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معارف قرآن در المیزان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5689_3224264995">
            <w:r>
              <w:rPr>
                <w:webHidden/>
                <w:rStyle w:val="IndexLink"/>
                <w:rtl w:val="true"/>
              </w:rPr>
              <w:t>مشخصات كتاب</w:t>
            </w:r>
            <w:r>
              <w:rPr>
                <w:rStyle w:val="IndexLink"/>
                <w:rtl w:val="true"/>
              </w:rPr>
              <w:tab/>
            </w:r>
            <w:r>
              <w:rPr>
                <w:rStyle w:val="IndexLink"/>
              </w:rPr>
              <w:t>13</w:t>
            </w:r>
          </w:hyperlink>
        </w:p>
        <w:p>
          <w:pPr>
            <w:pStyle w:val="Contents2"/>
            <w:tabs>
              <w:tab w:val="clear" w:pos="8743"/>
              <w:tab w:val="right" w:pos="9026" w:leader="dot"/>
            </w:tabs>
            <w:rPr/>
          </w:pPr>
          <w:hyperlink w:anchor="__RefHeading___Toc2045691_3224264995">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2045693_3224264995">
            <w:r>
              <w:rPr>
                <w:webHidden/>
                <w:rStyle w:val="IndexLink"/>
                <w:rtl w:val="true"/>
              </w:rPr>
              <w:t>مقـدمـه مـؤلـف</w:t>
            </w:r>
            <w:r>
              <w:rPr>
                <w:rStyle w:val="IndexLink"/>
                <w:rtl w:val="true"/>
              </w:rPr>
              <w:tab/>
            </w:r>
            <w:r>
              <w:rPr>
                <w:rStyle w:val="IndexLink"/>
              </w:rPr>
              <w:t>14</w:t>
            </w:r>
          </w:hyperlink>
        </w:p>
        <w:p>
          <w:pPr>
            <w:pStyle w:val="Contents2"/>
            <w:tabs>
              <w:tab w:val="clear" w:pos="8743"/>
              <w:tab w:val="right" w:pos="9026" w:leader="dot"/>
            </w:tabs>
            <w:rPr/>
          </w:pPr>
          <w:hyperlink w:anchor="__RefHeading___Toc2045695_3224264995">
            <w:r>
              <w:rPr>
                <w:webHidden/>
                <w:rStyle w:val="IndexLink"/>
                <w:rtl w:val="true"/>
              </w:rPr>
              <w:t>اظهار نظرها درباره چاپ هاي نخست</w:t>
            </w:r>
            <w:r>
              <w:rPr>
                <w:rStyle w:val="IndexLink"/>
                <w:rtl w:val="true"/>
              </w:rPr>
              <w:tab/>
            </w:r>
            <w:r>
              <w:rPr>
                <w:rStyle w:val="IndexLink"/>
              </w:rPr>
              <w:t>17</w:t>
            </w:r>
          </w:hyperlink>
        </w:p>
        <w:p>
          <w:pPr>
            <w:pStyle w:val="Contents2"/>
            <w:tabs>
              <w:tab w:val="clear" w:pos="8743"/>
              <w:tab w:val="right" w:pos="9026" w:leader="dot"/>
            </w:tabs>
            <w:rPr/>
          </w:pPr>
          <w:hyperlink w:anchor="__RefHeading___Toc2045697_3224264995">
            <w:r>
              <w:rPr>
                <w:webHidden/>
                <w:rStyle w:val="IndexLink"/>
                <w:rtl w:val="true"/>
              </w:rPr>
              <w:t>خانواده اسلامي</w:t>
            </w:r>
            <w:r>
              <w:rPr>
                <w:rStyle w:val="IndexLink"/>
                <w:rtl w:val="true"/>
              </w:rPr>
              <w:tab/>
            </w:r>
            <w:r>
              <w:rPr>
                <w:rStyle w:val="IndexLink"/>
              </w:rPr>
              <w:t>20</w:t>
            </w:r>
          </w:hyperlink>
        </w:p>
        <w:p>
          <w:pPr>
            <w:pStyle w:val="Contents3"/>
            <w:tabs>
              <w:tab w:val="clear" w:pos="8459"/>
              <w:tab w:val="right" w:pos="9026" w:leader="dot"/>
            </w:tabs>
            <w:rPr/>
          </w:pPr>
          <w:hyperlink w:anchor="__RefHeading___Toc2045699_3224264995">
            <w:r>
              <w:rPr>
                <w:webHidden/>
                <w:rStyle w:val="IndexLink"/>
                <w:rtl w:val="true"/>
              </w:rPr>
              <w:t>ازدواج</w:t>
            </w:r>
            <w:r>
              <w:rPr>
                <w:rStyle w:val="IndexLink"/>
                <w:rtl w:val="true"/>
              </w:rPr>
              <w:tab/>
            </w:r>
            <w:r>
              <w:rPr>
                <w:rStyle w:val="IndexLink"/>
              </w:rPr>
              <w:t>20</w:t>
            </w:r>
          </w:hyperlink>
        </w:p>
        <w:p>
          <w:pPr>
            <w:pStyle w:val="Contents4"/>
            <w:tabs>
              <w:tab w:val="clear" w:pos="8176"/>
              <w:tab w:val="right" w:pos="9026" w:leader="dot"/>
            </w:tabs>
            <w:rPr/>
          </w:pPr>
          <w:hyperlink w:anchor="__RefHeading___Toc2045701_3224264995">
            <w:r>
              <w:rPr>
                <w:webHidden/>
                <w:rStyle w:val="IndexLink"/>
                <w:rtl w:val="true"/>
              </w:rPr>
              <w:t>فرمان الهي ازدواج دختران و پسران</w:t>
            </w:r>
            <w:r>
              <w:rPr>
                <w:rStyle w:val="IndexLink"/>
                <w:rtl w:val="true"/>
              </w:rPr>
              <w:tab/>
            </w:r>
            <w:r>
              <w:rPr>
                <w:rStyle w:val="IndexLink"/>
              </w:rPr>
              <w:t>20</w:t>
            </w:r>
          </w:hyperlink>
        </w:p>
        <w:p>
          <w:pPr>
            <w:pStyle w:val="Contents4"/>
            <w:tabs>
              <w:tab w:val="clear" w:pos="8176"/>
              <w:tab w:val="right" w:pos="9026" w:leader="dot"/>
            </w:tabs>
            <w:rPr/>
          </w:pPr>
          <w:hyperlink w:anchor="__RefHeading___Toc2045703_3224264995">
            <w:r>
              <w:rPr>
                <w:webHidden/>
                <w:rStyle w:val="IndexLink"/>
                <w:rtl w:val="true"/>
              </w:rPr>
              <w:t>تعهد خدا بر تأمين هزينه ازدواج</w:t>
            </w:r>
            <w:r>
              <w:rPr>
                <w:rStyle w:val="IndexLink"/>
                <w:rtl w:val="true"/>
              </w:rPr>
              <w:tab/>
            </w:r>
            <w:r>
              <w:rPr>
                <w:rStyle w:val="IndexLink"/>
              </w:rPr>
              <w:t>21</w:t>
            </w:r>
          </w:hyperlink>
        </w:p>
        <w:p>
          <w:pPr>
            <w:pStyle w:val="Contents4"/>
            <w:tabs>
              <w:tab w:val="clear" w:pos="8176"/>
              <w:tab w:val="right" w:pos="9026" w:leader="dot"/>
            </w:tabs>
            <w:rPr/>
          </w:pPr>
          <w:hyperlink w:anchor="__RefHeading___Toc2045705_3224264995">
            <w:r>
              <w:rPr>
                <w:webHidden/>
                <w:rStyle w:val="IndexLink"/>
                <w:rtl w:val="true"/>
              </w:rPr>
              <w:t>هدف از تشريع حكم ازدواج</w:t>
            </w:r>
            <w:r>
              <w:rPr>
                <w:rStyle w:val="IndexLink"/>
                <w:rtl w:val="true"/>
              </w:rPr>
              <w:tab/>
            </w:r>
            <w:r>
              <w:rPr>
                <w:rStyle w:val="IndexLink"/>
              </w:rPr>
              <w:t>22</w:t>
            </w:r>
          </w:hyperlink>
        </w:p>
        <w:p>
          <w:pPr>
            <w:pStyle w:val="Contents4"/>
            <w:tabs>
              <w:tab w:val="clear" w:pos="8176"/>
              <w:tab w:val="right" w:pos="9026" w:leader="dot"/>
            </w:tabs>
            <w:rPr/>
          </w:pPr>
          <w:hyperlink w:anchor="__RefHeading___Toc2045707_3224264995">
            <w:r>
              <w:rPr>
                <w:webHidden/>
                <w:rStyle w:val="IndexLink"/>
                <w:rtl w:val="true"/>
              </w:rPr>
              <w:t xml:space="preserve">طبقات حرام در ازدواج </w:t>
            </w:r>
            <w:r>
              <w:rPr>
                <w:rStyle w:val="IndexLink"/>
                <w:rtl w:val="true"/>
              </w:rPr>
              <w:t xml:space="preserve">( </w:t>
            </w:r>
            <w:r>
              <w:rPr>
                <w:rStyle w:val="IndexLink"/>
                <w:rtl w:val="true"/>
              </w:rPr>
              <w:t xml:space="preserve">مُحَرَّمات </w:t>
            </w:r>
            <w:r>
              <w:rPr>
                <w:rStyle w:val="IndexLink"/>
                <w:rtl w:val="true"/>
              </w:rPr>
              <w:t>)</w:t>
              <w:tab/>
            </w:r>
            <w:r>
              <w:rPr>
                <w:rStyle w:val="IndexLink"/>
              </w:rPr>
              <w:t>23</w:t>
            </w:r>
          </w:hyperlink>
        </w:p>
        <w:p>
          <w:pPr>
            <w:pStyle w:val="Contents4"/>
            <w:tabs>
              <w:tab w:val="clear" w:pos="8176"/>
              <w:tab w:val="right" w:pos="9026" w:leader="dot"/>
            </w:tabs>
            <w:rPr/>
          </w:pPr>
          <w:hyperlink w:anchor="__RefHeading___Toc2045709_3224264995">
            <w:r>
              <w:rPr>
                <w:webHidden/>
                <w:rStyle w:val="IndexLink"/>
                <w:rtl w:val="true"/>
              </w:rPr>
              <w:t>محرمات نَسَبي</w:t>
            </w:r>
            <w:r>
              <w:rPr>
                <w:rStyle w:val="IndexLink"/>
                <w:rtl w:val="true"/>
              </w:rPr>
              <w:tab/>
            </w:r>
            <w:r>
              <w:rPr>
                <w:rStyle w:val="IndexLink"/>
              </w:rPr>
              <w:t>24</w:t>
            </w:r>
          </w:hyperlink>
        </w:p>
        <w:p>
          <w:pPr>
            <w:pStyle w:val="Contents4"/>
            <w:tabs>
              <w:tab w:val="clear" w:pos="8176"/>
              <w:tab w:val="right" w:pos="9026" w:leader="dot"/>
            </w:tabs>
            <w:rPr/>
          </w:pPr>
          <w:hyperlink w:anchor="__RefHeading___Toc2045711_3224264995">
            <w:r>
              <w:rPr>
                <w:webHidden/>
                <w:rStyle w:val="IndexLink"/>
                <w:rtl w:val="true"/>
              </w:rPr>
              <w:t>محرمات سَبَبي</w:t>
            </w:r>
            <w:r>
              <w:rPr>
                <w:rStyle w:val="IndexLink"/>
                <w:rtl w:val="true"/>
              </w:rPr>
              <w:tab/>
            </w:r>
            <w:r>
              <w:rPr>
                <w:rStyle w:val="IndexLink"/>
              </w:rPr>
              <w:t>26</w:t>
            </w:r>
          </w:hyperlink>
        </w:p>
        <w:p>
          <w:pPr>
            <w:pStyle w:val="Contents4"/>
            <w:tabs>
              <w:tab w:val="clear" w:pos="8176"/>
              <w:tab w:val="right" w:pos="9026" w:leader="dot"/>
            </w:tabs>
            <w:rPr/>
          </w:pPr>
          <w:hyperlink w:anchor="__RefHeading___Toc2045713_3224264995">
            <w:r>
              <w:rPr>
                <w:webHidden/>
                <w:rStyle w:val="IndexLink"/>
                <w:rtl w:val="true"/>
              </w:rPr>
              <w:t xml:space="preserve">ازدواج هاي حلال </w:t>
            </w:r>
            <w:r>
              <w:rPr>
                <w:rStyle w:val="IndexLink"/>
                <w:rtl w:val="true"/>
              </w:rPr>
              <w:t>(</w:t>
            </w:r>
            <w:r>
              <w:rPr>
                <w:rStyle w:val="IndexLink"/>
                <w:rtl w:val="true"/>
              </w:rPr>
              <w:t xml:space="preserve">دائم و موقت </w:t>
            </w:r>
            <w:r>
              <w:rPr>
                <w:rStyle w:val="IndexLink"/>
                <w:rtl w:val="true"/>
              </w:rPr>
              <w:t>)</w:t>
              <w:tab/>
            </w:r>
            <w:r>
              <w:rPr>
                <w:rStyle w:val="IndexLink"/>
              </w:rPr>
              <w:t>31</w:t>
            </w:r>
          </w:hyperlink>
        </w:p>
        <w:p>
          <w:pPr>
            <w:pStyle w:val="Contents4"/>
            <w:tabs>
              <w:tab w:val="clear" w:pos="8176"/>
              <w:tab w:val="right" w:pos="9026" w:leader="dot"/>
            </w:tabs>
            <w:rPr/>
          </w:pPr>
          <w:hyperlink w:anchor="__RefHeading___Toc2045715_3224264995">
            <w:r>
              <w:rPr>
                <w:webHidden/>
                <w:rStyle w:val="IndexLink"/>
                <w:rtl w:val="true"/>
              </w:rPr>
              <w:t>ازدواج موقت</w:t>
            </w:r>
            <w:r>
              <w:rPr>
                <w:rStyle w:val="IndexLink"/>
                <w:rtl w:val="true"/>
              </w:rPr>
              <w:tab/>
            </w:r>
            <w:r>
              <w:rPr>
                <w:rStyle w:val="IndexLink"/>
              </w:rPr>
              <w:t>33</w:t>
            </w:r>
          </w:hyperlink>
        </w:p>
        <w:p>
          <w:pPr>
            <w:pStyle w:val="Contents4"/>
            <w:tabs>
              <w:tab w:val="clear" w:pos="8176"/>
              <w:tab w:val="right" w:pos="9026" w:leader="dot"/>
            </w:tabs>
            <w:rPr/>
          </w:pPr>
          <w:hyperlink w:anchor="__RefHeading___Toc2045717_3224264995">
            <w:r>
              <w:rPr>
                <w:webHidden/>
                <w:rStyle w:val="IndexLink"/>
                <w:rtl w:val="true"/>
              </w:rPr>
              <w:t>حكم تعدد زوجات، و ارتباط آن با مسئله ازدواج دختران يتيم</w:t>
            </w:r>
            <w:r>
              <w:rPr>
                <w:rStyle w:val="IndexLink"/>
                <w:rtl w:val="true"/>
              </w:rPr>
              <w:tab/>
            </w:r>
            <w:r>
              <w:rPr>
                <w:rStyle w:val="IndexLink"/>
              </w:rPr>
              <w:t>34</w:t>
            </w:r>
          </w:hyperlink>
        </w:p>
        <w:p>
          <w:pPr>
            <w:pStyle w:val="Contents4"/>
            <w:tabs>
              <w:tab w:val="clear" w:pos="8176"/>
              <w:tab w:val="right" w:pos="9026" w:leader="dot"/>
            </w:tabs>
            <w:rPr/>
          </w:pPr>
          <w:hyperlink w:anchor="__RefHeading___Toc2045719_3224264995">
            <w:r>
              <w:rPr>
                <w:webHidden/>
                <w:rStyle w:val="IndexLink"/>
                <w:rtl w:val="true"/>
              </w:rPr>
              <w:t>شرط عدالت در تعدد زوجات</w:t>
            </w:r>
            <w:r>
              <w:rPr>
                <w:rStyle w:val="IndexLink"/>
                <w:rtl w:val="true"/>
              </w:rPr>
              <w:tab/>
            </w:r>
            <w:r>
              <w:rPr>
                <w:rStyle w:val="IndexLink"/>
              </w:rPr>
              <w:t>35</w:t>
            </w:r>
          </w:hyperlink>
        </w:p>
        <w:p>
          <w:pPr>
            <w:pStyle w:val="Contents4"/>
            <w:tabs>
              <w:tab w:val="clear" w:pos="8176"/>
              <w:tab w:val="right" w:pos="9026" w:leader="dot"/>
            </w:tabs>
            <w:rPr/>
          </w:pPr>
          <w:hyperlink w:anchor="__RefHeading___Toc2045721_3224264995">
            <w:r>
              <w:rPr>
                <w:webHidden/>
                <w:rStyle w:val="IndexLink"/>
                <w:rtl w:val="true"/>
              </w:rPr>
              <w:t>ازدواج با كنيزان راه گريز از شرط عدالت در تعدد زوجات</w:t>
            </w:r>
            <w:r>
              <w:rPr>
                <w:rStyle w:val="IndexLink"/>
                <w:rtl w:val="true"/>
              </w:rPr>
              <w:tab/>
            </w:r>
            <w:r>
              <w:rPr>
                <w:rStyle w:val="IndexLink"/>
              </w:rPr>
              <w:t>35</w:t>
            </w:r>
          </w:hyperlink>
        </w:p>
        <w:p>
          <w:pPr>
            <w:pStyle w:val="Contents4"/>
            <w:tabs>
              <w:tab w:val="clear" w:pos="8176"/>
              <w:tab w:val="right" w:pos="9026" w:leader="dot"/>
            </w:tabs>
            <w:rPr/>
          </w:pPr>
          <w:hyperlink w:anchor="__RefHeading___Toc2045723_3224264995">
            <w:r>
              <w:rPr>
                <w:webHidden/>
                <w:rStyle w:val="IndexLink"/>
                <w:rtl w:val="true"/>
              </w:rPr>
              <w:t>حكم پرداخت مهريه</w:t>
            </w:r>
            <w:r>
              <w:rPr>
                <w:rStyle w:val="IndexLink"/>
                <w:rtl w:val="true"/>
              </w:rPr>
              <w:tab/>
            </w:r>
            <w:r>
              <w:rPr>
                <w:rStyle w:val="IndexLink"/>
              </w:rPr>
              <w:t>37</w:t>
            </w:r>
          </w:hyperlink>
        </w:p>
        <w:p>
          <w:pPr>
            <w:pStyle w:val="Contents4"/>
            <w:tabs>
              <w:tab w:val="clear" w:pos="8176"/>
              <w:tab w:val="right" w:pos="9026" w:leader="dot"/>
            </w:tabs>
            <w:rPr/>
          </w:pPr>
          <w:hyperlink w:anchor="__RefHeading___Toc2045725_3224264995">
            <w:r>
              <w:rPr>
                <w:webHidden/>
                <w:rStyle w:val="IndexLink"/>
                <w:rtl w:val="true"/>
              </w:rPr>
              <w:t>شرط ايمان در ازدواج با زنان مشرك</w:t>
            </w:r>
            <w:r>
              <w:rPr>
                <w:rStyle w:val="IndexLink"/>
                <w:rtl w:val="true"/>
              </w:rPr>
              <w:tab/>
            </w:r>
            <w:r>
              <w:rPr>
                <w:rStyle w:val="IndexLink"/>
              </w:rPr>
              <w:t>38</w:t>
            </w:r>
          </w:hyperlink>
        </w:p>
        <w:p>
          <w:pPr>
            <w:pStyle w:val="Contents4"/>
            <w:tabs>
              <w:tab w:val="clear" w:pos="8176"/>
              <w:tab w:val="right" w:pos="9026" w:leader="dot"/>
            </w:tabs>
            <w:rPr/>
          </w:pPr>
          <w:hyperlink w:anchor="__RefHeading___Toc2045727_3224264995">
            <w:r>
              <w:rPr>
                <w:webHidden/>
                <w:rStyle w:val="IndexLink"/>
                <w:rtl w:val="true"/>
              </w:rPr>
              <w:t>مشرك و كافر كيست؟</w:t>
            </w:r>
            <w:r>
              <w:rPr>
                <w:rStyle w:val="IndexLink"/>
                <w:rtl w:val="true"/>
              </w:rPr>
              <w:tab/>
            </w:r>
            <w:r>
              <w:rPr>
                <w:rStyle w:val="IndexLink"/>
              </w:rPr>
              <w:t>39</w:t>
            </w:r>
          </w:hyperlink>
        </w:p>
        <w:p>
          <w:pPr>
            <w:pStyle w:val="Contents4"/>
            <w:tabs>
              <w:tab w:val="clear" w:pos="8176"/>
              <w:tab w:val="right" w:pos="9026" w:leader="dot"/>
            </w:tabs>
            <w:rPr/>
          </w:pPr>
          <w:hyperlink w:anchor="__RefHeading___Toc2045729_3224264995">
            <w:r>
              <w:rPr>
                <w:webHidden/>
                <w:rStyle w:val="IndexLink"/>
                <w:rtl w:val="true"/>
              </w:rPr>
              <w:t>امتياز كنيز مسلمان بر زن مشرك آزاد</w:t>
            </w:r>
            <w:r>
              <w:rPr>
                <w:rStyle w:val="IndexLink"/>
                <w:rtl w:val="true"/>
              </w:rPr>
              <w:tab/>
            </w:r>
            <w:r>
              <w:rPr>
                <w:rStyle w:val="IndexLink"/>
              </w:rPr>
              <w:t>40</w:t>
            </w:r>
          </w:hyperlink>
        </w:p>
        <w:p>
          <w:pPr>
            <w:pStyle w:val="Contents4"/>
            <w:tabs>
              <w:tab w:val="clear" w:pos="8176"/>
              <w:tab w:val="right" w:pos="9026" w:leader="dot"/>
            </w:tabs>
            <w:rPr/>
          </w:pPr>
          <w:hyperlink w:anchor="__RefHeading___Toc2045731_3224264995">
            <w:r>
              <w:rPr>
                <w:webHidden/>
                <w:rStyle w:val="IndexLink"/>
                <w:rtl w:val="true"/>
              </w:rPr>
              <w:t>حكمت تحريم ازدواج با مشركين</w:t>
            </w:r>
            <w:r>
              <w:rPr>
                <w:rStyle w:val="IndexLink"/>
                <w:rtl w:val="true"/>
              </w:rPr>
              <w:tab/>
            </w:r>
            <w:r>
              <w:rPr>
                <w:rStyle w:val="IndexLink"/>
              </w:rPr>
              <w:t>40</w:t>
            </w:r>
          </w:hyperlink>
        </w:p>
        <w:p>
          <w:pPr>
            <w:pStyle w:val="Contents4"/>
            <w:tabs>
              <w:tab w:val="clear" w:pos="8176"/>
              <w:tab w:val="right" w:pos="9026" w:leader="dot"/>
            </w:tabs>
            <w:rPr/>
          </w:pPr>
          <w:hyperlink w:anchor="__RefHeading___Toc2045733_3224264995">
            <w:r>
              <w:rPr>
                <w:webHidden/>
                <w:rStyle w:val="IndexLink"/>
                <w:rtl w:val="true"/>
              </w:rPr>
              <w:t>تحريم ازدواج زشتكاران با پاكان</w:t>
            </w:r>
            <w:r>
              <w:rPr>
                <w:rStyle w:val="IndexLink"/>
                <w:rtl w:val="true"/>
              </w:rPr>
              <w:tab/>
            </w:r>
            <w:r>
              <w:rPr>
                <w:rStyle w:val="IndexLink"/>
              </w:rPr>
              <w:t>41</w:t>
            </w:r>
          </w:hyperlink>
        </w:p>
        <w:p>
          <w:pPr>
            <w:pStyle w:val="Contents4"/>
            <w:tabs>
              <w:tab w:val="clear" w:pos="8176"/>
              <w:tab w:val="right" w:pos="9026" w:leader="dot"/>
            </w:tabs>
            <w:rPr/>
          </w:pPr>
          <w:hyperlink w:anchor="__RefHeading___Toc2045735_3224264995">
            <w:r>
              <w:rPr>
                <w:webHidden/>
                <w:rStyle w:val="IndexLink"/>
                <w:rtl w:val="true"/>
              </w:rPr>
              <w:t>اختصاص ازدواج زنان بدكار با مردان بدكار</w:t>
            </w:r>
            <w:r>
              <w:rPr>
                <w:rStyle w:val="IndexLink"/>
                <w:rtl w:val="true"/>
              </w:rPr>
              <w:tab/>
            </w:r>
            <w:r>
              <w:rPr>
                <w:rStyle w:val="IndexLink"/>
              </w:rPr>
              <w:t>42</w:t>
            </w:r>
          </w:hyperlink>
        </w:p>
        <w:p>
          <w:pPr>
            <w:pStyle w:val="Contents4"/>
            <w:tabs>
              <w:tab w:val="clear" w:pos="8176"/>
              <w:tab w:val="right" w:pos="9026" w:leader="dot"/>
            </w:tabs>
            <w:rPr/>
          </w:pPr>
          <w:hyperlink w:anchor="__RefHeading___Toc2045737_3224264995">
            <w:r>
              <w:rPr>
                <w:webHidden/>
                <w:rStyle w:val="IndexLink"/>
                <w:rtl w:val="true"/>
              </w:rPr>
              <w:t>حلال شدن ازدواج با زنان اهل كتاب و شرايط و دلايل آن</w:t>
            </w:r>
            <w:r>
              <w:rPr>
                <w:rStyle w:val="IndexLink"/>
                <w:rtl w:val="true"/>
              </w:rPr>
              <w:tab/>
            </w:r>
            <w:r>
              <w:rPr>
                <w:rStyle w:val="IndexLink"/>
              </w:rPr>
              <w:t>43</w:t>
            </w:r>
          </w:hyperlink>
        </w:p>
        <w:p>
          <w:pPr>
            <w:pStyle w:val="Contents4"/>
            <w:tabs>
              <w:tab w:val="clear" w:pos="8176"/>
              <w:tab w:val="right" w:pos="9026" w:leader="dot"/>
            </w:tabs>
            <w:rPr/>
          </w:pPr>
          <w:hyperlink w:anchor="__RefHeading___Toc2045739_3224264995">
            <w:r>
              <w:rPr>
                <w:webHidden/>
                <w:rStyle w:val="IndexLink"/>
                <w:rtl w:val="true"/>
              </w:rPr>
              <w:t>جواز ازدواج با همسران مطلقه پسرخوانده ها</w:t>
            </w:r>
            <w:r>
              <w:rPr>
                <w:rStyle w:val="IndexLink"/>
                <w:rtl w:val="true"/>
              </w:rPr>
              <w:tab/>
            </w:r>
            <w:r>
              <w:rPr>
                <w:rStyle w:val="IndexLink"/>
              </w:rPr>
              <w:t>47</w:t>
            </w:r>
          </w:hyperlink>
        </w:p>
        <w:p>
          <w:pPr>
            <w:pStyle w:val="Contents3"/>
            <w:tabs>
              <w:tab w:val="clear" w:pos="8459"/>
              <w:tab w:val="right" w:pos="9026" w:leader="dot"/>
            </w:tabs>
            <w:rPr/>
          </w:pPr>
          <w:hyperlink w:anchor="__RefHeading___Toc2045741_3224264995">
            <w:r>
              <w:rPr>
                <w:webHidden/>
                <w:rStyle w:val="IndexLink"/>
                <w:rtl w:val="true"/>
              </w:rPr>
              <w:t>ازدواج كنيزان و غلامان</w:t>
            </w:r>
            <w:r>
              <w:rPr>
                <w:rStyle w:val="IndexLink"/>
                <w:rtl w:val="true"/>
              </w:rPr>
              <w:tab/>
            </w:r>
            <w:r>
              <w:rPr>
                <w:rStyle w:val="IndexLink"/>
              </w:rPr>
              <w:t>48</w:t>
            </w:r>
          </w:hyperlink>
        </w:p>
        <w:p>
          <w:pPr>
            <w:pStyle w:val="Contents4"/>
            <w:tabs>
              <w:tab w:val="clear" w:pos="8176"/>
              <w:tab w:val="right" w:pos="9026" w:leader="dot"/>
            </w:tabs>
            <w:rPr/>
          </w:pPr>
          <w:hyperlink w:anchor="__RefHeading___Toc2045743_3224264995">
            <w:r>
              <w:rPr>
                <w:webHidden/>
                <w:rStyle w:val="IndexLink"/>
                <w:rtl w:val="true"/>
              </w:rPr>
              <w:t>ازدواج با كنيزان</w:t>
            </w:r>
            <w:r>
              <w:rPr>
                <w:rStyle w:val="IndexLink"/>
                <w:rtl w:val="true"/>
              </w:rPr>
              <w:tab/>
            </w:r>
            <w:r>
              <w:rPr>
                <w:rStyle w:val="IndexLink"/>
              </w:rPr>
              <w:t>48</w:t>
            </w:r>
          </w:hyperlink>
        </w:p>
        <w:p>
          <w:pPr>
            <w:pStyle w:val="Contents4"/>
            <w:tabs>
              <w:tab w:val="clear" w:pos="8176"/>
              <w:tab w:val="right" w:pos="9026" w:leader="dot"/>
            </w:tabs>
            <w:rPr/>
          </w:pPr>
          <w:hyperlink w:anchor="__RefHeading___Toc2045745_3224264995">
            <w:r>
              <w:rPr>
                <w:webHidden/>
                <w:rStyle w:val="IndexLink"/>
                <w:rtl w:val="true"/>
              </w:rPr>
              <w:t>ازدواج با كنيزان، ازدواج دائم</w:t>
            </w:r>
            <w:r>
              <w:rPr>
                <w:rStyle w:val="IndexLink"/>
                <w:rtl w:val="true"/>
              </w:rPr>
              <w:tab/>
            </w:r>
            <w:r>
              <w:rPr>
                <w:rStyle w:val="IndexLink"/>
              </w:rPr>
              <w:t>50</w:t>
            </w:r>
          </w:hyperlink>
        </w:p>
        <w:p>
          <w:pPr>
            <w:pStyle w:val="Contents4"/>
            <w:tabs>
              <w:tab w:val="clear" w:pos="8176"/>
              <w:tab w:val="right" w:pos="9026" w:leader="dot"/>
            </w:tabs>
            <w:rPr/>
          </w:pPr>
          <w:hyperlink w:anchor="__RefHeading___Toc2045747_3224264995">
            <w:r>
              <w:rPr>
                <w:webHidden/>
                <w:rStyle w:val="IndexLink"/>
                <w:rtl w:val="true"/>
              </w:rPr>
              <w:t>شرط ايمان در ازدواج</w:t>
            </w:r>
            <w:r>
              <w:rPr>
                <w:rStyle w:val="IndexLink"/>
                <w:rtl w:val="true"/>
              </w:rPr>
              <w:tab/>
            </w:r>
            <w:r>
              <w:rPr>
                <w:rStyle w:val="IndexLink"/>
              </w:rPr>
              <w:t>50</w:t>
            </w:r>
          </w:hyperlink>
        </w:p>
        <w:p>
          <w:pPr>
            <w:pStyle w:val="Contents4"/>
            <w:tabs>
              <w:tab w:val="clear" w:pos="8176"/>
              <w:tab w:val="right" w:pos="9026" w:leader="dot"/>
            </w:tabs>
            <w:rPr/>
          </w:pPr>
          <w:hyperlink w:anchor="__RefHeading___Toc2045749_3224264995">
            <w:r>
              <w:rPr>
                <w:webHidden/>
                <w:rStyle w:val="IndexLink"/>
                <w:rtl w:val="true"/>
              </w:rPr>
              <w:t>شرايطي براي ازدواج با كنيزان</w:t>
            </w:r>
            <w:r>
              <w:rPr>
                <w:rStyle w:val="IndexLink"/>
                <w:rtl w:val="true"/>
              </w:rPr>
              <w:tab/>
            </w:r>
            <w:r>
              <w:rPr>
                <w:rStyle w:val="IndexLink"/>
              </w:rPr>
              <w:t>52</w:t>
            </w:r>
          </w:hyperlink>
        </w:p>
        <w:p>
          <w:pPr>
            <w:pStyle w:val="Contents4"/>
            <w:tabs>
              <w:tab w:val="clear" w:pos="8176"/>
              <w:tab w:val="right" w:pos="9026" w:leader="dot"/>
            </w:tabs>
            <w:rPr/>
          </w:pPr>
          <w:hyperlink w:anchor="__RefHeading___Toc2045751_3224264995">
            <w:r>
              <w:rPr>
                <w:webHidden/>
                <w:rStyle w:val="IndexLink"/>
                <w:rtl w:val="true"/>
              </w:rPr>
              <w:t>كيفر فحشاء كنيزان</w:t>
            </w:r>
            <w:r>
              <w:rPr>
                <w:rStyle w:val="IndexLink"/>
                <w:rtl w:val="true"/>
              </w:rPr>
              <w:tab/>
            </w:r>
            <w:r>
              <w:rPr>
                <w:rStyle w:val="IndexLink"/>
              </w:rPr>
              <w:t>53</w:t>
            </w:r>
          </w:hyperlink>
        </w:p>
        <w:p>
          <w:pPr>
            <w:pStyle w:val="Contents4"/>
            <w:tabs>
              <w:tab w:val="clear" w:pos="8176"/>
              <w:tab w:val="right" w:pos="9026" w:leader="dot"/>
            </w:tabs>
            <w:rPr/>
          </w:pPr>
          <w:hyperlink w:anchor="__RefHeading___Toc2045753_3224264995">
            <w:r>
              <w:rPr>
                <w:webHidden/>
                <w:rStyle w:val="IndexLink"/>
                <w:rtl w:val="true"/>
              </w:rPr>
              <w:t>نهي از وادار كردن كنيزان به زنا</w:t>
            </w:r>
            <w:r>
              <w:rPr>
                <w:rStyle w:val="IndexLink"/>
                <w:rtl w:val="true"/>
              </w:rPr>
              <w:tab/>
            </w:r>
            <w:r>
              <w:rPr>
                <w:rStyle w:val="IndexLink"/>
              </w:rPr>
              <w:t>53</w:t>
            </w:r>
          </w:hyperlink>
        </w:p>
        <w:p>
          <w:pPr>
            <w:pStyle w:val="Contents4"/>
            <w:tabs>
              <w:tab w:val="clear" w:pos="8176"/>
              <w:tab w:val="right" w:pos="9026" w:leader="dot"/>
            </w:tabs>
            <w:rPr/>
          </w:pPr>
          <w:hyperlink w:anchor="__RefHeading___Toc2045755_3224264995">
            <w:r>
              <w:rPr>
                <w:webHidden/>
                <w:rStyle w:val="IndexLink"/>
                <w:rtl w:val="true"/>
              </w:rPr>
              <w:t>صبر بر دشواري تجرد، و پرهيز از زنا و از مشكلات ازدواج با كنيزان</w:t>
            </w:r>
            <w:r>
              <w:rPr>
                <w:rStyle w:val="IndexLink"/>
                <w:rtl w:val="true"/>
              </w:rPr>
              <w:tab/>
            </w:r>
            <w:r>
              <w:rPr>
                <w:rStyle w:val="IndexLink"/>
              </w:rPr>
              <w:t>54</w:t>
            </w:r>
          </w:hyperlink>
        </w:p>
        <w:p>
          <w:pPr>
            <w:pStyle w:val="Contents4"/>
            <w:tabs>
              <w:tab w:val="clear" w:pos="8176"/>
              <w:tab w:val="right" w:pos="9026" w:leader="dot"/>
            </w:tabs>
            <w:rPr/>
          </w:pPr>
          <w:hyperlink w:anchor="__RefHeading___Toc2045757_3224264995">
            <w:r>
              <w:rPr>
                <w:webHidden/>
                <w:rStyle w:val="IndexLink"/>
                <w:rtl w:val="true"/>
              </w:rPr>
              <w:t>امر به ايجاد تسهيلات براي ازدواج و آزادي غلامان و كنيزان</w:t>
            </w:r>
            <w:r>
              <w:rPr>
                <w:rStyle w:val="IndexLink"/>
                <w:rtl w:val="true"/>
              </w:rPr>
              <w:tab/>
            </w:r>
            <w:r>
              <w:rPr>
                <w:rStyle w:val="IndexLink"/>
              </w:rPr>
              <w:t>55</w:t>
            </w:r>
          </w:hyperlink>
        </w:p>
        <w:p>
          <w:pPr>
            <w:pStyle w:val="Contents3"/>
            <w:tabs>
              <w:tab w:val="clear" w:pos="8459"/>
              <w:tab w:val="right" w:pos="9026" w:leader="dot"/>
            </w:tabs>
            <w:rPr/>
          </w:pPr>
          <w:hyperlink w:anchor="__RefHeading___Toc2045759_3224264995">
            <w:r>
              <w:rPr>
                <w:webHidden/>
                <w:rStyle w:val="IndexLink"/>
                <w:rtl w:val="true"/>
              </w:rPr>
              <w:t>زندگي مشترك</w:t>
            </w:r>
            <w:r>
              <w:rPr>
                <w:rStyle w:val="IndexLink"/>
                <w:rtl w:val="true"/>
              </w:rPr>
              <w:tab/>
            </w:r>
            <w:r>
              <w:rPr>
                <w:rStyle w:val="IndexLink"/>
              </w:rPr>
              <w:t>56</w:t>
            </w:r>
          </w:hyperlink>
        </w:p>
        <w:p>
          <w:pPr>
            <w:pStyle w:val="Contents4"/>
            <w:tabs>
              <w:tab w:val="clear" w:pos="8176"/>
              <w:tab w:val="right" w:pos="9026" w:leader="dot"/>
            </w:tabs>
            <w:rPr/>
          </w:pPr>
          <w:hyperlink w:anchor="__RefHeading___Toc2045761_3224264995">
            <w:r>
              <w:rPr>
                <w:webHidden/>
                <w:rStyle w:val="IndexLink"/>
                <w:rtl w:val="true"/>
              </w:rPr>
              <w:t>حكم سرپرستي مردان بر زنان</w:t>
            </w:r>
            <w:r>
              <w:rPr>
                <w:rStyle w:val="IndexLink"/>
                <w:rtl w:val="true"/>
              </w:rPr>
              <w:tab/>
            </w:r>
            <w:r>
              <w:rPr>
                <w:rStyle w:val="IndexLink"/>
              </w:rPr>
              <w:t>56</w:t>
            </w:r>
          </w:hyperlink>
        </w:p>
        <w:p>
          <w:pPr>
            <w:pStyle w:val="Contents4"/>
            <w:tabs>
              <w:tab w:val="clear" w:pos="8176"/>
              <w:tab w:val="right" w:pos="9026" w:leader="dot"/>
            </w:tabs>
            <w:rPr/>
          </w:pPr>
          <w:hyperlink w:anchor="__RefHeading___Toc2045763_3224264995">
            <w:r>
              <w:rPr>
                <w:webHidden/>
                <w:rStyle w:val="IndexLink"/>
                <w:rtl w:val="true"/>
              </w:rPr>
              <w:t>وظايف زنان در زندگي مشترك</w:t>
            </w:r>
            <w:r>
              <w:rPr>
                <w:rStyle w:val="IndexLink"/>
                <w:rtl w:val="true"/>
              </w:rPr>
              <w:tab/>
            </w:r>
            <w:r>
              <w:rPr>
                <w:rStyle w:val="IndexLink"/>
              </w:rPr>
              <w:t>58</w:t>
            </w:r>
          </w:hyperlink>
        </w:p>
        <w:p>
          <w:pPr>
            <w:pStyle w:val="Contents4"/>
            <w:tabs>
              <w:tab w:val="clear" w:pos="8176"/>
              <w:tab w:val="right" w:pos="9026" w:leader="dot"/>
            </w:tabs>
            <w:rPr/>
          </w:pPr>
          <w:hyperlink w:anchor="__RefHeading___Toc2045765_3224264995">
            <w:r>
              <w:rPr>
                <w:webHidden/>
                <w:rStyle w:val="IndexLink"/>
                <w:rtl w:val="true"/>
              </w:rPr>
              <w:t>استقلال زن در اراده شخصي، عمل فردي و مالكيت</w:t>
            </w:r>
            <w:r>
              <w:rPr>
                <w:rStyle w:val="IndexLink"/>
                <w:rtl w:val="true"/>
              </w:rPr>
              <w:tab/>
            </w:r>
            <w:r>
              <w:rPr>
                <w:rStyle w:val="IndexLink"/>
              </w:rPr>
              <w:t>58</w:t>
            </w:r>
          </w:hyperlink>
        </w:p>
        <w:p>
          <w:pPr>
            <w:pStyle w:val="Contents4"/>
            <w:tabs>
              <w:tab w:val="clear" w:pos="8176"/>
              <w:tab w:val="right" w:pos="9026" w:leader="dot"/>
            </w:tabs>
            <w:rPr/>
          </w:pPr>
          <w:hyperlink w:anchor="__RefHeading___Toc2045767_3224264995">
            <w:r>
              <w:rPr>
                <w:webHidden/>
                <w:rStyle w:val="IndexLink"/>
                <w:rtl w:val="true"/>
              </w:rPr>
              <w:t>مفهوم قيمومت مرد بر زن</w:t>
            </w:r>
            <w:r>
              <w:rPr>
                <w:rStyle w:val="IndexLink"/>
                <w:rtl w:val="true"/>
              </w:rPr>
              <w:tab/>
            </w:r>
            <w:r>
              <w:rPr>
                <w:rStyle w:val="IndexLink"/>
              </w:rPr>
              <w:t>59</w:t>
            </w:r>
          </w:hyperlink>
        </w:p>
        <w:p>
          <w:pPr>
            <w:pStyle w:val="Contents4"/>
            <w:tabs>
              <w:tab w:val="clear" w:pos="8176"/>
              <w:tab w:val="right" w:pos="9026" w:leader="dot"/>
            </w:tabs>
            <w:rPr/>
          </w:pPr>
          <w:hyperlink w:anchor="__RefHeading___Toc2045769_3224264995">
            <w:r>
              <w:rPr>
                <w:webHidden/>
                <w:rStyle w:val="IndexLink"/>
                <w:rtl w:val="true"/>
              </w:rPr>
              <w:t>حكم رفتار با زنان ناسازگار</w:t>
            </w:r>
            <w:r>
              <w:rPr>
                <w:rStyle w:val="IndexLink"/>
                <w:rtl w:val="true"/>
              </w:rPr>
              <w:tab/>
            </w:r>
            <w:r>
              <w:rPr>
                <w:rStyle w:val="IndexLink"/>
              </w:rPr>
              <w:t>59</w:t>
            </w:r>
          </w:hyperlink>
        </w:p>
        <w:p>
          <w:pPr>
            <w:pStyle w:val="Contents4"/>
            <w:tabs>
              <w:tab w:val="clear" w:pos="8176"/>
              <w:tab w:val="right" w:pos="9026" w:leader="dot"/>
            </w:tabs>
            <w:rPr/>
          </w:pPr>
          <w:hyperlink w:anchor="__RefHeading___Toc2045771_3224264995">
            <w:r>
              <w:rPr>
                <w:webHidden/>
                <w:rStyle w:val="IndexLink"/>
                <w:rtl w:val="true"/>
              </w:rPr>
              <w:t>ترس از جدائي، و حكم رفع اختلاف بين زن و شوهر</w:t>
            </w:r>
            <w:r>
              <w:rPr>
                <w:rStyle w:val="IndexLink"/>
                <w:rtl w:val="true"/>
              </w:rPr>
              <w:tab/>
            </w:r>
            <w:r>
              <w:rPr>
                <w:rStyle w:val="IndexLink"/>
              </w:rPr>
              <w:t>61</w:t>
            </w:r>
          </w:hyperlink>
        </w:p>
        <w:p>
          <w:pPr>
            <w:pStyle w:val="Contents4"/>
            <w:tabs>
              <w:tab w:val="clear" w:pos="8176"/>
              <w:tab w:val="right" w:pos="9026" w:leader="dot"/>
            </w:tabs>
            <w:rPr/>
          </w:pPr>
          <w:hyperlink w:anchor="__RefHeading___Toc2045773_3224264995">
            <w:r>
              <w:rPr>
                <w:webHidden/>
                <w:rStyle w:val="IndexLink"/>
                <w:rtl w:val="true"/>
              </w:rPr>
              <w:t>خوف زن از نشوز و اعراض شوهر</w:t>
            </w:r>
            <w:r>
              <w:rPr>
                <w:rStyle w:val="IndexLink"/>
                <w:rtl w:val="true"/>
              </w:rPr>
              <w:tab/>
            </w:r>
            <w:r>
              <w:rPr>
                <w:rStyle w:val="IndexLink"/>
              </w:rPr>
              <w:t>62</w:t>
            </w:r>
          </w:hyperlink>
        </w:p>
        <w:p>
          <w:pPr>
            <w:pStyle w:val="Contents4"/>
            <w:tabs>
              <w:tab w:val="clear" w:pos="8176"/>
              <w:tab w:val="right" w:pos="9026" w:leader="dot"/>
            </w:tabs>
            <w:rPr/>
          </w:pPr>
          <w:hyperlink w:anchor="__RefHeading___Toc2045775_3224264995">
            <w:r>
              <w:rPr>
                <w:webHidden/>
                <w:rStyle w:val="IndexLink"/>
                <w:rtl w:val="true"/>
              </w:rPr>
              <w:t>روايات وارده در زمينه رفتار با همسران</w:t>
            </w:r>
            <w:r>
              <w:rPr>
                <w:rStyle w:val="IndexLink"/>
                <w:rtl w:val="true"/>
              </w:rPr>
              <w:tab/>
            </w:r>
            <w:r>
              <w:rPr>
                <w:rStyle w:val="IndexLink"/>
              </w:rPr>
              <w:t>63</w:t>
            </w:r>
          </w:hyperlink>
        </w:p>
        <w:p>
          <w:pPr>
            <w:pStyle w:val="Contents4"/>
            <w:tabs>
              <w:tab w:val="clear" w:pos="8176"/>
              <w:tab w:val="right" w:pos="9026" w:leader="dot"/>
            </w:tabs>
            <w:rPr/>
          </w:pPr>
          <w:hyperlink w:anchor="__RefHeading___Toc2045777_3224264995">
            <w:r>
              <w:rPr>
                <w:webHidden/>
                <w:rStyle w:val="IndexLink"/>
                <w:rtl w:val="true"/>
              </w:rPr>
              <w:t>زندگي مشترك با همسران متعدد،با رعايت مساوات و عدالت</w:t>
            </w:r>
            <w:r>
              <w:rPr>
                <w:rStyle w:val="IndexLink"/>
                <w:rtl w:val="true"/>
              </w:rPr>
              <w:tab/>
            </w:r>
            <w:r>
              <w:rPr>
                <w:rStyle w:val="IndexLink"/>
              </w:rPr>
              <w:t>64</w:t>
            </w:r>
          </w:hyperlink>
        </w:p>
        <w:p>
          <w:pPr>
            <w:pStyle w:val="Contents4"/>
            <w:tabs>
              <w:tab w:val="clear" w:pos="8176"/>
              <w:tab w:val="right" w:pos="9026" w:leader="dot"/>
            </w:tabs>
            <w:rPr/>
          </w:pPr>
          <w:hyperlink w:anchor="__RefHeading___Toc2045779_3224264995">
            <w:r>
              <w:rPr>
                <w:webHidden/>
                <w:rStyle w:val="IndexLink"/>
                <w:rtl w:val="true"/>
              </w:rPr>
              <w:t>حكم معاشرت شايسته با زنان در جامعه اسلامي</w:t>
            </w:r>
            <w:r>
              <w:rPr>
                <w:rStyle w:val="IndexLink"/>
                <w:rtl w:val="true"/>
              </w:rPr>
              <w:tab/>
            </w:r>
            <w:r>
              <w:rPr>
                <w:rStyle w:val="IndexLink"/>
              </w:rPr>
              <w:t>66</w:t>
            </w:r>
          </w:hyperlink>
        </w:p>
        <w:p>
          <w:pPr>
            <w:pStyle w:val="Contents4"/>
            <w:tabs>
              <w:tab w:val="clear" w:pos="8176"/>
              <w:tab w:val="right" w:pos="9026" w:leader="dot"/>
            </w:tabs>
            <w:rPr/>
          </w:pPr>
          <w:hyperlink w:anchor="__RefHeading___Toc2045781_3224264995">
            <w:r>
              <w:rPr>
                <w:webHidden/>
                <w:rStyle w:val="IndexLink"/>
                <w:rtl w:val="true"/>
              </w:rPr>
              <w:t>نهي از اجراي نظرات خلاف شرع همسران و فرزندان</w:t>
            </w:r>
            <w:r>
              <w:rPr>
                <w:rStyle w:val="IndexLink"/>
                <w:rtl w:val="true"/>
              </w:rPr>
              <w:tab/>
            </w:r>
            <w:r>
              <w:rPr>
                <w:rStyle w:val="IndexLink"/>
              </w:rPr>
              <w:t>69</w:t>
            </w:r>
          </w:hyperlink>
        </w:p>
        <w:p>
          <w:pPr>
            <w:pStyle w:val="Contents3"/>
            <w:tabs>
              <w:tab w:val="clear" w:pos="8459"/>
              <w:tab w:val="right" w:pos="9026" w:leader="dot"/>
            </w:tabs>
            <w:rPr/>
          </w:pPr>
          <w:hyperlink w:anchor="__RefHeading___Toc2045783_3224264995">
            <w:r>
              <w:rPr>
                <w:webHidden/>
                <w:rStyle w:val="IndexLink"/>
                <w:rtl w:val="true"/>
              </w:rPr>
              <w:t>بچه داري</w:t>
            </w:r>
            <w:r>
              <w:rPr>
                <w:rStyle w:val="IndexLink"/>
                <w:rtl w:val="true"/>
              </w:rPr>
              <w:tab/>
            </w:r>
            <w:r>
              <w:rPr>
                <w:rStyle w:val="IndexLink"/>
              </w:rPr>
              <w:t>71</w:t>
            </w:r>
          </w:hyperlink>
        </w:p>
        <w:p>
          <w:pPr>
            <w:pStyle w:val="Contents4"/>
            <w:tabs>
              <w:tab w:val="clear" w:pos="8176"/>
              <w:tab w:val="right" w:pos="9026" w:leader="dot"/>
            </w:tabs>
            <w:rPr/>
          </w:pPr>
          <w:hyperlink w:anchor="__RefHeading___Toc2045785_3224264995">
            <w:r>
              <w:rPr>
                <w:webHidden/>
                <w:rStyle w:val="IndexLink"/>
                <w:rtl w:val="true"/>
              </w:rPr>
              <w:t>حكم شير دادن به بچه، و وظايف والدين</w:t>
            </w:r>
            <w:r>
              <w:rPr>
                <w:rStyle w:val="IndexLink"/>
                <w:rtl w:val="true"/>
              </w:rPr>
              <w:tab/>
            </w:r>
            <w:r>
              <w:rPr>
                <w:rStyle w:val="IndexLink"/>
              </w:rPr>
              <w:t>71</w:t>
            </w:r>
          </w:hyperlink>
        </w:p>
        <w:p>
          <w:pPr>
            <w:pStyle w:val="Contents4"/>
            <w:tabs>
              <w:tab w:val="clear" w:pos="8176"/>
              <w:tab w:val="right" w:pos="9026" w:leader="dot"/>
            </w:tabs>
            <w:rPr/>
          </w:pPr>
          <w:hyperlink w:anchor="__RefHeading___Toc2045787_3224264995">
            <w:r>
              <w:rPr>
                <w:webHidden/>
                <w:rStyle w:val="IndexLink"/>
                <w:rtl w:val="true"/>
              </w:rPr>
              <w:t>دوره كامل شيردادن</w:t>
            </w:r>
            <w:r>
              <w:rPr>
                <w:rStyle w:val="IndexLink"/>
                <w:rtl w:val="true"/>
              </w:rPr>
              <w:tab/>
            </w:r>
            <w:r>
              <w:rPr>
                <w:rStyle w:val="IndexLink"/>
              </w:rPr>
              <w:t>73</w:t>
            </w:r>
          </w:hyperlink>
        </w:p>
        <w:p>
          <w:pPr>
            <w:pStyle w:val="Contents4"/>
            <w:tabs>
              <w:tab w:val="clear" w:pos="8176"/>
              <w:tab w:val="right" w:pos="9026" w:leader="dot"/>
            </w:tabs>
            <w:rPr/>
          </w:pPr>
          <w:hyperlink w:anchor="__RefHeading___Toc2045789_3224264995">
            <w:r>
              <w:rPr>
                <w:webHidden/>
                <w:rStyle w:val="IndexLink"/>
                <w:rtl w:val="true"/>
              </w:rPr>
              <w:t>حق ادامه شيردادن مادر مطلقه</w:t>
            </w:r>
            <w:r>
              <w:rPr>
                <w:rStyle w:val="IndexLink"/>
                <w:rtl w:val="true"/>
              </w:rPr>
              <w:tab/>
            </w:r>
            <w:r>
              <w:rPr>
                <w:rStyle w:val="IndexLink"/>
              </w:rPr>
              <w:t>73</w:t>
            </w:r>
          </w:hyperlink>
        </w:p>
        <w:p>
          <w:pPr>
            <w:pStyle w:val="Contents4"/>
            <w:tabs>
              <w:tab w:val="clear" w:pos="8176"/>
              <w:tab w:val="right" w:pos="9026" w:leader="dot"/>
            </w:tabs>
            <w:rPr/>
          </w:pPr>
          <w:hyperlink w:anchor="__RefHeading___Toc2045791_3224264995">
            <w:r>
              <w:rPr>
                <w:webHidden/>
                <w:rStyle w:val="IndexLink"/>
                <w:rtl w:val="true"/>
              </w:rPr>
              <w:t>رعايت حق حضانت و شير دادن مادر</w:t>
            </w:r>
            <w:r>
              <w:rPr>
                <w:rStyle w:val="IndexLink"/>
                <w:rtl w:val="true"/>
              </w:rPr>
              <w:tab/>
            </w:r>
            <w:r>
              <w:rPr>
                <w:rStyle w:val="IndexLink"/>
              </w:rPr>
              <w:t>74</w:t>
            </w:r>
          </w:hyperlink>
        </w:p>
        <w:p>
          <w:pPr>
            <w:pStyle w:val="Contents4"/>
            <w:tabs>
              <w:tab w:val="clear" w:pos="8176"/>
              <w:tab w:val="right" w:pos="9026" w:leader="dot"/>
            </w:tabs>
            <w:rPr/>
          </w:pPr>
          <w:hyperlink w:anchor="__RefHeading___Toc2045793_3224264995">
            <w:r>
              <w:rPr>
                <w:webHidden/>
                <w:rStyle w:val="IndexLink"/>
                <w:rtl w:val="true"/>
              </w:rPr>
              <w:t>رعايت حق پدر بوسيله مادر</w:t>
            </w:r>
            <w:r>
              <w:rPr>
                <w:rStyle w:val="IndexLink"/>
                <w:rtl w:val="true"/>
              </w:rPr>
              <w:tab/>
            </w:r>
            <w:r>
              <w:rPr>
                <w:rStyle w:val="IndexLink"/>
              </w:rPr>
              <w:t>74</w:t>
            </w:r>
          </w:hyperlink>
        </w:p>
        <w:p>
          <w:pPr>
            <w:pStyle w:val="Contents4"/>
            <w:tabs>
              <w:tab w:val="clear" w:pos="8176"/>
              <w:tab w:val="right" w:pos="9026" w:leader="dot"/>
            </w:tabs>
            <w:rPr/>
          </w:pPr>
          <w:hyperlink w:anchor="__RefHeading___Toc2045795_3224264995">
            <w:r>
              <w:rPr>
                <w:webHidden/>
                <w:rStyle w:val="IndexLink"/>
                <w:rtl w:val="true"/>
              </w:rPr>
              <w:t>هزينه هاي بچه و نفقة همسر مطلقه بعد از فوت پدر</w:t>
            </w:r>
            <w:r>
              <w:rPr>
                <w:rStyle w:val="IndexLink"/>
                <w:rtl w:val="true"/>
              </w:rPr>
              <w:tab/>
            </w:r>
            <w:r>
              <w:rPr>
                <w:rStyle w:val="IndexLink"/>
              </w:rPr>
              <w:t>75</w:t>
            </w:r>
          </w:hyperlink>
        </w:p>
        <w:p>
          <w:pPr>
            <w:pStyle w:val="Contents4"/>
            <w:tabs>
              <w:tab w:val="clear" w:pos="8176"/>
              <w:tab w:val="right" w:pos="9026" w:leader="dot"/>
            </w:tabs>
            <w:rPr/>
          </w:pPr>
          <w:hyperlink w:anchor="__RefHeading___Toc2045797_3224264995">
            <w:r>
              <w:rPr>
                <w:webHidden/>
                <w:rStyle w:val="IndexLink"/>
                <w:rtl w:val="true"/>
              </w:rPr>
              <w:t>باز گرفتن بچه از شير</w:t>
            </w:r>
            <w:r>
              <w:rPr>
                <w:rStyle w:val="IndexLink"/>
                <w:rtl w:val="true"/>
              </w:rPr>
              <w:tab/>
            </w:r>
            <w:r>
              <w:rPr>
                <w:rStyle w:val="IndexLink"/>
              </w:rPr>
              <w:t>75</w:t>
            </w:r>
          </w:hyperlink>
        </w:p>
        <w:p>
          <w:pPr>
            <w:pStyle w:val="Contents3"/>
            <w:tabs>
              <w:tab w:val="clear" w:pos="8459"/>
              <w:tab w:val="right" w:pos="9026" w:leader="dot"/>
            </w:tabs>
            <w:rPr/>
          </w:pPr>
          <w:hyperlink w:anchor="__RefHeading___Toc2045799_3224264995">
            <w:r>
              <w:rPr>
                <w:webHidden/>
                <w:rStyle w:val="IndexLink"/>
                <w:rtl w:val="true"/>
              </w:rPr>
              <w:t>روابط زناشوئي</w:t>
            </w:r>
            <w:r>
              <w:rPr>
                <w:rStyle w:val="IndexLink"/>
                <w:rtl w:val="true"/>
              </w:rPr>
              <w:tab/>
            </w:r>
            <w:r>
              <w:rPr>
                <w:rStyle w:val="IndexLink"/>
              </w:rPr>
              <w:t>76</w:t>
            </w:r>
          </w:hyperlink>
        </w:p>
        <w:p>
          <w:pPr>
            <w:pStyle w:val="Contents4"/>
            <w:tabs>
              <w:tab w:val="clear" w:pos="8176"/>
              <w:tab w:val="right" w:pos="9026" w:leader="dot"/>
            </w:tabs>
            <w:rPr/>
          </w:pPr>
          <w:hyperlink w:anchor="__RefHeading___Toc2045801_3224264995">
            <w:r>
              <w:rPr>
                <w:webHidden/>
                <w:rStyle w:val="IndexLink"/>
                <w:rtl w:val="true"/>
              </w:rPr>
              <w:t>پاكيزگي از نظر اسلام، و پاكيزگي در زناشوئي</w:t>
            </w:r>
            <w:r>
              <w:rPr>
                <w:rStyle w:val="IndexLink"/>
                <w:rtl w:val="true"/>
              </w:rPr>
              <w:tab/>
            </w:r>
            <w:r>
              <w:rPr>
                <w:rStyle w:val="IndexLink"/>
              </w:rPr>
              <w:t>76</w:t>
            </w:r>
          </w:hyperlink>
        </w:p>
        <w:p>
          <w:pPr>
            <w:pStyle w:val="Contents4"/>
            <w:tabs>
              <w:tab w:val="clear" w:pos="8176"/>
              <w:tab w:val="right" w:pos="9026" w:leader="dot"/>
            </w:tabs>
            <w:rPr/>
          </w:pPr>
          <w:hyperlink w:anchor="__RefHeading___Toc2045803_3224264995">
            <w:r>
              <w:rPr>
                <w:webHidden/>
                <w:rStyle w:val="IndexLink"/>
                <w:rtl w:val="true"/>
              </w:rPr>
              <w:t>پاك شدن ماهانه رحم در بانوان</w:t>
            </w:r>
            <w:r>
              <w:rPr>
                <w:rStyle w:val="IndexLink"/>
                <w:rtl w:val="true"/>
              </w:rPr>
              <w:tab/>
            </w:r>
            <w:r>
              <w:rPr>
                <w:rStyle w:val="IndexLink"/>
              </w:rPr>
              <w:t>78</w:t>
            </w:r>
          </w:hyperlink>
        </w:p>
        <w:p>
          <w:pPr>
            <w:pStyle w:val="Contents4"/>
            <w:tabs>
              <w:tab w:val="clear" w:pos="8176"/>
              <w:tab w:val="right" w:pos="9026" w:leader="dot"/>
            </w:tabs>
            <w:rPr/>
          </w:pPr>
          <w:hyperlink w:anchor="__RefHeading___Toc2045805_3224264995">
            <w:r>
              <w:rPr>
                <w:webHidden/>
                <w:rStyle w:val="IndexLink"/>
                <w:rtl w:val="true"/>
              </w:rPr>
              <w:t>اوقات كناره گيري از آميزش</w:t>
            </w:r>
            <w:r>
              <w:rPr>
                <w:rStyle w:val="IndexLink"/>
                <w:rtl w:val="true"/>
              </w:rPr>
              <w:tab/>
            </w:r>
            <w:r>
              <w:rPr>
                <w:rStyle w:val="IndexLink"/>
              </w:rPr>
              <w:t>78</w:t>
            </w:r>
          </w:hyperlink>
        </w:p>
        <w:p>
          <w:pPr>
            <w:pStyle w:val="Contents4"/>
            <w:tabs>
              <w:tab w:val="clear" w:pos="8176"/>
              <w:tab w:val="right" w:pos="9026" w:leader="dot"/>
            </w:tabs>
            <w:rPr/>
          </w:pPr>
          <w:hyperlink w:anchor="__RefHeading___Toc2045807_3224264995">
            <w:r>
              <w:rPr>
                <w:webHidden/>
                <w:rStyle w:val="IndexLink"/>
                <w:rtl w:val="true"/>
              </w:rPr>
              <w:t>كناره گيري از آميزش در اقوام مختلف</w:t>
            </w:r>
            <w:r>
              <w:rPr>
                <w:rStyle w:val="IndexLink"/>
                <w:rtl w:val="true"/>
              </w:rPr>
              <w:tab/>
            </w:r>
            <w:r>
              <w:rPr>
                <w:rStyle w:val="IndexLink"/>
              </w:rPr>
              <w:t>79</w:t>
            </w:r>
          </w:hyperlink>
        </w:p>
        <w:p>
          <w:pPr>
            <w:pStyle w:val="Contents4"/>
            <w:tabs>
              <w:tab w:val="clear" w:pos="8176"/>
              <w:tab w:val="right" w:pos="9026" w:leader="dot"/>
            </w:tabs>
            <w:rPr/>
          </w:pPr>
          <w:hyperlink w:anchor="__RefHeading___Toc2045809_3224264995">
            <w:r>
              <w:rPr>
                <w:webHidden/>
                <w:rStyle w:val="IndexLink"/>
                <w:rtl w:val="true"/>
              </w:rPr>
              <w:t>اوقات مجاز آميزش</w:t>
            </w:r>
            <w:r>
              <w:rPr>
                <w:rStyle w:val="IndexLink"/>
                <w:rtl w:val="true"/>
              </w:rPr>
              <w:tab/>
            </w:r>
            <w:r>
              <w:rPr>
                <w:rStyle w:val="IndexLink"/>
              </w:rPr>
              <w:t>80</w:t>
            </w:r>
          </w:hyperlink>
        </w:p>
        <w:p>
          <w:pPr>
            <w:pStyle w:val="Contents4"/>
            <w:tabs>
              <w:tab w:val="clear" w:pos="8176"/>
              <w:tab w:val="right" w:pos="9026" w:leader="dot"/>
            </w:tabs>
            <w:rPr/>
          </w:pPr>
          <w:hyperlink w:anchor="__RefHeading___Toc2045811_3224264995">
            <w:r>
              <w:rPr>
                <w:webHidden/>
                <w:rStyle w:val="IndexLink"/>
                <w:rtl w:val="true"/>
              </w:rPr>
              <w:t>اهميت پاكيزگي از نظر خدا</w:t>
            </w:r>
            <w:r>
              <w:rPr>
                <w:rStyle w:val="IndexLink"/>
                <w:rtl w:val="true"/>
              </w:rPr>
              <w:tab/>
            </w:r>
            <w:r>
              <w:rPr>
                <w:rStyle w:val="IndexLink"/>
              </w:rPr>
              <w:t>81</w:t>
            </w:r>
          </w:hyperlink>
        </w:p>
        <w:p>
          <w:pPr>
            <w:pStyle w:val="Contents4"/>
            <w:tabs>
              <w:tab w:val="clear" w:pos="8176"/>
              <w:tab w:val="right" w:pos="9026" w:leader="dot"/>
            </w:tabs>
            <w:rPr/>
          </w:pPr>
          <w:hyperlink w:anchor="__RefHeading___Toc2045813_3224264995">
            <w:r>
              <w:rPr>
                <w:webHidden/>
                <w:rStyle w:val="IndexLink"/>
                <w:rtl w:val="true"/>
              </w:rPr>
              <w:t xml:space="preserve">همسران شما كشتزار شمايند </w:t>
            </w:r>
            <w:r>
              <w:rPr>
                <w:rStyle w:val="IndexLink"/>
                <w:rtl w:val="true"/>
              </w:rPr>
              <w:t>!</w:t>
              <w:tab/>
            </w:r>
            <w:r>
              <w:rPr>
                <w:rStyle w:val="IndexLink"/>
              </w:rPr>
              <w:t>82</w:t>
            </w:r>
          </w:hyperlink>
        </w:p>
        <w:p>
          <w:pPr>
            <w:pStyle w:val="Contents4"/>
            <w:tabs>
              <w:tab w:val="clear" w:pos="8176"/>
              <w:tab w:val="right" w:pos="9026" w:leader="dot"/>
            </w:tabs>
            <w:rPr/>
          </w:pPr>
          <w:hyperlink w:anchor="__RefHeading___Toc2045815_3224264995">
            <w:r>
              <w:rPr>
                <w:webHidden/>
                <w:rStyle w:val="IndexLink"/>
                <w:rtl w:val="true"/>
              </w:rPr>
              <w:t xml:space="preserve">نتيجه روابط زناشوئي صالح </w:t>
            </w:r>
            <w:r>
              <w:rPr>
                <w:rStyle w:val="IndexLink"/>
                <w:rtl w:val="true"/>
              </w:rPr>
              <w:t xml:space="preserve">: </w:t>
            </w:r>
            <w:r>
              <w:rPr>
                <w:rStyle w:val="IndexLink"/>
                <w:rtl w:val="true"/>
              </w:rPr>
              <w:t>تولد فرزند صالح و توشه آخرت</w:t>
            </w:r>
            <w:r>
              <w:rPr>
                <w:rStyle w:val="IndexLink"/>
                <w:rtl w:val="true"/>
              </w:rPr>
              <w:tab/>
            </w:r>
            <w:r>
              <w:rPr>
                <w:rStyle w:val="IndexLink"/>
              </w:rPr>
              <w:t>82</w:t>
            </w:r>
          </w:hyperlink>
        </w:p>
        <w:p>
          <w:pPr>
            <w:pStyle w:val="Contents3"/>
            <w:tabs>
              <w:tab w:val="clear" w:pos="8459"/>
              <w:tab w:val="right" w:pos="9026" w:leader="dot"/>
            </w:tabs>
            <w:rPr/>
          </w:pPr>
          <w:hyperlink w:anchor="__RefHeading___Toc2045817_3224264995">
            <w:r>
              <w:rPr>
                <w:webHidden/>
                <w:rStyle w:val="IndexLink"/>
                <w:rtl w:val="true"/>
              </w:rPr>
              <w:t>احكام مربوط به حجاب،و رفتار با محرم و نامحرم</w:t>
            </w:r>
            <w:r>
              <w:rPr>
                <w:rStyle w:val="IndexLink"/>
                <w:rtl w:val="true"/>
              </w:rPr>
              <w:tab/>
            </w:r>
            <w:r>
              <w:rPr>
                <w:rStyle w:val="IndexLink"/>
              </w:rPr>
              <w:t>84</w:t>
            </w:r>
          </w:hyperlink>
        </w:p>
        <w:p>
          <w:pPr>
            <w:pStyle w:val="Contents4"/>
            <w:tabs>
              <w:tab w:val="clear" w:pos="8176"/>
              <w:tab w:val="right" w:pos="9026" w:leader="dot"/>
            </w:tabs>
            <w:rPr/>
          </w:pPr>
          <w:hyperlink w:anchor="__RefHeading___Toc2045819_3224264995">
            <w:r>
              <w:rPr>
                <w:webHidden/>
                <w:rStyle w:val="IndexLink"/>
                <w:rtl w:val="true"/>
              </w:rPr>
              <w:t>حكم حجاب</w:t>
            </w:r>
            <w:r>
              <w:rPr>
                <w:rStyle w:val="IndexLink"/>
                <w:rtl w:val="true"/>
              </w:rPr>
              <w:tab/>
            </w:r>
            <w:r>
              <w:rPr>
                <w:rStyle w:val="IndexLink"/>
              </w:rPr>
              <w:t>84</w:t>
            </w:r>
          </w:hyperlink>
        </w:p>
        <w:p>
          <w:pPr>
            <w:pStyle w:val="Contents4"/>
            <w:tabs>
              <w:tab w:val="clear" w:pos="8176"/>
              <w:tab w:val="right" w:pos="9026" w:leader="dot"/>
            </w:tabs>
            <w:rPr/>
          </w:pPr>
          <w:hyperlink w:anchor="__RefHeading___Toc2045821_3224264995">
            <w:r>
              <w:rPr>
                <w:webHidden/>
                <w:rStyle w:val="IndexLink"/>
                <w:rtl w:val="true"/>
              </w:rPr>
              <w:t>زنان مسن، استثنائي بر حكم عمومي حجاب بانوان</w:t>
            </w:r>
            <w:r>
              <w:rPr>
                <w:rStyle w:val="IndexLink"/>
                <w:rtl w:val="true"/>
              </w:rPr>
              <w:tab/>
            </w:r>
            <w:r>
              <w:rPr>
                <w:rStyle w:val="IndexLink"/>
              </w:rPr>
              <w:t>85</w:t>
            </w:r>
          </w:hyperlink>
        </w:p>
        <w:p>
          <w:pPr>
            <w:pStyle w:val="Contents4"/>
            <w:tabs>
              <w:tab w:val="clear" w:pos="8176"/>
              <w:tab w:val="right" w:pos="9026" w:leader="dot"/>
            </w:tabs>
            <w:rPr/>
          </w:pPr>
          <w:hyperlink w:anchor="__RefHeading___Toc2045823_3224264995">
            <w:r>
              <w:rPr>
                <w:webHidden/>
                <w:rStyle w:val="IndexLink"/>
                <w:rtl w:val="true"/>
              </w:rPr>
              <w:t>امر به مردان براي حفظ نگاه خود از نامحرمان</w:t>
            </w:r>
            <w:r>
              <w:rPr>
                <w:rStyle w:val="IndexLink"/>
                <w:rtl w:val="true"/>
              </w:rPr>
              <w:tab/>
            </w:r>
            <w:r>
              <w:rPr>
                <w:rStyle w:val="IndexLink"/>
              </w:rPr>
              <w:t>86</w:t>
            </w:r>
          </w:hyperlink>
        </w:p>
        <w:p>
          <w:pPr>
            <w:pStyle w:val="Contents4"/>
            <w:tabs>
              <w:tab w:val="clear" w:pos="8176"/>
              <w:tab w:val="right" w:pos="9026" w:leader="dot"/>
            </w:tabs>
            <w:rPr/>
          </w:pPr>
          <w:hyperlink w:anchor="__RefHeading___Toc2045825_3224264995">
            <w:r>
              <w:rPr>
                <w:webHidden/>
                <w:rStyle w:val="IndexLink"/>
                <w:rtl w:val="true"/>
              </w:rPr>
              <w:t>امر به مردان براي پوشاندن فروج خود از نامحرمان</w:t>
            </w:r>
            <w:r>
              <w:rPr>
                <w:rStyle w:val="IndexLink"/>
                <w:rtl w:val="true"/>
              </w:rPr>
              <w:tab/>
            </w:r>
            <w:r>
              <w:rPr>
                <w:rStyle w:val="IndexLink"/>
              </w:rPr>
              <w:t>87</w:t>
            </w:r>
          </w:hyperlink>
        </w:p>
        <w:p>
          <w:pPr>
            <w:pStyle w:val="Contents4"/>
            <w:tabs>
              <w:tab w:val="clear" w:pos="8176"/>
              <w:tab w:val="right" w:pos="9026" w:leader="dot"/>
            </w:tabs>
            <w:rPr/>
          </w:pPr>
          <w:hyperlink w:anchor="__RefHeading___Toc2045827_3224264995">
            <w:r>
              <w:rPr>
                <w:webHidden/>
                <w:rStyle w:val="IndexLink"/>
                <w:rtl w:val="true"/>
              </w:rPr>
              <w:t>امر به زنان براي حفظ نگاه و پوشاندن فروج خود از نامحرمان</w:t>
            </w:r>
            <w:r>
              <w:rPr>
                <w:rStyle w:val="IndexLink"/>
                <w:rtl w:val="true"/>
              </w:rPr>
              <w:tab/>
            </w:r>
            <w:r>
              <w:rPr>
                <w:rStyle w:val="IndexLink"/>
              </w:rPr>
              <w:t>87</w:t>
            </w:r>
          </w:hyperlink>
        </w:p>
        <w:p>
          <w:pPr>
            <w:pStyle w:val="Contents4"/>
            <w:tabs>
              <w:tab w:val="clear" w:pos="8176"/>
              <w:tab w:val="right" w:pos="9026" w:leader="dot"/>
            </w:tabs>
            <w:rPr/>
          </w:pPr>
          <w:hyperlink w:anchor="__RefHeading___Toc2045829_3224264995">
            <w:r>
              <w:rPr>
                <w:webHidden/>
                <w:rStyle w:val="IndexLink"/>
                <w:rtl w:val="true"/>
              </w:rPr>
              <w:t>نهي زنان از ظاهر كردن مواضع زينت خود</w:t>
            </w:r>
            <w:r>
              <w:rPr>
                <w:rStyle w:val="IndexLink"/>
                <w:rtl w:val="true"/>
              </w:rPr>
              <w:tab/>
            </w:r>
            <w:r>
              <w:rPr>
                <w:rStyle w:val="IndexLink"/>
              </w:rPr>
              <w:t>88</w:t>
            </w:r>
          </w:hyperlink>
        </w:p>
        <w:p>
          <w:pPr>
            <w:pStyle w:val="Contents4"/>
            <w:tabs>
              <w:tab w:val="clear" w:pos="8176"/>
              <w:tab w:val="right" w:pos="9026" w:leader="dot"/>
            </w:tabs>
            <w:rPr/>
          </w:pPr>
          <w:hyperlink w:anchor="__RefHeading___Toc2045831_3224264995">
            <w:r>
              <w:rPr>
                <w:webHidden/>
                <w:rStyle w:val="IndexLink"/>
                <w:rtl w:val="true"/>
              </w:rPr>
              <w:t>امر به زنان در نحوه پوشش مقنعه</w:t>
            </w:r>
            <w:r>
              <w:rPr>
                <w:rStyle w:val="IndexLink"/>
                <w:rtl w:val="true"/>
              </w:rPr>
              <w:tab/>
            </w:r>
            <w:r>
              <w:rPr>
                <w:rStyle w:val="IndexLink"/>
              </w:rPr>
              <w:t>88</w:t>
            </w:r>
          </w:hyperlink>
        </w:p>
        <w:p>
          <w:pPr>
            <w:pStyle w:val="Contents4"/>
            <w:tabs>
              <w:tab w:val="clear" w:pos="8176"/>
              <w:tab w:val="right" w:pos="9026" w:leader="dot"/>
            </w:tabs>
            <w:rPr/>
          </w:pPr>
          <w:hyperlink w:anchor="__RefHeading___Toc2045833_3224264995">
            <w:r>
              <w:rPr>
                <w:webHidden/>
                <w:rStyle w:val="IndexLink"/>
                <w:rtl w:val="true"/>
              </w:rPr>
              <w:t>طبقات هفتگانه محارم سببي و نسبي زنان و مجوز اظهار زينت آنان</w:t>
            </w:r>
            <w:r>
              <w:rPr>
                <w:rStyle w:val="IndexLink"/>
                <w:rtl w:val="true"/>
              </w:rPr>
              <w:tab/>
            </w:r>
            <w:r>
              <w:rPr>
                <w:rStyle w:val="IndexLink"/>
              </w:rPr>
              <w:t>88</w:t>
            </w:r>
          </w:hyperlink>
        </w:p>
        <w:p>
          <w:pPr>
            <w:pStyle w:val="Contents4"/>
            <w:tabs>
              <w:tab w:val="clear" w:pos="8176"/>
              <w:tab w:val="right" w:pos="9026" w:leader="dot"/>
            </w:tabs>
            <w:rPr/>
          </w:pPr>
          <w:hyperlink w:anchor="__RefHeading___Toc2045835_3224264995">
            <w:r>
              <w:rPr>
                <w:webHidden/>
                <w:rStyle w:val="IndexLink"/>
                <w:rtl w:val="true"/>
              </w:rPr>
              <w:t>نهي زنان از پايكوبي براي اظهار زينت خود</w:t>
            </w:r>
            <w:r>
              <w:rPr>
                <w:rStyle w:val="IndexLink"/>
                <w:rtl w:val="true"/>
              </w:rPr>
              <w:tab/>
            </w:r>
            <w:r>
              <w:rPr>
                <w:rStyle w:val="IndexLink"/>
              </w:rPr>
              <w:t>89</w:t>
            </w:r>
          </w:hyperlink>
        </w:p>
        <w:p>
          <w:pPr>
            <w:pStyle w:val="Contents4"/>
            <w:tabs>
              <w:tab w:val="clear" w:pos="8176"/>
              <w:tab w:val="right" w:pos="9026" w:leader="dot"/>
            </w:tabs>
            <w:rPr/>
          </w:pPr>
          <w:hyperlink w:anchor="__RefHeading___Toc2045837_3224264995">
            <w:r>
              <w:rPr>
                <w:webHidden/>
                <w:rStyle w:val="IndexLink"/>
                <w:rtl w:val="true"/>
              </w:rPr>
              <w:t>روايات وارده درباره حجاب و رفتار با نامحرمان</w:t>
            </w:r>
            <w:r>
              <w:rPr>
                <w:rStyle w:val="IndexLink"/>
                <w:rtl w:val="true"/>
              </w:rPr>
              <w:tab/>
            </w:r>
            <w:r>
              <w:rPr>
                <w:rStyle w:val="IndexLink"/>
              </w:rPr>
              <w:t>89</w:t>
            </w:r>
          </w:hyperlink>
        </w:p>
        <w:p>
          <w:pPr>
            <w:pStyle w:val="Contents3"/>
            <w:tabs>
              <w:tab w:val="clear" w:pos="8459"/>
              <w:tab w:val="right" w:pos="9026" w:leader="dot"/>
            </w:tabs>
            <w:rPr/>
          </w:pPr>
          <w:hyperlink w:anchor="__RefHeading___Toc2045839_3224264995">
            <w:r>
              <w:rPr>
                <w:webHidden/>
                <w:rStyle w:val="IndexLink"/>
                <w:rtl w:val="true"/>
              </w:rPr>
              <w:t>قوانين چارديواري، روابط داخلي خانه و خانواده</w:t>
            </w:r>
            <w:r>
              <w:rPr>
                <w:rStyle w:val="IndexLink"/>
                <w:rtl w:val="true"/>
              </w:rPr>
              <w:tab/>
            </w:r>
            <w:r>
              <w:rPr>
                <w:rStyle w:val="IndexLink"/>
              </w:rPr>
              <w:t>91</w:t>
            </w:r>
          </w:hyperlink>
        </w:p>
        <w:p>
          <w:pPr>
            <w:pStyle w:val="Contents4"/>
            <w:tabs>
              <w:tab w:val="clear" w:pos="8176"/>
              <w:tab w:val="right" w:pos="9026" w:leader="dot"/>
            </w:tabs>
            <w:rPr/>
          </w:pPr>
          <w:hyperlink w:anchor="__RefHeading___Toc2045841_3224264995">
            <w:r>
              <w:rPr>
                <w:webHidden/>
                <w:rStyle w:val="IndexLink"/>
                <w:rtl w:val="true"/>
              </w:rPr>
              <w:t>نهي از نظر به اسرار داخلي خانه هاي مردم</w:t>
            </w:r>
            <w:r>
              <w:rPr>
                <w:rStyle w:val="IndexLink"/>
                <w:rtl w:val="true"/>
              </w:rPr>
              <w:tab/>
            </w:r>
            <w:r>
              <w:rPr>
                <w:rStyle w:val="IndexLink"/>
              </w:rPr>
              <w:t>91</w:t>
            </w:r>
          </w:hyperlink>
        </w:p>
        <w:p>
          <w:pPr>
            <w:pStyle w:val="Contents4"/>
            <w:tabs>
              <w:tab w:val="clear" w:pos="8176"/>
              <w:tab w:val="right" w:pos="9026" w:leader="dot"/>
            </w:tabs>
            <w:rPr/>
          </w:pPr>
          <w:hyperlink w:anchor="__RefHeading___Toc2045843_3224264995">
            <w:r>
              <w:rPr>
                <w:webHidden/>
                <w:rStyle w:val="IndexLink"/>
                <w:rtl w:val="true"/>
              </w:rPr>
              <w:t>روايات وارده در باره روابط خانوادگي</w:t>
            </w:r>
            <w:r>
              <w:rPr>
                <w:rStyle w:val="IndexLink"/>
                <w:rtl w:val="true"/>
              </w:rPr>
              <w:tab/>
            </w:r>
            <w:r>
              <w:rPr>
                <w:rStyle w:val="IndexLink"/>
              </w:rPr>
              <w:t>93</w:t>
            </w:r>
          </w:hyperlink>
        </w:p>
        <w:p>
          <w:pPr>
            <w:pStyle w:val="Contents4"/>
            <w:tabs>
              <w:tab w:val="clear" w:pos="8176"/>
              <w:tab w:val="right" w:pos="9026" w:leader="dot"/>
            </w:tabs>
            <w:rPr/>
          </w:pPr>
          <w:hyperlink w:anchor="__RefHeading___Toc2045845_3224264995">
            <w:r>
              <w:rPr>
                <w:webHidden/>
                <w:rStyle w:val="IndexLink"/>
                <w:rtl w:val="true"/>
              </w:rPr>
              <w:t>رفتار خدمتگزاران در ساعات استراحت خانواده</w:t>
            </w:r>
            <w:r>
              <w:rPr>
                <w:rStyle w:val="IndexLink"/>
                <w:rtl w:val="true"/>
              </w:rPr>
              <w:tab/>
            </w:r>
            <w:r>
              <w:rPr>
                <w:rStyle w:val="IndexLink"/>
              </w:rPr>
              <w:t>95</w:t>
            </w:r>
          </w:hyperlink>
        </w:p>
        <w:p>
          <w:pPr>
            <w:pStyle w:val="Contents4"/>
            <w:tabs>
              <w:tab w:val="clear" w:pos="8176"/>
              <w:tab w:val="right" w:pos="9026" w:leader="dot"/>
            </w:tabs>
            <w:rPr/>
          </w:pPr>
          <w:hyperlink w:anchor="__RefHeading___Toc2045847_3224264995">
            <w:r>
              <w:rPr>
                <w:webHidden/>
                <w:rStyle w:val="IndexLink"/>
                <w:rtl w:val="true"/>
              </w:rPr>
              <w:t>ادب و رفتار اطفال در ساعات استراحت والدين</w:t>
            </w:r>
            <w:r>
              <w:rPr>
                <w:rStyle w:val="IndexLink"/>
                <w:rtl w:val="true"/>
              </w:rPr>
              <w:tab/>
            </w:r>
            <w:r>
              <w:rPr>
                <w:rStyle w:val="IndexLink"/>
              </w:rPr>
              <w:t>96</w:t>
            </w:r>
          </w:hyperlink>
        </w:p>
        <w:p>
          <w:pPr>
            <w:pStyle w:val="Contents4"/>
            <w:tabs>
              <w:tab w:val="clear" w:pos="8176"/>
              <w:tab w:val="right" w:pos="9026" w:leader="dot"/>
            </w:tabs>
            <w:rPr/>
          </w:pPr>
          <w:hyperlink w:anchor="__RefHeading___Toc2045849_3224264995">
            <w:r>
              <w:rPr>
                <w:webHidden/>
                <w:rStyle w:val="IndexLink"/>
                <w:rtl w:val="true"/>
              </w:rPr>
              <w:t>ادب غذا خوردن در خانه هاي يكديگر</w:t>
            </w:r>
            <w:r>
              <w:rPr>
                <w:rStyle w:val="IndexLink"/>
                <w:rtl w:val="true"/>
              </w:rPr>
              <w:tab/>
            </w:r>
            <w:r>
              <w:rPr>
                <w:rStyle w:val="IndexLink"/>
              </w:rPr>
              <w:t>97</w:t>
            </w:r>
          </w:hyperlink>
        </w:p>
        <w:p>
          <w:pPr>
            <w:pStyle w:val="Contents4"/>
            <w:tabs>
              <w:tab w:val="clear" w:pos="8176"/>
              <w:tab w:val="right" w:pos="9026" w:leader="dot"/>
            </w:tabs>
            <w:rPr/>
          </w:pPr>
          <w:hyperlink w:anchor="__RefHeading___Toc2045851_3224264995">
            <w:r>
              <w:rPr>
                <w:webHidden/>
                <w:rStyle w:val="IndexLink"/>
                <w:rtl w:val="true"/>
              </w:rPr>
              <w:t>ادب سلام كردن در ورود به خانه هاي يكديگر</w:t>
            </w:r>
            <w:r>
              <w:rPr>
                <w:rStyle w:val="IndexLink"/>
                <w:rtl w:val="true"/>
              </w:rPr>
              <w:tab/>
            </w:r>
            <w:r>
              <w:rPr>
                <w:rStyle w:val="IndexLink"/>
              </w:rPr>
              <w:t>98</w:t>
            </w:r>
          </w:hyperlink>
        </w:p>
        <w:p>
          <w:pPr>
            <w:pStyle w:val="Contents4"/>
            <w:tabs>
              <w:tab w:val="clear" w:pos="8176"/>
              <w:tab w:val="right" w:pos="9026" w:leader="dot"/>
            </w:tabs>
            <w:rPr/>
          </w:pPr>
          <w:hyperlink w:anchor="__RefHeading___Toc2045853_3224264995">
            <w:r>
              <w:rPr>
                <w:webHidden/>
                <w:rStyle w:val="IndexLink"/>
                <w:rtl w:val="true"/>
              </w:rPr>
              <w:t>حكم قطعي خدا درباره ادب و احسان به پدر و مادر</w:t>
            </w:r>
            <w:r>
              <w:rPr>
                <w:rStyle w:val="IndexLink"/>
                <w:rtl w:val="true"/>
              </w:rPr>
              <w:tab/>
            </w:r>
            <w:r>
              <w:rPr>
                <w:rStyle w:val="IndexLink"/>
              </w:rPr>
              <w:t>99</w:t>
            </w:r>
          </w:hyperlink>
        </w:p>
        <w:p>
          <w:pPr>
            <w:pStyle w:val="Contents4"/>
            <w:tabs>
              <w:tab w:val="clear" w:pos="8176"/>
              <w:tab w:val="right" w:pos="9026" w:leader="dot"/>
            </w:tabs>
            <w:rPr/>
          </w:pPr>
          <w:hyperlink w:anchor="__RefHeading___Toc2045855_3224264995">
            <w:r>
              <w:rPr>
                <w:webHidden/>
                <w:rStyle w:val="IndexLink"/>
                <w:rtl w:val="true"/>
              </w:rPr>
              <w:t>حكم الهي بر نيكي در حق والدين</w:t>
            </w:r>
            <w:r>
              <w:rPr>
                <w:rStyle w:val="IndexLink"/>
                <w:rtl w:val="true"/>
              </w:rPr>
              <w:tab/>
            </w:r>
            <w:r>
              <w:rPr>
                <w:rStyle w:val="IndexLink"/>
              </w:rPr>
              <w:t>101</w:t>
            </w:r>
          </w:hyperlink>
        </w:p>
        <w:p>
          <w:pPr>
            <w:pStyle w:val="Contents4"/>
            <w:tabs>
              <w:tab w:val="clear" w:pos="8176"/>
              <w:tab w:val="right" w:pos="9026" w:leader="dot"/>
            </w:tabs>
            <w:rPr/>
          </w:pPr>
          <w:hyperlink w:anchor="__RefHeading___Toc2045857_3224264995">
            <w:r>
              <w:rPr>
                <w:webHidden/>
                <w:rStyle w:val="IndexLink"/>
                <w:rtl w:val="true"/>
              </w:rPr>
              <w:t>تفاوت رابطه شخصي و رابطه ديني فرزند با والدين</w:t>
            </w:r>
            <w:r>
              <w:rPr>
                <w:rStyle w:val="IndexLink"/>
                <w:rtl w:val="true"/>
              </w:rPr>
              <w:tab/>
            </w:r>
            <w:r>
              <w:rPr>
                <w:rStyle w:val="IndexLink"/>
              </w:rPr>
              <w:t>104</w:t>
            </w:r>
          </w:hyperlink>
        </w:p>
        <w:p>
          <w:pPr>
            <w:pStyle w:val="Contents4"/>
            <w:tabs>
              <w:tab w:val="clear" w:pos="8176"/>
              <w:tab w:val="right" w:pos="9026" w:leader="dot"/>
            </w:tabs>
            <w:rPr/>
          </w:pPr>
          <w:hyperlink w:anchor="__RefHeading___Toc2045859_3224264995">
            <w:r>
              <w:rPr>
                <w:webHidden/>
                <w:rStyle w:val="IndexLink"/>
                <w:rtl w:val="true"/>
              </w:rPr>
              <w:t>تأمين زندگي اخروي صالح براي خانواده</w:t>
            </w:r>
            <w:r>
              <w:rPr>
                <w:rStyle w:val="IndexLink"/>
                <w:rtl w:val="true"/>
              </w:rPr>
              <w:tab/>
            </w:r>
            <w:r>
              <w:rPr>
                <w:rStyle w:val="IndexLink"/>
              </w:rPr>
              <w:t>105</w:t>
            </w:r>
          </w:hyperlink>
        </w:p>
        <w:p>
          <w:pPr>
            <w:pStyle w:val="Contents4"/>
            <w:tabs>
              <w:tab w:val="clear" w:pos="8176"/>
              <w:tab w:val="right" w:pos="9026" w:leader="dot"/>
            </w:tabs>
            <w:rPr/>
          </w:pPr>
          <w:hyperlink w:anchor="__RefHeading___Toc2045861_3224264995">
            <w:r>
              <w:rPr>
                <w:webHidden/>
                <w:rStyle w:val="IndexLink"/>
                <w:rtl w:val="true"/>
              </w:rPr>
              <w:t>الغاي حكم جاهلي فرزندي پسرخوانده ها</w:t>
            </w:r>
            <w:r>
              <w:rPr>
                <w:rStyle w:val="IndexLink"/>
                <w:rtl w:val="true"/>
              </w:rPr>
              <w:tab/>
            </w:r>
            <w:r>
              <w:rPr>
                <w:rStyle w:val="IndexLink"/>
              </w:rPr>
              <w:t>106</w:t>
            </w:r>
          </w:hyperlink>
        </w:p>
        <w:p>
          <w:pPr>
            <w:pStyle w:val="Contents3"/>
            <w:tabs>
              <w:tab w:val="clear" w:pos="8459"/>
              <w:tab w:val="right" w:pos="9026" w:leader="dot"/>
            </w:tabs>
            <w:rPr/>
          </w:pPr>
          <w:hyperlink w:anchor="__RefHeading___Toc2045863_3224264995">
            <w:r>
              <w:rPr>
                <w:webHidden/>
                <w:rStyle w:val="IndexLink"/>
                <w:rtl w:val="true"/>
              </w:rPr>
              <w:t xml:space="preserve">خانواده رسول الله </w:t>
            </w:r>
            <w:r>
              <w:rPr>
                <w:rStyle w:val="IndexLink"/>
                <w:rtl w:val="true"/>
              </w:rPr>
              <w:t>«</w:t>
            </w:r>
            <w:r>
              <w:rPr>
                <w:rStyle w:val="IndexLink"/>
                <w:rtl w:val="true"/>
              </w:rPr>
              <w:t>ص</w:t>
            </w:r>
            <w:r>
              <w:rPr>
                <w:rStyle w:val="IndexLink"/>
                <w:rtl w:val="true"/>
              </w:rPr>
              <w:t>»</w:t>
              <w:tab/>
            </w:r>
            <w:r>
              <w:rPr>
                <w:rStyle w:val="IndexLink"/>
              </w:rPr>
              <w:t>107</w:t>
            </w:r>
          </w:hyperlink>
        </w:p>
        <w:p>
          <w:pPr>
            <w:pStyle w:val="Contents4"/>
            <w:tabs>
              <w:tab w:val="clear" w:pos="8176"/>
              <w:tab w:val="right" w:pos="9026" w:leader="dot"/>
            </w:tabs>
            <w:rPr/>
          </w:pPr>
          <w:hyperlink w:anchor="__RefHeading___Toc2045865_3224264995">
            <w:r>
              <w:rPr>
                <w:webHidden/>
                <w:rStyle w:val="IndexLink"/>
                <w:rtl w:val="true"/>
              </w:rPr>
              <w:t>محدوديت ها و امتيازات همسران رسول الله</w:t>
            </w:r>
            <w:r>
              <w:rPr>
                <w:rStyle w:val="IndexLink"/>
                <w:rtl w:val="true"/>
              </w:rPr>
              <w:t>(</w:t>
            </w:r>
            <w:r>
              <w:rPr>
                <w:rStyle w:val="IndexLink"/>
                <w:rtl w:val="true"/>
              </w:rPr>
              <w:t>ص</w:t>
            </w:r>
            <w:r>
              <w:rPr>
                <w:rStyle w:val="IndexLink"/>
                <w:rtl w:val="true"/>
              </w:rPr>
              <w:t>)</w:t>
              <w:tab/>
            </w:r>
            <w:r>
              <w:rPr>
                <w:rStyle w:val="IndexLink"/>
              </w:rPr>
              <w:t>107</w:t>
            </w:r>
          </w:hyperlink>
        </w:p>
        <w:p>
          <w:pPr>
            <w:pStyle w:val="Contents4"/>
            <w:tabs>
              <w:tab w:val="clear" w:pos="8176"/>
              <w:tab w:val="right" w:pos="9026" w:leader="dot"/>
            </w:tabs>
            <w:rPr/>
          </w:pPr>
          <w:hyperlink w:anchor="__RefHeading___Toc2045867_3224264995">
            <w:r>
              <w:rPr>
                <w:webHidden/>
                <w:rStyle w:val="IndexLink"/>
                <w:rtl w:val="true"/>
              </w:rPr>
              <w:t>اختيار انتخاب زندگي ساده پيامبر</w:t>
            </w:r>
            <w:r>
              <w:rPr>
                <w:rStyle w:val="IndexLink"/>
                <w:rtl w:val="true"/>
              </w:rPr>
              <w:tab/>
            </w:r>
            <w:r>
              <w:rPr>
                <w:rStyle w:val="IndexLink"/>
              </w:rPr>
              <w:t>108</w:t>
            </w:r>
          </w:hyperlink>
        </w:p>
        <w:p>
          <w:pPr>
            <w:pStyle w:val="Contents4"/>
            <w:tabs>
              <w:tab w:val="clear" w:pos="8176"/>
              <w:tab w:val="right" w:pos="9026" w:leader="dot"/>
            </w:tabs>
            <w:rPr/>
          </w:pPr>
          <w:hyperlink w:anchor="__RefHeading___Toc2045869_3224264995">
            <w:r>
              <w:rPr>
                <w:webHidden/>
                <w:rStyle w:val="IndexLink"/>
                <w:rtl w:val="true"/>
              </w:rPr>
              <w:t>كيفر خطاهاي همسران پيامبر</w:t>
            </w:r>
            <w:r>
              <w:rPr>
                <w:rStyle w:val="IndexLink"/>
                <w:rtl w:val="true"/>
              </w:rPr>
              <w:tab/>
            </w:r>
            <w:r>
              <w:rPr>
                <w:rStyle w:val="IndexLink"/>
              </w:rPr>
              <w:t>111</w:t>
            </w:r>
          </w:hyperlink>
        </w:p>
        <w:p>
          <w:pPr>
            <w:pStyle w:val="Contents4"/>
            <w:tabs>
              <w:tab w:val="clear" w:pos="8176"/>
              <w:tab w:val="right" w:pos="9026" w:leader="dot"/>
            </w:tabs>
            <w:rPr/>
          </w:pPr>
          <w:hyperlink w:anchor="__RefHeading___Toc2045871_3224264995">
            <w:r>
              <w:rPr>
                <w:webHidden/>
                <w:rStyle w:val="IndexLink"/>
                <w:rtl w:val="true"/>
              </w:rPr>
              <w:t>اجر اعمال صالح همسران رسول الله</w:t>
            </w:r>
            <w:r>
              <w:rPr>
                <w:rStyle w:val="IndexLink"/>
                <w:rtl w:val="true"/>
              </w:rPr>
              <w:tab/>
            </w:r>
            <w:r>
              <w:rPr>
                <w:rStyle w:val="IndexLink"/>
              </w:rPr>
              <w:t>111</w:t>
            </w:r>
          </w:hyperlink>
        </w:p>
        <w:p>
          <w:pPr>
            <w:pStyle w:val="Contents4"/>
            <w:tabs>
              <w:tab w:val="clear" w:pos="8176"/>
              <w:tab w:val="right" w:pos="9026" w:leader="dot"/>
            </w:tabs>
            <w:rPr/>
          </w:pPr>
          <w:hyperlink w:anchor="__RefHeading___Toc2045873_3224264995">
            <w:r>
              <w:rPr>
                <w:webHidden/>
                <w:rStyle w:val="IndexLink"/>
                <w:rtl w:val="true"/>
              </w:rPr>
              <w:t>تكاليف شديد و انحصاري همسران پيامبر</w:t>
            </w:r>
            <w:r>
              <w:rPr>
                <w:rStyle w:val="IndexLink"/>
                <w:rtl w:val="true"/>
              </w:rPr>
              <w:tab/>
            </w:r>
            <w:r>
              <w:rPr>
                <w:rStyle w:val="IndexLink"/>
              </w:rPr>
              <w:t>112</w:t>
            </w:r>
          </w:hyperlink>
        </w:p>
        <w:p>
          <w:pPr>
            <w:pStyle w:val="Contents4"/>
            <w:tabs>
              <w:tab w:val="clear" w:pos="8176"/>
              <w:tab w:val="right" w:pos="9026" w:leader="dot"/>
            </w:tabs>
            <w:rPr/>
          </w:pPr>
          <w:hyperlink w:anchor="__RefHeading___Toc2045875_3224264995">
            <w:r>
              <w:rPr>
                <w:webHidden/>
                <w:rStyle w:val="IndexLink"/>
                <w:rtl w:val="true"/>
              </w:rPr>
              <w:t>امر به طاعت و عبادت، و نهي از تظاهر اجتماعي و جلوه گري</w:t>
            </w:r>
            <w:r>
              <w:rPr>
                <w:rStyle w:val="IndexLink"/>
                <w:rtl w:val="true"/>
              </w:rPr>
              <w:tab/>
            </w:r>
            <w:r>
              <w:rPr>
                <w:rStyle w:val="IndexLink"/>
              </w:rPr>
              <w:t>113</w:t>
            </w:r>
          </w:hyperlink>
        </w:p>
        <w:p>
          <w:pPr>
            <w:pStyle w:val="Contents4"/>
            <w:tabs>
              <w:tab w:val="clear" w:pos="8176"/>
              <w:tab w:val="right" w:pos="9026" w:leader="dot"/>
            </w:tabs>
            <w:rPr/>
          </w:pPr>
          <w:hyperlink w:anchor="__RefHeading___Toc2045877_3224264995">
            <w:r>
              <w:rPr>
                <w:webHidden/>
                <w:rStyle w:val="IndexLink"/>
                <w:rtl w:val="true"/>
              </w:rPr>
              <w:t>تأكيد دستورات و تكاليف همسران پيامبر</w:t>
            </w:r>
            <w:r>
              <w:rPr>
                <w:rStyle w:val="IndexLink"/>
                <w:rtl w:val="true"/>
              </w:rPr>
              <w:tab/>
            </w:r>
            <w:r>
              <w:rPr>
                <w:rStyle w:val="IndexLink"/>
              </w:rPr>
              <w:t>114</w:t>
            </w:r>
          </w:hyperlink>
        </w:p>
        <w:p>
          <w:pPr>
            <w:pStyle w:val="Contents4"/>
            <w:tabs>
              <w:tab w:val="clear" w:pos="8176"/>
              <w:tab w:val="right" w:pos="9026" w:leader="dot"/>
            </w:tabs>
            <w:rPr/>
          </w:pPr>
          <w:hyperlink w:anchor="__RefHeading___Toc2045879_3224264995">
            <w:r>
              <w:rPr>
                <w:webHidden/>
                <w:rStyle w:val="IndexLink"/>
                <w:rtl w:val="true"/>
              </w:rPr>
              <w:t>مردان و زنان حائز مغفرت و اجر عظيم خدا</w:t>
            </w:r>
            <w:r>
              <w:rPr>
                <w:rStyle w:val="IndexLink"/>
                <w:rtl w:val="true"/>
              </w:rPr>
              <w:tab/>
            </w:r>
            <w:r>
              <w:rPr>
                <w:rStyle w:val="IndexLink"/>
              </w:rPr>
              <w:t>114</w:t>
            </w:r>
          </w:hyperlink>
        </w:p>
        <w:p>
          <w:pPr>
            <w:pStyle w:val="Contents4"/>
            <w:tabs>
              <w:tab w:val="clear" w:pos="8176"/>
              <w:tab w:val="right" w:pos="9026" w:leader="dot"/>
            </w:tabs>
            <w:rPr/>
          </w:pPr>
          <w:hyperlink w:anchor="__RefHeading___Toc2045881_3224264995">
            <w:r>
              <w:rPr>
                <w:webHidden/>
                <w:rStyle w:val="IndexLink"/>
                <w:rtl w:val="true"/>
              </w:rPr>
              <w:t>همسران رسول الله به منزله مادران امت اسلامند</w:t>
            </w:r>
            <w:r>
              <w:rPr>
                <w:rStyle w:val="IndexLink"/>
                <w:rtl w:val="true"/>
              </w:rPr>
              <w:t>!</w:t>
              <w:tab/>
            </w:r>
            <w:r>
              <w:rPr>
                <w:rStyle w:val="IndexLink"/>
              </w:rPr>
              <w:t>116</w:t>
            </w:r>
          </w:hyperlink>
        </w:p>
        <w:p>
          <w:pPr>
            <w:pStyle w:val="Contents4"/>
            <w:tabs>
              <w:tab w:val="clear" w:pos="8176"/>
              <w:tab w:val="right" w:pos="9026" w:leader="dot"/>
            </w:tabs>
            <w:rPr/>
          </w:pPr>
          <w:hyperlink w:anchor="__RefHeading___Toc2045883_3224264995">
            <w:r>
              <w:rPr>
                <w:webHidden/>
                <w:rStyle w:val="IndexLink"/>
                <w:rtl w:val="true"/>
              </w:rPr>
              <w:t xml:space="preserve">ازدواج هاي مخصوص رسول الله </w:t>
            </w:r>
            <w:r>
              <w:rPr>
                <w:rStyle w:val="IndexLink"/>
                <w:rtl w:val="true"/>
              </w:rPr>
              <w:t>«</w:t>
            </w:r>
            <w:r>
              <w:rPr>
                <w:rStyle w:val="IndexLink"/>
                <w:rtl w:val="true"/>
              </w:rPr>
              <w:t>ص</w:t>
            </w:r>
            <w:r>
              <w:rPr>
                <w:rStyle w:val="IndexLink"/>
                <w:rtl w:val="true"/>
              </w:rPr>
              <w:t>»</w:t>
              <w:tab/>
            </w:r>
            <w:r>
              <w:rPr>
                <w:rStyle w:val="IndexLink"/>
              </w:rPr>
              <w:t>117</w:t>
            </w:r>
          </w:hyperlink>
        </w:p>
        <w:p>
          <w:pPr>
            <w:pStyle w:val="Contents4"/>
            <w:tabs>
              <w:tab w:val="clear" w:pos="8176"/>
              <w:tab w:val="right" w:pos="9026" w:leader="dot"/>
            </w:tabs>
            <w:rPr/>
          </w:pPr>
          <w:hyperlink w:anchor="__RefHeading___Toc2045885_3224264995">
            <w:r>
              <w:rPr>
                <w:webHidden/>
                <w:rStyle w:val="IndexLink"/>
                <w:rtl w:val="true"/>
              </w:rPr>
              <w:t>طوايف هفتگانه همسران مجاز آن حضرت</w:t>
            </w:r>
            <w:r>
              <w:rPr>
                <w:rStyle w:val="IndexLink"/>
                <w:rtl w:val="true"/>
              </w:rPr>
              <w:tab/>
            </w:r>
            <w:r>
              <w:rPr>
                <w:rStyle w:val="IndexLink"/>
              </w:rPr>
              <w:t>118</w:t>
            </w:r>
          </w:hyperlink>
        </w:p>
        <w:p>
          <w:pPr>
            <w:pStyle w:val="Contents4"/>
            <w:tabs>
              <w:tab w:val="clear" w:pos="8176"/>
              <w:tab w:val="right" w:pos="9026" w:leader="dot"/>
            </w:tabs>
            <w:rPr/>
          </w:pPr>
          <w:hyperlink w:anchor="__RefHeading___Toc2045887_3224264995">
            <w:r>
              <w:rPr>
                <w:webHidden/>
                <w:rStyle w:val="IndexLink"/>
                <w:rtl w:val="true"/>
              </w:rPr>
              <w:t>اختيار رسول الله در مورد رفتار با همسران خود</w:t>
            </w:r>
            <w:r>
              <w:rPr>
                <w:rStyle w:val="IndexLink"/>
                <w:rtl w:val="true"/>
              </w:rPr>
              <w:tab/>
            </w:r>
            <w:r>
              <w:rPr>
                <w:rStyle w:val="IndexLink"/>
              </w:rPr>
              <w:t>119</w:t>
            </w:r>
          </w:hyperlink>
        </w:p>
        <w:p>
          <w:pPr>
            <w:pStyle w:val="Contents4"/>
            <w:tabs>
              <w:tab w:val="clear" w:pos="8176"/>
              <w:tab w:val="right" w:pos="9026" w:leader="dot"/>
            </w:tabs>
            <w:rPr/>
          </w:pPr>
          <w:hyperlink w:anchor="__RefHeading___Toc2045889_3224264995">
            <w:r>
              <w:rPr>
                <w:webHidden/>
                <w:rStyle w:val="IndexLink"/>
                <w:rtl w:val="true"/>
              </w:rPr>
              <w:t>حكم منع ازدواج رسول الله</w:t>
            </w:r>
            <w:r>
              <w:rPr>
                <w:rStyle w:val="IndexLink"/>
                <w:rtl w:val="true"/>
              </w:rPr>
              <w:t>«</w:t>
            </w:r>
            <w:r>
              <w:rPr>
                <w:rStyle w:val="IndexLink"/>
                <w:rtl w:val="true"/>
              </w:rPr>
              <w:t>ص</w:t>
            </w:r>
            <w:r>
              <w:rPr>
                <w:rStyle w:val="IndexLink"/>
                <w:rtl w:val="true"/>
              </w:rPr>
              <w:t>»</w:t>
              <w:tab/>
            </w:r>
            <w:r>
              <w:rPr>
                <w:rStyle w:val="IndexLink"/>
              </w:rPr>
              <w:t>120</w:t>
            </w:r>
          </w:hyperlink>
        </w:p>
        <w:p>
          <w:pPr>
            <w:pStyle w:val="Contents4"/>
            <w:tabs>
              <w:tab w:val="clear" w:pos="8176"/>
              <w:tab w:val="right" w:pos="9026" w:leader="dot"/>
            </w:tabs>
            <w:rPr/>
          </w:pPr>
          <w:hyperlink w:anchor="__RefHeading___Toc2045891_3224264995">
            <w:r>
              <w:rPr>
                <w:webHidden/>
                <w:rStyle w:val="IndexLink"/>
                <w:rtl w:val="true"/>
              </w:rPr>
              <w:t>آداب پذيرائي خانه پيامبر و همسران او</w:t>
            </w:r>
            <w:r>
              <w:rPr>
                <w:rStyle w:val="IndexLink"/>
                <w:rtl w:val="true"/>
              </w:rPr>
              <w:tab/>
            </w:r>
            <w:r>
              <w:rPr>
                <w:rStyle w:val="IndexLink"/>
              </w:rPr>
              <w:t>120</w:t>
            </w:r>
          </w:hyperlink>
        </w:p>
        <w:p>
          <w:pPr>
            <w:pStyle w:val="Contents4"/>
            <w:tabs>
              <w:tab w:val="clear" w:pos="8176"/>
              <w:tab w:val="right" w:pos="9026" w:leader="dot"/>
            </w:tabs>
            <w:rPr/>
          </w:pPr>
          <w:hyperlink w:anchor="__RefHeading___Toc2045893_3224264995">
            <w:r>
              <w:rPr>
                <w:webHidden/>
                <w:rStyle w:val="IndexLink"/>
                <w:rtl w:val="true"/>
              </w:rPr>
              <w:t>آداب حضور در دعوت به طعام در خانه رسول الله</w:t>
            </w:r>
            <w:r>
              <w:rPr>
                <w:rStyle w:val="IndexLink"/>
                <w:rtl w:val="true"/>
              </w:rPr>
              <w:tab/>
            </w:r>
            <w:r>
              <w:rPr>
                <w:rStyle w:val="IndexLink"/>
              </w:rPr>
              <w:t>121</w:t>
            </w:r>
          </w:hyperlink>
        </w:p>
        <w:p>
          <w:pPr>
            <w:pStyle w:val="Contents4"/>
            <w:tabs>
              <w:tab w:val="clear" w:pos="8176"/>
              <w:tab w:val="right" w:pos="9026" w:leader="dot"/>
            </w:tabs>
            <w:rPr/>
          </w:pPr>
          <w:hyperlink w:anchor="__RefHeading___Toc2045895_3224264995">
            <w:r>
              <w:rPr>
                <w:webHidden/>
                <w:rStyle w:val="IndexLink"/>
                <w:rtl w:val="true"/>
              </w:rPr>
              <w:t>دستور صحبت با همسران رسول الله از وراء حجاب</w:t>
            </w:r>
            <w:r>
              <w:rPr>
                <w:rStyle w:val="IndexLink"/>
                <w:rtl w:val="true"/>
              </w:rPr>
              <w:tab/>
            </w:r>
            <w:r>
              <w:rPr>
                <w:rStyle w:val="IndexLink"/>
              </w:rPr>
              <w:t>121</w:t>
            </w:r>
          </w:hyperlink>
        </w:p>
        <w:p>
          <w:pPr>
            <w:pStyle w:val="Contents4"/>
            <w:tabs>
              <w:tab w:val="clear" w:pos="8176"/>
              <w:tab w:val="right" w:pos="9026" w:leader="dot"/>
            </w:tabs>
            <w:rPr/>
          </w:pPr>
          <w:hyperlink w:anchor="__RefHeading___Toc2045897_3224264995">
            <w:r>
              <w:rPr>
                <w:webHidden/>
                <w:rStyle w:val="IndexLink"/>
                <w:rtl w:val="true"/>
              </w:rPr>
              <w:t>تحريم ابدي ازدواج با همسران رسول الله</w:t>
            </w:r>
            <w:r>
              <w:rPr>
                <w:rStyle w:val="IndexLink"/>
                <w:rtl w:val="true"/>
              </w:rPr>
              <w:tab/>
            </w:r>
            <w:r>
              <w:rPr>
                <w:rStyle w:val="IndexLink"/>
              </w:rPr>
              <w:t>122</w:t>
            </w:r>
          </w:hyperlink>
        </w:p>
        <w:p>
          <w:pPr>
            <w:pStyle w:val="Contents4"/>
            <w:tabs>
              <w:tab w:val="clear" w:pos="8176"/>
              <w:tab w:val="right" w:pos="9026" w:leader="dot"/>
            </w:tabs>
            <w:rPr/>
          </w:pPr>
          <w:hyperlink w:anchor="__RefHeading___Toc2045899_3224264995">
            <w:r>
              <w:rPr>
                <w:webHidden/>
                <w:rStyle w:val="IndexLink"/>
                <w:rtl w:val="true"/>
              </w:rPr>
              <w:t>جواز ديدار با محرمان خانواده</w:t>
            </w:r>
            <w:r>
              <w:rPr>
                <w:rStyle w:val="IndexLink"/>
                <w:rtl w:val="true"/>
              </w:rPr>
              <w:tab/>
            </w:r>
            <w:r>
              <w:rPr>
                <w:rStyle w:val="IndexLink"/>
              </w:rPr>
              <w:t>123</w:t>
            </w:r>
          </w:hyperlink>
        </w:p>
        <w:p>
          <w:pPr>
            <w:pStyle w:val="Contents4"/>
            <w:tabs>
              <w:tab w:val="clear" w:pos="8176"/>
              <w:tab w:val="right" w:pos="9026" w:leader="dot"/>
            </w:tabs>
            <w:rPr/>
          </w:pPr>
          <w:hyperlink w:anchor="__RefHeading___Toc2045901_3224264995">
            <w:r>
              <w:rPr>
                <w:webHidden/>
                <w:rStyle w:val="IndexLink"/>
                <w:rtl w:val="true"/>
              </w:rPr>
              <w:t>تحريمي از طرف رسول خدا براي جلب رضايت همسران خود</w:t>
            </w:r>
            <w:r>
              <w:rPr>
                <w:rStyle w:val="IndexLink"/>
                <w:rtl w:val="true"/>
              </w:rPr>
              <w:tab/>
            </w:r>
            <w:r>
              <w:rPr>
                <w:rStyle w:val="IndexLink"/>
              </w:rPr>
              <w:t>123</w:t>
            </w:r>
          </w:hyperlink>
        </w:p>
        <w:p>
          <w:pPr>
            <w:pStyle w:val="Contents3"/>
            <w:tabs>
              <w:tab w:val="clear" w:pos="8459"/>
              <w:tab w:val="right" w:pos="9026" w:leader="dot"/>
            </w:tabs>
            <w:rPr/>
          </w:pPr>
          <w:hyperlink w:anchor="__RefHeading___Toc2045903_3224264995">
            <w:r>
              <w:rPr>
                <w:webHidden/>
                <w:rStyle w:val="IndexLink"/>
                <w:rtl w:val="true"/>
              </w:rPr>
              <w:t>طلاق و مباني احكام آن در قرآن</w:t>
            </w:r>
            <w:r>
              <w:rPr>
                <w:rStyle w:val="IndexLink"/>
                <w:rtl w:val="true"/>
              </w:rPr>
              <w:tab/>
            </w:r>
            <w:r>
              <w:rPr>
                <w:rStyle w:val="IndexLink"/>
              </w:rPr>
              <w:t>124</w:t>
            </w:r>
          </w:hyperlink>
        </w:p>
        <w:p>
          <w:pPr>
            <w:pStyle w:val="Contents4"/>
            <w:tabs>
              <w:tab w:val="clear" w:pos="8176"/>
              <w:tab w:val="right" w:pos="9026" w:leader="dot"/>
            </w:tabs>
            <w:rPr/>
          </w:pPr>
          <w:hyperlink w:anchor="__RefHeading___Toc2045905_3224264995">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2045907_3224264995">
            <w:r>
              <w:rPr>
                <w:webHidden/>
                <w:rStyle w:val="IndexLink"/>
                <w:rtl w:val="true"/>
              </w:rPr>
              <w:t>نظر قرآن درباره طلاق</w:t>
            </w:r>
            <w:r>
              <w:rPr>
                <w:rStyle w:val="IndexLink"/>
                <w:rtl w:val="true"/>
              </w:rPr>
              <w:tab/>
            </w:r>
            <w:r>
              <w:rPr>
                <w:rStyle w:val="IndexLink"/>
              </w:rPr>
              <w:t>125</w:t>
            </w:r>
          </w:hyperlink>
        </w:p>
        <w:p>
          <w:pPr>
            <w:pStyle w:val="Contents4"/>
            <w:tabs>
              <w:tab w:val="clear" w:pos="8176"/>
              <w:tab w:val="right" w:pos="9026" w:leader="dot"/>
            </w:tabs>
            <w:rPr/>
          </w:pPr>
          <w:hyperlink w:anchor="__RefHeading___Toc2045909_3224264995">
            <w:r>
              <w:rPr>
                <w:webHidden/>
                <w:rStyle w:val="IndexLink"/>
                <w:rtl w:val="true"/>
              </w:rPr>
              <w:t>واجبات طلاق</w:t>
            </w:r>
            <w:r>
              <w:rPr>
                <w:rStyle w:val="IndexLink"/>
                <w:rtl w:val="true"/>
              </w:rPr>
              <w:tab/>
            </w:r>
            <w:r>
              <w:rPr>
                <w:rStyle w:val="IndexLink"/>
              </w:rPr>
              <w:t>126</w:t>
            </w:r>
          </w:hyperlink>
        </w:p>
        <w:p>
          <w:pPr>
            <w:pStyle w:val="Contents4"/>
            <w:tabs>
              <w:tab w:val="clear" w:pos="8176"/>
              <w:tab w:val="right" w:pos="9026" w:leader="dot"/>
            </w:tabs>
            <w:rPr/>
          </w:pPr>
          <w:hyperlink w:anchor="__RefHeading___Toc2045911_3224264995">
            <w:r>
              <w:rPr>
                <w:webHidden/>
                <w:rStyle w:val="IndexLink"/>
                <w:rtl w:val="true"/>
              </w:rPr>
              <w:t>حكم محاسبه مدت عدّه و قطعي شدن طلاق</w:t>
            </w:r>
            <w:r>
              <w:rPr>
                <w:rStyle w:val="IndexLink"/>
                <w:rtl w:val="true"/>
              </w:rPr>
              <w:tab/>
            </w:r>
            <w:r>
              <w:rPr>
                <w:rStyle w:val="IndexLink"/>
              </w:rPr>
              <w:t>126</w:t>
            </w:r>
          </w:hyperlink>
        </w:p>
        <w:p>
          <w:pPr>
            <w:pStyle w:val="Contents4"/>
            <w:tabs>
              <w:tab w:val="clear" w:pos="8176"/>
              <w:tab w:val="right" w:pos="9026" w:leader="dot"/>
            </w:tabs>
            <w:rPr/>
          </w:pPr>
          <w:hyperlink w:anchor="__RefHeading___Toc2045913_3224264995">
            <w:r>
              <w:rPr>
                <w:webHidden/>
                <w:rStyle w:val="IndexLink"/>
                <w:rtl w:val="true"/>
              </w:rPr>
              <w:t>حكم اقامت همسر در خانه شوهر در مدت عدّه</w:t>
            </w:r>
            <w:r>
              <w:rPr>
                <w:rStyle w:val="IndexLink"/>
                <w:rtl w:val="true"/>
              </w:rPr>
              <w:tab/>
            </w:r>
            <w:r>
              <w:rPr>
                <w:rStyle w:val="IndexLink"/>
              </w:rPr>
              <w:t>127</w:t>
            </w:r>
          </w:hyperlink>
        </w:p>
        <w:p>
          <w:pPr>
            <w:pStyle w:val="Contents4"/>
            <w:tabs>
              <w:tab w:val="clear" w:pos="8176"/>
              <w:tab w:val="right" w:pos="9026" w:leader="dot"/>
            </w:tabs>
            <w:rPr/>
          </w:pPr>
          <w:hyperlink w:anchor="__RefHeading___Toc2045915_3224264995">
            <w:r>
              <w:rPr>
                <w:webHidden/>
                <w:rStyle w:val="IndexLink"/>
                <w:rtl w:val="true"/>
              </w:rPr>
              <w:t>حُدُودُ اللَّهِ</w:t>
            </w:r>
            <w:r>
              <w:rPr>
                <w:rStyle w:val="IndexLink"/>
                <w:rtl w:val="true"/>
              </w:rPr>
              <w:tab/>
            </w:r>
            <w:r>
              <w:rPr>
                <w:rStyle w:val="IndexLink"/>
              </w:rPr>
              <w:t>127</w:t>
            </w:r>
          </w:hyperlink>
        </w:p>
        <w:p>
          <w:pPr>
            <w:pStyle w:val="Contents4"/>
            <w:tabs>
              <w:tab w:val="clear" w:pos="8176"/>
              <w:tab w:val="right" w:pos="9026" w:leader="dot"/>
            </w:tabs>
            <w:rPr/>
          </w:pPr>
          <w:hyperlink w:anchor="__RefHeading___Toc2045917_3224264995">
            <w:r>
              <w:rPr>
                <w:webHidden/>
                <w:rStyle w:val="IndexLink"/>
                <w:rtl w:val="true"/>
              </w:rPr>
              <w:t>اقدامات قبل و بعد از سررسيد عدّه طلاق</w:t>
            </w:r>
            <w:r>
              <w:rPr>
                <w:rStyle w:val="IndexLink"/>
                <w:rtl w:val="true"/>
              </w:rPr>
              <w:tab/>
            </w:r>
            <w:r>
              <w:rPr>
                <w:rStyle w:val="IndexLink"/>
              </w:rPr>
              <w:t>127</w:t>
            </w:r>
          </w:hyperlink>
        </w:p>
        <w:p>
          <w:pPr>
            <w:pStyle w:val="Contents4"/>
            <w:tabs>
              <w:tab w:val="clear" w:pos="8176"/>
              <w:tab w:val="right" w:pos="9026" w:leader="dot"/>
            </w:tabs>
            <w:rPr/>
          </w:pPr>
          <w:hyperlink w:anchor="__RefHeading___Toc2045919_3224264995">
            <w:r>
              <w:rPr>
                <w:webHidden/>
                <w:rStyle w:val="IndexLink"/>
                <w:rtl w:val="true"/>
              </w:rPr>
              <w:t>راه نجات پرهيزگاران از بن بست و تنگناهاي زندگي</w:t>
            </w:r>
            <w:r>
              <w:rPr>
                <w:rStyle w:val="IndexLink"/>
                <w:rtl w:val="true"/>
              </w:rPr>
              <w:tab/>
            </w:r>
            <w:r>
              <w:rPr>
                <w:rStyle w:val="IndexLink"/>
              </w:rPr>
              <w:t>128</w:t>
            </w:r>
          </w:hyperlink>
        </w:p>
        <w:p>
          <w:pPr>
            <w:pStyle w:val="Contents4"/>
            <w:tabs>
              <w:tab w:val="clear" w:pos="8176"/>
              <w:tab w:val="right" w:pos="9026" w:leader="dot"/>
            </w:tabs>
            <w:rPr/>
          </w:pPr>
          <w:hyperlink w:anchor="__RefHeading___Toc2045921_3224264995">
            <w:r>
              <w:rPr>
                <w:webHidden/>
                <w:rStyle w:val="IndexLink"/>
                <w:rtl w:val="true"/>
              </w:rPr>
              <w:t>مدت عدّه زنان مأيوس از حيض و زنان باردار</w:t>
            </w:r>
            <w:r>
              <w:rPr>
                <w:rStyle w:val="IndexLink"/>
                <w:rtl w:val="true"/>
              </w:rPr>
              <w:tab/>
            </w:r>
            <w:r>
              <w:rPr>
                <w:rStyle w:val="IndexLink"/>
              </w:rPr>
              <w:t>130</w:t>
            </w:r>
          </w:hyperlink>
        </w:p>
        <w:p>
          <w:pPr>
            <w:pStyle w:val="Contents4"/>
            <w:tabs>
              <w:tab w:val="clear" w:pos="8176"/>
              <w:tab w:val="right" w:pos="9026" w:leader="dot"/>
            </w:tabs>
            <w:rPr/>
          </w:pPr>
          <w:hyperlink w:anchor="__RefHeading___Toc2045923_3224264995">
            <w:r>
              <w:rPr>
                <w:webHidden/>
                <w:rStyle w:val="IndexLink"/>
                <w:rtl w:val="true"/>
              </w:rPr>
              <w:t>رفتار با همسران مطلقه در خانه</w:t>
            </w:r>
            <w:r>
              <w:rPr>
                <w:rStyle w:val="IndexLink"/>
                <w:rtl w:val="true"/>
              </w:rPr>
              <w:tab/>
            </w:r>
            <w:r>
              <w:rPr>
                <w:rStyle w:val="IndexLink"/>
              </w:rPr>
              <w:t>131</w:t>
            </w:r>
          </w:hyperlink>
        </w:p>
        <w:p>
          <w:pPr>
            <w:pStyle w:val="Contents4"/>
            <w:tabs>
              <w:tab w:val="clear" w:pos="8176"/>
              <w:tab w:val="right" w:pos="9026" w:leader="dot"/>
            </w:tabs>
            <w:rPr/>
          </w:pPr>
          <w:hyperlink w:anchor="__RefHeading___Toc2045925_3224264995">
            <w:r>
              <w:rPr>
                <w:webHidden/>
                <w:rStyle w:val="IndexLink"/>
                <w:rtl w:val="true"/>
              </w:rPr>
              <w:t>روايات وارده در زمينه طلاق سنت و طلاق عده</w:t>
            </w:r>
            <w:r>
              <w:rPr>
                <w:rStyle w:val="IndexLink"/>
                <w:rtl w:val="true"/>
              </w:rPr>
              <w:tab/>
            </w:r>
            <w:r>
              <w:rPr>
                <w:rStyle w:val="IndexLink"/>
              </w:rPr>
              <w:t>133</w:t>
            </w:r>
          </w:hyperlink>
        </w:p>
        <w:p>
          <w:pPr>
            <w:pStyle w:val="Contents4"/>
            <w:tabs>
              <w:tab w:val="clear" w:pos="8176"/>
              <w:tab w:val="right" w:pos="9026" w:leader="dot"/>
            </w:tabs>
            <w:rPr/>
          </w:pPr>
          <w:hyperlink w:anchor="__RefHeading___Toc2045927_3224264995">
            <w:r>
              <w:rPr>
                <w:webHidden/>
                <w:rStyle w:val="IndexLink"/>
                <w:rtl w:val="true"/>
              </w:rPr>
              <w:t>حكم عده طلاق،فلسفه و منافع نگهداري عده در طلاق</w:t>
            </w:r>
            <w:r>
              <w:rPr>
                <w:rStyle w:val="IndexLink"/>
                <w:rtl w:val="true"/>
              </w:rPr>
              <w:tab/>
            </w:r>
            <w:r>
              <w:rPr>
                <w:rStyle w:val="IndexLink"/>
              </w:rPr>
              <w:t>136</w:t>
            </w:r>
          </w:hyperlink>
        </w:p>
        <w:p>
          <w:pPr>
            <w:pStyle w:val="Contents4"/>
            <w:tabs>
              <w:tab w:val="clear" w:pos="8176"/>
              <w:tab w:val="right" w:pos="9026" w:leader="dot"/>
            </w:tabs>
            <w:rPr/>
          </w:pPr>
          <w:hyperlink w:anchor="__RefHeading___Toc2045929_3224264995">
            <w:r>
              <w:rPr>
                <w:webHidden/>
                <w:rStyle w:val="IndexLink"/>
                <w:rtl w:val="true"/>
              </w:rPr>
              <w:t>نهي شديد از كتمان آبستن بودن همسر مطلقه</w:t>
            </w:r>
            <w:r>
              <w:rPr>
                <w:rStyle w:val="IndexLink"/>
                <w:rtl w:val="true"/>
              </w:rPr>
              <w:tab/>
            </w:r>
            <w:r>
              <w:rPr>
                <w:rStyle w:val="IndexLink"/>
              </w:rPr>
              <w:t>137</w:t>
            </w:r>
          </w:hyperlink>
        </w:p>
        <w:p>
          <w:pPr>
            <w:pStyle w:val="Contents4"/>
            <w:tabs>
              <w:tab w:val="clear" w:pos="8176"/>
              <w:tab w:val="right" w:pos="9026" w:leader="dot"/>
            </w:tabs>
            <w:rPr/>
          </w:pPr>
          <w:hyperlink w:anchor="__RefHeading___Toc2045931_3224264995">
            <w:r>
              <w:rPr>
                <w:webHidden/>
                <w:rStyle w:val="IndexLink"/>
                <w:rtl w:val="true"/>
              </w:rPr>
              <w:t>بازگشت شوهر به زندگي مشترك</w:t>
            </w:r>
            <w:r>
              <w:rPr>
                <w:rStyle w:val="IndexLink"/>
                <w:rtl w:val="true"/>
              </w:rPr>
              <w:tab/>
            </w:r>
            <w:r>
              <w:rPr>
                <w:rStyle w:val="IndexLink"/>
              </w:rPr>
              <w:t>138</w:t>
            </w:r>
          </w:hyperlink>
        </w:p>
        <w:p>
          <w:pPr>
            <w:pStyle w:val="Contents4"/>
            <w:tabs>
              <w:tab w:val="clear" w:pos="8176"/>
              <w:tab w:val="right" w:pos="9026" w:leader="dot"/>
            </w:tabs>
            <w:rPr/>
          </w:pPr>
          <w:hyperlink w:anchor="__RefHeading___Toc2045933_3224264995">
            <w:r>
              <w:rPr>
                <w:webHidden/>
                <w:rStyle w:val="IndexLink"/>
                <w:rtl w:val="true"/>
              </w:rPr>
              <w:t>حكم الهي بر حفظ حقوق طرفين</w:t>
            </w:r>
            <w:r>
              <w:rPr>
                <w:rStyle w:val="IndexLink"/>
                <w:rtl w:val="true"/>
              </w:rPr>
              <w:tab/>
            </w:r>
            <w:r>
              <w:rPr>
                <w:rStyle w:val="IndexLink"/>
              </w:rPr>
              <w:t>139</w:t>
            </w:r>
          </w:hyperlink>
        </w:p>
        <w:p>
          <w:pPr>
            <w:pStyle w:val="Contents4"/>
            <w:tabs>
              <w:tab w:val="clear" w:pos="8176"/>
              <w:tab w:val="right" w:pos="9026" w:leader="dot"/>
            </w:tabs>
            <w:rPr/>
          </w:pPr>
          <w:hyperlink w:anchor="__RefHeading___Toc2045935_3224264995">
            <w:r>
              <w:rPr>
                <w:webHidden/>
                <w:rStyle w:val="IndexLink"/>
                <w:rtl w:val="true"/>
              </w:rPr>
              <w:t>پايان عِدّه طلاق ،و شرايط نگهداري همسر يا رها كردن او</w:t>
            </w:r>
            <w:r>
              <w:rPr>
                <w:rStyle w:val="IndexLink"/>
                <w:rtl w:val="true"/>
              </w:rPr>
              <w:tab/>
            </w:r>
            <w:r>
              <w:rPr>
                <w:rStyle w:val="IndexLink"/>
              </w:rPr>
              <w:t>140</w:t>
            </w:r>
          </w:hyperlink>
        </w:p>
        <w:p>
          <w:pPr>
            <w:pStyle w:val="Contents4"/>
            <w:tabs>
              <w:tab w:val="clear" w:pos="8176"/>
              <w:tab w:val="right" w:pos="9026" w:leader="dot"/>
            </w:tabs>
            <w:rPr/>
          </w:pPr>
          <w:hyperlink w:anchor="__RefHeading___Toc2045937_3224264995">
            <w:r>
              <w:rPr>
                <w:webHidden/>
                <w:rStyle w:val="IndexLink"/>
                <w:rtl w:val="true"/>
              </w:rPr>
              <w:t>نهي اولياء زن از منع برگشت طرفين به زندگي مشترك</w:t>
            </w:r>
            <w:r>
              <w:rPr>
                <w:rStyle w:val="IndexLink"/>
                <w:rtl w:val="true"/>
              </w:rPr>
              <w:tab/>
            </w:r>
            <w:r>
              <w:rPr>
                <w:rStyle w:val="IndexLink"/>
              </w:rPr>
              <w:t>142</w:t>
            </w:r>
          </w:hyperlink>
        </w:p>
        <w:p>
          <w:pPr>
            <w:pStyle w:val="Contents4"/>
            <w:tabs>
              <w:tab w:val="clear" w:pos="8176"/>
              <w:tab w:val="right" w:pos="9026" w:leader="dot"/>
            </w:tabs>
            <w:rPr/>
          </w:pPr>
          <w:hyperlink w:anchor="__RefHeading___Toc2045939_3224264995">
            <w:r>
              <w:rPr>
                <w:webHidden/>
                <w:rStyle w:val="IndexLink"/>
                <w:rtl w:val="true"/>
              </w:rPr>
              <w:t>حكم محدوديت تعدد طلاق و برگشت، و حكمت آن</w:t>
            </w:r>
            <w:r>
              <w:rPr>
                <w:rStyle w:val="IndexLink"/>
                <w:rtl w:val="true"/>
              </w:rPr>
              <w:tab/>
            </w:r>
            <w:r>
              <w:rPr>
                <w:rStyle w:val="IndexLink"/>
              </w:rPr>
              <w:t>144</w:t>
            </w:r>
          </w:hyperlink>
        </w:p>
        <w:p>
          <w:pPr>
            <w:pStyle w:val="Contents4"/>
            <w:tabs>
              <w:tab w:val="clear" w:pos="8176"/>
              <w:tab w:val="right" w:pos="9026" w:leader="dot"/>
            </w:tabs>
            <w:rPr/>
          </w:pPr>
          <w:hyperlink w:anchor="__RefHeading___Toc2045941_3224264995">
            <w:r>
              <w:rPr>
                <w:webHidden/>
                <w:rStyle w:val="IndexLink"/>
                <w:rtl w:val="true"/>
              </w:rPr>
              <w:t xml:space="preserve">حكم طلاق سوم و حرمت رجوع </w:t>
            </w:r>
            <w:r>
              <w:rPr>
                <w:rStyle w:val="IndexLink"/>
                <w:rtl w:val="true"/>
              </w:rPr>
              <w:t xml:space="preserve">( </w:t>
            </w:r>
            <w:r>
              <w:rPr>
                <w:rStyle w:val="IndexLink"/>
                <w:rtl w:val="true"/>
              </w:rPr>
              <w:t xml:space="preserve">و حكم محلل </w:t>
            </w:r>
            <w:r>
              <w:rPr>
                <w:rStyle w:val="IndexLink"/>
                <w:rtl w:val="true"/>
              </w:rPr>
              <w:t>)</w:t>
              <w:tab/>
            </w:r>
            <w:r>
              <w:rPr>
                <w:rStyle w:val="IndexLink"/>
              </w:rPr>
              <w:t>148</w:t>
            </w:r>
          </w:hyperlink>
        </w:p>
        <w:p>
          <w:pPr>
            <w:pStyle w:val="Contents4"/>
            <w:tabs>
              <w:tab w:val="clear" w:pos="8176"/>
              <w:tab w:val="right" w:pos="9026" w:leader="dot"/>
            </w:tabs>
            <w:rPr/>
          </w:pPr>
          <w:hyperlink w:anchor="__RefHeading___Toc2045943_3224264995">
            <w:r>
              <w:rPr>
                <w:webHidden/>
                <w:rStyle w:val="IndexLink"/>
                <w:rtl w:val="true"/>
              </w:rPr>
              <w:t>عده وفات،و تأمين مخارج زن بعد از مرگ شوهر</w:t>
            </w:r>
            <w:r>
              <w:rPr>
                <w:rStyle w:val="IndexLink"/>
                <w:rtl w:val="true"/>
              </w:rPr>
              <w:tab/>
            </w:r>
            <w:r>
              <w:rPr>
                <w:rStyle w:val="IndexLink"/>
              </w:rPr>
              <w:t>149</w:t>
            </w:r>
          </w:hyperlink>
        </w:p>
        <w:p>
          <w:pPr>
            <w:pStyle w:val="Contents4"/>
            <w:tabs>
              <w:tab w:val="clear" w:pos="8176"/>
              <w:tab w:val="right" w:pos="9026" w:leader="dot"/>
            </w:tabs>
            <w:rPr/>
          </w:pPr>
          <w:hyperlink w:anchor="__RefHeading___Toc2045945_3224264995">
            <w:r>
              <w:rPr>
                <w:webHidden/>
                <w:rStyle w:val="IndexLink"/>
                <w:rtl w:val="true"/>
              </w:rPr>
              <w:t>طلاق قبل از همخوابگي،و شرايط عدّه و مهريه در آن</w:t>
            </w:r>
            <w:r>
              <w:rPr>
                <w:rStyle w:val="IndexLink"/>
                <w:rtl w:val="true"/>
              </w:rPr>
              <w:tab/>
            </w:r>
            <w:r>
              <w:rPr>
                <w:rStyle w:val="IndexLink"/>
              </w:rPr>
              <w:t>150</w:t>
            </w:r>
          </w:hyperlink>
        </w:p>
        <w:p>
          <w:pPr>
            <w:pStyle w:val="Contents4"/>
            <w:tabs>
              <w:tab w:val="clear" w:pos="8176"/>
              <w:tab w:val="right" w:pos="9026" w:leader="dot"/>
            </w:tabs>
            <w:rPr/>
          </w:pPr>
          <w:hyperlink w:anchor="__RefHeading___Toc2045947_3224264995">
            <w:r>
              <w:rPr>
                <w:webHidden/>
                <w:rStyle w:val="IndexLink"/>
                <w:rtl w:val="true"/>
              </w:rPr>
              <w:t>حكم پرداخت مهريه در طلاق قبل از نزديكي</w:t>
            </w:r>
            <w:r>
              <w:rPr>
                <w:rStyle w:val="IndexLink"/>
                <w:rtl w:val="true"/>
              </w:rPr>
              <w:tab/>
            </w:r>
            <w:r>
              <w:rPr>
                <w:rStyle w:val="IndexLink"/>
              </w:rPr>
              <w:t>151</w:t>
            </w:r>
          </w:hyperlink>
        </w:p>
        <w:p>
          <w:pPr>
            <w:pStyle w:val="Contents4"/>
            <w:tabs>
              <w:tab w:val="clear" w:pos="8176"/>
              <w:tab w:val="right" w:pos="9026" w:leader="dot"/>
            </w:tabs>
            <w:rPr/>
          </w:pPr>
          <w:hyperlink w:anchor="__RefHeading___Toc2045949_3224264995">
            <w:r>
              <w:rPr>
                <w:webHidden/>
                <w:rStyle w:val="IndexLink"/>
                <w:rtl w:val="true"/>
              </w:rPr>
              <w:t>منع استرداد مهريه در طلاق</w:t>
            </w:r>
            <w:r>
              <w:rPr>
                <w:rStyle w:val="IndexLink"/>
                <w:rtl w:val="true"/>
              </w:rPr>
              <w:tab/>
            </w:r>
            <w:r>
              <w:rPr>
                <w:rStyle w:val="IndexLink"/>
              </w:rPr>
              <w:t>154</w:t>
            </w:r>
          </w:hyperlink>
        </w:p>
        <w:p>
          <w:pPr>
            <w:pStyle w:val="Contents4"/>
            <w:tabs>
              <w:tab w:val="clear" w:pos="8176"/>
              <w:tab w:val="right" w:pos="9026" w:leader="dot"/>
            </w:tabs>
            <w:rPr/>
          </w:pPr>
          <w:hyperlink w:anchor="__RefHeading___Toc2045951_3224264995">
            <w:r>
              <w:rPr>
                <w:webHidden/>
                <w:rStyle w:val="IndexLink"/>
                <w:rtl w:val="true"/>
              </w:rPr>
              <w:t>نهي از تنگ گرفتن بر زنان براي استرداد مهريه</w:t>
            </w:r>
            <w:r>
              <w:rPr>
                <w:rStyle w:val="IndexLink"/>
                <w:rtl w:val="true"/>
              </w:rPr>
              <w:tab/>
            </w:r>
            <w:r>
              <w:rPr>
                <w:rStyle w:val="IndexLink"/>
              </w:rPr>
              <w:t>155</w:t>
            </w:r>
          </w:hyperlink>
        </w:p>
        <w:p>
          <w:pPr>
            <w:pStyle w:val="Contents4"/>
            <w:tabs>
              <w:tab w:val="clear" w:pos="8176"/>
              <w:tab w:val="right" w:pos="9026" w:leader="dot"/>
            </w:tabs>
            <w:rPr/>
          </w:pPr>
          <w:hyperlink w:anchor="__RefHeading___Toc2045953_3224264995">
            <w:r>
              <w:rPr>
                <w:webHidden/>
                <w:rStyle w:val="IndexLink"/>
                <w:rtl w:val="true"/>
              </w:rPr>
              <w:t>الغاي حكم جاهلي طلاق ظهار</w:t>
            </w:r>
            <w:r>
              <w:rPr>
                <w:rStyle w:val="IndexLink"/>
                <w:rtl w:val="true"/>
              </w:rPr>
              <w:tab/>
            </w:r>
            <w:r>
              <w:rPr>
                <w:rStyle w:val="IndexLink"/>
              </w:rPr>
              <w:t>156</w:t>
            </w:r>
          </w:hyperlink>
        </w:p>
        <w:p>
          <w:pPr>
            <w:pStyle w:val="Contents4"/>
            <w:tabs>
              <w:tab w:val="clear" w:pos="8176"/>
              <w:tab w:val="right" w:pos="9026" w:leader="dot"/>
            </w:tabs>
            <w:rPr/>
          </w:pPr>
          <w:hyperlink w:anchor="__RefHeading___Toc2045955_3224264995">
            <w:r>
              <w:rPr>
                <w:webHidden/>
                <w:rStyle w:val="IndexLink"/>
                <w:rtl w:val="true"/>
              </w:rPr>
              <w:t>وجوب كفاره ظهار و جريمه بازگشت به قوانين جاهلي</w:t>
            </w:r>
            <w:r>
              <w:rPr>
                <w:rStyle w:val="IndexLink"/>
                <w:rtl w:val="true"/>
              </w:rPr>
              <w:tab/>
            </w:r>
            <w:r>
              <w:rPr>
                <w:rStyle w:val="IndexLink"/>
              </w:rPr>
              <w:t>157</w:t>
            </w:r>
          </w:hyperlink>
        </w:p>
        <w:p>
          <w:pPr>
            <w:pStyle w:val="Contents4"/>
            <w:tabs>
              <w:tab w:val="clear" w:pos="8176"/>
              <w:tab w:val="right" w:pos="9026" w:leader="dot"/>
            </w:tabs>
            <w:rPr/>
          </w:pPr>
          <w:hyperlink w:anchor="__RefHeading___Toc2045957_3224264995">
            <w:r>
              <w:rPr>
                <w:webHidden/>
                <w:rStyle w:val="IndexLink"/>
                <w:rtl w:val="true"/>
              </w:rPr>
              <w:t>كفاره طلاق ظهار، و جريمه بازگشت به قوانين جاهلي</w:t>
            </w:r>
            <w:r>
              <w:rPr>
                <w:rStyle w:val="IndexLink"/>
                <w:rtl w:val="true"/>
              </w:rPr>
              <w:tab/>
            </w:r>
            <w:r>
              <w:rPr>
                <w:rStyle w:val="IndexLink"/>
              </w:rPr>
              <w:t>158</w:t>
            </w:r>
          </w:hyperlink>
        </w:p>
        <w:p>
          <w:pPr>
            <w:pStyle w:val="Contents4"/>
            <w:tabs>
              <w:tab w:val="clear" w:pos="8176"/>
              <w:tab w:val="right" w:pos="9026" w:leader="dot"/>
            </w:tabs>
            <w:rPr/>
          </w:pPr>
          <w:hyperlink w:anchor="__RefHeading___Toc2045959_3224264995">
            <w:r>
              <w:rPr>
                <w:webHidden/>
                <w:rStyle w:val="IndexLink"/>
                <w:rtl w:val="true"/>
              </w:rPr>
              <w:t>حكم جدائي از همسر با قيد سوگند</w:t>
            </w:r>
            <w:r>
              <w:rPr>
                <w:rStyle w:val="IndexLink"/>
                <w:rtl w:val="true"/>
              </w:rPr>
              <w:tab/>
            </w:r>
            <w:r>
              <w:rPr>
                <w:rStyle w:val="IndexLink"/>
              </w:rPr>
              <w:t>160</w:t>
            </w:r>
          </w:hyperlink>
        </w:p>
        <w:p>
          <w:pPr>
            <w:pStyle w:val="Contents4"/>
            <w:tabs>
              <w:tab w:val="clear" w:pos="8176"/>
              <w:tab w:val="right" w:pos="9026" w:leader="dot"/>
            </w:tabs>
            <w:rPr/>
          </w:pPr>
          <w:hyperlink w:anchor="__RefHeading___Toc2045961_3224264995">
            <w:r>
              <w:rPr>
                <w:webHidden/>
                <w:rStyle w:val="IndexLink"/>
                <w:rtl w:val="true"/>
              </w:rPr>
              <w:t>روايات وارده درباره طلاق با سوگند</w:t>
            </w:r>
            <w:r>
              <w:rPr>
                <w:rStyle w:val="IndexLink"/>
                <w:rtl w:val="true"/>
              </w:rPr>
              <w:tab/>
            </w:r>
            <w:r>
              <w:rPr>
                <w:rStyle w:val="IndexLink"/>
              </w:rPr>
              <w:t>161</w:t>
            </w:r>
          </w:hyperlink>
        </w:p>
        <w:p>
          <w:pPr>
            <w:pStyle w:val="Contents4"/>
            <w:tabs>
              <w:tab w:val="clear" w:pos="8176"/>
              <w:tab w:val="right" w:pos="9026" w:leader="dot"/>
            </w:tabs>
            <w:rPr/>
          </w:pPr>
          <w:hyperlink w:anchor="__RefHeading___Toc2045963_3224264995">
            <w:r>
              <w:rPr>
                <w:webHidden/>
                <w:rStyle w:val="IndexLink"/>
                <w:rtl w:val="true"/>
              </w:rPr>
              <w:t>روايات وارده درباره طلاق خلع و مبارات و تخيير</w:t>
            </w:r>
            <w:r>
              <w:rPr>
                <w:rStyle w:val="IndexLink"/>
                <w:rtl w:val="true"/>
              </w:rPr>
              <w:tab/>
            </w:r>
            <w:r>
              <w:rPr>
                <w:rStyle w:val="IndexLink"/>
              </w:rPr>
              <w:t>161</w:t>
            </w:r>
          </w:hyperlink>
        </w:p>
        <w:p>
          <w:pPr>
            <w:pStyle w:val="Contents3"/>
            <w:tabs>
              <w:tab w:val="clear" w:pos="8459"/>
              <w:tab w:val="right" w:pos="9026" w:leader="dot"/>
            </w:tabs>
            <w:rPr/>
          </w:pPr>
          <w:hyperlink w:anchor="__RefHeading___Toc2045965_3224264995">
            <w:r>
              <w:rPr>
                <w:webHidden/>
                <w:rStyle w:val="IndexLink"/>
                <w:rtl w:val="true"/>
              </w:rPr>
              <w:t>يتيم ها و بيوه هاو احكام مربوط به ارثيه و اموال آنها</w:t>
            </w:r>
            <w:r>
              <w:rPr>
                <w:rStyle w:val="IndexLink"/>
                <w:rtl w:val="true"/>
              </w:rPr>
              <w:tab/>
            </w:r>
            <w:r>
              <w:rPr>
                <w:rStyle w:val="IndexLink"/>
              </w:rPr>
              <w:t>163</w:t>
            </w:r>
          </w:hyperlink>
        </w:p>
        <w:p>
          <w:pPr>
            <w:pStyle w:val="Contents4"/>
            <w:tabs>
              <w:tab w:val="clear" w:pos="8176"/>
              <w:tab w:val="right" w:pos="9026" w:leader="dot"/>
            </w:tabs>
            <w:rPr/>
          </w:pPr>
          <w:hyperlink w:anchor="__RefHeading___Toc2045967_3224264995">
            <w:r>
              <w:rPr>
                <w:webHidden/>
                <w:rStyle w:val="IndexLink"/>
                <w:rtl w:val="true"/>
              </w:rPr>
              <w:t>مقدمه چيني قرآن براي پياده كردن قوانين ارث</w:t>
            </w:r>
            <w:r>
              <w:rPr>
                <w:rStyle w:val="IndexLink"/>
                <w:rtl w:val="true"/>
              </w:rPr>
              <w:tab/>
            </w:r>
            <w:r>
              <w:rPr>
                <w:rStyle w:val="IndexLink"/>
              </w:rPr>
              <w:t>163</w:t>
            </w:r>
          </w:hyperlink>
        </w:p>
        <w:p>
          <w:pPr>
            <w:pStyle w:val="Contents4"/>
            <w:tabs>
              <w:tab w:val="clear" w:pos="8176"/>
              <w:tab w:val="right" w:pos="9026" w:leader="dot"/>
            </w:tabs>
            <w:rPr/>
          </w:pPr>
          <w:hyperlink w:anchor="__RefHeading___Toc2045969_3224264995">
            <w:r>
              <w:rPr>
                <w:webHidden/>
                <w:rStyle w:val="IndexLink"/>
                <w:rtl w:val="true"/>
              </w:rPr>
              <w:t>احكام و دستورات الهي براي حفظ اموال و منافع يتيمان</w:t>
            </w:r>
            <w:r>
              <w:rPr>
                <w:rStyle w:val="IndexLink"/>
                <w:rtl w:val="true"/>
              </w:rPr>
              <w:tab/>
            </w:r>
            <w:r>
              <w:rPr>
                <w:rStyle w:val="IndexLink"/>
              </w:rPr>
              <w:t>165</w:t>
            </w:r>
          </w:hyperlink>
        </w:p>
        <w:p>
          <w:pPr>
            <w:pStyle w:val="Contents4"/>
            <w:tabs>
              <w:tab w:val="clear" w:pos="8176"/>
              <w:tab w:val="right" w:pos="9026" w:leader="dot"/>
            </w:tabs>
            <w:rPr/>
          </w:pPr>
          <w:hyperlink w:anchor="__RefHeading___Toc2045971_3224264995">
            <w:r>
              <w:rPr>
                <w:webHidden/>
                <w:rStyle w:val="IndexLink"/>
                <w:rtl w:val="true"/>
              </w:rPr>
              <w:t>الغاي سنتهاي جاهلي ازدواج با دختران يتيم و غصب اموال آنها</w:t>
            </w:r>
            <w:r>
              <w:rPr>
                <w:rStyle w:val="IndexLink"/>
                <w:rtl w:val="true"/>
              </w:rPr>
              <w:tab/>
            </w:r>
            <w:r>
              <w:rPr>
                <w:rStyle w:val="IndexLink"/>
              </w:rPr>
              <w:t>166</w:t>
            </w:r>
          </w:hyperlink>
        </w:p>
        <w:p>
          <w:pPr>
            <w:pStyle w:val="Contents4"/>
            <w:tabs>
              <w:tab w:val="clear" w:pos="8176"/>
              <w:tab w:val="right" w:pos="9026" w:leader="dot"/>
            </w:tabs>
            <w:rPr/>
          </w:pPr>
          <w:hyperlink w:anchor="__RefHeading___Toc2045973_3224264995">
            <w:r>
              <w:rPr>
                <w:webHidden/>
                <w:rStyle w:val="IndexLink"/>
                <w:rtl w:val="true"/>
              </w:rPr>
              <w:t>نگهداري و مديريت اموال يتيمان عقب مانده</w:t>
            </w:r>
            <w:r>
              <w:rPr>
                <w:rStyle w:val="IndexLink"/>
                <w:rtl w:val="true"/>
              </w:rPr>
              <w:tab/>
            </w:r>
            <w:r>
              <w:rPr>
                <w:rStyle w:val="IndexLink"/>
              </w:rPr>
              <w:t>168</w:t>
            </w:r>
          </w:hyperlink>
        </w:p>
        <w:p>
          <w:pPr>
            <w:pStyle w:val="Contents4"/>
            <w:tabs>
              <w:tab w:val="clear" w:pos="8176"/>
              <w:tab w:val="right" w:pos="9026" w:leader="dot"/>
            </w:tabs>
            <w:rPr/>
          </w:pPr>
          <w:hyperlink w:anchor="__RefHeading___Toc2045975_3224264995">
            <w:r>
              <w:rPr>
                <w:webHidden/>
                <w:rStyle w:val="IndexLink"/>
                <w:rtl w:val="true"/>
              </w:rPr>
              <w:t>رفتار با يتيمان عقب مانده ذهني</w:t>
            </w:r>
            <w:r>
              <w:rPr>
                <w:rStyle w:val="IndexLink"/>
                <w:rtl w:val="true"/>
              </w:rPr>
              <w:tab/>
            </w:r>
            <w:r>
              <w:rPr>
                <w:rStyle w:val="IndexLink"/>
              </w:rPr>
              <w:t>170</w:t>
            </w:r>
          </w:hyperlink>
        </w:p>
        <w:p>
          <w:pPr>
            <w:pStyle w:val="Contents4"/>
            <w:tabs>
              <w:tab w:val="clear" w:pos="8176"/>
              <w:tab w:val="right" w:pos="9026" w:leader="dot"/>
            </w:tabs>
            <w:rPr/>
          </w:pPr>
          <w:hyperlink w:anchor="__RefHeading___Toc2045977_3224264995">
            <w:r>
              <w:rPr>
                <w:webHidden/>
                <w:rStyle w:val="IndexLink"/>
                <w:rtl w:val="true"/>
              </w:rPr>
              <w:t>تشخيص سن رشد و تفويض اختيار اموال يتيمان</w:t>
            </w:r>
            <w:r>
              <w:rPr>
                <w:rStyle w:val="IndexLink"/>
                <w:rtl w:val="true"/>
              </w:rPr>
              <w:tab/>
            </w:r>
            <w:r>
              <w:rPr>
                <w:rStyle w:val="IndexLink"/>
              </w:rPr>
              <w:t>170</w:t>
            </w:r>
          </w:hyperlink>
        </w:p>
        <w:p>
          <w:pPr>
            <w:pStyle w:val="Contents4"/>
            <w:tabs>
              <w:tab w:val="clear" w:pos="8176"/>
              <w:tab w:val="right" w:pos="9026" w:leader="dot"/>
            </w:tabs>
            <w:rPr/>
          </w:pPr>
          <w:hyperlink w:anchor="__RefHeading___Toc2045979_3224264995">
            <w:r>
              <w:rPr>
                <w:webHidden/>
                <w:rStyle w:val="IndexLink"/>
                <w:rtl w:val="true"/>
              </w:rPr>
              <w:t>روش استرداد اموال يتيمان</w:t>
            </w:r>
            <w:r>
              <w:rPr>
                <w:rStyle w:val="IndexLink"/>
                <w:rtl w:val="true"/>
              </w:rPr>
              <w:tab/>
            </w:r>
            <w:r>
              <w:rPr>
                <w:rStyle w:val="IndexLink"/>
              </w:rPr>
              <w:t>173</w:t>
            </w:r>
          </w:hyperlink>
        </w:p>
        <w:p>
          <w:pPr>
            <w:pStyle w:val="Contents4"/>
            <w:tabs>
              <w:tab w:val="clear" w:pos="8176"/>
              <w:tab w:val="right" w:pos="9026" w:leader="dot"/>
            </w:tabs>
            <w:rPr/>
          </w:pPr>
          <w:hyperlink w:anchor="__RefHeading___Toc2045981_3224264995">
            <w:r>
              <w:rPr>
                <w:webHidden/>
                <w:rStyle w:val="IndexLink"/>
                <w:rtl w:val="true"/>
              </w:rPr>
              <w:t>مسئله ولايت بر يتيم</w:t>
            </w:r>
            <w:r>
              <w:rPr>
                <w:rStyle w:val="IndexLink"/>
                <w:rtl w:val="true"/>
              </w:rPr>
              <w:tab/>
            </w:r>
            <w:r>
              <w:rPr>
                <w:rStyle w:val="IndexLink"/>
              </w:rPr>
              <w:t>174</w:t>
            </w:r>
          </w:hyperlink>
        </w:p>
        <w:p>
          <w:pPr>
            <w:pStyle w:val="Contents4"/>
            <w:tabs>
              <w:tab w:val="clear" w:pos="8176"/>
              <w:tab w:val="right" w:pos="9026" w:leader="dot"/>
            </w:tabs>
            <w:rPr/>
          </w:pPr>
          <w:hyperlink w:anchor="__RefHeading___Toc2045983_3224264995">
            <w:r>
              <w:rPr>
                <w:webHidden/>
                <w:rStyle w:val="IndexLink"/>
                <w:rtl w:val="true"/>
              </w:rPr>
              <w:t>روايت وارده درباره ميراث يتيمان</w:t>
            </w:r>
            <w:r>
              <w:rPr>
                <w:rStyle w:val="IndexLink"/>
                <w:rtl w:val="true"/>
              </w:rPr>
              <w:tab/>
            </w:r>
            <w:r>
              <w:rPr>
                <w:rStyle w:val="IndexLink"/>
              </w:rPr>
              <w:t>174</w:t>
            </w:r>
          </w:hyperlink>
        </w:p>
        <w:p>
          <w:pPr>
            <w:pStyle w:val="Contents4"/>
            <w:tabs>
              <w:tab w:val="clear" w:pos="8176"/>
              <w:tab w:val="right" w:pos="9026" w:leader="dot"/>
            </w:tabs>
            <w:rPr/>
          </w:pPr>
          <w:hyperlink w:anchor="__RefHeading___Toc2045985_3224264995">
            <w:r>
              <w:rPr>
                <w:webHidden/>
                <w:rStyle w:val="IndexLink"/>
                <w:rtl w:val="true"/>
              </w:rPr>
              <w:t>مكافات ظلم بر يتيمان</w:t>
            </w:r>
            <w:r>
              <w:rPr>
                <w:rStyle w:val="IndexLink"/>
                <w:rtl w:val="true"/>
              </w:rPr>
              <w:t xml:space="preserve">- </w:t>
            </w:r>
            <w:r>
              <w:rPr>
                <w:rStyle w:val="IndexLink"/>
                <w:rtl w:val="true"/>
              </w:rPr>
              <w:t>مكافات دنيوي</w:t>
            </w:r>
            <w:r>
              <w:rPr>
                <w:rStyle w:val="IndexLink"/>
                <w:rtl w:val="true"/>
              </w:rPr>
              <w:tab/>
            </w:r>
            <w:r>
              <w:rPr>
                <w:rStyle w:val="IndexLink"/>
              </w:rPr>
              <w:t>176</w:t>
            </w:r>
          </w:hyperlink>
        </w:p>
        <w:p>
          <w:pPr>
            <w:pStyle w:val="Contents4"/>
            <w:tabs>
              <w:tab w:val="clear" w:pos="8176"/>
              <w:tab w:val="right" w:pos="9026" w:leader="dot"/>
            </w:tabs>
            <w:rPr/>
          </w:pPr>
          <w:hyperlink w:anchor="__RefHeading___Toc2045987_3224264995">
            <w:r>
              <w:rPr>
                <w:webHidden/>
                <w:rStyle w:val="IndexLink"/>
                <w:rtl w:val="true"/>
              </w:rPr>
              <w:t>چگونگي برگشت ظلم به اولاد ظالم</w:t>
            </w:r>
            <w:r>
              <w:rPr>
                <w:rStyle w:val="IndexLink"/>
                <w:rtl w:val="true"/>
              </w:rPr>
              <w:tab/>
            </w:r>
            <w:r>
              <w:rPr>
                <w:rStyle w:val="IndexLink"/>
              </w:rPr>
              <w:t>177</w:t>
            </w:r>
          </w:hyperlink>
        </w:p>
        <w:p>
          <w:pPr>
            <w:pStyle w:val="Contents4"/>
            <w:tabs>
              <w:tab w:val="clear" w:pos="8176"/>
              <w:tab w:val="right" w:pos="9026" w:leader="dot"/>
            </w:tabs>
            <w:rPr/>
          </w:pPr>
          <w:hyperlink w:anchor="__RefHeading___Toc2045989_3224264995">
            <w:r>
              <w:rPr>
                <w:webHidden/>
                <w:rStyle w:val="IndexLink"/>
                <w:rtl w:val="true"/>
              </w:rPr>
              <w:t>مكفات اخروي خوردن مال يتيم</w:t>
            </w:r>
            <w:r>
              <w:rPr>
                <w:rStyle w:val="IndexLink"/>
                <w:rtl w:val="true"/>
              </w:rPr>
              <w:tab/>
            </w:r>
            <w:r>
              <w:rPr>
                <w:rStyle w:val="IndexLink"/>
              </w:rPr>
              <w:t>179</w:t>
            </w:r>
          </w:hyperlink>
        </w:p>
        <w:p>
          <w:pPr>
            <w:pStyle w:val="Contents4"/>
            <w:tabs>
              <w:tab w:val="clear" w:pos="8176"/>
              <w:tab w:val="right" w:pos="9026" w:leader="dot"/>
            </w:tabs>
            <w:rPr/>
          </w:pPr>
          <w:hyperlink w:anchor="__RefHeading___Toc2045991_3224264995">
            <w:r>
              <w:rPr>
                <w:webHidden/>
                <w:rStyle w:val="IndexLink"/>
                <w:rtl w:val="true"/>
              </w:rPr>
              <w:t>روايات وارده درباره ظلم به ايتام</w:t>
            </w:r>
            <w:r>
              <w:rPr>
                <w:rStyle w:val="IndexLink"/>
                <w:rtl w:val="true"/>
              </w:rPr>
              <w:tab/>
            </w:r>
            <w:r>
              <w:rPr>
                <w:rStyle w:val="IndexLink"/>
              </w:rPr>
              <w:t>180</w:t>
            </w:r>
          </w:hyperlink>
        </w:p>
        <w:p>
          <w:pPr>
            <w:pStyle w:val="Contents4"/>
            <w:tabs>
              <w:tab w:val="clear" w:pos="8176"/>
              <w:tab w:val="right" w:pos="9026" w:leader="dot"/>
            </w:tabs>
            <w:rPr/>
          </w:pPr>
          <w:hyperlink w:anchor="__RefHeading___Toc2045993_3224264995">
            <w:r>
              <w:rPr>
                <w:webHidden/>
                <w:rStyle w:val="IndexLink"/>
                <w:rtl w:val="true"/>
              </w:rPr>
              <w:t>تساوي حقوق و حكم اخوت ايتام با سرپرستان خود</w:t>
            </w:r>
            <w:r>
              <w:rPr>
                <w:rStyle w:val="IndexLink"/>
                <w:rtl w:val="true"/>
              </w:rPr>
              <w:tab/>
            </w:r>
            <w:r>
              <w:rPr>
                <w:rStyle w:val="IndexLink"/>
              </w:rPr>
              <w:t>181</w:t>
            </w:r>
          </w:hyperlink>
        </w:p>
        <w:p>
          <w:pPr>
            <w:pStyle w:val="Contents4"/>
            <w:tabs>
              <w:tab w:val="clear" w:pos="8176"/>
              <w:tab w:val="right" w:pos="9026" w:leader="dot"/>
            </w:tabs>
            <w:rPr/>
          </w:pPr>
          <w:hyperlink w:anchor="__RefHeading___Toc2045995_3224264995">
            <w:r>
              <w:rPr>
                <w:webHidden/>
                <w:rStyle w:val="IndexLink"/>
                <w:rtl w:val="true"/>
              </w:rPr>
              <w:t>روايات مربوط به حكم رفتار برادرانه با ايتام</w:t>
            </w:r>
            <w:r>
              <w:rPr>
                <w:rStyle w:val="IndexLink"/>
                <w:rtl w:val="true"/>
              </w:rPr>
              <w:tab/>
            </w:r>
            <w:r>
              <w:rPr>
                <w:rStyle w:val="IndexLink"/>
              </w:rPr>
              <w:t>182</w:t>
            </w:r>
          </w:hyperlink>
        </w:p>
        <w:p>
          <w:pPr>
            <w:pStyle w:val="Contents4"/>
            <w:tabs>
              <w:tab w:val="clear" w:pos="8176"/>
              <w:tab w:val="right" w:pos="9026" w:leader="dot"/>
            </w:tabs>
            <w:rPr/>
          </w:pPr>
          <w:hyperlink w:anchor="__RefHeading___Toc2045997_3224264995">
            <w:r>
              <w:rPr>
                <w:webHidden/>
                <w:rStyle w:val="IndexLink"/>
                <w:rtl w:val="true"/>
              </w:rPr>
              <w:t>آسماني و الهي بودن احكام اسلام در مورد زنان و ايتام</w:t>
            </w:r>
            <w:r>
              <w:rPr>
                <w:rStyle w:val="IndexLink"/>
                <w:rtl w:val="true"/>
              </w:rPr>
              <w:tab/>
            </w:r>
            <w:r>
              <w:rPr>
                <w:rStyle w:val="IndexLink"/>
              </w:rPr>
              <w:t>183</w:t>
            </w:r>
          </w:hyperlink>
        </w:p>
        <w:p>
          <w:pPr>
            <w:pStyle w:val="Contents4"/>
            <w:tabs>
              <w:tab w:val="clear" w:pos="8176"/>
              <w:tab w:val="right" w:pos="9026" w:leader="dot"/>
            </w:tabs>
            <w:rPr/>
          </w:pPr>
          <w:hyperlink w:anchor="__RefHeading___Toc2045999_3224264995">
            <w:r>
              <w:rPr>
                <w:webHidden/>
                <w:rStyle w:val="IndexLink"/>
                <w:rtl w:val="true"/>
              </w:rPr>
              <w:t>همسران شوهر مرده</w:t>
            </w:r>
            <w:r>
              <w:rPr>
                <w:rStyle w:val="IndexLink"/>
                <w:rtl w:val="true"/>
              </w:rPr>
              <w:t xml:space="preserve">: </w:t>
            </w:r>
            <w:r>
              <w:rPr>
                <w:rStyle w:val="IndexLink"/>
                <w:rtl w:val="true"/>
              </w:rPr>
              <w:t>يتيم دار، مال دار، و صاحب جمال</w:t>
            </w:r>
            <w:r>
              <w:rPr>
                <w:rStyle w:val="IndexLink"/>
                <w:rtl w:val="true"/>
              </w:rPr>
              <w:tab/>
            </w:r>
            <w:r>
              <w:rPr>
                <w:rStyle w:val="IndexLink"/>
              </w:rPr>
              <w:t>184</w:t>
            </w:r>
          </w:hyperlink>
        </w:p>
        <w:p>
          <w:pPr>
            <w:pStyle w:val="Contents4"/>
            <w:tabs>
              <w:tab w:val="clear" w:pos="8176"/>
              <w:tab w:val="right" w:pos="9026" w:leader="dot"/>
            </w:tabs>
            <w:rPr/>
          </w:pPr>
          <w:hyperlink w:anchor="__RefHeading___Toc2046001_3224264995">
            <w:r>
              <w:rPr>
                <w:webHidden/>
                <w:rStyle w:val="IndexLink"/>
                <w:rtl w:val="true"/>
              </w:rPr>
              <w:t>قيام به عدالت در امر يتيمان</w:t>
            </w:r>
            <w:r>
              <w:rPr>
                <w:rStyle w:val="IndexLink"/>
                <w:rtl w:val="true"/>
              </w:rPr>
              <w:tab/>
            </w:r>
            <w:r>
              <w:rPr>
                <w:rStyle w:val="IndexLink"/>
              </w:rPr>
              <w:t>185</w:t>
            </w:r>
          </w:hyperlink>
        </w:p>
        <w:p>
          <w:pPr>
            <w:pStyle w:val="Contents4"/>
            <w:tabs>
              <w:tab w:val="clear" w:pos="8176"/>
              <w:tab w:val="right" w:pos="9026" w:leader="dot"/>
            </w:tabs>
            <w:rPr/>
          </w:pPr>
          <w:hyperlink w:anchor="__RefHeading___Toc2046003_3224264995">
            <w:r>
              <w:rPr>
                <w:webHidden/>
                <w:rStyle w:val="IndexLink"/>
                <w:rtl w:val="true"/>
              </w:rPr>
              <w:t>وظيفه و اختيارات زن بعد از فوت شوهر</w:t>
            </w:r>
            <w:r>
              <w:rPr>
                <w:rStyle w:val="IndexLink"/>
                <w:rtl w:val="true"/>
              </w:rPr>
              <w:tab/>
            </w:r>
            <w:r>
              <w:rPr>
                <w:rStyle w:val="IndexLink"/>
              </w:rPr>
              <w:t>186</w:t>
            </w:r>
          </w:hyperlink>
        </w:p>
        <w:p>
          <w:pPr>
            <w:pStyle w:val="Contents4"/>
            <w:tabs>
              <w:tab w:val="clear" w:pos="8176"/>
              <w:tab w:val="right" w:pos="9026" w:leader="dot"/>
            </w:tabs>
            <w:rPr/>
          </w:pPr>
          <w:hyperlink w:anchor="__RefHeading___Toc2046005_3224264995">
            <w:r>
              <w:rPr>
                <w:webHidden/>
                <w:rStyle w:val="IndexLink"/>
                <w:rtl w:val="true"/>
              </w:rPr>
              <w:t>شرايط خواستگاري از زنان بيوه</w:t>
            </w:r>
            <w:r>
              <w:rPr>
                <w:rStyle w:val="IndexLink"/>
                <w:rtl w:val="true"/>
              </w:rPr>
              <w:tab/>
            </w:r>
            <w:r>
              <w:rPr>
                <w:rStyle w:val="IndexLink"/>
              </w:rPr>
              <w:t>187</w:t>
            </w:r>
          </w:hyperlink>
        </w:p>
        <w:p>
          <w:pPr>
            <w:pStyle w:val="Contents4"/>
            <w:tabs>
              <w:tab w:val="clear" w:pos="8176"/>
              <w:tab w:val="right" w:pos="9026" w:leader="dot"/>
            </w:tabs>
            <w:rPr/>
          </w:pPr>
          <w:hyperlink w:anchor="__RefHeading___Toc2046007_3224264995">
            <w:r>
              <w:rPr>
                <w:webHidden/>
                <w:rStyle w:val="IndexLink"/>
                <w:rtl w:val="true"/>
              </w:rPr>
              <w:t>نهي از تصاحب ارثيه زنان شوهر مرده و محروم كردن آنها از ازدواج</w:t>
            </w:r>
            <w:r>
              <w:rPr>
                <w:rStyle w:val="IndexLink"/>
                <w:rtl w:val="true"/>
              </w:rPr>
              <w:tab/>
            </w:r>
            <w:r>
              <w:rPr>
                <w:rStyle w:val="IndexLink"/>
              </w:rPr>
              <w:t>189</w:t>
            </w:r>
          </w:hyperlink>
        </w:p>
        <w:p>
          <w:pPr>
            <w:pStyle w:val="Contents4"/>
            <w:tabs>
              <w:tab w:val="clear" w:pos="8176"/>
              <w:tab w:val="right" w:pos="9026" w:leader="dot"/>
            </w:tabs>
            <w:rPr/>
          </w:pPr>
          <w:hyperlink w:anchor="__RefHeading___Toc2046009_3224264995">
            <w:r>
              <w:rPr>
                <w:webHidden/>
                <w:rStyle w:val="IndexLink"/>
                <w:rtl w:val="true"/>
              </w:rPr>
              <w:t>منع ازدواج پسر با همسر پدر بعد از فوت</w:t>
            </w:r>
            <w:r>
              <w:rPr>
                <w:rStyle w:val="IndexLink"/>
                <w:rtl w:val="true"/>
              </w:rPr>
              <w:tab/>
            </w:r>
            <w:r>
              <w:rPr>
                <w:rStyle w:val="IndexLink"/>
              </w:rPr>
              <w:t>189</w:t>
            </w:r>
          </w:hyperlink>
        </w:p>
        <w:p>
          <w:pPr>
            <w:pStyle w:val="Contents3"/>
            <w:tabs>
              <w:tab w:val="clear" w:pos="8459"/>
              <w:tab w:val="right" w:pos="9026" w:leader="dot"/>
            </w:tabs>
            <w:rPr/>
          </w:pPr>
          <w:hyperlink w:anchor="__RefHeading___Toc2046011_3224264995">
            <w:r>
              <w:rPr>
                <w:webHidden/>
                <w:rStyle w:val="IndexLink"/>
                <w:rtl w:val="true"/>
              </w:rPr>
              <w:t>مباني قوانين ارث در قرآن</w:t>
            </w:r>
            <w:r>
              <w:rPr>
                <w:rStyle w:val="IndexLink"/>
                <w:rtl w:val="true"/>
              </w:rPr>
              <w:tab/>
            </w:r>
            <w:r>
              <w:rPr>
                <w:rStyle w:val="IndexLink"/>
              </w:rPr>
              <w:t>190</w:t>
            </w:r>
          </w:hyperlink>
        </w:p>
        <w:p>
          <w:pPr>
            <w:pStyle w:val="Contents4"/>
            <w:tabs>
              <w:tab w:val="clear" w:pos="8176"/>
              <w:tab w:val="right" w:pos="9026" w:leader="dot"/>
            </w:tabs>
            <w:rPr/>
          </w:pPr>
          <w:hyperlink w:anchor="__RefHeading___Toc2046013_3224264995">
            <w:r>
              <w:rPr>
                <w:webHidden/>
                <w:rStyle w:val="IndexLink"/>
                <w:rtl w:val="true"/>
              </w:rPr>
              <w:t>وارث كيست و چه حقي دارد؟</w:t>
            </w:r>
            <w:r>
              <w:rPr>
                <w:rStyle w:val="IndexLink"/>
                <w:rtl w:val="true"/>
              </w:rPr>
              <w:tab/>
            </w:r>
            <w:r>
              <w:rPr>
                <w:rStyle w:val="IndexLink"/>
              </w:rPr>
              <w:t>190</w:t>
            </w:r>
          </w:hyperlink>
        </w:p>
        <w:p>
          <w:pPr>
            <w:pStyle w:val="Contents4"/>
            <w:tabs>
              <w:tab w:val="clear" w:pos="8176"/>
              <w:tab w:val="right" w:pos="9026" w:leader="dot"/>
            </w:tabs>
            <w:rPr/>
          </w:pPr>
          <w:hyperlink w:anchor="__RefHeading___Toc2046015_3224264995">
            <w:r>
              <w:rPr>
                <w:webHidden/>
                <w:rStyle w:val="IndexLink"/>
                <w:rtl w:val="true"/>
              </w:rPr>
              <w:t>سهم خويشاوندان فقير و يتيمان و مساكين</w:t>
            </w:r>
            <w:r>
              <w:rPr>
                <w:rStyle w:val="IndexLink"/>
                <w:rtl w:val="true"/>
              </w:rPr>
              <w:tab/>
            </w:r>
            <w:r>
              <w:rPr>
                <w:rStyle w:val="IndexLink"/>
              </w:rPr>
              <w:t>193</w:t>
            </w:r>
          </w:hyperlink>
        </w:p>
        <w:p>
          <w:pPr>
            <w:pStyle w:val="Contents4"/>
            <w:tabs>
              <w:tab w:val="clear" w:pos="8176"/>
              <w:tab w:val="right" w:pos="9026" w:leader="dot"/>
            </w:tabs>
            <w:rPr/>
          </w:pPr>
          <w:hyperlink w:anchor="__RefHeading___Toc2046017_3224264995">
            <w:r>
              <w:rPr>
                <w:webHidden/>
                <w:rStyle w:val="IndexLink"/>
                <w:rtl w:val="true"/>
              </w:rPr>
              <w:t>قوانين تقسيم ارث</w:t>
            </w:r>
            <w:r>
              <w:rPr>
                <w:rStyle w:val="IndexLink"/>
                <w:rtl w:val="true"/>
              </w:rPr>
              <w:tab/>
            </w:r>
            <w:r>
              <w:rPr>
                <w:rStyle w:val="IndexLink"/>
              </w:rPr>
              <w:t>194</w:t>
            </w:r>
          </w:hyperlink>
        </w:p>
        <w:p>
          <w:pPr>
            <w:pStyle w:val="Contents4"/>
            <w:tabs>
              <w:tab w:val="clear" w:pos="8176"/>
              <w:tab w:val="right" w:pos="9026" w:leader="dot"/>
            </w:tabs>
            <w:rPr/>
          </w:pPr>
          <w:hyperlink w:anchor="__RefHeading___Toc2046019_3224264995">
            <w:r>
              <w:rPr>
                <w:webHidden/>
                <w:rStyle w:val="IndexLink"/>
                <w:rtl w:val="true"/>
              </w:rPr>
              <w:t>وارثان انسان</w:t>
            </w:r>
            <w:r>
              <w:rPr>
                <w:rStyle w:val="IndexLink"/>
                <w:rtl w:val="true"/>
              </w:rPr>
              <w:tab/>
            </w:r>
            <w:r>
              <w:rPr>
                <w:rStyle w:val="IndexLink"/>
              </w:rPr>
              <w:t>203</w:t>
            </w:r>
          </w:hyperlink>
        </w:p>
        <w:p>
          <w:pPr>
            <w:pStyle w:val="Contents4"/>
            <w:tabs>
              <w:tab w:val="clear" w:pos="8176"/>
              <w:tab w:val="right" w:pos="9026" w:leader="dot"/>
            </w:tabs>
            <w:rPr/>
          </w:pPr>
          <w:hyperlink w:anchor="__RefHeading___Toc2046021_3224264995">
            <w:r>
              <w:rPr>
                <w:webHidden/>
                <w:rStyle w:val="IndexLink"/>
                <w:rtl w:val="true"/>
              </w:rPr>
              <w:t>كلالـــه</w:t>
            </w:r>
            <w:r>
              <w:rPr>
                <w:rStyle w:val="IndexLink"/>
                <w:rtl w:val="true"/>
              </w:rPr>
              <w:tab/>
            </w:r>
            <w:r>
              <w:rPr>
                <w:rStyle w:val="IndexLink"/>
              </w:rPr>
              <w:t>205</w:t>
            </w:r>
          </w:hyperlink>
        </w:p>
        <w:p>
          <w:pPr>
            <w:pStyle w:val="Contents4"/>
            <w:tabs>
              <w:tab w:val="clear" w:pos="8176"/>
              <w:tab w:val="right" w:pos="9026" w:leader="dot"/>
            </w:tabs>
            <w:rPr/>
          </w:pPr>
          <w:hyperlink w:anchor="__RefHeading___Toc2046023_3224264995">
            <w:r>
              <w:rPr>
                <w:webHidden/>
                <w:rStyle w:val="IndexLink"/>
                <w:rtl w:val="true"/>
              </w:rPr>
              <w:t>اولويت خويشاوندان نسبي در ارث</w:t>
            </w:r>
            <w:r>
              <w:rPr>
                <w:rStyle w:val="IndexLink"/>
                <w:rtl w:val="true"/>
              </w:rPr>
              <w:tab/>
            </w:r>
            <w:r>
              <w:rPr>
                <w:rStyle w:val="IndexLink"/>
              </w:rPr>
              <w:t>206</w:t>
            </w:r>
          </w:hyperlink>
        </w:p>
        <w:p>
          <w:pPr>
            <w:pStyle w:val="Contents4"/>
            <w:tabs>
              <w:tab w:val="clear" w:pos="8176"/>
              <w:tab w:val="right" w:pos="9026" w:leader="dot"/>
            </w:tabs>
            <w:rPr/>
          </w:pPr>
          <w:hyperlink w:anchor="__RefHeading___Toc2046025_3224264995">
            <w:r>
              <w:rPr>
                <w:webHidden/>
                <w:rStyle w:val="IndexLink"/>
                <w:rtl w:val="true"/>
              </w:rPr>
              <w:t>انحصار ولايت ارث در ارحام و نسخ ولايت ارث با عقد اخوت</w:t>
            </w:r>
            <w:r>
              <w:rPr>
                <w:rStyle w:val="IndexLink"/>
                <w:rtl w:val="true"/>
              </w:rPr>
              <w:tab/>
            </w:r>
            <w:r>
              <w:rPr>
                <w:rStyle w:val="IndexLink"/>
              </w:rPr>
              <w:t>207</w:t>
            </w:r>
          </w:hyperlink>
        </w:p>
        <w:p>
          <w:pPr>
            <w:pStyle w:val="Contents3"/>
            <w:tabs>
              <w:tab w:val="clear" w:pos="8459"/>
              <w:tab w:val="right" w:pos="9026" w:leader="dot"/>
            </w:tabs>
            <w:rPr/>
          </w:pPr>
          <w:hyperlink w:anchor="__RefHeading___Toc2046027_3224264995">
            <w:r>
              <w:rPr>
                <w:webHidden/>
                <w:rStyle w:val="IndexLink"/>
                <w:rtl w:val="true"/>
              </w:rPr>
              <w:t>مباني قوانين وصيت در قرآن</w:t>
            </w:r>
            <w:r>
              <w:rPr>
                <w:rStyle w:val="IndexLink"/>
                <w:rtl w:val="true"/>
              </w:rPr>
              <w:tab/>
            </w:r>
            <w:r>
              <w:rPr>
                <w:rStyle w:val="IndexLink"/>
              </w:rPr>
              <w:t>208</w:t>
            </w:r>
          </w:hyperlink>
        </w:p>
        <w:p>
          <w:pPr>
            <w:pStyle w:val="Contents4"/>
            <w:tabs>
              <w:tab w:val="clear" w:pos="8176"/>
              <w:tab w:val="right" w:pos="9026" w:leader="dot"/>
            </w:tabs>
            <w:rPr/>
          </w:pPr>
          <w:hyperlink w:anchor="__RefHeading___Toc2046029_3224264995">
            <w:r>
              <w:rPr>
                <w:webHidden/>
                <w:rStyle w:val="IndexLink"/>
                <w:rtl w:val="true"/>
              </w:rPr>
              <w:t>وصيت در اسلام و در ساير سنت‌ها</w:t>
            </w:r>
            <w:r>
              <w:rPr>
                <w:rStyle w:val="IndexLink"/>
                <w:rtl w:val="true"/>
              </w:rPr>
              <w:tab/>
            </w:r>
            <w:r>
              <w:rPr>
                <w:rStyle w:val="IndexLink"/>
              </w:rPr>
              <w:t>208</w:t>
            </w:r>
          </w:hyperlink>
        </w:p>
        <w:p>
          <w:pPr>
            <w:pStyle w:val="Contents4"/>
            <w:tabs>
              <w:tab w:val="clear" w:pos="8176"/>
              <w:tab w:val="right" w:pos="9026" w:leader="dot"/>
            </w:tabs>
            <w:rPr/>
          </w:pPr>
          <w:hyperlink w:anchor="__RefHeading___Toc2046031_3224264995">
            <w:r>
              <w:rPr>
                <w:webHidden/>
                <w:rStyle w:val="IndexLink"/>
                <w:rtl w:val="true"/>
              </w:rPr>
              <w:t>حكم وصيت</w:t>
            </w:r>
            <w:r>
              <w:rPr>
                <w:rStyle w:val="IndexLink"/>
                <w:rtl w:val="true"/>
              </w:rPr>
              <w:tab/>
            </w:r>
            <w:r>
              <w:rPr>
                <w:rStyle w:val="IndexLink"/>
              </w:rPr>
              <w:t>210</w:t>
            </w:r>
          </w:hyperlink>
        </w:p>
        <w:p>
          <w:pPr>
            <w:pStyle w:val="Contents4"/>
            <w:tabs>
              <w:tab w:val="clear" w:pos="8176"/>
              <w:tab w:val="right" w:pos="9026" w:leader="dot"/>
            </w:tabs>
            <w:rPr/>
          </w:pPr>
          <w:hyperlink w:anchor="__RefHeading___Toc2046033_3224264995">
            <w:r>
              <w:rPr>
                <w:webHidden/>
                <w:rStyle w:val="IndexLink"/>
                <w:rtl w:val="true"/>
              </w:rPr>
              <w:t>روايات وارده در زمينه وصيت</w:t>
            </w:r>
            <w:r>
              <w:rPr>
                <w:rStyle w:val="IndexLink"/>
                <w:rtl w:val="true"/>
              </w:rPr>
              <w:tab/>
            </w:r>
            <w:r>
              <w:rPr>
                <w:rStyle w:val="IndexLink"/>
              </w:rPr>
              <w:t>211</w:t>
            </w:r>
          </w:hyperlink>
        </w:p>
        <w:p>
          <w:pPr>
            <w:pStyle w:val="Contents4"/>
            <w:tabs>
              <w:tab w:val="clear" w:pos="8176"/>
              <w:tab w:val="right" w:pos="9026" w:leader="dot"/>
            </w:tabs>
            <w:rPr/>
          </w:pPr>
          <w:hyperlink w:anchor="__RefHeading___Toc2046035_3224264995">
            <w:r>
              <w:rPr>
                <w:webHidden/>
                <w:rStyle w:val="IndexLink"/>
                <w:rtl w:val="true"/>
              </w:rPr>
              <w:t>وصيت نامه و شهود آن در سفر</w:t>
            </w:r>
            <w:r>
              <w:rPr>
                <w:rStyle w:val="IndexLink"/>
                <w:rtl w:val="true"/>
              </w:rPr>
              <w:tab/>
            </w:r>
            <w:r>
              <w:rPr>
                <w:rStyle w:val="IndexLink"/>
              </w:rPr>
              <w:t>213</w:t>
            </w:r>
          </w:hyperlink>
        </w:p>
        <w:p>
          <w:pPr>
            <w:pStyle w:val="Contents2"/>
            <w:tabs>
              <w:tab w:val="clear" w:pos="8743"/>
              <w:tab w:val="right" w:pos="9026" w:leader="dot"/>
            </w:tabs>
            <w:rPr/>
          </w:pPr>
          <w:hyperlink w:anchor="__RefHeading___Toc2046037_3224264995">
            <w:r>
              <w:rPr>
                <w:webHidden/>
                <w:rStyle w:val="IndexLink"/>
                <w:rtl w:val="true"/>
              </w:rPr>
              <w:t>زن اسلامي</w:t>
            </w:r>
            <w:r>
              <w:rPr>
                <w:rStyle w:val="IndexLink"/>
                <w:rtl w:val="true"/>
              </w:rPr>
              <w:tab/>
            </w:r>
            <w:r>
              <w:rPr>
                <w:rStyle w:val="IndexLink"/>
              </w:rPr>
              <w:t>216</w:t>
            </w:r>
          </w:hyperlink>
        </w:p>
        <w:p>
          <w:pPr>
            <w:pStyle w:val="Contents3"/>
            <w:tabs>
              <w:tab w:val="clear" w:pos="8459"/>
              <w:tab w:val="right" w:pos="9026" w:leader="dot"/>
            </w:tabs>
            <w:rPr/>
          </w:pPr>
          <w:hyperlink w:anchor="__RefHeading___Toc2046039_3224264995">
            <w:r>
              <w:rPr>
                <w:webHidden/>
                <w:rStyle w:val="IndexLink"/>
                <w:rtl w:val="true"/>
              </w:rPr>
              <w:t>جايگاه زن در اسلام</w:t>
            </w:r>
            <w:r>
              <w:rPr>
                <w:rStyle w:val="IndexLink"/>
                <w:rtl w:val="true"/>
              </w:rPr>
              <w:tab/>
            </w:r>
            <w:r>
              <w:rPr>
                <w:rStyle w:val="IndexLink"/>
              </w:rPr>
              <w:t>216</w:t>
            </w:r>
          </w:hyperlink>
        </w:p>
        <w:p>
          <w:pPr>
            <w:pStyle w:val="Contents4"/>
            <w:tabs>
              <w:tab w:val="clear" w:pos="8176"/>
              <w:tab w:val="right" w:pos="9026" w:leader="dot"/>
            </w:tabs>
            <w:rPr/>
          </w:pPr>
          <w:hyperlink w:anchor="__RefHeading___Toc2046041_3224264995">
            <w:r>
              <w:rPr>
                <w:webHidden/>
                <w:rStyle w:val="IndexLink"/>
                <w:rtl w:val="true"/>
              </w:rPr>
              <w:t>هويت زن اسلامي</w:t>
            </w:r>
            <w:r>
              <w:rPr>
                <w:rStyle w:val="IndexLink"/>
                <w:rtl w:val="true"/>
              </w:rPr>
              <w:tab/>
            </w:r>
            <w:r>
              <w:rPr>
                <w:rStyle w:val="IndexLink"/>
              </w:rPr>
              <w:t>216</w:t>
            </w:r>
          </w:hyperlink>
        </w:p>
        <w:p>
          <w:pPr>
            <w:pStyle w:val="Contents4"/>
            <w:tabs>
              <w:tab w:val="clear" w:pos="8176"/>
              <w:tab w:val="right" w:pos="9026" w:leader="dot"/>
            </w:tabs>
            <w:rPr/>
          </w:pPr>
          <w:hyperlink w:anchor="__RefHeading___Toc2046043_3224264995">
            <w:r>
              <w:rPr>
                <w:webHidden/>
                <w:rStyle w:val="IndexLink"/>
                <w:rtl w:val="true"/>
              </w:rPr>
              <w:t>زن و موقعيت اجتماعى آن در اسلام</w:t>
            </w:r>
            <w:r>
              <w:rPr>
                <w:rStyle w:val="IndexLink"/>
                <w:rtl w:val="true"/>
              </w:rPr>
              <w:tab/>
            </w:r>
            <w:r>
              <w:rPr>
                <w:rStyle w:val="IndexLink"/>
              </w:rPr>
              <w:t>219</w:t>
            </w:r>
          </w:hyperlink>
        </w:p>
        <w:p>
          <w:pPr>
            <w:pStyle w:val="Contents4"/>
            <w:tabs>
              <w:tab w:val="clear" w:pos="8176"/>
              <w:tab w:val="right" w:pos="9026" w:leader="dot"/>
            </w:tabs>
            <w:rPr/>
          </w:pPr>
          <w:hyperlink w:anchor="__RefHeading___Toc2046045_3224264995">
            <w:r>
              <w:rPr>
                <w:webHidden/>
                <w:rStyle w:val="IndexLink"/>
                <w:rtl w:val="true"/>
              </w:rPr>
              <w:t>احكام مشترك بين زن و مرد، و احكام اختصاصي آنها</w:t>
            </w:r>
            <w:r>
              <w:rPr>
                <w:rStyle w:val="IndexLink"/>
                <w:rtl w:val="true"/>
              </w:rPr>
              <w:tab/>
            </w:r>
            <w:r>
              <w:rPr>
                <w:rStyle w:val="IndexLink"/>
              </w:rPr>
              <w:t>221</w:t>
            </w:r>
          </w:hyperlink>
        </w:p>
        <w:p>
          <w:pPr>
            <w:pStyle w:val="Contents4"/>
            <w:tabs>
              <w:tab w:val="clear" w:pos="8176"/>
              <w:tab w:val="right" w:pos="9026" w:leader="dot"/>
            </w:tabs>
            <w:rPr/>
          </w:pPr>
          <w:hyperlink w:anchor="__RefHeading___Toc2046047_3224264995">
            <w:r>
              <w:rPr>
                <w:webHidden/>
                <w:rStyle w:val="IndexLink"/>
                <w:rtl w:val="true"/>
              </w:rPr>
              <w:t>زيربناي قوانين اجتماعي اسلام در مورد زن و مرد</w:t>
            </w:r>
            <w:r>
              <w:rPr>
                <w:rStyle w:val="IndexLink"/>
                <w:rtl w:val="true"/>
              </w:rPr>
              <w:tab/>
            </w:r>
            <w:r>
              <w:rPr>
                <w:rStyle w:val="IndexLink"/>
              </w:rPr>
              <w:t>222</w:t>
            </w:r>
          </w:hyperlink>
        </w:p>
        <w:p>
          <w:pPr>
            <w:pStyle w:val="Contents4"/>
            <w:tabs>
              <w:tab w:val="clear" w:pos="8176"/>
              <w:tab w:val="right" w:pos="9026" w:leader="dot"/>
            </w:tabs>
            <w:rPr/>
          </w:pPr>
          <w:hyperlink w:anchor="__RefHeading___Toc2046049_3224264995">
            <w:r>
              <w:rPr>
                <w:webHidden/>
                <w:rStyle w:val="IndexLink"/>
                <w:rtl w:val="true"/>
              </w:rPr>
              <w:t>اقتضائات فطرت در تساوي وظايف و حقوق اجتماعي زن و مرد</w:t>
            </w:r>
            <w:r>
              <w:rPr>
                <w:rStyle w:val="IndexLink"/>
                <w:rtl w:val="true"/>
              </w:rPr>
              <w:tab/>
            </w:r>
            <w:r>
              <w:rPr>
                <w:rStyle w:val="IndexLink"/>
              </w:rPr>
              <w:t>223</w:t>
            </w:r>
          </w:hyperlink>
        </w:p>
        <w:p>
          <w:pPr>
            <w:pStyle w:val="Contents4"/>
            <w:tabs>
              <w:tab w:val="clear" w:pos="8176"/>
              <w:tab w:val="right" w:pos="9026" w:leader="dot"/>
            </w:tabs>
            <w:rPr/>
          </w:pPr>
          <w:hyperlink w:anchor="__RefHeading___Toc2046051_3224264995">
            <w:r>
              <w:rPr>
                <w:webHidden/>
                <w:rStyle w:val="IndexLink"/>
                <w:rtl w:val="true"/>
              </w:rPr>
              <w:t>اعلاميه قرآني در حقوق زن،و تفاوتهاي طبيعي زن و مرد</w:t>
            </w:r>
            <w:r>
              <w:rPr>
                <w:rStyle w:val="IndexLink"/>
                <w:rtl w:val="true"/>
              </w:rPr>
              <w:tab/>
            </w:r>
            <w:r>
              <w:rPr>
                <w:rStyle w:val="IndexLink"/>
              </w:rPr>
              <w:t>225</w:t>
            </w:r>
          </w:hyperlink>
        </w:p>
        <w:p>
          <w:pPr>
            <w:pStyle w:val="Contents4"/>
            <w:tabs>
              <w:tab w:val="clear" w:pos="8176"/>
              <w:tab w:val="right" w:pos="9026" w:leader="dot"/>
            </w:tabs>
            <w:rPr/>
          </w:pPr>
          <w:hyperlink w:anchor="__RefHeading___Toc2046053_3224264995">
            <w:r>
              <w:rPr>
                <w:webHidden/>
                <w:rStyle w:val="IndexLink"/>
                <w:rtl w:val="true"/>
              </w:rPr>
              <w:t>حكمت موجود در اختلاف سهم الارث زن و مرد</w:t>
            </w:r>
            <w:r>
              <w:rPr>
                <w:rStyle w:val="IndexLink"/>
                <w:rtl w:val="true"/>
              </w:rPr>
              <w:tab/>
            </w:r>
            <w:r>
              <w:rPr>
                <w:rStyle w:val="IndexLink"/>
              </w:rPr>
              <w:t>226</w:t>
            </w:r>
          </w:hyperlink>
        </w:p>
        <w:p>
          <w:pPr>
            <w:pStyle w:val="Contents3"/>
            <w:tabs>
              <w:tab w:val="clear" w:pos="8459"/>
              <w:tab w:val="right" w:pos="9026" w:leader="dot"/>
            </w:tabs>
            <w:rPr/>
          </w:pPr>
          <w:hyperlink w:anchor="__RefHeading___Toc2046055_3224264995">
            <w:r>
              <w:rPr>
                <w:webHidden/>
                <w:rStyle w:val="IndexLink"/>
                <w:rtl w:val="true"/>
              </w:rPr>
              <w:t>امتيازات مرد و زن در قوانين اسلامي</w:t>
            </w:r>
            <w:r>
              <w:rPr>
                <w:rStyle w:val="IndexLink"/>
                <w:rtl w:val="true"/>
              </w:rPr>
              <w:tab/>
            </w:r>
            <w:r>
              <w:rPr>
                <w:rStyle w:val="IndexLink"/>
              </w:rPr>
              <w:t>226</w:t>
            </w:r>
          </w:hyperlink>
        </w:p>
        <w:p>
          <w:pPr>
            <w:pStyle w:val="Contents4"/>
            <w:tabs>
              <w:tab w:val="clear" w:pos="8176"/>
              <w:tab w:val="right" w:pos="9026" w:leader="dot"/>
            </w:tabs>
            <w:rPr/>
          </w:pPr>
          <w:hyperlink w:anchor="__RefHeading___Toc2046057_3224264995">
            <w:r>
              <w:rPr>
                <w:webHidden/>
                <w:rStyle w:val="IndexLink"/>
                <w:rtl w:val="true"/>
              </w:rPr>
              <w:t>تسلط مرد بر زن در فطرت و در اسلام</w:t>
            </w:r>
            <w:r>
              <w:rPr>
                <w:rStyle w:val="IndexLink"/>
                <w:rtl w:val="true"/>
              </w:rPr>
              <w:tab/>
            </w:r>
            <w:r>
              <w:rPr>
                <w:rStyle w:val="IndexLink"/>
              </w:rPr>
              <w:t>226</w:t>
            </w:r>
          </w:hyperlink>
        </w:p>
        <w:p>
          <w:pPr>
            <w:pStyle w:val="Contents4"/>
            <w:tabs>
              <w:tab w:val="clear" w:pos="8176"/>
              <w:tab w:val="right" w:pos="9026" w:leader="dot"/>
            </w:tabs>
            <w:rPr/>
          </w:pPr>
          <w:hyperlink w:anchor="__RefHeading___Toc2046059_3224264995">
            <w:r>
              <w:rPr>
                <w:webHidden/>
                <w:rStyle w:val="IndexLink"/>
                <w:rtl w:val="true"/>
              </w:rPr>
              <w:t>موضوع سرپرستي مرد بر زن در قوانين الهي، و فلسفه آن</w:t>
            </w:r>
            <w:r>
              <w:rPr>
                <w:rStyle w:val="IndexLink"/>
                <w:rtl w:val="true"/>
              </w:rPr>
              <w:tab/>
            </w:r>
            <w:r>
              <w:rPr>
                <w:rStyle w:val="IndexLink"/>
              </w:rPr>
              <w:t>228</w:t>
            </w:r>
          </w:hyperlink>
        </w:p>
        <w:p>
          <w:pPr>
            <w:pStyle w:val="Contents4"/>
            <w:tabs>
              <w:tab w:val="clear" w:pos="8176"/>
              <w:tab w:val="right" w:pos="9026" w:leader="dot"/>
            </w:tabs>
            <w:rPr/>
          </w:pPr>
          <w:hyperlink w:anchor="__RefHeading___Toc2046061_3224264995">
            <w:r>
              <w:rPr>
                <w:webHidden/>
                <w:rStyle w:val="IndexLink"/>
                <w:rtl w:val="true"/>
              </w:rPr>
              <w:t>بحثي در آزادى زن در تمدن غرب</w:t>
            </w:r>
            <w:r>
              <w:rPr>
                <w:rStyle w:val="IndexLink"/>
                <w:rtl w:val="true"/>
              </w:rPr>
              <w:tab/>
            </w:r>
            <w:r>
              <w:rPr>
                <w:rStyle w:val="IndexLink"/>
              </w:rPr>
              <w:t>230</w:t>
            </w:r>
          </w:hyperlink>
        </w:p>
        <w:p>
          <w:pPr>
            <w:pStyle w:val="Contents3"/>
            <w:tabs>
              <w:tab w:val="clear" w:pos="8459"/>
              <w:tab w:val="right" w:pos="9026" w:leader="dot"/>
            </w:tabs>
            <w:rPr/>
          </w:pPr>
          <w:hyperlink w:anchor="__RefHeading___Toc2046063_3224264995">
            <w:r>
              <w:rPr>
                <w:webHidden/>
                <w:rStyle w:val="IndexLink"/>
                <w:rtl w:val="true"/>
              </w:rPr>
              <w:t>تعدد زوجات در قوانين اسلامي</w:t>
            </w:r>
            <w:r>
              <w:rPr>
                <w:rStyle w:val="IndexLink"/>
                <w:rtl w:val="true"/>
              </w:rPr>
              <w:tab/>
            </w:r>
            <w:r>
              <w:rPr>
                <w:rStyle w:val="IndexLink"/>
              </w:rPr>
              <w:t>231</w:t>
            </w:r>
          </w:hyperlink>
        </w:p>
        <w:p>
          <w:pPr>
            <w:pStyle w:val="Contents4"/>
            <w:tabs>
              <w:tab w:val="clear" w:pos="8176"/>
              <w:tab w:val="right" w:pos="9026" w:leader="dot"/>
            </w:tabs>
            <w:rPr/>
          </w:pPr>
          <w:hyperlink w:anchor="__RefHeading___Toc2046065_3224264995">
            <w:r>
              <w:rPr>
                <w:webHidden/>
                <w:rStyle w:val="IndexLink"/>
                <w:rtl w:val="true"/>
              </w:rPr>
              <w:t>بحثي در قانون تعدد زوجات در اسلام</w:t>
            </w:r>
            <w:r>
              <w:rPr>
                <w:rStyle w:val="IndexLink"/>
                <w:rtl w:val="true"/>
              </w:rPr>
              <w:tab/>
            </w:r>
            <w:r>
              <w:rPr>
                <w:rStyle w:val="IndexLink"/>
              </w:rPr>
              <w:t>231</w:t>
            </w:r>
          </w:hyperlink>
        </w:p>
        <w:p>
          <w:pPr>
            <w:pStyle w:val="Contents4"/>
            <w:tabs>
              <w:tab w:val="clear" w:pos="8176"/>
              <w:tab w:val="right" w:pos="9026" w:leader="dot"/>
            </w:tabs>
            <w:rPr/>
          </w:pPr>
          <w:hyperlink w:anchor="__RefHeading___Toc2046067_3224264995">
            <w:r>
              <w:rPr>
                <w:webHidden/>
                <w:rStyle w:val="IndexLink"/>
                <w:rtl w:val="true"/>
              </w:rPr>
              <w:t>پاسخي به مشكلات خانوادگي ناشي از چند زني</w:t>
            </w:r>
            <w:r>
              <w:rPr>
                <w:rStyle w:val="IndexLink"/>
                <w:rtl w:val="true"/>
              </w:rPr>
              <w:tab/>
            </w:r>
            <w:r>
              <w:rPr>
                <w:rStyle w:val="IndexLink"/>
              </w:rPr>
              <w:t>240</w:t>
            </w:r>
          </w:hyperlink>
        </w:p>
        <w:p>
          <w:pPr>
            <w:pStyle w:val="Contents4"/>
            <w:tabs>
              <w:tab w:val="clear" w:pos="8176"/>
              <w:tab w:val="right" w:pos="9026" w:leader="dot"/>
            </w:tabs>
            <w:rPr/>
          </w:pPr>
          <w:hyperlink w:anchor="__RefHeading___Toc2046069_3224264995">
            <w:r>
              <w:rPr>
                <w:webHidden/>
                <w:rStyle w:val="IndexLink"/>
                <w:rtl w:val="true"/>
              </w:rPr>
              <w:t xml:space="preserve">بحثي در تعدد زوجات رسول خدا </w:t>
            </w:r>
            <w:r>
              <w:rPr>
                <w:rStyle w:val="IndexLink"/>
                <w:rtl w:val="true"/>
              </w:rPr>
              <w:t>«</w:t>
            </w:r>
            <w:r>
              <w:rPr>
                <w:rStyle w:val="IndexLink"/>
                <w:rtl w:val="true"/>
              </w:rPr>
              <w:t xml:space="preserve">ص </w:t>
            </w:r>
            <w:r>
              <w:rPr>
                <w:rStyle w:val="IndexLink"/>
                <w:rtl w:val="true"/>
              </w:rPr>
              <w:t>»</w:t>
              <w:tab/>
            </w:r>
            <w:r>
              <w:rPr>
                <w:rStyle w:val="IndexLink"/>
              </w:rPr>
              <w:t>247</w:t>
            </w:r>
          </w:hyperlink>
        </w:p>
        <w:p>
          <w:pPr>
            <w:pStyle w:val="Contents3"/>
            <w:tabs>
              <w:tab w:val="clear" w:pos="8459"/>
              <w:tab w:val="right" w:pos="9026" w:leader="dot"/>
            </w:tabs>
            <w:rPr/>
          </w:pPr>
          <w:hyperlink w:anchor="__RefHeading___Toc2046071_3224264995">
            <w:r>
              <w:rPr>
                <w:webHidden/>
                <w:rStyle w:val="IndexLink"/>
                <w:rtl w:val="true"/>
              </w:rPr>
              <w:t>ازدواج موقت در قوانين اسلامي</w:t>
            </w:r>
            <w:r>
              <w:rPr>
                <w:rStyle w:val="IndexLink"/>
                <w:rtl w:val="true"/>
              </w:rPr>
              <w:tab/>
            </w:r>
            <w:r>
              <w:rPr>
                <w:rStyle w:val="IndexLink"/>
              </w:rPr>
              <w:t>251</w:t>
            </w:r>
          </w:hyperlink>
        </w:p>
        <w:p>
          <w:pPr>
            <w:pStyle w:val="Contents4"/>
            <w:tabs>
              <w:tab w:val="clear" w:pos="8176"/>
              <w:tab w:val="right" w:pos="9026" w:leader="dot"/>
            </w:tabs>
            <w:rPr/>
          </w:pPr>
          <w:hyperlink w:anchor="__RefHeading___Toc2046073_3224264995">
            <w:r>
              <w:rPr>
                <w:webHidden/>
                <w:rStyle w:val="IndexLink"/>
                <w:rtl w:val="true"/>
              </w:rPr>
              <w:t>بحث حقوقى و اجتماعى درباره ازدواج موقت</w:t>
            </w:r>
            <w:r>
              <w:rPr>
                <w:rStyle w:val="IndexLink"/>
                <w:rtl w:val="true"/>
              </w:rPr>
              <w:tab/>
            </w:r>
            <w:r>
              <w:rPr>
                <w:rStyle w:val="IndexLink"/>
              </w:rPr>
              <w:t>251</w:t>
            </w:r>
          </w:hyperlink>
        </w:p>
        <w:p>
          <w:pPr>
            <w:pStyle w:val="Contents4"/>
            <w:tabs>
              <w:tab w:val="clear" w:pos="8176"/>
              <w:tab w:val="right" w:pos="9026" w:leader="dot"/>
            </w:tabs>
            <w:rPr/>
          </w:pPr>
          <w:hyperlink w:anchor="__RefHeading___Toc2046075_3224264995">
            <w:r>
              <w:rPr>
                <w:webHidden/>
                <w:rStyle w:val="IndexLink"/>
                <w:rtl w:val="true"/>
              </w:rPr>
              <w:t>فلسفة تشريع ازدواج با كنيزان و ازدواج موقت</w:t>
            </w:r>
            <w:r>
              <w:rPr>
                <w:rStyle w:val="IndexLink"/>
                <w:rtl w:val="true"/>
              </w:rPr>
              <w:tab/>
            </w:r>
            <w:r>
              <w:rPr>
                <w:rStyle w:val="IndexLink"/>
              </w:rPr>
              <w:t>253</w:t>
            </w:r>
          </w:hyperlink>
        </w:p>
        <w:p>
          <w:pPr>
            <w:pStyle w:val="Contents4"/>
            <w:tabs>
              <w:tab w:val="clear" w:pos="8176"/>
              <w:tab w:val="right" w:pos="9026" w:leader="dot"/>
            </w:tabs>
            <w:rPr/>
          </w:pPr>
          <w:hyperlink w:anchor="__RefHeading___Toc2046077_3224264995">
            <w:r>
              <w:rPr>
                <w:webHidden/>
                <w:rStyle w:val="IndexLink"/>
                <w:rtl w:val="true"/>
              </w:rPr>
              <w:t>ضرورت ازدواج موقت در شرايط كنوني</w:t>
            </w:r>
            <w:r>
              <w:rPr>
                <w:rStyle w:val="IndexLink"/>
                <w:rtl w:val="true"/>
              </w:rPr>
              <w:tab/>
            </w:r>
            <w:r>
              <w:rPr>
                <w:rStyle w:val="IndexLink"/>
              </w:rPr>
              <w:t>254</w:t>
            </w:r>
          </w:hyperlink>
        </w:p>
        <w:p>
          <w:pPr>
            <w:pStyle w:val="Contents4"/>
            <w:tabs>
              <w:tab w:val="clear" w:pos="8176"/>
              <w:tab w:val="right" w:pos="9026" w:leader="dot"/>
            </w:tabs>
            <w:rPr/>
          </w:pPr>
          <w:hyperlink w:anchor="__RefHeading___Toc2046079_3224264995">
            <w:r>
              <w:rPr>
                <w:webHidden/>
                <w:rStyle w:val="IndexLink"/>
                <w:rtl w:val="true"/>
              </w:rPr>
              <w:t>بحثي در روايات مربوط به ازدواج موقت</w:t>
            </w:r>
            <w:r>
              <w:rPr>
                <w:rStyle w:val="IndexLink"/>
                <w:rtl w:val="true"/>
              </w:rPr>
              <w:tab/>
            </w:r>
            <w:r>
              <w:rPr>
                <w:rStyle w:val="IndexLink"/>
              </w:rPr>
              <w:t>254</w:t>
            </w:r>
          </w:hyperlink>
        </w:p>
        <w:p>
          <w:pPr>
            <w:pStyle w:val="Contents2"/>
            <w:tabs>
              <w:tab w:val="clear" w:pos="8743"/>
              <w:tab w:val="right" w:pos="9026" w:leader="dot"/>
            </w:tabs>
            <w:rPr/>
          </w:pPr>
          <w:hyperlink w:anchor="__RefHeading___Toc2046081_3224264995">
            <w:r>
              <w:rPr>
                <w:webHidden/>
                <w:rStyle w:val="IndexLink"/>
                <w:rtl w:val="true"/>
              </w:rPr>
              <w:t>تغذيه اسلامي</w:t>
            </w:r>
            <w:r>
              <w:rPr>
                <w:rStyle w:val="IndexLink"/>
                <w:rtl w:val="true"/>
              </w:rPr>
              <w:tab/>
            </w:r>
            <w:r>
              <w:rPr>
                <w:rStyle w:val="IndexLink"/>
              </w:rPr>
              <w:t>256</w:t>
            </w:r>
          </w:hyperlink>
        </w:p>
        <w:p>
          <w:pPr>
            <w:pStyle w:val="Contents3"/>
            <w:tabs>
              <w:tab w:val="clear" w:pos="8459"/>
              <w:tab w:val="right" w:pos="9026" w:leader="dot"/>
            </w:tabs>
            <w:rPr/>
          </w:pPr>
          <w:hyperlink w:anchor="__RefHeading___Toc2046083_3224264995">
            <w:r>
              <w:rPr>
                <w:webHidden/>
                <w:rStyle w:val="IndexLink"/>
                <w:rtl w:val="true"/>
              </w:rPr>
              <w:t>مقدمه اي بر تدبير غذاي انسان</w:t>
            </w:r>
            <w:r>
              <w:rPr>
                <w:rStyle w:val="IndexLink"/>
                <w:rtl w:val="true"/>
              </w:rPr>
              <w:tab/>
            </w:r>
            <w:r>
              <w:rPr>
                <w:rStyle w:val="IndexLink"/>
              </w:rPr>
              <w:t>256</w:t>
            </w:r>
          </w:hyperlink>
        </w:p>
        <w:p>
          <w:pPr>
            <w:pStyle w:val="Contents4"/>
            <w:tabs>
              <w:tab w:val="clear" w:pos="8176"/>
              <w:tab w:val="right" w:pos="9026" w:leader="dot"/>
            </w:tabs>
            <w:rPr/>
          </w:pPr>
          <w:hyperlink w:anchor="__RefHeading___Toc2046085_3224264995">
            <w:r>
              <w:rPr>
                <w:webHidden/>
                <w:rStyle w:val="IndexLink"/>
                <w:rtl w:val="true"/>
              </w:rPr>
              <w:t>مراحل تدبير و خلق غذاي انسان</w:t>
            </w:r>
            <w:r>
              <w:rPr>
                <w:rStyle w:val="IndexLink"/>
                <w:rtl w:val="true"/>
              </w:rPr>
              <w:tab/>
            </w:r>
            <w:r>
              <w:rPr>
                <w:rStyle w:val="IndexLink"/>
              </w:rPr>
              <w:t>256</w:t>
            </w:r>
          </w:hyperlink>
        </w:p>
        <w:p>
          <w:pPr>
            <w:pStyle w:val="Contents4"/>
            <w:tabs>
              <w:tab w:val="clear" w:pos="8176"/>
              <w:tab w:val="right" w:pos="9026" w:leader="dot"/>
            </w:tabs>
            <w:rPr/>
          </w:pPr>
          <w:hyperlink w:anchor="__RefHeading___Toc2046087_3224264995">
            <w:r>
              <w:rPr>
                <w:webHidden/>
                <w:rStyle w:val="IndexLink"/>
                <w:rtl w:val="true"/>
              </w:rPr>
              <w:t>باران و باد منابع تهيه غذاي انسانها</w:t>
            </w:r>
            <w:r>
              <w:rPr>
                <w:rStyle w:val="IndexLink"/>
                <w:rtl w:val="true"/>
              </w:rPr>
              <w:tab/>
            </w:r>
            <w:r>
              <w:rPr>
                <w:rStyle w:val="IndexLink"/>
              </w:rPr>
              <w:t>258</w:t>
            </w:r>
          </w:hyperlink>
        </w:p>
        <w:p>
          <w:pPr>
            <w:pStyle w:val="Contents4"/>
            <w:tabs>
              <w:tab w:val="clear" w:pos="8176"/>
              <w:tab w:val="right" w:pos="9026" w:leader="dot"/>
            </w:tabs>
            <w:rPr/>
          </w:pPr>
          <w:hyperlink w:anchor="__RefHeading___Toc2046089_3224264995">
            <w:r>
              <w:rPr>
                <w:webHidden/>
                <w:rStyle w:val="IndexLink"/>
                <w:rtl w:val="true"/>
              </w:rPr>
              <w:t>فرمان الهي درباره غذا دراول خلقت انسان</w:t>
            </w:r>
            <w:r>
              <w:rPr>
                <w:rStyle w:val="IndexLink"/>
                <w:rtl w:val="true"/>
              </w:rPr>
              <w:tab/>
            </w:r>
            <w:r>
              <w:rPr>
                <w:rStyle w:val="IndexLink"/>
              </w:rPr>
              <w:t>259</w:t>
            </w:r>
          </w:hyperlink>
        </w:p>
        <w:p>
          <w:pPr>
            <w:pStyle w:val="Contents4"/>
            <w:tabs>
              <w:tab w:val="clear" w:pos="8176"/>
              <w:tab w:val="right" w:pos="9026" w:leader="dot"/>
            </w:tabs>
            <w:rPr/>
          </w:pPr>
          <w:hyperlink w:anchor="__RefHeading___Toc2046091_3224264995">
            <w:r>
              <w:rPr>
                <w:webHidden/>
                <w:rStyle w:val="IndexLink"/>
                <w:rtl w:val="true"/>
              </w:rPr>
              <w:t>لذت غذا و لذت نكاح و حقيقت و فلسفه آن</w:t>
            </w:r>
            <w:r>
              <w:rPr>
                <w:rStyle w:val="IndexLink"/>
                <w:rtl w:val="true"/>
              </w:rPr>
              <w:tab/>
            </w:r>
            <w:r>
              <w:rPr>
                <w:rStyle w:val="IndexLink"/>
              </w:rPr>
              <w:t>262</w:t>
            </w:r>
          </w:hyperlink>
        </w:p>
        <w:p>
          <w:pPr>
            <w:pStyle w:val="Contents4"/>
            <w:tabs>
              <w:tab w:val="clear" w:pos="8176"/>
              <w:tab w:val="right" w:pos="9026" w:leader="dot"/>
            </w:tabs>
            <w:rPr/>
          </w:pPr>
          <w:hyperlink w:anchor="__RefHeading___Toc2046093_3224264995">
            <w:r>
              <w:rPr>
                <w:webHidden/>
                <w:rStyle w:val="IndexLink"/>
                <w:rtl w:val="true"/>
              </w:rPr>
              <w:t>حقيقت محبت به غذا</w:t>
            </w:r>
            <w:r>
              <w:rPr>
                <w:rStyle w:val="IndexLink"/>
                <w:rtl w:val="true"/>
              </w:rPr>
              <w:tab/>
            </w:r>
            <w:r>
              <w:rPr>
                <w:rStyle w:val="IndexLink"/>
              </w:rPr>
              <w:t>265</w:t>
            </w:r>
          </w:hyperlink>
        </w:p>
        <w:p>
          <w:pPr>
            <w:pStyle w:val="Contents4"/>
            <w:tabs>
              <w:tab w:val="clear" w:pos="8176"/>
              <w:tab w:val="right" w:pos="9026" w:leader="dot"/>
            </w:tabs>
            <w:rPr/>
          </w:pPr>
          <w:hyperlink w:anchor="__RefHeading___Toc2046095_3224264995">
            <w:r>
              <w:rPr>
                <w:webHidden/>
                <w:rStyle w:val="IndexLink"/>
                <w:rtl w:val="true"/>
              </w:rPr>
              <w:t>شهوت شكم و پرهيز غذائي و تقواي الهي</w:t>
            </w:r>
            <w:r>
              <w:rPr>
                <w:rStyle w:val="IndexLink"/>
                <w:rtl w:val="true"/>
              </w:rPr>
              <w:tab/>
            </w:r>
            <w:r>
              <w:rPr>
                <w:rStyle w:val="IndexLink"/>
              </w:rPr>
              <w:t>266</w:t>
            </w:r>
          </w:hyperlink>
        </w:p>
        <w:p>
          <w:pPr>
            <w:pStyle w:val="Contents4"/>
            <w:tabs>
              <w:tab w:val="clear" w:pos="8176"/>
              <w:tab w:val="right" w:pos="9026" w:leader="dot"/>
            </w:tabs>
            <w:rPr/>
          </w:pPr>
          <w:hyperlink w:anchor="__RefHeading___Toc2046097_3224264995">
            <w:r>
              <w:rPr>
                <w:webHidden/>
                <w:rStyle w:val="IndexLink"/>
                <w:rtl w:val="true"/>
              </w:rPr>
              <w:t>بركت در غذا به چه معني است؟</w:t>
            </w:r>
            <w:r>
              <w:rPr>
                <w:rStyle w:val="IndexLink"/>
                <w:rtl w:val="true"/>
              </w:rPr>
              <w:tab/>
            </w:r>
            <w:r>
              <w:rPr>
                <w:rStyle w:val="IndexLink"/>
              </w:rPr>
              <w:t>266</w:t>
            </w:r>
          </w:hyperlink>
        </w:p>
        <w:p>
          <w:pPr>
            <w:pStyle w:val="Contents4"/>
            <w:tabs>
              <w:tab w:val="clear" w:pos="8176"/>
              <w:tab w:val="right" w:pos="9026" w:leader="dot"/>
            </w:tabs>
            <w:rPr/>
          </w:pPr>
          <w:hyperlink w:anchor="__RefHeading___Toc2046099_3224264995">
            <w:r>
              <w:rPr>
                <w:webHidden/>
                <w:rStyle w:val="IndexLink"/>
                <w:rtl w:val="true"/>
              </w:rPr>
              <w:t>اهميت غذاي انسان در بين تمام رزق هاي خدائي</w:t>
            </w:r>
            <w:r>
              <w:rPr>
                <w:rStyle w:val="IndexLink"/>
                <w:rtl w:val="true"/>
              </w:rPr>
              <w:tab/>
            </w:r>
            <w:r>
              <w:rPr>
                <w:rStyle w:val="IndexLink"/>
              </w:rPr>
              <w:t>267</w:t>
            </w:r>
          </w:hyperlink>
        </w:p>
        <w:p>
          <w:pPr>
            <w:pStyle w:val="Contents4"/>
            <w:tabs>
              <w:tab w:val="clear" w:pos="8176"/>
              <w:tab w:val="right" w:pos="9026" w:leader="dot"/>
            </w:tabs>
            <w:rPr/>
          </w:pPr>
          <w:hyperlink w:anchor="__RefHeading___Toc2046101_3224264995">
            <w:r>
              <w:rPr>
                <w:webHidden/>
                <w:rStyle w:val="IndexLink"/>
                <w:rtl w:val="true"/>
              </w:rPr>
              <w:t>روايتي درباره اصول تغذيه در اسلام</w:t>
            </w:r>
            <w:r>
              <w:rPr>
                <w:rStyle w:val="IndexLink"/>
                <w:rtl w:val="true"/>
              </w:rPr>
              <w:tab/>
            </w:r>
            <w:r>
              <w:rPr>
                <w:rStyle w:val="IndexLink"/>
              </w:rPr>
              <w:t>268</w:t>
            </w:r>
          </w:hyperlink>
        </w:p>
        <w:p>
          <w:pPr>
            <w:pStyle w:val="Contents4"/>
            <w:tabs>
              <w:tab w:val="clear" w:pos="8176"/>
              <w:tab w:val="right" w:pos="9026" w:leader="dot"/>
            </w:tabs>
            <w:rPr/>
          </w:pPr>
          <w:hyperlink w:anchor="__RefHeading___Toc2046103_3224264995">
            <w:r>
              <w:rPr>
                <w:webHidden/>
                <w:rStyle w:val="IndexLink"/>
                <w:rtl w:val="true"/>
              </w:rPr>
              <w:t>حقيقت اطعام طعام در راه خدا</w:t>
            </w:r>
            <w:r>
              <w:rPr>
                <w:rStyle w:val="IndexLink"/>
                <w:rtl w:val="true"/>
              </w:rPr>
              <w:tab/>
            </w:r>
            <w:r>
              <w:rPr>
                <w:rStyle w:val="IndexLink"/>
              </w:rPr>
              <w:t>268</w:t>
            </w:r>
          </w:hyperlink>
        </w:p>
        <w:p>
          <w:pPr>
            <w:pStyle w:val="Contents4"/>
            <w:tabs>
              <w:tab w:val="clear" w:pos="8176"/>
              <w:tab w:val="right" w:pos="9026" w:leader="dot"/>
            </w:tabs>
            <w:rPr/>
          </w:pPr>
          <w:hyperlink w:anchor="__RefHeading___Toc2046105_3224264995">
            <w:r>
              <w:rPr>
                <w:webHidden/>
                <w:rStyle w:val="IndexLink"/>
                <w:rtl w:val="true"/>
              </w:rPr>
              <w:t>قانون خاص رزق متقين</w:t>
            </w:r>
            <w:r>
              <w:rPr>
                <w:rStyle w:val="IndexLink"/>
                <w:rtl w:val="true"/>
              </w:rPr>
              <w:tab/>
            </w:r>
            <w:r>
              <w:rPr>
                <w:rStyle w:val="IndexLink"/>
              </w:rPr>
              <w:t>270</w:t>
            </w:r>
          </w:hyperlink>
        </w:p>
        <w:p>
          <w:pPr>
            <w:pStyle w:val="Contents4"/>
            <w:tabs>
              <w:tab w:val="clear" w:pos="8176"/>
              <w:tab w:val="right" w:pos="9026" w:leader="dot"/>
            </w:tabs>
            <w:rPr/>
          </w:pPr>
          <w:hyperlink w:anchor="__RefHeading___Toc2046107_3224264995">
            <w:r>
              <w:rPr>
                <w:webHidden/>
                <w:rStyle w:val="IndexLink"/>
                <w:rtl w:val="true"/>
              </w:rPr>
              <w:t>استفاده يكسان مومن و كافر از رزق الهي</w:t>
            </w:r>
            <w:r>
              <w:rPr>
                <w:rStyle w:val="IndexLink"/>
                <w:rtl w:val="true"/>
              </w:rPr>
              <w:tab/>
            </w:r>
            <w:r>
              <w:rPr>
                <w:rStyle w:val="IndexLink"/>
              </w:rPr>
              <w:t>271</w:t>
            </w:r>
          </w:hyperlink>
        </w:p>
        <w:p>
          <w:pPr>
            <w:pStyle w:val="Contents4"/>
            <w:tabs>
              <w:tab w:val="clear" w:pos="8176"/>
              <w:tab w:val="right" w:pos="9026" w:leader="dot"/>
            </w:tabs>
            <w:rPr/>
          </w:pPr>
          <w:hyperlink w:anchor="__RefHeading___Toc2046109_3224264995">
            <w:r>
              <w:rPr>
                <w:webHidden/>
                <w:rStyle w:val="IndexLink"/>
                <w:rtl w:val="true"/>
              </w:rPr>
              <w:t>معناى اخراج زينت و طيبات رزق</w:t>
            </w:r>
            <w:r>
              <w:rPr>
                <w:rStyle w:val="IndexLink"/>
                <w:rtl w:val="true"/>
              </w:rPr>
              <w:tab/>
            </w:r>
            <w:r>
              <w:rPr>
                <w:rStyle w:val="IndexLink"/>
              </w:rPr>
              <w:t>272</w:t>
            </w:r>
          </w:hyperlink>
        </w:p>
        <w:p>
          <w:pPr>
            <w:pStyle w:val="Contents4"/>
            <w:tabs>
              <w:tab w:val="clear" w:pos="8176"/>
              <w:tab w:val="right" w:pos="9026" w:leader="dot"/>
            </w:tabs>
            <w:rPr/>
          </w:pPr>
          <w:hyperlink w:anchor="__RefHeading___Toc2046111_3224264995">
            <w:r>
              <w:rPr>
                <w:webHidden/>
                <w:rStyle w:val="IndexLink"/>
                <w:rtl w:val="true"/>
              </w:rPr>
              <w:t>روزي دهنده كيست؟</w:t>
            </w:r>
            <w:r>
              <w:rPr>
                <w:rStyle w:val="IndexLink"/>
                <w:rtl w:val="true"/>
              </w:rPr>
              <w:tab/>
            </w:r>
            <w:r>
              <w:rPr>
                <w:rStyle w:val="IndexLink"/>
              </w:rPr>
              <w:t>273</w:t>
            </w:r>
          </w:hyperlink>
        </w:p>
        <w:p>
          <w:pPr>
            <w:pStyle w:val="Contents4"/>
            <w:tabs>
              <w:tab w:val="clear" w:pos="8176"/>
              <w:tab w:val="right" w:pos="9026" w:leader="dot"/>
            </w:tabs>
            <w:rPr/>
          </w:pPr>
          <w:hyperlink w:anchor="__RefHeading___Toc2046113_3224264995">
            <w:r>
              <w:rPr>
                <w:webHidden/>
                <w:rStyle w:val="IndexLink"/>
                <w:rtl w:val="true"/>
              </w:rPr>
              <w:t>رزق تمام جنبنده ها بعهده خداست</w:t>
            </w:r>
            <w:r>
              <w:rPr>
                <w:rStyle w:val="IndexLink"/>
                <w:rtl w:val="true"/>
              </w:rPr>
              <w:t>!</w:t>
              <w:tab/>
            </w:r>
            <w:r>
              <w:rPr>
                <w:rStyle w:val="IndexLink"/>
              </w:rPr>
              <w:t>273</w:t>
            </w:r>
          </w:hyperlink>
        </w:p>
        <w:p>
          <w:pPr>
            <w:pStyle w:val="Contents4"/>
            <w:tabs>
              <w:tab w:val="clear" w:pos="8176"/>
              <w:tab w:val="right" w:pos="9026" w:leader="dot"/>
            </w:tabs>
            <w:rPr/>
          </w:pPr>
          <w:hyperlink w:anchor="__RefHeading___Toc2046115_3224264995">
            <w:r>
              <w:rPr>
                <w:webHidden/>
                <w:rStyle w:val="IndexLink"/>
                <w:rtl w:val="true"/>
              </w:rPr>
              <w:t>اكرام بني آدم با غذاهاي لذيذ و پاكيزه</w:t>
            </w:r>
            <w:r>
              <w:rPr>
                <w:rStyle w:val="IndexLink"/>
                <w:rtl w:val="true"/>
              </w:rPr>
              <w:tab/>
            </w:r>
            <w:r>
              <w:rPr>
                <w:rStyle w:val="IndexLink"/>
              </w:rPr>
              <w:t>274</w:t>
            </w:r>
          </w:hyperlink>
        </w:p>
        <w:p>
          <w:pPr>
            <w:pStyle w:val="Contents4"/>
            <w:tabs>
              <w:tab w:val="clear" w:pos="8176"/>
              <w:tab w:val="right" w:pos="9026" w:leader="dot"/>
            </w:tabs>
            <w:rPr/>
          </w:pPr>
          <w:hyperlink w:anchor="__RefHeading___Toc2046117_3224264995">
            <w:r>
              <w:rPr>
                <w:webHidden/>
                <w:rStyle w:val="IndexLink"/>
                <w:rtl w:val="true"/>
              </w:rPr>
              <w:t>اطمينان از روزي رساني خدا</w:t>
            </w:r>
            <w:r>
              <w:rPr>
                <w:rStyle w:val="IndexLink"/>
                <w:rtl w:val="true"/>
              </w:rPr>
              <w:tab/>
            </w:r>
            <w:r>
              <w:rPr>
                <w:rStyle w:val="IndexLink"/>
              </w:rPr>
              <w:t>275</w:t>
            </w:r>
          </w:hyperlink>
        </w:p>
        <w:p>
          <w:pPr>
            <w:pStyle w:val="Contents4"/>
            <w:tabs>
              <w:tab w:val="clear" w:pos="8176"/>
              <w:tab w:val="right" w:pos="9026" w:leader="dot"/>
            </w:tabs>
            <w:rPr/>
          </w:pPr>
          <w:hyperlink w:anchor="__RefHeading___Toc2046119_3224264995">
            <w:r>
              <w:rPr>
                <w:webHidden/>
                <w:rStyle w:val="IndexLink"/>
                <w:rtl w:val="true"/>
              </w:rPr>
              <w:t>رام كردن زمين براي استفاده و تغذيه انسان</w:t>
            </w:r>
            <w:r>
              <w:rPr>
                <w:rStyle w:val="IndexLink"/>
                <w:rtl w:val="true"/>
              </w:rPr>
              <w:tab/>
            </w:r>
            <w:r>
              <w:rPr>
                <w:rStyle w:val="IndexLink"/>
              </w:rPr>
              <w:t>276</w:t>
            </w:r>
          </w:hyperlink>
        </w:p>
        <w:p>
          <w:pPr>
            <w:pStyle w:val="Contents3"/>
            <w:tabs>
              <w:tab w:val="clear" w:pos="8459"/>
              <w:tab w:val="right" w:pos="9026" w:leader="dot"/>
            </w:tabs>
            <w:rPr/>
          </w:pPr>
          <w:hyperlink w:anchor="__RefHeading___Toc2046121_3224264995">
            <w:r>
              <w:rPr>
                <w:webHidden/>
                <w:rStyle w:val="IndexLink"/>
                <w:rtl w:val="true"/>
              </w:rPr>
              <w:t>گوشت ها در تغذيه انسان</w:t>
            </w:r>
            <w:r>
              <w:rPr>
                <w:rStyle w:val="IndexLink"/>
                <w:rtl w:val="true"/>
              </w:rPr>
              <w:tab/>
            </w:r>
            <w:r>
              <w:rPr>
                <w:rStyle w:val="IndexLink"/>
              </w:rPr>
              <w:t>276</w:t>
            </w:r>
          </w:hyperlink>
        </w:p>
        <w:p>
          <w:pPr>
            <w:pStyle w:val="Contents4"/>
            <w:tabs>
              <w:tab w:val="clear" w:pos="8176"/>
              <w:tab w:val="right" w:pos="9026" w:leader="dot"/>
            </w:tabs>
            <w:rPr/>
          </w:pPr>
          <w:hyperlink w:anchor="__RefHeading___Toc2046123_3224264995">
            <w:r>
              <w:rPr>
                <w:webHidden/>
                <w:rStyle w:val="IndexLink"/>
                <w:rtl w:val="true"/>
              </w:rPr>
              <w:t>مجوز تغذيه انسان از گوشت حيوانات</w:t>
            </w:r>
            <w:r>
              <w:rPr>
                <w:rStyle w:val="IndexLink"/>
                <w:rtl w:val="true"/>
              </w:rPr>
              <w:tab/>
            </w:r>
            <w:r>
              <w:rPr>
                <w:rStyle w:val="IndexLink"/>
              </w:rPr>
              <w:t>276</w:t>
            </w:r>
          </w:hyperlink>
        </w:p>
        <w:p>
          <w:pPr>
            <w:pStyle w:val="Contents4"/>
            <w:tabs>
              <w:tab w:val="clear" w:pos="8176"/>
              <w:tab w:val="right" w:pos="9026" w:leader="dot"/>
            </w:tabs>
            <w:rPr/>
          </w:pPr>
          <w:hyperlink w:anchor="__RefHeading___Toc2046125_3224264995">
            <w:r>
              <w:rPr>
                <w:webHidden/>
                <w:rStyle w:val="IndexLink"/>
                <w:rtl w:val="true"/>
              </w:rPr>
              <w:t>آفرينش چارپايان براي سواري و تغذيه انسان</w:t>
            </w:r>
            <w:r>
              <w:rPr>
                <w:rStyle w:val="IndexLink"/>
                <w:rtl w:val="true"/>
              </w:rPr>
              <w:tab/>
            </w:r>
            <w:r>
              <w:rPr>
                <w:rStyle w:val="IndexLink"/>
              </w:rPr>
              <w:t>278</w:t>
            </w:r>
          </w:hyperlink>
        </w:p>
        <w:p>
          <w:pPr>
            <w:pStyle w:val="Contents4"/>
            <w:tabs>
              <w:tab w:val="clear" w:pos="8176"/>
              <w:tab w:val="right" w:pos="9026" w:leader="dot"/>
            </w:tabs>
            <w:rPr/>
          </w:pPr>
          <w:hyperlink w:anchor="__RefHeading___Toc2046127_3224264995">
            <w:r>
              <w:rPr>
                <w:webHidden/>
                <w:rStyle w:val="IndexLink"/>
                <w:rtl w:val="true"/>
              </w:rPr>
              <w:t>مجوز خوردن گوشت چارپايان بزرگسال و خردسال</w:t>
            </w:r>
            <w:r>
              <w:rPr>
                <w:rStyle w:val="IndexLink"/>
                <w:rtl w:val="true"/>
              </w:rPr>
              <w:tab/>
            </w:r>
            <w:r>
              <w:rPr>
                <w:rStyle w:val="IndexLink"/>
              </w:rPr>
              <w:t>278</w:t>
            </w:r>
          </w:hyperlink>
        </w:p>
        <w:p>
          <w:pPr>
            <w:pStyle w:val="Contents4"/>
            <w:tabs>
              <w:tab w:val="clear" w:pos="8176"/>
              <w:tab w:val="right" w:pos="9026" w:leader="dot"/>
            </w:tabs>
            <w:rPr/>
          </w:pPr>
          <w:hyperlink w:anchor="__RefHeading___Toc2046129_3224264995">
            <w:r>
              <w:rPr>
                <w:webHidden/>
                <w:rStyle w:val="IndexLink"/>
                <w:rtl w:val="true"/>
              </w:rPr>
              <w:t>گوشت هاي تازه و لطيف دريائي</w:t>
            </w:r>
            <w:r>
              <w:rPr>
                <w:rStyle w:val="IndexLink"/>
                <w:rtl w:val="true"/>
              </w:rPr>
              <w:tab/>
            </w:r>
            <w:r>
              <w:rPr>
                <w:rStyle w:val="IndexLink"/>
              </w:rPr>
              <w:t>278</w:t>
            </w:r>
          </w:hyperlink>
        </w:p>
        <w:p>
          <w:pPr>
            <w:pStyle w:val="Contents4"/>
            <w:tabs>
              <w:tab w:val="clear" w:pos="8176"/>
              <w:tab w:val="right" w:pos="9026" w:leader="dot"/>
            </w:tabs>
            <w:rPr/>
          </w:pPr>
          <w:hyperlink w:anchor="__RefHeading___Toc2046131_3224264995">
            <w:r>
              <w:rPr>
                <w:webHidden/>
                <w:rStyle w:val="IndexLink"/>
                <w:rtl w:val="true"/>
              </w:rPr>
              <w:t>عقايد اقوام و اديان مختلف درباره خوردن گوشت</w:t>
            </w:r>
            <w:r>
              <w:rPr>
                <w:rStyle w:val="IndexLink"/>
                <w:rtl w:val="true"/>
              </w:rPr>
              <w:tab/>
            </w:r>
            <w:r>
              <w:rPr>
                <w:rStyle w:val="IndexLink"/>
              </w:rPr>
              <w:t>279</w:t>
            </w:r>
          </w:hyperlink>
        </w:p>
        <w:p>
          <w:pPr>
            <w:pStyle w:val="Contents4"/>
            <w:tabs>
              <w:tab w:val="clear" w:pos="8176"/>
              <w:tab w:val="right" w:pos="9026" w:leader="dot"/>
            </w:tabs>
            <w:rPr/>
          </w:pPr>
          <w:hyperlink w:anchor="__RefHeading___Toc2046133_3224264995">
            <w:r>
              <w:rPr>
                <w:webHidden/>
                <w:rStyle w:val="IndexLink"/>
                <w:rtl w:val="true"/>
              </w:rPr>
              <w:t>تغذيه از گوشت ها در آئين بودا</w:t>
            </w:r>
            <w:r>
              <w:rPr>
                <w:rStyle w:val="IndexLink"/>
                <w:rtl w:val="true"/>
              </w:rPr>
              <w:tab/>
            </w:r>
            <w:r>
              <w:rPr>
                <w:rStyle w:val="IndexLink"/>
              </w:rPr>
              <w:t>279</w:t>
            </w:r>
          </w:hyperlink>
        </w:p>
        <w:p>
          <w:pPr>
            <w:pStyle w:val="Contents4"/>
            <w:tabs>
              <w:tab w:val="clear" w:pos="8176"/>
              <w:tab w:val="right" w:pos="9026" w:leader="dot"/>
            </w:tabs>
            <w:rPr/>
          </w:pPr>
          <w:hyperlink w:anchor="__RefHeading___Toc2046135_3224264995">
            <w:r>
              <w:rPr>
                <w:webHidden/>
                <w:rStyle w:val="IndexLink"/>
                <w:rtl w:val="true"/>
              </w:rPr>
              <w:t>تغذيه از گوشت ها در سنت عرب جاهليت</w:t>
            </w:r>
            <w:r>
              <w:rPr>
                <w:rStyle w:val="IndexLink"/>
                <w:rtl w:val="true"/>
              </w:rPr>
              <w:tab/>
            </w:r>
            <w:r>
              <w:rPr>
                <w:rStyle w:val="IndexLink"/>
              </w:rPr>
              <w:t>279</w:t>
            </w:r>
          </w:hyperlink>
        </w:p>
        <w:p>
          <w:pPr>
            <w:pStyle w:val="Contents4"/>
            <w:tabs>
              <w:tab w:val="clear" w:pos="8176"/>
              <w:tab w:val="right" w:pos="9026" w:leader="dot"/>
            </w:tabs>
            <w:rPr/>
          </w:pPr>
          <w:hyperlink w:anchor="__RefHeading___Toc2046137_3224264995">
            <w:r>
              <w:rPr>
                <w:webHidden/>
                <w:rStyle w:val="IndexLink"/>
                <w:rtl w:val="true"/>
              </w:rPr>
              <w:t>تغذيه از گوشت ها در سنت بت پرستان چين</w:t>
            </w:r>
            <w:r>
              <w:rPr>
                <w:rStyle w:val="IndexLink"/>
                <w:rtl w:val="true"/>
              </w:rPr>
              <w:tab/>
            </w:r>
            <w:r>
              <w:rPr>
                <w:rStyle w:val="IndexLink"/>
              </w:rPr>
              <w:t>280</w:t>
            </w:r>
          </w:hyperlink>
        </w:p>
        <w:p>
          <w:pPr>
            <w:pStyle w:val="Contents4"/>
            <w:tabs>
              <w:tab w:val="clear" w:pos="8176"/>
              <w:tab w:val="right" w:pos="9026" w:leader="dot"/>
            </w:tabs>
            <w:rPr/>
          </w:pPr>
          <w:hyperlink w:anchor="__RefHeading___Toc2046139_3224264995">
            <w:r>
              <w:rPr>
                <w:webHidden/>
                <w:rStyle w:val="IndexLink"/>
                <w:rtl w:val="true"/>
              </w:rPr>
              <w:t>تغذيه از گوشت ها در دين مبين اسلام</w:t>
            </w:r>
            <w:r>
              <w:rPr>
                <w:rStyle w:val="IndexLink"/>
                <w:rtl w:val="true"/>
              </w:rPr>
              <w:tab/>
            </w:r>
            <w:r>
              <w:rPr>
                <w:rStyle w:val="IndexLink"/>
              </w:rPr>
              <w:t>280</w:t>
            </w:r>
          </w:hyperlink>
        </w:p>
        <w:p>
          <w:pPr>
            <w:pStyle w:val="Contents3"/>
            <w:tabs>
              <w:tab w:val="clear" w:pos="8459"/>
              <w:tab w:val="right" w:pos="9026" w:leader="dot"/>
            </w:tabs>
            <w:rPr/>
          </w:pPr>
          <w:hyperlink w:anchor="__RefHeading___Toc2046141_3224264995">
            <w:r>
              <w:rPr>
                <w:webHidden/>
                <w:rStyle w:val="IndexLink"/>
                <w:rtl w:val="true"/>
              </w:rPr>
              <w:t>مواد غذائي حلال و حرام</w:t>
            </w:r>
            <w:r>
              <w:rPr>
                <w:rStyle w:val="IndexLink"/>
                <w:rtl w:val="true"/>
              </w:rPr>
              <w:tab/>
            </w:r>
            <w:r>
              <w:rPr>
                <w:rStyle w:val="IndexLink"/>
              </w:rPr>
              <w:t>280</w:t>
            </w:r>
          </w:hyperlink>
        </w:p>
        <w:p>
          <w:pPr>
            <w:pStyle w:val="Contents4"/>
            <w:tabs>
              <w:tab w:val="clear" w:pos="8176"/>
              <w:tab w:val="right" w:pos="9026" w:leader="dot"/>
            </w:tabs>
            <w:rPr/>
          </w:pPr>
          <w:hyperlink w:anchor="__RefHeading___Toc2046143_3224264995">
            <w:r>
              <w:rPr>
                <w:webHidden/>
                <w:rStyle w:val="IndexLink"/>
                <w:rtl w:val="true"/>
              </w:rPr>
              <w:t xml:space="preserve">تفسيري از امام صادق </w:t>
            </w:r>
            <w:r>
              <w:rPr>
                <w:rStyle w:val="IndexLink"/>
                <w:rtl w:val="true"/>
              </w:rPr>
              <w:t>(</w:t>
            </w:r>
            <w:r>
              <w:rPr>
                <w:rStyle w:val="IndexLink"/>
                <w:rtl w:val="true"/>
              </w:rPr>
              <w:t>ع</w:t>
            </w:r>
            <w:r>
              <w:rPr>
                <w:rStyle w:val="IndexLink"/>
                <w:rtl w:val="true"/>
              </w:rPr>
              <w:t xml:space="preserve">) </w:t>
            </w:r>
            <w:r>
              <w:rPr>
                <w:rStyle w:val="IndexLink"/>
                <w:rtl w:val="true"/>
              </w:rPr>
              <w:t>در فلسفه محرمات الهي</w:t>
            </w:r>
            <w:r>
              <w:rPr>
                <w:rStyle w:val="IndexLink"/>
                <w:rtl w:val="true"/>
              </w:rPr>
              <w:tab/>
            </w:r>
            <w:r>
              <w:rPr>
                <w:rStyle w:val="IndexLink"/>
              </w:rPr>
              <w:t>280</w:t>
            </w:r>
          </w:hyperlink>
        </w:p>
        <w:p>
          <w:pPr>
            <w:pStyle w:val="Contents4"/>
            <w:tabs>
              <w:tab w:val="clear" w:pos="8176"/>
              <w:tab w:val="right" w:pos="9026" w:leader="dot"/>
            </w:tabs>
            <w:rPr/>
          </w:pPr>
          <w:hyperlink w:anchor="__RefHeading___Toc2046145_3224264995">
            <w:r>
              <w:rPr>
                <w:webHidden/>
                <w:rStyle w:val="IndexLink"/>
                <w:rtl w:val="true"/>
              </w:rPr>
              <w:t>فرماني براي خوردن غذاهاي حلال و پاكيزه روي زمين</w:t>
            </w:r>
            <w:r>
              <w:rPr>
                <w:rStyle w:val="IndexLink"/>
                <w:rtl w:val="true"/>
              </w:rPr>
              <w:tab/>
            </w:r>
            <w:r>
              <w:rPr>
                <w:rStyle w:val="IndexLink"/>
              </w:rPr>
              <w:t>282</w:t>
            </w:r>
          </w:hyperlink>
        </w:p>
        <w:p>
          <w:pPr>
            <w:pStyle w:val="Contents4"/>
            <w:tabs>
              <w:tab w:val="clear" w:pos="8176"/>
              <w:tab w:val="right" w:pos="9026" w:leader="dot"/>
            </w:tabs>
            <w:rPr/>
          </w:pPr>
          <w:hyperlink w:anchor="__RefHeading___Toc2046147_3224264995">
            <w:r>
              <w:rPr>
                <w:webHidden/>
                <w:rStyle w:val="IndexLink"/>
                <w:rtl w:val="true"/>
              </w:rPr>
              <w:t>تحريم گوشت به خاطر تنفر انسان ياضرر جسماني و روحاني</w:t>
            </w:r>
            <w:r>
              <w:rPr>
                <w:rStyle w:val="IndexLink"/>
                <w:rtl w:val="true"/>
              </w:rPr>
              <w:tab/>
            </w:r>
            <w:r>
              <w:rPr>
                <w:rStyle w:val="IndexLink"/>
              </w:rPr>
              <w:t>285</w:t>
            </w:r>
          </w:hyperlink>
        </w:p>
        <w:p>
          <w:pPr>
            <w:pStyle w:val="Contents4"/>
            <w:tabs>
              <w:tab w:val="clear" w:pos="8176"/>
              <w:tab w:val="right" w:pos="9026" w:leader="dot"/>
            </w:tabs>
            <w:rPr/>
          </w:pPr>
          <w:hyperlink w:anchor="__RefHeading___Toc2046149_3224264995">
            <w:r>
              <w:rPr>
                <w:webHidden/>
                <w:rStyle w:val="IndexLink"/>
                <w:rtl w:val="true"/>
              </w:rPr>
              <w:t>همه گوشت چارپايان حلالند مگر</w:t>
            </w:r>
            <w:r>
              <w:rPr>
                <w:rStyle w:val="IndexLink"/>
                <w:rtl w:val="true"/>
              </w:rPr>
              <w:t>...</w:t>
              <w:tab/>
            </w:r>
            <w:r>
              <w:rPr>
                <w:rStyle w:val="IndexLink"/>
              </w:rPr>
              <w:t>286</w:t>
            </w:r>
          </w:hyperlink>
        </w:p>
        <w:p>
          <w:pPr>
            <w:pStyle w:val="Contents4"/>
            <w:tabs>
              <w:tab w:val="clear" w:pos="8176"/>
              <w:tab w:val="right" w:pos="9026" w:leader="dot"/>
            </w:tabs>
            <w:rPr/>
          </w:pPr>
          <w:hyperlink w:anchor="__RefHeading___Toc2046151_3224264995">
            <w:r>
              <w:rPr>
                <w:webHidden/>
                <w:rStyle w:val="IndexLink"/>
                <w:rtl w:val="true"/>
              </w:rPr>
              <w:t>چرا گوشتهاي حلال حرام مي شوند؟</w:t>
            </w:r>
            <w:r>
              <w:rPr>
                <w:rStyle w:val="IndexLink"/>
                <w:rtl w:val="true"/>
              </w:rPr>
              <w:tab/>
            </w:r>
            <w:r>
              <w:rPr>
                <w:rStyle w:val="IndexLink"/>
              </w:rPr>
              <w:t>287</w:t>
            </w:r>
          </w:hyperlink>
        </w:p>
        <w:p>
          <w:pPr>
            <w:pStyle w:val="Contents4"/>
            <w:tabs>
              <w:tab w:val="clear" w:pos="8176"/>
              <w:tab w:val="right" w:pos="9026" w:leader="dot"/>
            </w:tabs>
            <w:rPr/>
          </w:pPr>
          <w:hyperlink w:anchor="__RefHeading___Toc2046153_3224264995">
            <w:r>
              <w:rPr>
                <w:webHidden/>
                <w:rStyle w:val="IndexLink"/>
                <w:rtl w:val="true"/>
              </w:rPr>
              <w:t>تحريم خون و سه نوع گوشت</w:t>
            </w:r>
            <w:r>
              <w:rPr>
                <w:rStyle w:val="IndexLink"/>
                <w:rtl w:val="true"/>
              </w:rPr>
              <w:tab/>
            </w:r>
            <w:r>
              <w:rPr>
                <w:rStyle w:val="IndexLink"/>
              </w:rPr>
              <w:t>287</w:t>
            </w:r>
          </w:hyperlink>
        </w:p>
        <w:p>
          <w:pPr>
            <w:pStyle w:val="Contents4"/>
            <w:tabs>
              <w:tab w:val="clear" w:pos="8176"/>
              <w:tab w:val="right" w:pos="9026" w:leader="dot"/>
            </w:tabs>
            <w:rPr/>
          </w:pPr>
          <w:hyperlink w:anchor="__RefHeading___Toc2046155_3224264995">
            <w:r>
              <w:rPr>
                <w:webHidden/>
                <w:rStyle w:val="IndexLink"/>
                <w:rtl w:val="true"/>
              </w:rPr>
              <w:t>اعلام پليدي گوشت خوك</w:t>
            </w:r>
            <w:r>
              <w:rPr>
                <w:rStyle w:val="IndexLink"/>
                <w:rtl w:val="true"/>
              </w:rPr>
              <w:tab/>
            </w:r>
            <w:r>
              <w:rPr>
                <w:rStyle w:val="IndexLink"/>
              </w:rPr>
              <w:t>288</w:t>
            </w:r>
          </w:hyperlink>
        </w:p>
        <w:p>
          <w:pPr>
            <w:pStyle w:val="Contents4"/>
            <w:tabs>
              <w:tab w:val="clear" w:pos="8176"/>
              <w:tab w:val="right" w:pos="9026" w:leader="dot"/>
            </w:tabs>
            <w:rPr/>
          </w:pPr>
          <w:hyperlink w:anchor="__RefHeading___Toc2046157_3224264995">
            <w:r>
              <w:rPr>
                <w:webHidden/>
                <w:rStyle w:val="IndexLink"/>
                <w:rtl w:val="true"/>
              </w:rPr>
              <w:t>انواع مردارها و كشتارهاي حرام</w:t>
            </w:r>
            <w:r>
              <w:rPr>
                <w:rStyle w:val="IndexLink"/>
                <w:rtl w:val="true"/>
              </w:rPr>
              <w:tab/>
            </w:r>
            <w:r>
              <w:rPr>
                <w:rStyle w:val="IndexLink"/>
              </w:rPr>
              <w:t>288</w:t>
            </w:r>
          </w:hyperlink>
        </w:p>
        <w:p>
          <w:pPr>
            <w:pStyle w:val="Contents4"/>
            <w:tabs>
              <w:tab w:val="clear" w:pos="8176"/>
              <w:tab w:val="right" w:pos="9026" w:leader="dot"/>
            </w:tabs>
            <w:rPr/>
          </w:pPr>
          <w:hyperlink w:anchor="__RefHeading___Toc2046159_3224264995">
            <w:r>
              <w:rPr>
                <w:webHidden/>
                <w:rStyle w:val="IndexLink"/>
                <w:rtl w:val="true"/>
              </w:rPr>
              <w:t>علت تحريم مردارها</w:t>
            </w:r>
            <w:r>
              <w:rPr>
                <w:rStyle w:val="IndexLink"/>
                <w:rtl w:val="true"/>
              </w:rPr>
              <w:tab/>
            </w:r>
            <w:r>
              <w:rPr>
                <w:rStyle w:val="IndexLink"/>
              </w:rPr>
              <w:t>290</w:t>
            </w:r>
          </w:hyperlink>
        </w:p>
        <w:p>
          <w:pPr>
            <w:pStyle w:val="Contents4"/>
            <w:tabs>
              <w:tab w:val="clear" w:pos="8176"/>
              <w:tab w:val="right" w:pos="9026" w:leader="dot"/>
            </w:tabs>
            <w:rPr/>
          </w:pPr>
          <w:hyperlink w:anchor="__RefHeading___Toc2046161_3224264995">
            <w:r>
              <w:rPr>
                <w:webHidden/>
                <w:rStyle w:val="IndexLink"/>
                <w:rtl w:val="true"/>
              </w:rPr>
              <w:t>عدم انحصار تحريم هاي چهارگانه</w:t>
            </w:r>
            <w:r>
              <w:rPr>
                <w:rStyle w:val="IndexLink"/>
                <w:rtl w:val="true"/>
              </w:rPr>
              <w:tab/>
            </w:r>
            <w:r>
              <w:rPr>
                <w:rStyle w:val="IndexLink"/>
              </w:rPr>
              <w:t>291</w:t>
            </w:r>
          </w:hyperlink>
        </w:p>
        <w:p>
          <w:pPr>
            <w:pStyle w:val="Contents4"/>
            <w:tabs>
              <w:tab w:val="clear" w:pos="8176"/>
              <w:tab w:val="right" w:pos="9026" w:leader="dot"/>
            </w:tabs>
            <w:rPr/>
          </w:pPr>
          <w:hyperlink w:anchor="__RefHeading___Toc2046163_3224264995">
            <w:r>
              <w:rPr>
                <w:webHidden/>
                <w:rStyle w:val="IndexLink"/>
                <w:rtl w:val="true"/>
              </w:rPr>
              <w:t>روايات وارده در شرط اضطرار</w:t>
            </w:r>
            <w:r>
              <w:rPr>
                <w:rStyle w:val="IndexLink"/>
                <w:rtl w:val="true"/>
              </w:rPr>
              <w:tab/>
            </w:r>
            <w:r>
              <w:rPr>
                <w:rStyle w:val="IndexLink"/>
              </w:rPr>
              <w:t>293</w:t>
            </w:r>
          </w:hyperlink>
        </w:p>
        <w:p>
          <w:pPr>
            <w:pStyle w:val="Contents4"/>
            <w:tabs>
              <w:tab w:val="clear" w:pos="8176"/>
              <w:tab w:val="right" w:pos="9026" w:leader="dot"/>
            </w:tabs>
            <w:rPr/>
          </w:pPr>
          <w:hyperlink w:anchor="__RefHeading___Toc2046165_3224264995">
            <w:r>
              <w:rPr>
                <w:webHidden/>
                <w:rStyle w:val="IndexLink"/>
                <w:rtl w:val="true"/>
              </w:rPr>
              <w:t>دستور اجتناب از حرام كردن حلال هاي خدا</w:t>
            </w:r>
            <w:r>
              <w:rPr>
                <w:rStyle w:val="IndexLink"/>
                <w:rtl w:val="true"/>
              </w:rPr>
              <w:tab/>
            </w:r>
            <w:r>
              <w:rPr>
                <w:rStyle w:val="IndexLink"/>
              </w:rPr>
              <w:t>294</w:t>
            </w:r>
          </w:hyperlink>
        </w:p>
        <w:p>
          <w:pPr>
            <w:pStyle w:val="Contents4"/>
            <w:tabs>
              <w:tab w:val="clear" w:pos="8176"/>
              <w:tab w:val="right" w:pos="9026" w:leader="dot"/>
            </w:tabs>
            <w:rPr/>
          </w:pPr>
          <w:hyperlink w:anchor="__RefHeading___Toc2046167_3224264995">
            <w:r>
              <w:rPr>
                <w:webHidden/>
                <w:rStyle w:val="IndexLink"/>
                <w:rtl w:val="true"/>
              </w:rPr>
              <w:t>حلال بودن غذاي اهل كتاب</w:t>
            </w:r>
            <w:r>
              <w:rPr>
                <w:rStyle w:val="IndexLink"/>
                <w:rtl w:val="true"/>
              </w:rPr>
              <w:tab/>
            </w:r>
            <w:r>
              <w:rPr>
                <w:rStyle w:val="IndexLink"/>
              </w:rPr>
              <w:t>296</w:t>
            </w:r>
          </w:hyperlink>
        </w:p>
        <w:p>
          <w:pPr>
            <w:pStyle w:val="Contents4"/>
            <w:tabs>
              <w:tab w:val="clear" w:pos="8176"/>
              <w:tab w:val="right" w:pos="9026" w:leader="dot"/>
            </w:tabs>
            <w:rPr/>
          </w:pPr>
          <w:hyperlink w:anchor="__RefHeading___Toc2046169_3224264995">
            <w:r>
              <w:rPr>
                <w:webHidden/>
                <w:rStyle w:val="IndexLink"/>
                <w:rtl w:val="true"/>
              </w:rPr>
              <w:t>روايات وارده در مورد طعام اهل كتاب</w:t>
            </w:r>
            <w:r>
              <w:rPr>
                <w:rStyle w:val="IndexLink"/>
                <w:rtl w:val="true"/>
              </w:rPr>
              <w:tab/>
            </w:r>
            <w:r>
              <w:rPr>
                <w:rStyle w:val="IndexLink"/>
              </w:rPr>
              <w:t>298</w:t>
            </w:r>
          </w:hyperlink>
        </w:p>
        <w:p>
          <w:pPr>
            <w:pStyle w:val="Contents4"/>
            <w:tabs>
              <w:tab w:val="clear" w:pos="8176"/>
              <w:tab w:val="right" w:pos="9026" w:leader="dot"/>
            </w:tabs>
            <w:rPr/>
          </w:pPr>
          <w:hyperlink w:anchor="__RefHeading___Toc2046171_3224264995">
            <w:r>
              <w:rPr>
                <w:webHidden/>
                <w:rStyle w:val="IndexLink"/>
                <w:rtl w:val="true"/>
              </w:rPr>
              <w:t>شرايط و دلايل حلال شدن غذاي اهل كتاب</w:t>
            </w:r>
            <w:r>
              <w:rPr>
                <w:rStyle w:val="IndexLink"/>
                <w:rtl w:val="true"/>
              </w:rPr>
              <w:tab/>
            </w:r>
            <w:r>
              <w:rPr>
                <w:rStyle w:val="IndexLink"/>
              </w:rPr>
              <w:t>298</w:t>
            </w:r>
          </w:hyperlink>
        </w:p>
        <w:p>
          <w:pPr>
            <w:pStyle w:val="Contents4"/>
            <w:tabs>
              <w:tab w:val="clear" w:pos="8176"/>
              <w:tab w:val="right" w:pos="9026" w:leader="dot"/>
            </w:tabs>
            <w:rPr/>
          </w:pPr>
          <w:hyperlink w:anchor="__RefHeading___Toc2046173_3224264995">
            <w:r>
              <w:rPr>
                <w:webHidden/>
                <w:rStyle w:val="IndexLink"/>
                <w:rtl w:val="true"/>
              </w:rPr>
              <w:t>هشداري در مورد طعام اهل كتاب</w:t>
            </w:r>
            <w:r>
              <w:rPr>
                <w:rStyle w:val="IndexLink"/>
                <w:rtl w:val="true"/>
              </w:rPr>
              <w:tab/>
            </w:r>
            <w:r>
              <w:rPr>
                <w:rStyle w:val="IndexLink"/>
              </w:rPr>
              <w:t>300</w:t>
            </w:r>
          </w:hyperlink>
        </w:p>
        <w:p>
          <w:pPr>
            <w:pStyle w:val="Contents4"/>
            <w:tabs>
              <w:tab w:val="clear" w:pos="8176"/>
              <w:tab w:val="right" w:pos="9026" w:leader="dot"/>
            </w:tabs>
            <w:rPr/>
          </w:pPr>
          <w:hyperlink w:anchor="__RefHeading___Toc2046175_3224264995">
            <w:r>
              <w:rPr>
                <w:webHidden/>
                <w:rStyle w:val="IndexLink"/>
                <w:rtl w:val="true"/>
              </w:rPr>
              <w:t>غذاهاي تحريم شده در بني اسرائيل</w:t>
            </w:r>
            <w:r>
              <w:rPr>
                <w:rStyle w:val="IndexLink"/>
                <w:rtl w:val="true"/>
              </w:rPr>
              <w:tab/>
            </w:r>
            <w:r>
              <w:rPr>
                <w:rStyle w:val="IndexLink"/>
              </w:rPr>
              <w:t>301</w:t>
            </w:r>
          </w:hyperlink>
        </w:p>
        <w:p>
          <w:pPr>
            <w:pStyle w:val="Contents4"/>
            <w:tabs>
              <w:tab w:val="clear" w:pos="8176"/>
              <w:tab w:val="right" w:pos="9026" w:leader="dot"/>
            </w:tabs>
            <w:rPr/>
          </w:pPr>
          <w:hyperlink w:anchor="__RefHeading___Toc2046177_3224264995">
            <w:r>
              <w:rPr>
                <w:webHidden/>
                <w:rStyle w:val="IndexLink"/>
                <w:rtl w:val="true"/>
              </w:rPr>
              <w:t>آزمايش انسان ها با رزق حلال و حرام</w:t>
            </w:r>
            <w:r>
              <w:rPr>
                <w:rStyle w:val="IndexLink"/>
                <w:rtl w:val="true"/>
              </w:rPr>
              <w:tab/>
            </w:r>
            <w:r>
              <w:rPr>
                <w:rStyle w:val="IndexLink"/>
              </w:rPr>
              <w:t>303</w:t>
            </w:r>
          </w:hyperlink>
        </w:p>
        <w:p>
          <w:pPr>
            <w:pStyle w:val="Contents4"/>
            <w:tabs>
              <w:tab w:val="clear" w:pos="8176"/>
              <w:tab w:val="right" w:pos="9026" w:leader="dot"/>
            </w:tabs>
            <w:rPr/>
          </w:pPr>
          <w:hyperlink w:anchor="__RefHeading___Toc2046179_3224264995">
            <w:r>
              <w:rPr>
                <w:webHidden/>
                <w:rStyle w:val="IndexLink"/>
                <w:rtl w:val="true"/>
              </w:rPr>
              <w:t>نوشيدني حرام</w:t>
            </w:r>
            <w:r>
              <w:rPr>
                <w:rStyle w:val="IndexLink"/>
                <w:rtl w:val="true"/>
              </w:rPr>
              <w:tab/>
            </w:r>
            <w:r>
              <w:rPr>
                <w:rStyle w:val="IndexLink"/>
              </w:rPr>
              <w:t>304</w:t>
            </w:r>
          </w:hyperlink>
        </w:p>
        <w:p>
          <w:pPr>
            <w:pStyle w:val="Contents4"/>
            <w:tabs>
              <w:tab w:val="clear" w:pos="8176"/>
              <w:tab w:val="right" w:pos="9026" w:leader="dot"/>
            </w:tabs>
            <w:rPr/>
          </w:pPr>
          <w:hyperlink w:anchor="__RefHeading___Toc2046181_3224264995">
            <w:r>
              <w:rPr>
                <w:webHidden/>
                <w:rStyle w:val="IndexLink"/>
                <w:rtl w:val="true"/>
              </w:rPr>
              <w:t>تداوم تقوي و عمل صالح، شرط پذيرش گناه شرابخواري قبل از تحريم</w:t>
            </w:r>
            <w:r>
              <w:rPr>
                <w:rStyle w:val="IndexLink"/>
                <w:rtl w:val="true"/>
              </w:rPr>
              <w:tab/>
            </w:r>
            <w:r>
              <w:rPr>
                <w:rStyle w:val="IndexLink"/>
              </w:rPr>
              <w:t>308</w:t>
            </w:r>
          </w:hyperlink>
        </w:p>
        <w:p>
          <w:pPr>
            <w:pStyle w:val="Contents4"/>
            <w:tabs>
              <w:tab w:val="clear" w:pos="8176"/>
              <w:tab w:val="right" w:pos="9026" w:leader="dot"/>
            </w:tabs>
            <w:rPr/>
          </w:pPr>
          <w:hyperlink w:anchor="__RefHeading___Toc2046183_3224264995">
            <w:r>
              <w:rPr>
                <w:webHidden/>
                <w:rStyle w:val="IndexLink"/>
                <w:rtl w:val="true"/>
              </w:rPr>
              <w:t>رواياتي درباره تحريم شراب</w:t>
            </w:r>
            <w:r>
              <w:rPr>
                <w:rStyle w:val="IndexLink"/>
                <w:rtl w:val="true"/>
              </w:rPr>
              <w:tab/>
            </w:r>
            <w:r>
              <w:rPr>
                <w:rStyle w:val="IndexLink"/>
              </w:rPr>
              <w:t>309</w:t>
            </w:r>
          </w:hyperlink>
        </w:p>
        <w:p>
          <w:pPr>
            <w:pStyle w:val="Contents4"/>
            <w:tabs>
              <w:tab w:val="clear" w:pos="8176"/>
              <w:tab w:val="right" w:pos="9026" w:leader="dot"/>
            </w:tabs>
            <w:rPr/>
          </w:pPr>
          <w:hyperlink w:anchor="__RefHeading___Toc2046185_3224264995">
            <w:r>
              <w:rPr>
                <w:webHidden/>
                <w:rStyle w:val="IndexLink"/>
                <w:rtl w:val="true"/>
              </w:rPr>
              <w:t>احكام جاهليت درباره زراعت و چارپايان</w:t>
            </w:r>
            <w:r>
              <w:rPr>
                <w:rStyle w:val="IndexLink"/>
                <w:rtl w:val="true"/>
              </w:rPr>
              <w:tab/>
            </w:r>
            <w:r>
              <w:rPr>
                <w:rStyle w:val="IndexLink"/>
              </w:rPr>
              <w:t>310</w:t>
            </w:r>
          </w:hyperlink>
        </w:p>
        <w:p>
          <w:pPr>
            <w:pStyle w:val="Contents4"/>
            <w:tabs>
              <w:tab w:val="clear" w:pos="8176"/>
              <w:tab w:val="right" w:pos="9026" w:leader="dot"/>
            </w:tabs>
            <w:rPr/>
          </w:pPr>
          <w:hyperlink w:anchor="__RefHeading___Toc2046187_3224264995">
            <w:r>
              <w:rPr>
                <w:webHidden/>
                <w:rStyle w:val="IndexLink"/>
                <w:rtl w:val="true"/>
              </w:rPr>
              <w:t>نفي احكام ساختگي زمان جاهليت درباره حيوانات</w:t>
            </w:r>
            <w:r>
              <w:rPr>
                <w:rStyle w:val="IndexLink"/>
                <w:rtl w:val="true"/>
              </w:rPr>
              <w:tab/>
            </w:r>
            <w:r>
              <w:rPr>
                <w:rStyle w:val="IndexLink"/>
              </w:rPr>
              <w:t>311</w:t>
            </w:r>
          </w:hyperlink>
        </w:p>
        <w:p>
          <w:pPr>
            <w:pStyle w:val="Contents4"/>
            <w:tabs>
              <w:tab w:val="clear" w:pos="8176"/>
              <w:tab w:val="right" w:pos="9026" w:leader="dot"/>
            </w:tabs>
            <w:rPr/>
          </w:pPr>
          <w:hyperlink w:anchor="__RefHeading___Toc2046189_3224264995">
            <w:r>
              <w:rPr>
                <w:webHidden/>
                <w:rStyle w:val="IndexLink"/>
                <w:rtl w:val="true"/>
              </w:rPr>
              <w:t>خوردن آتش</w:t>
            </w:r>
            <w:r>
              <w:rPr>
                <w:rStyle w:val="IndexLink"/>
                <w:rtl w:val="true"/>
              </w:rPr>
              <w:tab/>
            </w:r>
            <w:r>
              <w:rPr>
                <w:rStyle w:val="IndexLink"/>
              </w:rPr>
              <w:t>311</w:t>
            </w:r>
          </w:hyperlink>
        </w:p>
        <w:p>
          <w:pPr>
            <w:pStyle w:val="Contents4"/>
            <w:tabs>
              <w:tab w:val="clear" w:pos="8176"/>
              <w:tab w:val="right" w:pos="9026" w:leader="dot"/>
            </w:tabs>
            <w:rPr/>
          </w:pPr>
          <w:hyperlink w:anchor="__RefHeading___Toc2046191_3224264995">
            <w:r>
              <w:rPr>
                <w:webHidden/>
                <w:rStyle w:val="IndexLink"/>
                <w:rtl w:val="true"/>
              </w:rPr>
              <w:t>آتش شدن مال يتيم در شكم</w:t>
            </w:r>
            <w:r>
              <w:rPr>
                <w:rStyle w:val="IndexLink"/>
                <w:rtl w:val="true"/>
              </w:rPr>
              <w:tab/>
            </w:r>
            <w:r>
              <w:rPr>
                <w:rStyle w:val="IndexLink"/>
              </w:rPr>
              <w:t>312</w:t>
            </w:r>
          </w:hyperlink>
        </w:p>
        <w:p>
          <w:pPr>
            <w:pStyle w:val="Contents3"/>
            <w:tabs>
              <w:tab w:val="clear" w:pos="8459"/>
              <w:tab w:val="right" w:pos="9026" w:leader="dot"/>
            </w:tabs>
            <w:rPr/>
          </w:pPr>
          <w:hyperlink w:anchor="__RefHeading___Toc2046193_3224264995">
            <w:r>
              <w:rPr>
                <w:webHidden/>
                <w:rStyle w:val="IndexLink"/>
                <w:rtl w:val="true"/>
              </w:rPr>
              <w:t>ذبح اسلامي</w:t>
            </w:r>
            <w:r>
              <w:rPr>
                <w:rStyle w:val="IndexLink"/>
                <w:rtl w:val="true"/>
              </w:rPr>
              <w:tab/>
            </w:r>
            <w:r>
              <w:rPr>
                <w:rStyle w:val="IndexLink"/>
              </w:rPr>
              <w:t>312</w:t>
            </w:r>
          </w:hyperlink>
        </w:p>
        <w:p>
          <w:pPr>
            <w:pStyle w:val="Contents4"/>
            <w:tabs>
              <w:tab w:val="clear" w:pos="8176"/>
              <w:tab w:val="right" w:pos="9026" w:leader="dot"/>
            </w:tabs>
            <w:rPr/>
          </w:pPr>
          <w:hyperlink w:anchor="__RefHeading___Toc2046195_3224264995">
            <w:r>
              <w:rPr>
                <w:webHidden/>
                <w:rStyle w:val="IndexLink"/>
                <w:rtl w:val="true"/>
              </w:rPr>
              <w:t>اهميت ذبح شرعي با نام خدا</w:t>
            </w:r>
            <w:r>
              <w:rPr>
                <w:rStyle w:val="IndexLink"/>
                <w:rtl w:val="true"/>
              </w:rPr>
              <w:tab/>
            </w:r>
            <w:r>
              <w:rPr>
                <w:rStyle w:val="IndexLink"/>
              </w:rPr>
              <w:t>312</w:t>
            </w:r>
          </w:hyperlink>
        </w:p>
        <w:p>
          <w:pPr>
            <w:pStyle w:val="Contents4"/>
            <w:tabs>
              <w:tab w:val="clear" w:pos="8176"/>
              <w:tab w:val="right" w:pos="9026" w:leader="dot"/>
            </w:tabs>
            <w:rPr/>
          </w:pPr>
          <w:hyperlink w:anchor="__RefHeading___Toc2046197_3224264995">
            <w:r>
              <w:rPr>
                <w:webHidden/>
                <w:rStyle w:val="IndexLink"/>
                <w:rtl w:val="true"/>
              </w:rPr>
              <w:t>تقابل ذبح و عاطفه،و فلسفه تجويز ذبح در قانون الهي</w:t>
            </w:r>
            <w:r>
              <w:rPr>
                <w:rStyle w:val="IndexLink"/>
                <w:rtl w:val="true"/>
              </w:rPr>
              <w:tab/>
            </w:r>
            <w:r>
              <w:rPr>
                <w:rStyle w:val="IndexLink"/>
              </w:rPr>
              <w:t>314</w:t>
            </w:r>
          </w:hyperlink>
        </w:p>
        <w:p>
          <w:pPr>
            <w:pStyle w:val="Contents4"/>
            <w:tabs>
              <w:tab w:val="clear" w:pos="8176"/>
              <w:tab w:val="right" w:pos="9026" w:leader="dot"/>
            </w:tabs>
            <w:rPr/>
          </w:pPr>
          <w:hyperlink w:anchor="__RefHeading___Toc2046199_3224264995">
            <w:r>
              <w:rPr>
                <w:webHidden/>
                <w:rStyle w:val="IndexLink"/>
                <w:rtl w:val="true"/>
              </w:rPr>
              <w:t>بحثي در ذبح اسلامي و موضوع رحمت الهي</w:t>
            </w:r>
            <w:r>
              <w:rPr>
                <w:rStyle w:val="IndexLink"/>
                <w:rtl w:val="true"/>
              </w:rPr>
              <w:tab/>
            </w:r>
            <w:r>
              <w:rPr>
                <w:rStyle w:val="IndexLink"/>
              </w:rPr>
              <w:t>317</w:t>
            </w:r>
          </w:hyperlink>
        </w:p>
        <w:p>
          <w:pPr>
            <w:pStyle w:val="Contents4"/>
            <w:tabs>
              <w:tab w:val="clear" w:pos="8176"/>
              <w:tab w:val="right" w:pos="9026" w:leader="dot"/>
            </w:tabs>
            <w:rPr/>
          </w:pPr>
          <w:hyperlink w:anchor="__RefHeading___Toc2046201_3224264995">
            <w:r>
              <w:rPr>
                <w:webHidden/>
                <w:rStyle w:val="IndexLink"/>
                <w:rtl w:val="true"/>
              </w:rPr>
              <w:t>روايات وارده در زمينه ذبح چهارپايان</w:t>
            </w:r>
            <w:r>
              <w:rPr>
                <w:rStyle w:val="IndexLink"/>
                <w:rtl w:val="true"/>
              </w:rPr>
              <w:tab/>
            </w:r>
            <w:r>
              <w:rPr>
                <w:rStyle w:val="IndexLink"/>
              </w:rPr>
              <w:t>318</w:t>
            </w:r>
          </w:hyperlink>
        </w:p>
        <w:p>
          <w:pPr>
            <w:pStyle w:val="Contents4"/>
            <w:tabs>
              <w:tab w:val="clear" w:pos="8176"/>
              <w:tab w:val="right" w:pos="9026" w:leader="dot"/>
            </w:tabs>
            <w:rPr/>
          </w:pPr>
          <w:hyperlink w:anchor="__RefHeading___Toc2046203_3224264995">
            <w:r>
              <w:rPr>
                <w:webHidden/>
                <w:rStyle w:val="IndexLink"/>
                <w:rtl w:val="true"/>
              </w:rPr>
              <w:t>طرز تذكيه حيوان نيمه جان</w:t>
            </w:r>
            <w:r>
              <w:rPr>
                <w:rStyle w:val="IndexLink"/>
                <w:rtl w:val="true"/>
              </w:rPr>
              <w:tab/>
            </w:r>
            <w:r>
              <w:rPr>
                <w:rStyle w:val="IndexLink"/>
              </w:rPr>
              <w:t>319</w:t>
            </w:r>
          </w:hyperlink>
        </w:p>
        <w:p>
          <w:pPr>
            <w:pStyle w:val="Contents4"/>
            <w:tabs>
              <w:tab w:val="clear" w:pos="8176"/>
              <w:tab w:val="right" w:pos="9026" w:leader="dot"/>
            </w:tabs>
            <w:rPr/>
          </w:pPr>
          <w:hyperlink w:anchor="__RefHeading___Toc2046205_3224264995">
            <w:r>
              <w:rPr>
                <w:webHidden/>
                <w:rStyle w:val="IndexLink"/>
                <w:rtl w:val="true"/>
              </w:rPr>
              <w:t>فلسفه حلال شدن گوشت ذبيحه با تذكيه</w:t>
            </w:r>
            <w:r>
              <w:rPr>
                <w:rStyle w:val="IndexLink"/>
                <w:rtl w:val="true"/>
              </w:rPr>
              <w:tab/>
            </w:r>
            <w:r>
              <w:rPr>
                <w:rStyle w:val="IndexLink"/>
              </w:rPr>
              <w:t>319</w:t>
            </w:r>
          </w:hyperlink>
        </w:p>
        <w:p>
          <w:pPr>
            <w:pStyle w:val="Contents4"/>
            <w:tabs>
              <w:tab w:val="clear" w:pos="8176"/>
              <w:tab w:val="right" w:pos="9026" w:leader="dot"/>
            </w:tabs>
            <w:rPr/>
          </w:pPr>
          <w:hyperlink w:anchor="__RefHeading___Toc2046207_3224264995">
            <w:r>
              <w:rPr>
                <w:webHidden/>
                <w:rStyle w:val="IndexLink"/>
                <w:rtl w:val="true"/>
              </w:rPr>
              <w:t>تحريم ذبح هاي جاهلي</w:t>
            </w:r>
            <w:r>
              <w:rPr>
                <w:rStyle w:val="IndexLink"/>
                <w:rtl w:val="true"/>
              </w:rPr>
              <w:tab/>
            </w:r>
            <w:r>
              <w:rPr>
                <w:rStyle w:val="IndexLink"/>
              </w:rPr>
              <w:t>320</w:t>
            </w:r>
          </w:hyperlink>
        </w:p>
        <w:p>
          <w:pPr>
            <w:pStyle w:val="Contents3"/>
            <w:tabs>
              <w:tab w:val="clear" w:pos="8459"/>
              <w:tab w:val="right" w:pos="9026" w:leader="dot"/>
            </w:tabs>
            <w:rPr/>
          </w:pPr>
          <w:hyperlink w:anchor="__RefHeading___Toc2046209_3224264995">
            <w:r>
              <w:rPr>
                <w:webHidden/>
                <w:rStyle w:val="IndexLink"/>
                <w:rtl w:val="true"/>
              </w:rPr>
              <w:t>تهيه غذا از شكار حيوانات و پرندگان</w:t>
            </w:r>
            <w:r>
              <w:rPr>
                <w:rStyle w:val="IndexLink"/>
                <w:rtl w:val="true"/>
              </w:rPr>
              <w:tab/>
            </w:r>
            <w:r>
              <w:rPr>
                <w:rStyle w:val="IndexLink"/>
              </w:rPr>
              <w:t>320</w:t>
            </w:r>
          </w:hyperlink>
        </w:p>
        <w:p>
          <w:pPr>
            <w:pStyle w:val="Contents4"/>
            <w:tabs>
              <w:tab w:val="clear" w:pos="8176"/>
              <w:tab w:val="right" w:pos="9026" w:leader="dot"/>
            </w:tabs>
            <w:rPr/>
          </w:pPr>
          <w:hyperlink w:anchor="__RefHeading___Toc2046211_3224264995">
            <w:r>
              <w:rPr>
                <w:webHidden/>
                <w:rStyle w:val="IndexLink"/>
                <w:rtl w:val="true"/>
              </w:rPr>
              <w:t>شكاربوسيله سگ شكاري و ذبح شرعي آن</w:t>
            </w:r>
            <w:r>
              <w:rPr>
                <w:rStyle w:val="IndexLink"/>
                <w:rtl w:val="true"/>
              </w:rPr>
              <w:tab/>
            </w:r>
            <w:r>
              <w:rPr>
                <w:rStyle w:val="IndexLink"/>
              </w:rPr>
              <w:t>320</w:t>
            </w:r>
          </w:hyperlink>
        </w:p>
        <w:p>
          <w:pPr>
            <w:pStyle w:val="Contents4"/>
            <w:tabs>
              <w:tab w:val="clear" w:pos="8176"/>
              <w:tab w:val="right" w:pos="9026" w:leader="dot"/>
            </w:tabs>
            <w:rPr/>
          </w:pPr>
          <w:hyperlink w:anchor="__RefHeading___Toc2046213_3224264995">
            <w:r>
              <w:rPr>
                <w:webHidden/>
                <w:rStyle w:val="IndexLink"/>
                <w:rtl w:val="true"/>
              </w:rPr>
              <w:t>عاقبت سوء شكار بي حساب</w:t>
            </w:r>
            <w:r>
              <w:rPr>
                <w:rStyle w:val="IndexLink"/>
                <w:rtl w:val="true"/>
              </w:rPr>
              <w:tab/>
            </w:r>
            <w:r>
              <w:rPr>
                <w:rStyle w:val="IndexLink"/>
              </w:rPr>
              <w:t>322</w:t>
            </w:r>
          </w:hyperlink>
        </w:p>
        <w:p>
          <w:pPr>
            <w:pStyle w:val="Contents4"/>
            <w:tabs>
              <w:tab w:val="clear" w:pos="8176"/>
              <w:tab w:val="right" w:pos="9026" w:leader="dot"/>
            </w:tabs>
            <w:rPr/>
          </w:pPr>
          <w:hyperlink w:anchor="__RefHeading___Toc2046215_3224264995">
            <w:r>
              <w:rPr>
                <w:webHidden/>
                <w:rStyle w:val="IndexLink"/>
                <w:rtl w:val="true"/>
              </w:rPr>
              <w:t>روايتي درباره شكار با سگ و ساير شكاري ها</w:t>
            </w:r>
            <w:r>
              <w:rPr>
                <w:rStyle w:val="IndexLink"/>
                <w:rtl w:val="true"/>
              </w:rPr>
              <w:tab/>
            </w:r>
            <w:r>
              <w:rPr>
                <w:rStyle w:val="IndexLink"/>
              </w:rPr>
              <w:t>322</w:t>
            </w:r>
          </w:hyperlink>
        </w:p>
        <w:p>
          <w:pPr>
            <w:pStyle w:val="Contents4"/>
            <w:tabs>
              <w:tab w:val="clear" w:pos="8176"/>
              <w:tab w:val="right" w:pos="9026" w:leader="dot"/>
            </w:tabs>
            <w:rPr/>
          </w:pPr>
          <w:hyperlink w:anchor="__RefHeading___Toc2046217_3224264995">
            <w:r>
              <w:rPr>
                <w:webHidden/>
                <w:rStyle w:val="IndexLink"/>
                <w:rtl w:val="true"/>
              </w:rPr>
              <w:t>گوشت شكارهاي دريائي و صحرائي</w:t>
            </w:r>
            <w:r>
              <w:rPr>
                <w:rStyle w:val="IndexLink"/>
                <w:rtl w:val="true"/>
              </w:rPr>
              <w:tab/>
            </w:r>
            <w:r>
              <w:rPr>
                <w:rStyle w:val="IndexLink"/>
              </w:rPr>
              <w:t>322</w:t>
            </w:r>
          </w:hyperlink>
        </w:p>
        <w:p>
          <w:pPr>
            <w:pStyle w:val="Contents4"/>
            <w:tabs>
              <w:tab w:val="clear" w:pos="8176"/>
              <w:tab w:val="right" w:pos="9026" w:leader="dot"/>
            </w:tabs>
            <w:rPr/>
          </w:pPr>
          <w:hyperlink w:anchor="__RefHeading___Toc2046219_3224264995">
            <w:r>
              <w:rPr>
                <w:webHidden/>
                <w:rStyle w:val="IndexLink"/>
                <w:rtl w:val="true"/>
              </w:rPr>
              <w:t>حليت گوشت شكارهاي دريائي</w:t>
            </w:r>
            <w:r>
              <w:rPr>
                <w:rStyle w:val="IndexLink"/>
                <w:rtl w:val="true"/>
              </w:rPr>
              <w:tab/>
            </w:r>
            <w:r>
              <w:rPr>
                <w:rStyle w:val="IndexLink"/>
              </w:rPr>
              <w:t>325</w:t>
            </w:r>
          </w:hyperlink>
        </w:p>
        <w:p>
          <w:pPr>
            <w:pStyle w:val="Contents4"/>
            <w:tabs>
              <w:tab w:val="clear" w:pos="8176"/>
              <w:tab w:val="right" w:pos="9026" w:leader="dot"/>
            </w:tabs>
            <w:rPr/>
          </w:pPr>
          <w:hyperlink w:anchor="__RefHeading___Toc2046221_3224264995">
            <w:r>
              <w:rPr>
                <w:webHidden/>
                <w:rStyle w:val="IndexLink"/>
                <w:rtl w:val="true"/>
              </w:rPr>
              <w:t>فلسفه تحريم شكار در حال احرام</w:t>
            </w:r>
            <w:r>
              <w:rPr>
                <w:rStyle w:val="IndexLink"/>
                <w:rtl w:val="true"/>
              </w:rPr>
              <w:tab/>
            </w:r>
            <w:r>
              <w:rPr>
                <w:rStyle w:val="IndexLink"/>
              </w:rPr>
              <w:t>325</w:t>
            </w:r>
          </w:hyperlink>
        </w:p>
        <w:p>
          <w:pPr>
            <w:pStyle w:val="Contents4"/>
            <w:tabs>
              <w:tab w:val="clear" w:pos="8176"/>
              <w:tab w:val="right" w:pos="9026" w:leader="dot"/>
            </w:tabs>
            <w:rPr/>
          </w:pPr>
          <w:hyperlink w:anchor="__RefHeading___Toc2046223_3224264995">
            <w:r>
              <w:rPr>
                <w:webHidden/>
                <w:rStyle w:val="IndexLink"/>
                <w:rtl w:val="true"/>
              </w:rPr>
              <w:t>روايات وارده درباره شكار در حال احرام</w:t>
            </w:r>
            <w:r>
              <w:rPr>
                <w:rStyle w:val="IndexLink"/>
                <w:rtl w:val="true"/>
              </w:rPr>
              <w:tab/>
            </w:r>
            <w:r>
              <w:rPr>
                <w:rStyle w:val="IndexLink"/>
              </w:rPr>
              <w:t>325</w:t>
            </w:r>
          </w:hyperlink>
        </w:p>
        <w:p>
          <w:pPr>
            <w:pStyle w:val="Contents3"/>
            <w:tabs>
              <w:tab w:val="clear" w:pos="8459"/>
              <w:tab w:val="right" w:pos="9026" w:leader="dot"/>
            </w:tabs>
            <w:rPr/>
          </w:pPr>
          <w:hyperlink w:anchor="__RefHeading___Toc2046225_3224264995">
            <w:r>
              <w:rPr>
                <w:webHidden/>
                <w:rStyle w:val="IndexLink"/>
                <w:rtl w:val="true"/>
              </w:rPr>
              <w:t>ميوه و زرع در تغذيه انسان</w:t>
            </w:r>
            <w:r>
              <w:rPr>
                <w:rStyle w:val="IndexLink"/>
                <w:rtl w:val="true"/>
              </w:rPr>
              <w:tab/>
            </w:r>
            <w:r>
              <w:rPr>
                <w:rStyle w:val="IndexLink"/>
              </w:rPr>
              <w:t>326</w:t>
            </w:r>
          </w:hyperlink>
        </w:p>
        <w:p>
          <w:pPr>
            <w:pStyle w:val="Contents4"/>
            <w:tabs>
              <w:tab w:val="clear" w:pos="8176"/>
              <w:tab w:val="right" w:pos="9026" w:leader="dot"/>
            </w:tabs>
            <w:rPr/>
          </w:pPr>
          <w:hyperlink w:anchor="__RefHeading___Toc2046227_3224264995">
            <w:r>
              <w:rPr>
                <w:webHidden/>
                <w:rStyle w:val="IndexLink"/>
                <w:rtl w:val="true"/>
              </w:rPr>
              <w:t>انواع خوردني ها و نوشيدني هاي توليدي براي انسان</w:t>
            </w:r>
            <w:r>
              <w:rPr>
                <w:rStyle w:val="IndexLink"/>
                <w:rtl w:val="true"/>
              </w:rPr>
              <w:tab/>
            </w:r>
            <w:r>
              <w:rPr>
                <w:rStyle w:val="IndexLink"/>
              </w:rPr>
              <w:t>326</w:t>
            </w:r>
          </w:hyperlink>
        </w:p>
        <w:p>
          <w:pPr>
            <w:pStyle w:val="Contents4"/>
            <w:tabs>
              <w:tab w:val="clear" w:pos="8176"/>
              <w:tab w:val="right" w:pos="9026" w:leader="dot"/>
            </w:tabs>
            <w:rPr/>
          </w:pPr>
          <w:hyperlink w:anchor="__RefHeading___Toc2046229_3224264995">
            <w:r>
              <w:rPr>
                <w:webHidden/>
                <w:rStyle w:val="IndexLink"/>
                <w:rtl w:val="true"/>
              </w:rPr>
              <w:t>خدا شكافنده دانه و هسته است</w:t>
            </w:r>
            <w:r>
              <w:rPr>
                <w:rStyle w:val="IndexLink"/>
                <w:rtl w:val="true"/>
              </w:rPr>
              <w:t>!</w:t>
              <w:tab/>
            </w:r>
            <w:r>
              <w:rPr>
                <w:rStyle w:val="IndexLink"/>
              </w:rPr>
              <w:t>328</w:t>
            </w:r>
          </w:hyperlink>
        </w:p>
        <w:p>
          <w:pPr>
            <w:pStyle w:val="Contents4"/>
            <w:tabs>
              <w:tab w:val="clear" w:pos="8176"/>
              <w:tab w:val="right" w:pos="9026" w:leader="dot"/>
            </w:tabs>
            <w:rPr/>
          </w:pPr>
          <w:hyperlink w:anchor="__RefHeading___Toc2046231_3224264995">
            <w:r>
              <w:rPr>
                <w:webHidden/>
                <w:rStyle w:val="IndexLink"/>
                <w:rtl w:val="true"/>
              </w:rPr>
              <w:t>سوگند خدا به ميوه ها</w:t>
            </w:r>
            <w:r>
              <w:rPr>
                <w:rStyle w:val="IndexLink"/>
                <w:rtl w:val="true"/>
              </w:rPr>
              <w:tab/>
            </w:r>
            <w:r>
              <w:rPr>
                <w:rStyle w:val="IndexLink"/>
              </w:rPr>
              <w:t>329</w:t>
            </w:r>
          </w:hyperlink>
        </w:p>
        <w:p>
          <w:pPr>
            <w:pStyle w:val="Contents4"/>
            <w:tabs>
              <w:tab w:val="clear" w:pos="8176"/>
              <w:tab w:val="right" w:pos="9026" w:leader="dot"/>
            </w:tabs>
            <w:rPr/>
          </w:pPr>
          <w:hyperlink w:anchor="__RefHeading___Toc2046233_3224264995">
            <w:r>
              <w:rPr>
                <w:webHidden/>
                <w:rStyle w:val="IndexLink"/>
                <w:rtl w:val="true"/>
              </w:rPr>
              <w:t>جواز خوردن ميوه و زرع</w:t>
            </w:r>
            <w:r>
              <w:rPr>
                <w:rStyle w:val="IndexLink"/>
                <w:rtl w:val="true"/>
              </w:rPr>
              <w:tab/>
            </w:r>
            <w:r>
              <w:rPr>
                <w:rStyle w:val="IndexLink"/>
              </w:rPr>
              <w:t>329</w:t>
            </w:r>
          </w:hyperlink>
        </w:p>
        <w:p>
          <w:pPr>
            <w:pStyle w:val="Contents4"/>
            <w:tabs>
              <w:tab w:val="clear" w:pos="8176"/>
              <w:tab w:val="right" w:pos="9026" w:leader="dot"/>
            </w:tabs>
            <w:rPr/>
          </w:pPr>
          <w:hyperlink w:anchor="__RefHeading___Toc2046235_3224264995">
            <w:r>
              <w:rPr>
                <w:webHidden/>
                <w:rStyle w:val="IndexLink"/>
                <w:rtl w:val="true"/>
              </w:rPr>
              <w:t>دادن حق فقرا در زمان برداشت محصول</w:t>
            </w:r>
            <w:r>
              <w:rPr>
                <w:rStyle w:val="IndexLink"/>
                <w:rtl w:val="true"/>
              </w:rPr>
              <w:tab/>
            </w:r>
            <w:r>
              <w:rPr>
                <w:rStyle w:val="IndexLink"/>
              </w:rPr>
              <w:t>330</w:t>
            </w:r>
          </w:hyperlink>
        </w:p>
        <w:p>
          <w:pPr>
            <w:pStyle w:val="Contents4"/>
            <w:tabs>
              <w:tab w:val="clear" w:pos="8176"/>
              <w:tab w:val="right" w:pos="9026" w:leader="dot"/>
            </w:tabs>
            <w:rPr/>
          </w:pPr>
          <w:hyperlink w:anchor="__RefHeading___Toc2046237_3224264995">
            <w:r>
              <w:rPr>
                <w:webHidden/>
                <w:rStyle w:val="IndexLink"/>
                <w:rtl w:val="true"/>
              </w:rPr>
              <w:t>نهي از اسراف در استفاده از ميوه و زرع</w:t>
            </w:r>
            <w:r>
              <w:rPr>
                <w:rStyle w:val="IndexLink"/>
                <w:rtl w:val="true"/>
              </w:rPr>
              <w:tab/>
            </w:r>
            <w:r>
              <w:rPr>
                <w:rStyle w:val="IndexLink"/>
              </w:rPr>
              <w:t>331</w:t>
            </w:r>
          </w:hyperlink>
        </w:p>
        <w:p>
          <w:pPr>
            <w:pStyle w:val="Contents4"/>
            <w:tabs>
              <w:tab w:val="clear" w:pos="8176"/>
              <w:tab w:val="right" w:pos="9026" w:leader="dot"/>
            </w:tabs>
            <w:rPr/>
          </w:pPr>
          <w:hyperlink w:anchor="__RefHeading___Toc2046239_3224264995">
            <w:r>
              <w:rPr>
                <w:webHidden/>
                <w:rStyle w:val="IndexLink"/>
                <w:rtl w:val="true"/>
              </w:rPr>
              <w:t>روايات وارده در زمينه حق فقرا در ميوه و زرع</w:t>
            </w:r>
            <w:r>
              <w:rPr>
                <w:rStyle w:val="IndexLink"/>
                <w:rtl w:val="true"/>
              </w:rPr>
              <w:tab/>
            </w:r>
            <w:r>
              <w:rPr>
                <w:rStyle w:val="IndexLink"/>
              </w:rPr>
              <w:t>331</w:t>
            </w:r>
          </w:hyperlink>
        </w:p>
        <w:p>
          <w:pPr>
            <w:pStyle w:val="Contents4"/>
            <w:tabs>
              <w:tab w:val="clear" w:pos="8176"/>
              <w:tab w:val="right" w:pos="9026" w:leader="dot"/>
            </w:tabs>
            <w:rPr/>
          </w:pPr>
          <w:hyperlink w:anchor="__RefHeading___Toc2046241_3224264995">
            <w:r>
              <w:rPr>
                <w:webHidden/>
                <w:rStyle w:val="IndexLink"/>
                <w:rtl w:val="true"/>
              </w:rPr>
              <w:t>زوج ثمرات</w:t>
            </w:r>
            <w:r>
              <w:rPr>
                <w:rStyle w:val="IndexLink"/>
                <w:rtl w:val="true"/>
              </w:rPr>
              <w:tab/>
            </w:r>
            <w:r>
              <w:rPr>
                <w:rStyle w:val="IndexLink"/>
              </w:rPr>
              <w:t>332</w:t>
            </w:r>
          </w:hyperlink>
        </w:p>
        <w:p>
          <w:pPr>
            <w:pStyle w:val="Contents4"/>
            <w:tabs>
              <w:tab w:val="clear" w:pos="8176"/>
              <w:tab w:val="right" w:pos="9026" w:leader="dot"/>
            </w:tabs>
            <w:rPr/>
          </w:pPr>
          <w:hyperlink w:anchor="__RefHeading___Toc2046243_3224264995">
            <w:r>
              <w:rPr>
                <w:webHidden/>
                <w:rStyle w:val="IndexLink"/>
                <w:rtl w:val="true"/>
              </w:rPr>
              <w:t>ميوه، نخل، دانه، و رياحين</w:t>
            </w:r>
            <w:r>
              <w:rPr>
                <w:rStyle w:val="IndexLink"/>
                <w:rtl w:val="true"/>
              </w:rPr>
              <w:t xml:space="preserve">: </w:t>
            </w:r>
            <w:r>
              <w:rPr>
                <w:rStyle w:val="IndexLink"/>
                <w:rtl w:val="true"/>
              </w:rPr>
              <w:t>نعمتهاي انكار ناپذير خدا</w:t>
            </w:r>
            <w:r>
              <w:rPr>
                <w:rStyle w:val="IndexLink"/>
                <w:rtl w:val="true"/>
              </w:rPr>
              <w:tab/>
            </w:r>
            <w:r>
              <w:rPr>
                <w:rStyle w:val="IndexLink"/>
              </w:rPr>
              <w:t>334</w:t>
            </w:r>
          </w:hyperlink>
        </w:p>
        <w:p>
          <w:pPr>
            <w:pStyle w:val="Contents4"/>
            <w:tabs>
              <w:tab w:val="clear" w:pos="8176"/>
              <w:tab w:val="right" w:pos="9026" w:leader="dot"/>
            </w:tabs>
            <w:rPr/>
          </w:pPr>
          <w:hyperlink w:anchor="__RefHeading___Toc2046245_3224264995">
            <w:r>
              <w:rPr>
                <w:webHidden/>
                <w:rStyle w:val="IndexLink"/>
                <w:rtl w:val="true"/>
              </w:rPr>
              <w:t>گياهان و حبوبات و ميوه ها، محصول مردن و زنده شدن زمين</w:t>
            </w:r>
            <w:r>
              <w:rPr>
                <w:rStyle w:val="IndexLink"/>
                <w:rtl w:val="true"/>
              </w:rPr>
              <w:tab/>
            </w:r>
            <w:r>
              <w:rPr>
                <w:rStyle w:val="IndexLink"/>
              </w:rPr>
              <w:t>335</w:t>
            </w:r>
          </w:hyperlink>
        </w:p>
        <w:p>
          <w:pPr>
            <w:pStyle w:val="Contents4"/>
            <w:tabs>
              <w:tab w:val="clear" w:pos="8176"/>
              <w:tab w:val="right" w:pos="9026" w:leader="dot"/>
            </w:tabs>
            <w:rPr/>
          </w:pPr>
          <w:hyperlink w:anchor="__RefHeading___Toc2046247_3224264995">
            <w:r>
              <w:rPr>
                <w:webHidden/>
                <w:rStyle w:val="IndexLink"/>
                <w:rtl w:val="true"/>
              </w:rPr>
              <w:t>تلون رنگ ميوه ها و نباتات</w:t>
            </w:r>
            <w:r>
              <w:rPr>
                <w:rStyle w:val="IndexLink"/>
                <w:rtl w:val="true"/>
              </w:rPr>
              <w:tab/>
            </w:r>
            <w:r>
              <w:rPr>
                <w:rStyle w:val="IndexLink"/>
              </w:rPr>
              <w:t>336</w:t>
            </w:r>
          </w:hyperlink>
        </w:p>
        <w:p>
          <w:pPr>
            <w:pStyle w:val="Contents4"/>
            <w:tabs>
              <w:tab w:val="clear" w:pos="8176"/>
              <w:tab w:val="right" w:pos="9026" w:leader="dot"/>
            </w:tabs>
            <w:rPr/>
          </w:pPr>
          <w:hyperlink w:anchor="__RefHeading___Toc2046249_3224264995">
            <w:r>
              <w:rPr>
                <w:webHidden/>
                <w:rStyle w:val="IndexLink"/>
                <w:rtl w:val="true"/>
              </w:rPr>
              <w:t>عوامل رشد كشت و زرع و مراحل آن</w:t>
            </w:r>
            <w:r>
              <w:rPr>
                <w:rStyle w:val="IndexLink"/>
                <w:rtl w:val="true"/>
              </w:rPr>
              <w:tab/>
            </w:r>
            <w:r>
              <w:rPr>
                <w:rStyle w:val="IndexLink"/>
              </w:rPr>
              <w:t>337</w:t>
            </w:r>
          </w:hyperlink>
        </w:p>
        <w:p>
          <w:pPr>
            <w:pStyle w:val="Contents4"/>
            <w:tabs>
              <w:tab w:val="clear" w:pos="8176"/>
              <w:tab w:val="right" w:pos="9026" w:leader="dot"/>
            </w:tabs>
            <w:rPr/>
          </w:pPr>
          <w:hyperlink w:anchor="__RefHeading___Toc2046251_3224264995">
            <w:r>
              <w:rPr>
                <w:webHidden/>
                <w:rStyle w:val="IndexLink"/>
                <w:rtl w:val="true"/>
              </w:rPr>
              <w:t>روئيدني هاي زمين</w:t>
            </w:r>
            <w:r>
              <w:rPr>
                <w:rStyle w:val="IndexLink"/>
                <w:rtl w:val="true"/>
              </w:rPr>
              <w:tab/>
            </w:r>
            <w:r>
              <w:rPr>
                <w:rStyle w:val="IndexLink"/>
              </w:rPr>
              <w:t>337</w:t>
            </w:r>
          </w:hyperlink>
        </w:p>
        <w:p>
          <w:pPr>
            <w:pStyle w:val="Contents3"/>
            <w:tabs>
              <w:tab w:val="clear" w:pos="8459"/>
              <w:tab w:val="right" w:pos="9026" w:leader="dot"/>
            </w:tabs>
            <w:rPr/>
          </w:pPr>
          <w:hyperlink w:anchor="__RefHeading___Toc2046253_3224264995">
            <w:r>
              <w:rPr>
                <w:webHidden/>
                <w:rStyle w:val="IndexLink"/>
                <w:rtl w:val="true"/>
              </w:rPr>
              <w:t>غذاي رسول الله</w:t>
            </w:r>
            <w:r>
              <w:rPr>
                <w:rStyle w:val="IndexLink"/>
                <w:rtl w:val="true"/>
              </w:rPr>
              <w:t>(</w:t>
            </w:r>
            <w:r>
              <w:rPr>
                <w:rStyle w:val="IndexLink"/>
                <w:rtl w:val="true"/>
              </w:rPr>
              <w:t>و ادب غذا خوردن درخانواده پيامبر</w:t>
            </w:r>
            <w:r>
              <w:rPr>
                <w:rStyle w:val="IndexLink"/>
                <w:rtl w:val="true"/>
              </w:rPr>
              <w:t>)</w:t>
              <w:tab/>
            </w:r>
            <w:r>
              <w:rPr>
                <w:rStyle w:val="IndexLink"/>
              </w:rPr>
              <w:t>338</w:t>
            </w:r>
          </w:hyperlink>
        </w:p>
        <w:p>
          <w:pPr>
            <w:pStyle w:val="Contents4"/>
            <w:tabs>
              <w:tab w:val="clear" w:pos="8176"/>
              <w:tab w:val="right" w:pos="9026" w:leader="dot"/>
            </w:tabs>
            <w:rPr/>
          </w:pPr>
          <w:hyperlink w:anchor="__RefHeading___Toc2046255_3224264995">
            <w:r>
              <w:rPr>
                <w:webHidden/>
                <w:rStyle w:val="IndexLink"/>
                <w:rtl w:val="true"/>
              </w:rPr>
              <w:t>غذاي رسول الله</w:t>
            </w:r>
            <w:r>
              <w:rPr>
                <w:rStyle w:val="IndexLink"/>
                <w:rtl w:val="true"/>
              </w:rPr>
              <w:t>"</w:t>
            </w:r>
            <w:r>
              <w:rPr>
                <w:rStyle w:val="IndexLink"/>
                <w:rtl w:val="true"/>
              </w:rPr>
              <w:t>ص</w:t>
            </w:r>
            <w:r>
              <w:rPr>
                <w:rStyle w:val="IndexLink"/>
                <w:rtl w:val="true"/>
              </w:rPr>
              <w:t>"</w:t>
              <w:tab/>
            </w:r>
            <w:r>
              <w:rPr>
                <w:rStyle w:val="IndexLink"/>
              </w:rPr>
              <w:t>338</w:t>
            </w:r>
          </w:hyperlink>
        </w:p>
        <w:p>
          <w:pPr>
            <w:pStyle w:val="Contents4"/>
            <w:tabs>
              <w:tab w:val="clear" w:pos="8176"/>
              <w:tab w:val="right" w:pos="9026" w:leader="dot"/>
            </w:tabs>
            <w:rPr/>
          </w:pPr>
          <w:hyperlink w:anchor="__RefHeading___Toc2046257_3224264995">
            <w:r>
              <w:rPr>
                <w:webHidden/>
                <w:rStyle w:val="IndexLink"/>
                <w:rtl w:val="true"/>
              </w:rPr>
              <w:t>ادب غذا خوردن و آشاميدن رسول الله</w:t>
            </w:r>
            <w:r>
              <w:rPr>
                <w:rStyle w:val="IndexLink"/>
                <w:rtl w:val="true"/>
              </w:rPr>
              <w:t>"</w:t>
            </w:r>
            <w:r>
              <w:rPr>
                <w:rStyle w:val="IndexLink"/>
                <w:rtl w:val="true"/>
              </w:rPr>
              <w:t>ص</w:t>
            </w:r>
            <w:r>
              <w:rPr>
                <w:rStyle w:val="IndexLink"/>
                <w:rtl w:val="true"/>
              </w:rPr>
              <w:t>"</w:t>
              <w:tab/>
            </w:r>
            <w:r>
              <w:rPr>
                <w:rStyle w:val="IndexLink"/>
              </w:rPr>
              <w:t>340</w:t>
            </w:r>
          </w:hyperlink>
        </w:p>
        <w:p>
          <w:pPr>
            <w:pStyle w:val="Contents4"/>
            <w:tabs>
              <w:tab w:val="clear" w:pos="8176"/>
              <w:tab w:val="right" w:pos="9026" w:leader="dot"/>
            </w:tabs>
            <w:rPr/>
          </w:pPr>
          <w:hyperlink w:anchor="__RefHeading___Toc2046259_3224264995">
            <w:r>
              <w:rPr>
                <w:webHidden/>
                <w:rStyle w:val="IndexLink"/>
                <w:rtl w:val="true"/>
              </w:rPr>
              <w:t>طرز آشاميدن رسول الله</w:t>
            </w:r>
            <w:r>
              <w:rPr>
                <w:rStyle w:val="IndexLink"/>
                <w:rtl w:val="true"/>
              </w:rPr>
              <w:t>"</w:t>
            </w:r>
            <w:r>
              <w:rPr>
                <w:rStyle w:val="IndexLink"/>
                <w:rtl w:val="true"/>
              </w:rPr>
              <w:t>ص</w:t>
            </w:r>
            <w:r>
              <w:rPr>
                <w:rStyle w:val="IndexLink"/>
                <w:rtl w:val="true"/>
              </w:rPr>
              <w:t>"</w:t>
              <w:tab/>
            </w:r>
            <w:r>
              <w:rPr>
                <w:rStyle w:val="IndexLink"/>
              </w:rPr>
              <w:t>341</w:t>
            </w:r>
          </w:hyperlink>
        </w:p>
        <w:p>
          <w:pPr>
            <w:pStyle w:val="Contents4"/>
            <w:tabs>
              <w:tab w:val="clear" w:pos="8176"/>
              <w:tab w:val="right" w:pos="9026" w:leader="dot"/>
            </w:tabs>
            <w:rPr/>
          </w:pPr>
          <w:hyperlink w:anchor="__RefHeading___Toc2046261_3224264995">
            <w:r>
              <w:rPr>
                <w:webHidden/>
                <w:rStyle w:val="IndexLink"/>
                <w:rtl w:val="true"/>
              </w:rPr>
              <w:t>ادب نشستن رسول الله براي خوردن غذا</w:t>
            </w:r>
            <w:r>
              <w:rPr>
                <w:rStyle w:val="IndexLink"/>
                <w:rtl w:val="true"/>
              </w:rPr>
              <w:tab/>
            </w:r>
            <w:r>
              <w:rPr>
                <w:rStyle w:val="IndexLink"/>
              </w:rPr>
              <w:t>342</w:t>
            </w:r>
          </w:hyperlink>
        </w:p>
        <w:p>
          <w:pPr>
            <w:pStyle w:val="Contents4"/>
            <w:tabs>
              <w:tab w:val="clear" w:pos="8176"/>
              <w:tab w:val="right" w:pos="9026" w:leader="dot"/>
            </w:tabs>
            <w:rPr/>
          </w:pPr>
          <w:hyperlink w:anchor="__RefHeading___Toc2046263_3224264995">
            <w:r>
              <w:rPr>
                <w:webHidden/>
                <w:rStyle w:val="IndexLink"/>
                <w:rtl w:val="true"/>
              </w:rPr>
              <w:t xml:space="preserve">مسواك كردن رسول الله </w:t>
            </w:r>
            <w:r>
              <w:rPr>
                <w:rStyle w:val="IndexLink"/>
                <w:rtl w:val="true"/>
              </w:rPr>
              <w:t>"</w:t>
            </w:r>
            <w:r>
              <w:rPr>
                <w:rStyle w:val="IndexLink"/>
                <w:rtl w:val="true"/>
              </w:rPr>
              <w:t>ص</w:t>
            </w:r>
            <w:r>
              <w:rPr>
                <w:rStyle w:val="IndexLink"/>
                <w:rtl w:val="true"/>
              </w:rPr>
              <w:t>"</w:t>
              <w:tab/>
            </w:r>
            <w:r>
              <w:rPr>
                <w:rStyle w:val="IndexLink"/>
              </w:rPr>
              <w:t>343</w:t>
            </w:r>
          </w:hyperlink>
        </w:p>
        <w:p>
          <w:pPr>
            <w:pStyle w:val="Contents4"/>
            <w:tabs>
              <w:tab w:val="clear" w:pos="8176"/>
              <w:tab w:val="right" w:pos="9026" w:leader="dot"/>
            </w:tabs>
            <w:rPr/>
          </w:pPr>
          <w:hyperlink w:anchor="__RefHeading___Toc2046265_3224264995">
            <w:r>
              <w:rPr>
                <w:webHidden/>
                <w:rStyle w:val="IndexLink"/>
                <w:rtl w:val="true"/>
              </w:rPr>
              <w:t>افطارهاي رسول الله</w:t>
            </w:r>
            <w:r>
              <w:rPr>
                <w:rStyle w:val="IndexLink"/>
                <w:rtl w:val="true"/>
              </w:rPr>
              <w:t>"</w:t>
            </w:r>
            <w:r>
              <w:rPr>
                <w:rStyle w:val="IndexLink"/>
                <w:rtl w:val="true"/>
              </w:rPr>
              <w:t>ص</w:t>
            </w:r>
            <w:r>
              <w:rPr>
                <w:rStyle w:val="IndexLink"/>
                <w:rtl w:val="true"/>
              </w:rPr>
              <w:t>"</w:t>
              <w:tab/>
            </w:r>
            <w:r>
              <w:rPr>
                <w:rStyle w:val="IndexLink"/>
              </w:rPr>
              <w:t>343</w:t>
            </w:r>
          </w:hyperlink>
        </w:p>
        <w:p>
          <w:pPr>
            <w:pStyle w:val="Contents4"/>
            <w:tabs>
              <w:tab w:val="clear" w:pos="8176"/>
              <w:tab w:val="right" w:pos="9026" w:leader="dot"/>
            </w:tabs>
            <w:rPr/>
          </w:pPr>
          <w:hyperlink w:anchor="__RefHeading___Toc2046267_3224264995">
            <w:r>
              <w:rPr>
                <w:webHidden/>
                <w:rStyle w:val="IndexLink"/>
                <w:rtl w:val="true"/>
              </w:rPr>
              <w:t>روزة وصال مخصوص رسول الله</w:t>
            </w:r>
            <w:r>
              <w:rPr>
                <w:rStyle w:val="IndexLink"/>
                <w:rtl w:val="true"/>
              </w:rPr>
              <w:t>"</w:t>
            </w:r>
            <w:r>
              <w:rPr>
                <w:rStyle w:val="IndexLink"/>
                <w:rtl w:val="true"/>
              </w:rPr>
              <w:t>ص</w:t>
            </w:r>
            <w:r>
              <w:rPr>
                <w:rStyle w:val="IndexLink"/>
                <w:rtl w:val="true"/>
              </w:rPr>
              <w:t>"</w:t>
              <w:tab/>
            </w:r>
            <w:r>
              <w:rPr>
                <w:rStyle w:val="IndexLink"/>
              </w:rPr>
              <w:t>344</w:t>
            </w:r>
          </w:hyperlink>
        </w:p>
        <w:p>
          <w:pPr>
            <w:pStyle w:val="Contents4"/>
            <w:tabs>
              <w:tab w:val="clear" w:pos="8176"/>
              <w:tab w:val="right" w:pos="9026" w:leader="dot"/>
            </w:tabs>
            <w:rPr/>
          </w:pPr>
          <w:hyperlink w:anchor="__RefHeading___Toc2046269_3224264995">
            <w:r>
              <w:rPr>
                <w:webHidden/>
                <w:rStyle w:val="IndexLink"/>
                <w:rtl w:val="true"/>
              </w:rPr>
              <w:t>غذاي اهل بيت رسول الله و تهيه و پخت آن</w:t>
            </w:r>
            <w:r>
              <w:rPr>
                <w:rStyle w:val="IndexLink"/>
                <w:rtl w:val="true"/>
              </w:rPr>
              <w:tab/>
            </w:r>
            <w:r>
              <w:rPr>
                <w:rStyle w:val="IndexLink"/>
              </w:rPr>
              <w:t>344</w:t>
            </w:r>
          </w:hyperlink>
        </w:p>
        <w:p>
          <w:pPr>
            <w:pStyle w:val="Contents3"/>
            <w:tabs>
              <w:tab w:val="clear" w:pos="8459"/>
              <w:tab w:val="right" w:pos="9026" w:leader="dot"/>
            </w:tabs>
            <w:rPr/>
          </w:pPr>
          <w:hyperlink w:anchor="__RefHeading___Toc2046271_3224264995">
            <w:r>
              <w:rPr>
                <w:webHidden/>
                <w:rStyle w:val="IndexLink"/>
                <w:rtl w:val="true"/>
              </w:rPr>
              <w:t>موضوع غذا در قصص انبياء</w:t>
            </w:r>
            <w:r>
              <w:rPr>
                <w:rStyle w:val="IndexLink"/>
                <w:rtl w:val="true"/>
              </w:rPr>
              <w:tab/>
            </w:r>
            <w:r>
              <w:rPr>
                <w:rStyle w:val="IndexLink"/>
              </w:rPr>
              <w:t>345</w:t>
            </w:r>
          </w:hyperlink>
        </w:p>
        <w:p>
          <w:pPr>
            <w:pStyle w:val="Contents4"/>
            <w:tabs>
              <w:tab w:val="clear" w:pos="8176"/>
              <w:tab w:val="right" w:pos="9026" w:leader="dot"/>
            </w:tabs>
            <w:rPr/>
          </w:pPr>
          <w:hyperlink w:anchor="__RefHeading___Toc2046273_3224264995">
            <w:r>
              <w:rPr>
                <w:webHidden/>
                <w:rStyle w:val="IndexLink"/>
                <w:rtl w:val="true"/>
              </w:rPr>
              <w:t>پيامبران، و دستور خوردن غذاهاي پاكيزه به آنان</w:t>
            </w:r>
            <w:r>
              <w:rPr>
                <w:rStyle w:val="IndexLink"/>
                <w:rtl w:val="true"/>
              </w:rPr>
              <w:tab/>
            </w:r>
            <w:r>
              <w:rPr>
                <w:rStyle w:val="IndexLink"/>
              </w:rPr>
              <w:t>345</w:t>
            </w:r>
          </w:hyperlink>
        </w:p>
        <w:p>
          <w:pPr>
            <w:pStyle w:val="Contents4"/>
            <w:tabs>
              <w:tab w:val="clear" w:pos="8176"/>
              <w:tab w:val="right" w:pos="9026" w:leader="dot"/>
            </w:tabs>
            <w:rPr/>
          </w:pPr>
          <w:hyperlink w:anchor="__RefHeading___Toc2046275_3224264995">
            <w:r>
              <w:rPr>
                <w:webHidden/>
                <w:rStyle w:val="IndexLink"/>
                <w:rtl w:val="true"/>
              </w:rPr>
              <w:t>آزمايش يهود بوسيله صيد ماهي</w:t>
            </w:r>
            <w:r>
              <w:rPr>
                <w:rStyle w:val="IndexLink"/>
                <w:rtl w:val="true"/>
              </w:rPr>
              <w:tab/>
            </w:r>
            <w:r>
              <w:rPr>
                <w:rStyle w:val="IndexLink"/>
              </w:rPr>
              <w:t>346</w:t>
            </w:r>
          </w:hyperlink>
        </w:p>
        <w:p>
          <w:pPr>
            <w:pStyle w:val="Contents4"/>
            <w:tabs>
              <w:tab w:val="clear" w:pos="8176"/>
              <w:tab w:val="right" w:pos="9026" w:leader="dot"/>
            </w:tabs>
            <w:rPr/>
          </w:pPr>
          <w:hyperlink w:anchor="__RefHeading___Toc2046277_3224264995">
            <w:r>
              <w:rPr>
                <w:webHidden/>
                <w:rStyle w:val="IndexLink"/>
                <w:rtl w:val="true"/>
              </w:rPr>
              <w:t>آزمايش تاريخي نهي از خوردن آب</w:t>
            </w:r>
            <w:r>
              <w:rPr>
                <w:rStyle w:val="IndexLink"/>
                <w:rtl w:val="true"/>
              </w:rPr>
              <w:tab/>
            </w:r>
            <w:r>
              <w:rPr>
                <w:rStyle w:val="IndexLink"/>
              </w:rPr>
              <w:t>348</w:t>
            </w:r>
          </w:hyperlink>
        </w:p>
        <w:p>
          <w:pPr>
            <w:pStyle w:val="Contents4"/>
            <w:tabs>
              <w:tab w:val="clear" w:pos="8176"/>
              <w:tab w:val="right" w:pos="9026" w:leader="dot"/>
            </w:tabs>
            <w:rPr/>
          </w:pPr>
          <w:hyperlink w:anchor="__RefHeading___Toc2046279_3224264995">
            <w:r>
              <w:rPr>
                <w:webHidden/>
                <w:rStyle w:val="IndexLink"/>
                <w:rtl w:val="true"/>
              </w:rPr>
              <w:t>غذاي ابراهيم عليه السلام براي فرشتگان</w:t>
            </w:r>
            <w:r>
              <w:rPr>
                <w:rStyle w:val="IndexLink"/>
                <w:rtl w:val="true"/>
              </w:rPr>
              <w:tab/>
            </w:r>
            <w:r>
              <w:rPr>
                <w:rStyle w:val="IndexLink"/>
              </w:rPr>
              <w:t>349</w:t>
            </w:r>
          </w:hyperlink>
        </w:p>
        <w:p>
          <w:pPr>
            <w:pStyle w:val="Contents4"/>
            <w:tabs>
              <w:tab w:val="clear" w:pos="8176"/>
              <w:tab w:val="right" w:pos="9026" w:leader="dot"/>
            </w:tabs>
            <w:rPr/>
          </w:pPr>
          <w:hyperlink w:anchor="__RefHeading___Toc2046281_3224264995">
            <w:r>
              <w:rPr>
                <w:webHidden/>
                <w:rStyle w:val="IndexLink"/>
                <w:rtl w:val="true"/>
              </w:rPr>
              <w:t>تأويل طعام زندانيان همراه يوسف عليه السلام</w:t>
            </w:r>
            <w:r>
              <w:rPr>
                <w:rStyle w:val="IndexLink"/>
                <w:rtl w:val="true"/>
              </w:rPr>
              <w:tab/>
            </w:r>
            <w:r>
              <w:rPr>
                <w:rStyle w:val="IndexLink"/>
              </w:rPr>
              <w:t>350</w:t>
            </w:r>
          </w:hyperlink>
        </w:p>
        <w:p>
          <w:pPr>
            <w:pStyle w:val="Contents4"/>
            <w:tabs>
              <w:tab w:val="clear" w:pos="8176"/>
              <w:tab w:val="right" w:pos="9026" w:leader="dot"/>
            </w:tabs>
            <w:rPr/>
          </w:pPr>
          <w:hyperlink w:anchor="__RefHeading___Toc2046283_3224264995">
            <w:r>
              <w:rPr>
                <w:webHidden/>
                <w:rStyle w:val="IndexLink"/>
                <w:rtl w:val="true"/>
              </w:rPr>
              <w:t>طعام سالهاي فراواني و عسرت مصريان در رؤياي شاه</w:t>
            </w:r>
            <w:r>
              <w:rPr>
                <w:rStyle w:val="IndexLink"/>
                <w:rtl w:val="true"/>
              </w:rPr>
              <w:tab/>
            </w:r>
            <w:r>
              <w:rPr>
                <w:rStyle w:val="IndexLink"/>
              </w:rPr>
              <w:t>351</w:t>
            </w:r>
          </w:hyperlink>
        </w:p>
        <w:p>
          <w:pPr>
            <w:pStyle w:val="Contents4"/>
            <w:tabs>
              <w:tab w:val="clear" w:pos="8176"/>
              <w:tab w:val="right" w:pos="9026" w:leader="dot"/>
            </w:tabs>
            <w:rPr/>
          </w:pPr>
          <w:hyperlink w:anchor="__RefHeading___Toc2046285_3224264995">
            <w:r>
              <w:rPr>
                <w:webHidden/>
                <w:rStyle w:val="IndexLink"/>
                <w:rtl w:val="true"/>
              </w:rPr>
              <w:t>اصحاب كهف به دنبال غذاي پاكيزه</w:t>
            </w:r>
            <w:r>
              <w:rPr>
                <w:rStyle w:val="IndexLink"/>
                <w:rtl w:val="true"/>
              </w:rPr>
              <w:tab/>
            </w:r>
            <w:r>
              <w:rPr>
                <w:rStyle w:val="IndexLink"/>
              </w:rPr>
              <w:t>352</w:t>
            </w:r>
          </w:hyperlink>
        </w:p>
        <w:p>
          <w:pPr>
            <w:pStyle w:val="Contents4"/>
            <w:tabs>
              <w:tab w:val="clear" w:pos="8176"/>
              <w:tab w:val="right" w:pos="9026" w:leader="dot"/>
            </w:tabs>
            <w:rPr/>
          </w:pPr>
          <w:hyperlink w:anchor="__RefHeading___Toc2046287_3224264995">
            <w:r>
              <w:rPr>
                <w:webHidden/>
                <w:rStyle w:val="IndexLink"/>
                <w:rtl w:val="true"/>
              </w:rPr>
              <w:t>غذاي موسي در سفري به جستجوي خضر</w:t>
            </w:r>
            <w:r>
              <w:rPr>
                <w:rStyle w:val="IndexLink"/>
                <w:rtl w:val="true"/>
              </w:rPr>
              <w:tab/>
            </w:r>
            <w:r>
              <w:rPr>
                <w:rStyle w:val="IndexLink"/>
              </w:rPr>
              <w:t>353</w:t>
            </w:r>
          </w:hyperlink>
        </w:p>
        <w:p>
          <w:pPr>
            <w:pStyle w:val="Contents4"/>
            <w:tabs>
              <w:tab w:val="clear" w:pos="8176"/>
              <w:tab w:val="right" w:pos="9026" w:leader="dot"/>
            </w:tabs>
            <w:rPr/>
          </w:pPr>
          <w:hyperlink w:anchor="__RefHeading___Toc2046289_3224264995">
            <w:r>
              <w:rPr>
                <w:webHidden/>
                <w:rStyle w:val="IndexLink"/>
                <w:rtl w:val="true"/>
              </w:rPr>
              <w:t>موسي عليه السلام، و درخواست غذا در ازاي ساخت ديوار</w:t>
            </w:r>
            <w:r>
              <w:rPr>
                <w:rStyle w:val="IndexLink"/>
                <w:rtl w:val="true"/>
              </w:rPr>
              <w:tab/>
            </w:r>
            <w:r>
              <w:rPr>
                <w:rStyle w:val="IndexLink"/>
              </w:rPr>
              <w:t>355</w:t>
            </w:r>
          </w:hyperlink>
        </w:p>
        <w:p>
          <w:pPr>
            <w:pStyle w:val="Contents4"/>
            <w:tabs>
              <w:tab w:val="clear" w:pos="8176"/>
              <w:tab w:val="right" w:pos="9026" w:leader="dot"/>
            </w:tabs>
            <w:rPr/>
          </w:pPr>
          <w:hyperlink w:anchor="__RefHeading___Toc2046291_3224264995">
            <w:r>
              <w:rPr>
                <w:webHidden/>
                <w:rStyle w:val="IndexLink"/>
                <w:rtl w:val="true"/>
              </w:rPr>
              <w:t>وحي به مادر موسي براي شير دادن او</w:t>
            </w:r>
            <w:r>
              <w:rPr>
                <w:rStyle w:val="IndexLink"/>
                <w:rtl w:val="true"/>
              </w:rPr>
              <w:tab/>
            </w:r>
            <w:r>
              <w:rPr>
                <w:rStyle w:val="IndexLink"/>
              </w:rPr>
              <w:t>355</w:t>
            </w:r>
          </w:hyperlink>
        </w:p>
        <w:p>
          <w:pPr>
            <w:pStyle w:val="Contents3"/>
            <w:tabs>
              <w:tab w:val="clear" w:pos="8459"/>
              <w:tab w:val="right" w:pos="9026" w:leader="dot"/>
            </w:tabs>
            <w:rPr/>
          </w:pPr>
          <w:hyperlink w:anchor="__RefHeading___Toc2046293_3224264995">
            <w:r>
              <w:rPr>
                <w:webHidden/>
                <w:rStyle w:val="IndexLink"/>
                <w:rtl w:val="true"/>
              </w:rPr>
              <w:t>غذاها و مائده هاي آسماني</w:t>
            </w:r>
            <w:r>
              <w:rPr>
                <w:rStyle w:val="IndexLink"/>
                <w:rtl w:val="true"/>
              </w:rPr>
              <w:tab/>
            </w:r>
            <w:r>
              <w:rPr>
                <w:rStyle w:val="IndexLink"/>
              </w:rPr>
              <w:t>356</w:t>
            </w:r>
          </w:hyperlink>
        </w:p>
        <w:p>
          <w:pPr>
            <w:pStyle w:val="Contents4"/>
            <w:tabs>
              <w:tab w:val="clear" w:pos="8176"/>
              <w:tab w:val="right" w:pos="9026" w:leader="dot"/>
            </w:tabs>
            <w:rPr/>
          </w:pPr>
          <w:hyperlink w:anchor="__RefHeading___Toc2046295_3224264995">
            <w:r>
              <w:rPr>
                <w:webHidden/>
                <w:rStyle w:val="IndexLink"/>
                <w:rtl w:val="true"/>
              </w:rPr>
              <w:t>غذاهاي آسماني مريم</w:t>
            </w:r>
            <w:r>
              <w:rPr>
                <w:rStyle w:val="IndexLink"/>
                <w:rtl w:val="true"/>
              </w:rPr>
              <w:tab/>
            </w:r>
            <w:r>
              <w:rPr>
                <w:rStyle w:val="IndexLink"/>
              </w:rPr>
              <w:t>356</w:t>
            </w:r>
          </w:hyperlink>
        </w:p>
        <w:p>
          <w:pPr>
            <w:pStyle w:val="Contents4"/>
            <w:tabs>
              <w:tab w:val="clear" w:pos="8176"/>
              <w:tab w:val="right" w:pos="9026" w:leader="dot"/>
            </w:tabs>
            <w:rPr/>
          </w:pPr>
          <w:hyperlink w:anchor="__RefHeading___Toc2046297_3224264995">
            <w:r>
              <w:rPr>
                <w:webHidden/>
                <w:rStyle w:val="IndexLink"/>
                <w:rtl w:val="true"/>
              </w:rPr>
              <w:t>معجزه آب زمزم</w:t>
            </w:r>
            <w:r>
              <w:rPr>
                <w:rStyle w:val="IndexLink"/>
                <w:rtl w:val="true"/>
              </w:rPr>
              <w:tab/>
            </w:r>
            <w:r>
              <w:rPr>
                <w:rStyle w:val="IndexLink"/>
              </w:rPr>
              <w:t>358</w:t>
            </w:r>
          </w:hyperlink>
        </w:p>
        <w:p>
          <w:pPr>
            <w:pStyle w:val="Contents4"/>
            <w:tabs>
              <w:tab w:val="clear" w:pos="8176"/>
              <w:tab w:val="right" w:pos="9026" w:leader="dot"/>
            </w:tabs>
            <w:rPr/>
          </w:pPr>
          <w:hyperlink w:anchor="__RefHeading___Toc2046299_3224264995">
            <w:r>
              <w:rPr>
                <w:webHidden/>
                <w:rStyle w:val="IndexLink"/>
                <w:rtl w:val="true"/>
              </w:rPr>
              <w:t>غذاهاي آسماني براي انساني استثنائي</w:t>
            </w:r>
            <w:r>
              <w:rPr>
                <w:rStyle w:val="IndexLink"/>
                <w:rtl w:val="true"/>
              </w:rPr>
              <w:tab/>
            </w:r>
            <w:r>
              <w:rPr>
                <w:rStyle w:val="IndexLink"/>
              </w:rPr>
              <w:t>359</w:t>
            </w:r>
          </w:hyperlink>
        </w:p>
        <w:p>
          <w:pPr>
            <w:pStyle w:val="Contents4"/>
            <w:tabs>
              <w:tab w:val="clear" w:pos="8176"/>
              <w:tab w:val="right" w:pos="9026" w:leader="dot"/>
            </w:tabs>
            <w:rPr/>
          </w:pPr>
          <w:hyperlink w:anchor="__RefHeading___Toc2046301_3224264995">
            <w:r>
              <w:rPr>
                <w:webHidden/>
                <w:rStyle w:val="IndexLink"/>
                <w:rtl w:val="true"/>
              </w:rPr>
              <w:t>مائده آسماني مسيحيان</w:t>
            </w:r>
            <w:r>
              <w:rPr>
                <w:rStyle w:val="IndexLink"/>
                <w:rtl w:val="true"/>
              </w:rPr>
              <w:tab/>
            </w:r>
            <w:r>
              <w:rPr>
                <w:rStyle w:val="IndexLink"/>
              </w:rPr>
              <w:t>360</w:t>
            </w:r>
          </w:hyperlink>
        </w:p>
        <w:p>
          <w:pPr>
            <w:pStyle w:val="Contents4"/>
            <w:tabs>
              <w:tab w:val="clear" w:pos="8176"/>
              <w:tab w:val="right" w:pos="9026" w:leader="dot"/>
            </w:tabs>
            <w:rPr/>
          </w:pPr>
          <w:hyperlink w:anchor="__RefHeading___Toc2046303_3224264995">
            <w:r>
              <w:rPr>
                <w:webHidden/>
                <w:rStyle w:val="IndexLink"/>
                <w:rtl w:val="true"/>
              </w:rPr>
              <w:t>روايات وارده درباره مائده مسيحيان</w:t>
            </w:r>
            <w:r>
              <w:rPr>
                <w:rStyle w:val="IndexLink"/>
                <w:rtl w:val="true"/>
              </w:rPr>
              <w:tab/>
            </w:r>
            <w:r>
              <w:rPr>
                <w:rStyle w:val="IndexLink"/>
              </w:rPr>
              <w:t>361</w:t>
            </w:r>
          </w:hyperlink>
        </w:p>
        <w:p>
          <w:pPr>
            <w:pStyle w:val="Contents4"/>
            <w:tabs>
              <w:tab w:val="clear" w:pos="8176"/>
              <w:tab w:val="right" w:pos="9026" w:leader="dot"/>
            </w:tabs>
            <w:rPr/>
          </w:pPr>
          <w:hyperlink w:anchor="__RefHeading___Toc2046305_3224264995">
            <w:r>
              <w:rPr>
                <w:webHidden/>
                <w:rStyle w:val="IndexLink"/>
                <w:rtl w:val="true"/>
              </w:rPr>
              <w:t>مائده هاي آسماني بني اسرائيل</w:t>
            </w:r>
            <w:r>
              <w:rPr>
                <w:rStyle w:val="IndexLink"/>
                <w:rtl w:val="true"/>
              </w:rPr>
              <w:tab/>
            </w:r>
            <w:r>
              <w:rPr>
                <w:rStyle w:val="IndexLink"/>
              </w:rPr>
              <w:t>361</w:t>
            </w:r>
          </w:hyperlink>
        </w:p>
        <w:p>
          <w:pPr>
            <w:pStyle w:val="Contents4"/>
            <w:tabs>
              <w:tab w:val="clear" w:pos="8176"/>
              <w:tab w:val="right" w:pos="9026" w:leader="dot"/>
            </w:tabs>
            <w:rPr/>
          </w:pPr>
          <w:hyperlink w:anchor="__RefHeading___Toc2046307_3224264995">
            <w:r>
              <w:rPr>
                <w:webHidden/>
                <w:rStyle w:val="IndexLink"/>
                <w:rtl w:val="true"/>
              </w:rPr>
              <w:t>چشمه هاي اعجاز و غذاهاي آسماني</w:t>
            </w:r>
            <w:r>
              <w:rPr>
                <w:rStyle w:val="IndexLink"/>
                <w:rtl w:val="true"/>
              </w:rPr>
              <w:tab/>
            </w:r>
            <w:r>
              <w:rPr>
                <w:rStyle w:val="IndexLink"/>
              </w:rPr>
              <w:t>362</w:t>
            </w:r>
          </w:hyperlink>
        </w:p>
        <w:p>
          <w:pPr>
            <w:pStyle w:val="Contents3"/>
            <w:tabs>
              <w:tab w:val="clear" w:pos="8459"/>
              <w:tab w:val="right" w:pos="9026" w:leader="dot"/>
            </w:tabs>
            <w:rPr/>
          </w:pPr>
          <w:hyperlink w:anchor="__RefHeading___Toc2046309_3224264995">
            <w:r>
              <w:rPr>
                <w:webHidden/>
                <w:rStyle w:val="IndexLink"/>
                <w:rtl w:val="true"/>
              </w:rPr>
              <w:t>چكيده اي از غذاهاي بهشتي</w:t>
            </w:r>
            <w:r>
              <w:rPr>
                <w:rStyle w:val="IndexLink"/>
                <w:rtl w:val="true"/>
              </w:rPr>
              <w:tab/>
            </w:r>
            <w:r>
              <w:rPr>
                <w:rStyle w:val="IndexLink"/>
              </w:rPr>
              <w:t>363</w:t>
            </w:r>
          </w:hyperlink>
        </w:p>
        <w:p>
          <w:pPr>
            <w:pStyle w:val="Contents4"/>
            <w:tabs>
              <w:tab w:val="clear" w:pos="8176"/>
              <w:tab w:val="right" w:pos="9026" w:leader="dot"/>
            </w:tabs>
            <w:rPr/>
          </w:pPr>
          <w:hyperlink w:anchor="__RefHeading___Toc2046311_3224264995">
            <w:r>
              <w:rPr>
                <w:webHidden/>
                <w:rStyle w:val="IndexLink"/>
                <w:rtl w:val="true"/>
              </w:rPr>
              <w:t>خوردنيها و نوشيدنيها و لذتهاى جنسى در بهشت</w:t>
            </w:r>
            <w:r>
              <w:rPr>
                <w:rStyle w:val="IndexLink"/>
                <w:rtl w:val="true"/>
              </w:rPr>
              <w:t>!</w:t>
              <w:tab/>
            </w:r>
            <w:r>
              <w:rPr>
                <w:rStyle w:val="IndexLink"/>
              </w:rPr>
              <w:t>363</w:t>
            </w:r>
          </w:hyperlink>
        </w:p>
        <w:p>
          <w:pPr>
            <w:pStyle w:val="Contents4"/>
            <w:tabs>
              <w:tab w:val="clear" w:pos="8176"/>
              <w:tab w:val="right" w:pos="9026" w:leader="dot"/>
            </w:tabs>
            <w:rPr/>
          </w:pPr>
          <w:hyperlink w:anchor="__RefHeading___Toc2046313_3224264995">
            <w:r>
              <w:rPr>
                <w:webHidden/>
                <w:rStyle w:val="IndexLink"/>
                <w:rtl w:val="true"/>
              </w:rPr>
              <w:t>شرابي كه در بهشت مي نوشند</w:t>
            </w:r>
            <w:r>
              <w:rPr>
                <w:rStyle w:val="IndexLink"/>
                <w:rtl w:val="true"/>
              </w:rPr>
              <w:t>!</w:t>
              <w:tab/>
            </w:r>
            <w:r>
              <w:rPr>
                <w:rStyle w:val="IndexLink"/>
              </w:rPr>
              <w:t>364</w:t>
            </w:r>
          </w:hyperlink>
        </w:p>
        <w:p>
          <w:pPr>
            <w:pStyle w:val="Contents4"/>
            <w:tabs>
              <w:tab w:val="clear" w:pos="8176"/>
              <w:tab w:val="right" w:pos="9026" w:leader="dot"/>
            </w:tabs>
            <w:rPr/>
          </w:pPr>
          <w:hyperlink w:anchor="__RefHeading___Toc2046315_3224264995">
            <w:r>
              <w:rPr>
                <w:webHidden/>
                <w:rStyle w:val="IndexLink"/>
                <w:rtl w:val="true"/>
              </w:rPr>
              <w:t>از چشمه اي كه بندگان خاص خدا مي نوشند</w:t>
            </w:r>
            <w:r>
              <w:rPr>
                <w:rStyle w:val="IndexLink"/>
                <w:rtl w:val="true"/>
              </w:rPr>
              <w:t>!</w:t>
              <w:tab/>
            </w:r>
            <w:r>
              <w:rPr>
                <w:rStyle w:val="IndexLink"/>
              </w:rPr>
              <w:t>365</w:t>
            </w:r>
          </w:hyperlink>
        </w:p>
        <w:p>
          <w:pPr>
            <w:pStyle w:val="Contents4"/>
            <w:tabs>
              <w:tab w:val="clear" w:pos="8176"/>
              <w:tab w:val="right" w:pos="9026" w:leader="dot"/>
            </w:tabs>
            <w:rPr/>
          </w:pPr>
          <w:hyperlink w:anchor="__RefHeading___Toc2046317_3224264995">
            <w:r>
              <w:rPr>
                <w:webHidden/>
                <w:rStyle w:val="IndexLink"/>
                <w:rtl w:val="true"/>
              </w:rPr>
              <w:t>ميوه و طعام بهشتيان و آب چشمه سلسبيل</w:t>
            </w:r>
            <w:r>
              <w:rPr>
                <w:rStyle w:val="IndexLink"/>
                <w:rtl w:val="true"/>
              </w:rPr>
              <w:tab/>
            </w:r>
            <w:r>
              <w:rPr>
                <w:rStyle w:val="IndexLink"/>
              </w:rPr>
              <w:t>366</w:t>
            </w:r>
          </w:hyperlink>
        </w:p>
        <w:p>
          <w:pPr>
            <w:pStyle w:val="Contents4"/>
            <w:tabs>
              <w:tab w:val="clear" w:pos="8176"/>
              <w:tab w:val="right" w:pos="9026" w:leader="dot"/>
            </w:tabs>
            <w:rPr/>
          </w:pPr>
          <w:hyperlink w:anchor="__RefHeading___Toc2046319_3224264995">
            <w:r>
              <w:rPr>
                <w:webHidden/>
                <w:rStyle w:val="IndexLink"/>
                <w:rtl w:val="true"/>
              </w:rPr>
              <w:t>مثالي از بهشت موعود متقين</w:t>
            </w:r>
            <w:r>
              <w:rPr>
                <w:rStyle w:val="IndexLink"/>
                <w:rtl w:val="true"/>
              </w:rPr>
              <w:tab/>
            </w:r>
            <w:r>
              <w:rPr>
                <w:rStyle w:val="IndexLink"/>
              </w:rPr>
              <w:t>367</w:t>
            </w:r>
          </w:hyperlink>
        </w:p>
        <w:p>
          <w:pPr>
            <w:pStyle w:val="Contents4"/>
            <w:tabs>
              <w:tab w:val="clear" w:pos="8176"/>
              <w:tab w:val="right" w:pos="9026" w:leader="dot"/>
            </w:tabs>
            <w:rPr/>
          </w:pPr>
          <w:hyperlink w:anchor="__RefHeading___Toc2046321_3224264995">
            <w:r>
              <w:rPr>
                <w:webHidden/>
                <w:rStyle w:val="IndexLink"/>
                <w:rtl w:val="true"/>
              </w:rPr>
              <w:t>بهشت با آب و ميوه هاي كثير و دائمي</w:t>
            </w:r>
            <w:r>
              <w:rPr>
                <w:rStyle w:val="IndexLink"/>
                <w:rtl w:val="true"/>
              </w:rPr>
              <w:tab/>
            </w:r>
            <w:r>
              <w:rPr>
                <w:rStyle w:val="IndexLink"/>
              </w:rPr>
              <w:t>368</w:t>
            </w:r>
          </w:hyperlink>
        </w:p>
        <w:p>
          <w:pPr>
            <w:pStyle w:val="Contents4"/>
            <w:tabs>
              <w:tab w:val="clear" w:pos="8176"/>
              <w:tab w:val="right" w:pos="9026" w:leader="dot"/>
            </w:tabs>
            <w:rPr/>
          </w:pPr>
          <w:hyperlink w:anchor="__RefHeading___Toc2046323_3224264995">
            <w:r>
              <w:rPr>
                <w:webHidden/>
                <w:rStyle w:val="IndexLink"/>
                <w:rtl w:val="true"/>
              </w:rPr>
              <w:t>از ميوه ها و گوشت مرغان، هرچه اختيار و اشتها كنند</w:t>
            </w:r>
            <w:r>
              <w:rPr>
                <w:rStyle w:val="IndexLink"/>
                <w:rtl w:val="true"/>
              </w:rPr>
              <w:t>!</w:t>
              <w:tab/>
            </w:r>
            <w:r>
              <w:rPr>
                <w:rStyle w:val="IndexLink"/>
              </w:rPr>
              <w:t>369</w:t>
            </w:r>
          </w:hyperlink>
        </w:p>
        <w:p>
          <w:pPr>
            <w:pStyle w:val="Contents4"/>
            <w:tabs>
              <w:tab w:val="clear" w:pos="8176"/>
              <w:tab w:val="right" w:pos="9026" w:leader="dot"/>
            </w:tabs>
            <w:rPr/>
          </w:pPr>
          <w:hyperlink w:anchor="__RefHeading___Toc2046325_3224264995">
            <w:r>
              <w:rPr>
                <w:webHidden/>
                <w:rStyle w:val="IndexLink"/>
                <w:rtl w:val="true"/>
              </w:rPr>
              <w:t>زندگي اختصاصي و نعمتهاي بهشتي مُخلَصين</w:t>
            </w:r>
            <w:r>
              <w:rPr>
                <w:rStyle w:val="IndexLink"/>
                <w:rtl w:val="true"/>
              </w:rPr>
              <w:tab/>
            </w:r>
            <w:r>
              <w:rPr>
                <w:rStyle w:val="IndexLink"/>
              </w:rPr>
              <w:t>370</w:t>
            </w:r>
          </w:hyperlink>
        </w:p>
        <w:p>
          <w:pPr>
            <w:pStyle w:val="Contents4"/>
            <w:tabs>
              <w:tab w:val="clear" w:pos="8176"/>
              <w:tab w:val="right" w:pos="9026" w:leader="dot"/>
            </w:tabs>
            <w:rPr/>
          </w:pPr>
          <w:hyperlink w:anchor="__RefHeading___Toc2046327_3224264995">
            <w:r>
              <w:rPr>
                <w:webHidden/>
                <w:rStyle w:val="IndexLink"/>
                <w:rtl w:val="true"/>
              </w:rPr>
              <w:t>ميوه و گوشت بهشتي در اختيار متقين</w:t>
            </w:r>
            <w:r>
              <w:rPr>
                <w:rStyle w:val="IndexLink"/>
                <w:rtl w:val="true"/>
              </w:rPr>
              <w:tab/>
            </w:r>
            <w:r>
              <w:rPr>
                <w:rStyle w:val="IndexLink"/>
              </w:rPr>
              <w:t>370</w:t>
            </w:r>
          </w:hyperlink>
        </w:p>
        <w:p>
          <w:pPr>
            <w:pStyle w:val="Contents4"/>
            <w:tabs>
              <w:tab w:val="clear" w:pos="8176"/>
              <w:tab w:val="right" w:pos="9026" w:leader="dot"/>
            </w:tabs>
            <w:rPr/>
          </w:pPr>
          <w:hyperlink w:anchor="__RefHeading___Toc2046329_3224264995">
            <w:r>
              <w:rPr>
                <w:webHidden/>
                <w:rStyle w:val="IndexLink"/>
                <w:rtl w:val="true"/>
              </w:rPr>
              <w:t xml:space="preserve">فرض نبود غذا فرض نبود انسان </w:t>
            </w:r>
            <w:r>
              <w:rPr>
                <w:rStyle w:val="IndexLink"/>
                <w:rtl w:val="true"/>
              </w:rPr>
              <w:t>!</w:t>
              <w:tab/>
            </w:r>
            <w:r>
              <w:rPr>
                <w:rStyle w:val="IndexLink"/>
              </w:rPr>
              <w:t>371</w:t>
            </w:r>
          </w:hyperlink>
        </w:p>
        <w:p>
          <w:pPr>
            <w:pStyle w:val="Contents4"/>
            <w:tabs>
              <w:tab w:val="clear" w:pos="8176"/>
              <w:tab w:val="right" w:pos="9026" w:leader="dot"/>
            </w:tabs>
            <w:rPr/>
          </w:pPr>
          <w:hyperlink w:anchor="__RefHeading___Toc2046331_3224264995">
            <w:r>
              <w:rPr>
                <w:webHidden/>
                <w:rStyle w:val="IndexLink"/>
                <w:rtl w:val="true"/>
              </w:rPr>
              <w:t>مفهوم غذاي صبح و شام بهشتيان</w:t>
            </w:r>
            <w:r>
              <w:rPr>
                <w:rStyle w:val="IndexLink"/>
                <w:rtl w:val="true"/>
              </w:rPr>
              <w:tab/>
            </w:r>
            <w:r>
              <w:rPr>
                <w:rStyle w:val="IndexLink"/>
              </w:rPr>
              <w:t>372</w:t>
            </w:r>
          </w:hyperlink>
        </w:p>
        <w:p>
          <w:pPr>
            <w:pStyle w:val="Contents4"/>
            <w:tabs>
              <w:tab w:val="clear" w:pos="8176"/>
              <w:tab w:val="right" w:pos="9026" w:leader="dot"/>
            </w:tabs>
            <w:rPr/>
          </w:pPr>
          <w:hyperlink w:anchor="__RefHeading___Toc2046333_3224264995">
            <w:r>
              <w:rPr>
                <w:webHidden/>
                <w:rStyle w:val="IndexLink"/>
                <w:rtl w:val="true"/>
              </w:rPr>
              <w:t>مفهوم امنيت در طلب ميوه بهشتي</w:t>
            </w:r>
            <w:r>
              <w:rPr>
                <w:rStyle w:val="IndexLink"/>
                <w:rtl w:val="true"/>
              </w:rPr>
              <w:tab/>
            </w:r>
            <w:r>
              <w:rPr>
                <w:rStyle w:val="IndexLink"/>
              </w:rPr>
              <w:t>372</w:t>
            </w:r>
          </w:hyperlink>
        </w:p>
        <w:p>
          <w:pPr>
            <w:pStyle w:val="Contents2"/>
            <w:tabs>
              <w:tab w:val="clear" w:pos="8743"/>
              <w:tab w:val="right" w:pos="9026" w:leader="dot"/>
            </w:tabs>
            <w:rPr/>
          </w:pPr>
          <w:hyperlink w:anchor="__RefHeading___Toc2046335_3224264995">
            <w:r>
              <w:rPr>
                <w:webHidden/>
                <w:rStyle w:val="IndexLink"/>
                <w:rtl w:val="true"/>
              </w:rPr>
              <w:t>نماز</w:t>
            </w:r>
            <w:r>
              <w:rPr>
                <w:rStyle w:val="IndexLink"/>
                <w:rtl w:val="true"/>
              </w:rPr>
              <w:tab/>
            </w:r>
            <w:r>
              <w:rPr>
                <w:rStyle w:val="IndexLink"/>
              </w:rPr>
              <w:t>373</w:t>
            </w:r>
          </w:hyperlink>
        </w:p>
        <w:p>
          <w:pPr>
            <w:pStyle w:val="Contents3"/>
            <w:tabs>
              <w:tab w:val="clear" w:pos="8459"/>
              <w:tab w:val="right" w:pos="9026" w:leader="dot"/>
            </w:tabs>
            <w:rPr/>
          </w:pPr>
          <w:hyperlink w:anchor="__RefHeading___Toc2046337_3224264995">
            <w:r>
              <w:rPr>
                <w:webHidden/>
                <w:rStyle w:val="IndexLink"/>
                <w:rtl w:val="true"/>
              </w:rPr>
              <w:t>فريضه عبادي نماز</w:t>
            </w:r>
            <w:r>
              <w:rPr>
                <w:rStyle w:val="IndexLink"/>
                <w:rtl w:val="true"/>
              </w:rPr>
              <w:tab/>
            </w:r>
            <w:r>
              <w:rPr>
                <w:rStyle w:val="IndexLink"/>
              </w:rPr>
              <w:t>373</w:t>
            </w:r>
          </w:hyperlink>
        </w:p>
        <w:p>
          <w:pPr>
            <w:pStyle w:val="Contents4"/>
            <w:tabs>
              <w:tab w:val="clear" w:pos="8176"/>
              <w:tab w:val="right" w:pos="9026" w:leader="dot"/>
            </w:tabs>
            <w:rPr/>
          </w:pPr>
          <w:hyperlink w:anchor="__RefHeading___Toc2046339_3224264995">
            <w:r>
              <w:rPr>
                <w:webHidden/>
                <w:rStyle w:val="IndexLink"/>
                <w:rtl w:val="true"/>
              </w:rPr>
              <w:t xml:space="preserve">نماز </w:t>
            </w:r>
            <w:r>
              <w:rPr>
                <w:rStyle w:val="IndexLink"/>
                <w:rtl w:val="true"/>
              </w:rPr>
              <w:t xml:space="preserve">: </w:t>
            </w:r>
            <w:r>
              <w:rPr>
                <w:rStyle w:val="IndexLink"/>
                <w:rtl w:val="true"/>
              </w:rPr>
              <w:t xml:space="preserve">كتاب موقوت، و فريضه اي ثابت </w:t>
            </w:r>
            <w:r>
              <w:rPr>
                <w:rStyle w:val="IndexLink"/>
                <w:rtl w:val="true"/>
              </w:rPr>
              <w:t>!</w:t>
              <w:tab/>
            </w:r>
            <w:r>
              <w:rPr>
                <w:rStyle w:val="IndexLink"/>
              </w:rPr>
              <w:t>373</w:t>
            </w:r>
          </w:hyperlink>
        </w:p>
        <w:p>
          <w:pPr>
            <w:pStyle w:val="Contents4"/>
            <w:tabs>
              <w:tab w:val="clear" w:pos="8176"/>
              <w:tab w:val="right" w:pos="9026" w:leader="dot"/>
            </w:tabs>
            <w:rPr/>
          </w:pPr>
          <w:hyperlink w:anchor="__RefHeading___Toc2046341_3224264995">
            <w:r>
              <w:rPr>
                <w:webHidden/>
                <w:rStyle w:val="IndexLink"/>
                <w:rtl w:val="true"/>
              </w:rPr>
              <w:t>نماز و صبر، دو ركن عبادي و اخلاقي دين</w:t>
            </w:r>
            <w:r>
              <w:rPr>
                <w:rStyle w:val="IndexLink"/>
                <w:rtl w:val="true"/>
              </w:rPr>
              <w:tab/>
            </w:r>
            <w:r>
              <w:rPr>
                <w:rStyle w:val="IndexLink"/>
              </w:rPr>
              <w:t>374</w:t>
            </w:r>
          </w:hyperlink>
        </w:p>
        <w:p>
          <w:pPr>
            <w:pStyle w:val="Contents4"/>
            <w:tabs>
              <w:tab w:val="clear" w:pos="8176"/>
              <w:tab w:val="right" w:pos="9026" w:leader="dot"/>
            </w:tabs>
            <w:rPr/>
          </w:pPr>
          <w:hyperlink w:anchor="__RefHeading___Toc2046343_3224264995">
            <w:r>
              <w:rPr>
                <w:webHidden/>
                <w:rStyle w:val="IndexLink"/>
                <w:rtl w:val="true"/>
              </w:rPr>
              <w:t>نماز و انفاق، دو ركن اساسي راه خدا</w:t>
            </w:r>
            <w:r>
              <w:rPr>
                <w:rStyle w:val="IndexLink"/>
                <w:rtl w:val="true"/>
              </w:rPr>
              <w:tab/>
            </w:r>
            <w:r>
              <w:rPr>
                <w:rStyle w:val="IndexLink"/>
              </w:rPr>
              <w:t>376</w:t>
            </w:r>
          </w:hyperlink>
        </w:p>
        <w:p>
          <w:pPr>
            <w:pStyle w:val="Contents4"/>
            <w:tabs>
              <w:tab w:val="clear" w:pos="8176"/>
              <w:tab w:val="right" w:pos="9026" w:leader="dot"/>
            </w:tabs>
            <w:rPr/>
          </w:pPr>
          <w:hyperlink w:anchor="__RefHeading___Toc2046345_3224264995">
            <w:r>
              <w:rPr>
                <w:webHidden/>
                <w:rStyle w:val="IndexLink"/>
                <w:rtl w:val="true"/>
              </w:rPr>
              <w:t>اثر نماز در اجتناب از فحشاء و منكر</w:t>
            </w:r>
            <w:r>
              <w:rPr>
                <w:rStyle w:val="IndexLink"/>
                <w:rtl w:val="true"/>
              </w:rPr>
              <w:tab/>
            </w:r>
            <w:r>
              <w:rPr>
                <w:rStyle w:val="IndexLink"/>
              </w:rPr>
              <w:t>376</w:t>
            </w:r>
          </w:hyperlink>
        </w:p>
        <w:p>
          <w:pPr>
            <w:pStyle w:val="Contents4"/>
            <w:tabs>
              <w:tab w:val="clear" w:pos="8176"/>
              <w:tab w:val="right" w:pos="9026" w:leader="dot"/>
            </w:tabs>
            <w:rPr/>
          </w:pPr>
          <w:hyperlink w:anchor="__RefHeading___Toc2046347_3224264995">
            <w:r>
              <w:rPr>
                <w:webHidden/>
                <w:rStyle w:val="IndexLink"/>
                <w:rtl w:val="true"/>
              </w:rPr>
              <w:t>چگونه نماز از فحشا و منكر نهي مي كند؟</w:t>
            </w:r>
            <w:r>
              <w:rPr>
                <w:rStyle w:val="IndexLink"/>
                <w:rtl w:val="true"/>
              </w:rPr>
              <w:tab/>
            </w:r>
            <w:r>
              <w:rPr>
                <w:rStyle w:val="IndexLink"/>
              </w:rPr>
              <w:t>377</w:t>
            </w:r>
          </w:hyperlink>
        </w:p>
        <w:p>
          <w:pPr>
            <w:pStyle w:val="Contents4"/>
            <w:tabs>
              <w:tab w:val="clear" w:pos="8176"/>
              <w:tab w:val="right" w:pos="9026" w:leader="dot"/>
            </w:tabs>
            <w:rPr/>
          </w:pPr>
          <w:hyperlink w:anchor="__RefHeading___Toc2046349_3224264995">
            <w:r>
              <w:rPr>
                <w:webHidden/>
                <w:rStyle w:val="IndexLink"/>
                <w:rtl w:val="true"/>
              </w:rPr>
              <w:t>چرا برخي نمازگزارها مرتكب فحشا و منكر مي شوند؟</w:t>
            </w:r>
            <w:r>
              <w:rPr>
                <w:rStyle w:val="IndexLink"/>
                <w:rtl w:val="true"/>
              </w:rPr>
              <w:tab/>
            </w:r>
            <w:r>
              <w:rPr>
                <w:rStyle w:val="IndexLink"/>
              </w:rPr>
              <w:t>378</w:t>
            </w:r>
          </w:hyperlink>
        </w:p>
        <w:p>
          <w:pPr>
            <w:pStyle w:val="Contents4"/>
            <w:tabs>
              <w:tab w:val="clear" w:pos="8176"/>
              <w:tab w:val="right" w:pos="9026" w:leader="dot"/>
            </w:tabs>
            <w:rPr/>
          </w:pPr>
          <w:hyperlink w:anchor="__RefHeading___Toc2046351_3224264995">
            <w:r>
              <w:rPr>
                <w:webHidden/>
                <w:rStyle w:val="IndexLink"/>
                <w:rtl w:val="true"/>
              </w:rPr>
              <w:t>ذكر الله بودن نماز</w:t>
            </w:r>
            <w:r>
              <w:rPr>
                <w:rStyle w:val="IndexLink"/>
                <w:rtl w:val="true"/>
              </w:rPr>
              <w:tab/>
            </w:r>
            <w:r>
              <w:rPr>
                <w:rStyle w:val="IndexLink"/>
              </w:rPr>
              <w:t>379</w:t>
            </w:r>
          </w:hyperlink>
        </w:p>
        <w:p>
          <w:pPr>
            <w:pStyle w:val="Contents4"/>
            <w:tabs>
              <w:tab w:val="clear" w:pos="8176"/>
              <w:tab w:val="right" w:pos="9026" w:leader="dot"/>
            </w:tabs>
            <w:rPr/>
          </w:pPr>
          <w:hyperlink w:anchor="__RefHeading___Toc2046353_3224264995">
            <w:r>
              <w:rPr>
                <w:webHidden/>
                <w:rStyle w:val="IndexLink"/>
                <w:rtl w:val="true"/>
              </w:rPr>
              <w:t>بهترين عملي كه صدورش از انسان تصور مي شود؟</w:t>
            </w:r>
            <w:r>
              <w:rPr>
                <w:rStyle w:val="IndexLink"/>
                <w:rtl w:val="true"/>
              </w:rPr>
              <w:t>!</w:t>
              <w:tab/>
            </w:r>
            <w:r>
              <w:rPr>
                <w:rStyle w:val="IndexLink"/>
              </w:rPr>
              <w:t>380</w:t>
            </w:r>
          </w:hyperlink>
        </w:p>
        <w:p>
          <w:pPr>
            <w:pStyle w:val="Contents3"/>
            <w:tabs>
              <w:tab w:val="clear" w:pos="8459"/>
              <w:tab w:val="right" w:pos="9026" w:leader="dot"/>
            </w:tabs>
            <w:rPr/>
          </w:pPr>
          <w:hyperlink w:anchor="__RefHeading___Toc2046355_3224264995">
            <w:r>
              <w:rPr>
                <w:webHidden/>
                <w:rStyle w:val="IndexLink"/>
                <w:rtl w:val="true"/>
              </w:rPr>
              <w:t>آغاز نماز در اسلام و در خانواده پيامبر</w:t>
            </w:r>
            <w:r>
              <w:rPr>
                <w:rStyle w:val="IndexLink"/>
                <w:rtl w:val="true"/>
              </w:rPr>
              <w:tab/>
            </w:r>
            <w:r>
              <w:rPr>
                <w:rStyle w:val="IndexLink"/>
              </w:rPr>
              <w:t>382</w:t>
            </w:r>
          </w:hyperlink>
        </w:p>
        <w:p>
          <w:pPr>
            <w:pStyle w:val="Contents4"/>
            <w:tabs>
              <w:tab w:val="clear" w:pos="8176"/>
              <w:tab w:val="right" w:pos="9026" w:leader="dot"/>
            </w:tabs>
            <w:rPr/>
          </w:pPr>
          <w:hyperlink w:anchor="__RefHeading___Toc2046357_3224264995">
            <w:r>
              <w:rPr>
                <w:webHidden/>
                <w:rStyle w:val="IndexLink"/>
                <w:rtl w:val="true"/>
              </w:rPr>
              <w:t>نماز قبل از بعثت رسول الله</w:t>
            </w:r>
            <w:r>
              <w:rPr>
                <w:rStyle w:val="IndexLink"/>
                <w:rtl w:val="true"/>
              </w:rPr>
              <w:tab/>
            </w:r>
            <w:r>
              <w:rPr>
                <w:rStyle w:val="IndexLink"/>
              </w:rPr>
              <w:t>382</w:t>
            </w:r>
          </w:hyperlink>
        </w:p>
        <w:p>
          <w:pPr>
            <w:pStyle w:val="Contents4"/>
            <w:tabs>
              <w:tab w:val="clear" w:pos="8176"/>
              <w:tab w:val="right" w:pos="9026" w:leader="dot"/>
            </w:tabs>
            <w:rPr/>
          </w:pPr>
          <w:hyperlink w:anchor="__RefHeading___Toc2046359_3224264995">
            <w:r>
              <w:rPr>
                <w:webHidden/>
                <w:rStyle w:val="IndexLink"/>
                <w:rtl w:val="true"/>
              </w:rPr>
              <w:t>امر به نماز در خانواده رسول الله</w:t>
            </w:r>
            <w:r>
              <w:rPr>
                <w:rStyle w:val="IndexLink"/>
                <w:rtl w:val="true"/>
              </w:rPr>
              <w:tab/>
            </w:r>
            <w:r>
              <w:rPr>
                <w:rStyle w:val="IndexLink"/>
              </w:rPr>
              <w:t>384</w:t>
            </w:r>
          </w:hyperlink>
        </w:p>
        <w:p>
          <w:pPr>
            <w:pStyle w:val="Contents3"/>
            <w:tabs>
              <w:tab w:val="clear" w:pos="8459"/>
              <w:tab w:val="right" w:pos="9026" w:leader="dot"/>
            </w:tabs>
            <w:rPr/>
          </w:pPr>
          <w:hyperlink w:anchor="__RefHeading___Toc2046361_3224264995">
            <w:r>
              <w:rPr>
                <w:webHidden/>
                <w:rStyle w:val="IndexLink"/>
                <w:rtl w:val="true"/>
              </w:rPr>
              <w:t xml:space="preserve">نماز هاي تشريع شده قبل از معراج رسول الله </w:t>
            </w:r>
            <w:r>
              <w:rPr>
                <w:rStyle w:val="IndexLink"/>
                <w:rtl w:val="true"/>
              </w:rPr>
              <w:t>(</w:t>
            </w:r>
            <w:r>
              <w:rPr>
                <w:rStyle w:val="IndexLink"/>
                <w:rtl w:val="true"/>
              </w:rPr>
              <w:t>ص</w:t>
            </w:r>
            <w:r>
              <w:rPr>
                <w:rStyle w:val="IndexLink"/>
                <w:rtl w:val="true"/>
              </w:rPr>
              <w:t>)</w:t>
              <w:tab/>
            </w:r>
            <w:r>
              <w:rPr>
                <w:rStyle w:val="IndexLink"/>
              </w:rPr>
              <w:t>385</w:t>
            </w:r>
          </w:hyperlink>
        </w:p>
        <w:p>
          <w:pPr>
            <w:pStyle w:val="Contents4"/>
            <w:tabs>
              <w:tab w:val="clear" w:pos="8176"/>
              <w:tab w:val="right" w:pos="9026" w:leader="dot"/>
            </w:tabs>
            <w:rPr/>
          </w:pPr>
          <w:hyperlink w:anchor="__RefHeading___Toc2046363_3224264995">
            <w:r>
              <w:rPr>
                <w:webHidden/>
                <w:rStyle w:val="IndexLink"/>
                <w:rtl w:val="true"/>
              </w:rPr>
              <w:t>نماز دو طرف روز، و ساعاتي از شب نزديك به روز</w:t>
            </w:r>
            <w:r>
              <w:rPr>
                <w:rStyle w:val="IndexLink"/>
                <w:rtl w:val="true"/>
              </w:rPr>
              <w:tab/>
            </w:r>
            <w:r>
              <w:rPr>
                <w:rStyle w:val="IndexLink"/>
              </w:rPr>
              <w:t>385</w:t>
            </w:r>
          </w:hyperlink>
        </w:p>
        <w:p>
          <w:pPr>
            <w:pStyle w:val="Contents4"/>
            <w:tabs>
              <w:tab w:val="clear" w:pos="8176"/>
              <w:tab w:val="right" w:pos="9026" w:leader="dot"/>
            </w:tabs>
            <w:rPr/>
          </w:pPr>
          <w:hyperlink w:anchor="__RefHeading___Toc2046365_3224264995">
            <w:r>
              <w:rPr>
                <w:webHidden/>
                <w:rStyle w:val="IndexLink"/>
                <w:rtl w:val="true"/>
              </w:rPr>
              <w:t>تسبيح قبل طلوع و غروب، و برخي از شب و اطراف روز</w:t>
            </w:r>
            <w:r>
              <w:rPr>
                <w:rStyle w:val="IndexLink"/>
                <w:rtl w:val="true"/>
              </w:rPr>
              <w:tab/>
            </w:r>
            <w:r>
              <w:rPr>
                <w:rStyle w:val="IndexLink"/>
              </w:rPr>
              <w:t>387</w:t>
            </w:r>
          </w:hyperlink>
        </w:p>
        <w:p>
          <w:pPr>
            <w:pStyle w:val="Contents4"/>
            <w:tabs>
              <w:tab w:val="clear" w:pos="8176"/>
              <w:tab w:val="right" w:pos="9026" w:leader="dot"/>
            </w:tabs>
            <w:rPr/>
          </w:pPr>
          <w:hyperlink w:anchor="__RefHeading___Toc2046367_3224264995">
            <w:r>
              <w:rPr>
                <w:webHidden/>
                <w:rStyle w:val="IndexLink"/>
                <w:rtl w:val="true"/>
              </w:rPr>
              <w:t>ذكر صبح و عصر، و سجده و تسبيح طولاني شبها</w:t>
            </w:r>
            <w:r>
              <w:rPr>
                <w:rStyle w:val="IndexLink"/>
                <w:rtl w:val="true"/>
              </w:rPr>
              <w:tab/>
            </w:r>
            <w:r>
              <w:rPr>
                <w:rStyle w:val="IndexLink"/>
              </w:rPr>
              <w:t>389</w:t>
            </w:r>
          </w:hyperlink>
        </w:p>
        <w:p>
          <w:pPr>
            <w:pStyle w:val="Contents3"/>
            <w:tabs>
              <w:tab w:val="clear" w:pos="8459"/>
              <w:tab w:val="right" w:pos="9026" w:leader="dot"/>
            </w:tabs>
            <w:rPr/>
          </w:pPr>
          <w:hyperlink w:anchor="__RefHeading___Toc2046369_3224264995">
            <w:r>
              <w:rPr>
                <w:webHidden/>
                <w:rStyle w:val="IndexLink"/>
                <w:rtl w:val="true"/>
              </w:rPr>
              <w:t>تشريع نمازهاي واجب</w:t>
            </w:r>
            <w:r>
              <w:rPr>
                <w:rStyle w:val="IndexLink"/>
                <w:rtl w:val="true"/>
              </w:rPr>
              <w:tab/>
            </w:r>
            <w:r>
              <w:rPr>
                <w:rStyle w:val="IndexLink"/>
              </w:rPr>
              <w:t>389</w:t>
            </w:r>
          </w:hyperlink>
        </w:p>
        <w:p>
          <w:pPr>
            <w:pStyle w:val="Contents4"/>
            <w:tabs>
              <w:tab w:val="clear" w:pos="8176"/>
              <w:tab w:val="right" w:pos="9026" w:leader="dot"/>
            </w:tabs>
            <w:rPr/>
          </w:pPr>
          <w:hyperlink w:anchor="__RefHeading___Toc2046371_3224264995">
            <w:r>
              <w:rPr>
                <w:webHidden/>
                <w:rStyle w:val="IndexLink"/>
                <w:rtl w:val="true"/>
              </w:rPr>
              <w:t>نمازهاي پنجگانه روزانه</w:t>
            </w:r>
            <w:r>
              <w:rPr>
                <w:rStyle w:val="IndexLink"/>
                <w:rtl w:val="true"/>
              </w:rPr>
              <w:tab/>
            </w:r>
            <w:r>
              <w:rPr>
                <w:rStyle w:val="IndexLink"/>
              </w:rPr>
              <w:t>389</w:t>
            </w:r>
          </w:hyperlink>
        </w:p>
        <w:p>
          <w:pPr>
            <w:pStyle w:val="Contents4"/>
            <w:tabs>
              <w:tab w:val="clear" w:pos="8176"/>
              <w:tab w:val="right" w:pos="9026" w:leader="dot"/>
            </w:tabs>
            <w:rPr/>
          </w:pPr>
          <w:hyperlink w:anchor="__RefHeading___Toc2046373_3224264995">
            <w:r>
              <w:rPr>
                <w:webHidden/>
                <w:rStyle w:val="IndexLink"/>
                <w:rtl w:val="true"/>
              </w:rPr>
              <w:t>نماز وسطي</w:t>
            </w:r>
            <w:r>
              <w:rPr>
                <w:rStyle w:val="IndexLink"/>
                <w:rtl w:val="true"/>
              </w:rPr>
              <w:tab/>
            </w:r>
            <w:r>
              <w:rPr>
                <w:rStyle w:val="IndexLink"/>
              </w:rPr>
              <w:t>390</w:t>
            </w:r>
          </w:hyperlink>
        </w:p>
        <w:p>
          <w:pPr>
            <w:pStyle w:val="Contents4"/>
            <w:tabs>
              <w:tab w:val="clear" w:pos="8176"/>
              <w:tab w:val="right" w:pos="9026" w:leader="dot"/>
            </w:tabs>
            <w:rPr/>
          </w:pPr>
          <w:hyperlink w:anchor="__RefHeading___Toc2046375_3224264995">
            <w:r>
              <w:rPr>
                <w:webHidden/>
                <w:rStyle w:val="IndexLink"/>
                <w:rtl w:val="true"/>
              </w:rPr>
              <w:t xml:space="preserve">روايات تشريع نماز در معراج رسول الله </w:t>
            </w:r>
            <w:r>
              <w:rPr>
                <w:rStyle w:val="IndexLink"/>
                <w:rtl w:val="true"/>
              </w:rPr>
              <w:t>(</w:t>
            </w:r>
            <w:r>
              <w:rPr>
                <w:rStyle w:val="IndexLink"/>
                <w:rtl w:val="true"/>
              </w:rPr>
              <w:t>ص</w:t>
            </w:r>
            <w:r>
              <w:rPr>
                <w:rStyle w:val="IndexLink"/>
                <w:rtl w:val="true"/>
              </w:rPr>
              <w:t>)</w:t>
              <w:tab/>
            </w:r>
            <w:r>
              <w:rPr>
                <w:rStyle w:val="IndexLink"/>
              </w:rPr>
              <w:t>391</w:t>
            </w:r>
          </w:hyperlink>
        </w:p>
        <w:p>
          <w:pPr>
            <w:pStyle w:val="Contents4"/>
            <w:tabs>
              <w:tab w:val="clear" w:pos="8176"/>
              <w:tab w:val="right" w:pos="9026" w:leader="dot"/>
            </w:tabs>
            <w:rPr/>
          </w:pPr>
          <w:hyperlink w:anchor="__RefHeading___Toc2046377_3224264995">
            <w:r>
              <w:rPr>
                <w:webHidden/>
                <w:rStyle w:val="IndexLink"/>
                <w:rtl w:val="true"/>
              </w:rPr>
              <w:t>حكم نماز خوف</w:t>
            </w:r>
            <w:r>
              <w:rPr>
                <w:rStyle w:val="IndexLink"/>
                <w:rtl w:val="true"/>
              </w:rPr>
              <w:tab/>
            </w:r>
            <w:r>
              <w:rPr>
                <w:rStyle w:val="IndexLink"/>
              </w:rPr>
              <w:t>396</w:t>
            </w:r>
          </w:hyperlink>
        </w:p>
        <w:p>
          <w:pPr>
            <w:pStyle w:val="Contents4"/>
            <w:tabs>
              <w:tab w:val="clear" w:pos="8176"/>
              <w:tab w:val="right" w:pos="9026" w:leader="dot"/>
            </w:tabs>
            <w:rPr/>
          </w:pPr>
          <w:hyperlink w:anchor="__RefHeading___Toc2046379_3224264995">
            <w:r>
              <w:rPr>
                <w:webHidden/>
                <w:rStyle w:val="IndexLink"/>
                <w:rtl w:val="true"/>
              </w:rPr>
              <w:t>تشريع نماز خوف و شكسته در سفر</w:t>
            </w:r>
            <w:r>
              <w:rPr>
                <w:rStyle w:val="IndexLink"/>
                <w:rtl w:val="true"/>
              </w:rPr>
              <w:tab/>
            </w:r>
            <w:r>
              <w:rPr>
                <w:rStyle w:val="IndexLink"/>
              </w:rPr>
              <w:t>398</w:t>
            </w:r>
          </w:hyperlink>
        </w:p>
        <w:p>
          <w:pPr>
            <w:pStyle w:val="Contents4"/>
            <w:tabs>
              <w:tab w:val="clear" w:pos="8176"/>
              <w:tab w:val="right" w:pos="9026" w:leader="dot"/>
            </w:tabs>
            <w:rPr/>
          </w:pPr>
          <w:hyperlink w:anchor="__RefHeading___Toc2046381_3224264995">
            <w:r>
              <w:rPr>
                <w:webHidden/>
                <w:rStyle w:val="IndexLink"/>
                <w:rtl w:val="true"/>
              </w:rPr>
              <w:t>كيفيت اداي نماز خوف</w:t>
            </w:r>
            <w:r>
              <w:rPr>
                <w:rStyle w:val="IndexLink"/>
                <w:rtl w:val="true"/>
              </w:rPr>
              <w:tab/>
            </w:r>
            <w:r>
              <w:rPr>
                <w:rStyle w:val="IndexLink"/>
              </w:rPr>
              <w:t>399</w:t>
            </w:r>
          </w:hyperlink>
        </w:p>
        <w:p>
          <w:pPr>
            <w:pStyle w:val="Contents4"/>
            <w:tabs>
              <w:tab w:val="clear" w:pos="8176"/>
              <w:tab w:val="right" w:pos="9026" w:leader="dot"/>
            </w:tabs>
            <w:rPr/>
          </w:pPr>
          <w:hyperlink w:anchor="__RefHeading___Toc2046383_3224264995">
            <w:r>
              <w:rPr>
                <w:webHidden/>
                <w:rStyle w:val="IndexLink"/>
                <w:rtl w:val="true"/>
              </w:rPr>
              <w:t>نماز در هيچ حالي ساقط نمي شود</w:t>
            </w:r>
            <w:r>
              <w:rPr>
                <w:rStyle w:val="IndexLink"/>
                <w:rtl w:val="true"/>
              </w:rPr>
              <w:t>!</w:t>
              <w:tab/>
            </w:r>
            <w:r>
              <w:rPr>
                <w:rStyle w:val="IndexLink"/>
              </w:rPr>
              <w:t>400</w:t>
            </w:r>
          </w:hyperlink>
        </w:p>
        <w:p>
          <w:pPr>
            <w:pStyle w:val="Contents4"/>
            <w:tabs>
              <w:tab w:val="clear" w:pos="8176"/>
              <w:tab w:val="right" w:pos="9026" w:leader="dot"/>
            </w:tabs>
            <w:rPr/>
          </w:pPr>
          <w:hyperlink w:anchor="__RefHeading___Toc2046385_3224264995">
            <w:r>
              <w:rPr>
                <w:webHidden/>
                <w:rStyle w:val="IndexLink"/>
                <w:rtl w:val="true"/>
              </w:rPr>
              <w:t>تشريع نماز جمعه</w:t>
            </w:r>
            <w:r>
              <w:rPr>
                <w:rStyle w:val="IndexLink"/>
                <w:rtl w:val="true"/>
              </w:rPr>
              <w:tab/>
            </w:r>
            <w:r>
              <w:rPr>
                <w:rStyle w:val="IndexLink"/>
              </w:rPr>
              <w:t>404</w:t>
            </w:r>
          </w:hyperlink>
        </w:p>
        <w:p>
          <w:pPr>
            <w:pStyle w:val="Contents4"/>
            <w:tabs>
              <w:tab w:val="clear" w:pos="8176"/>
              <w:tab w:val="right" w:pos="9026" w:leader="dot"/>
            </w:tabs>
            <w:rPr/>
          </w:pPr>
          <w:hyperlink w:anchor="__RefHeading___Toc2046387_3224264995">
            <w:r>
              <w:rPr>
                <w:webHidden/>
                <w:rStyle w:val="IndexLink"/>
                <w:rtl w:val="true"/>
              </w:rPr>
              <w:t>نماز جمعه، اصلاح كننده دنيا و آخرت مردم</w:t>
            </w:r>
            <w:r>
              <w:rPr>
                <w:rStyle w:val="IndexLink"/>
                <w:rtl w:val="true"/>
              </w:rPr>
              <w:tab/>
            </w:r>
            <w:r>
              <w:rPr>
                <w:rStyle w:val="IndexLink"/>
              </w:rPr>
              <w:t>406</w:t>
            </w:r>
          </w:hyperlink>
        </w:p>
        <w:p>
          <w:pPr>
            <w:pStyle w:val="Contents4"/>
            <w:tabs>
              <w:tab w:val="clear" w:pos="8176"/>
              <w:tab w:val="right" w:pos="9026" w:leader="dot"/>
            </w:tabs>
            <w:rPr/>
          </w:pPr>
          <w:hyperlink w:anchor="__RefHeading___Toc2046389_3224264995">
            <w:r>
              <w:rPr>
                <w:webHidden/>
                <w:rStyle w:val="IndexLink"/>
                <w:rtl w:val="true"/>
              </w:rPr>
              <w:t>نماز ميت، و نهي از اقامه نماز ميت بر مرده منافق</w:t>
            </w:r>
            <w:r>
              <w:rPr>
                <w:rStyle w:val="IndexLink"/>
                <w:rtl w:val="true"/>
              </w:rPr>
              <w:tab/>
            </w:r>
            <w:r>
              <w:rPr>
                <w:rStyle w:val="IndexLink"/>
              </w:rPr>
              <w:t>407</w:t>
            </w:r>
          </w:hyperlink>
        </w:p>
        <w:p>
          <w:pPr>
            <w:pStyle w:val="Contents3"/>
            <w:tabs>
              <w:tab w:val="clear" w:pos="8459"/>
              <w:tab w:val="right" w:pos="9026" w:leader="dot"/>
            </w:tabs>
            <w:rPr/>
          </w:pPr>
          <w:hyperlink w:anchor="__RefHeading___Toc2046391_3224264995">
            <w:r>
              <w:rPr>
                <w:webHidden/>
                <w:rStyle w:val="IndexLink"/>
                <w:rtl w:val="true"/>
              </w:rPr>
              <w:t>نماز شب</w:t>
            </w:r>
            <w:r>
              <w:rPr>
                <w:rStyle w:val="IndexLink"/>
                <w:rtl w:val="true"/>
              </w:rPr>
              <w:tab/>
            </w:r>
            <w:r>
              <w:rPr>
                <w:rStyle w:val="IndexLink"/>
              </w:rPr>
              <w:t>408</w:t>
            </w:r>
          </w:hyperlink>
        </w:p>
        <w:p>
          <w:pPr>
            <w:pStyle w:val="Contents4"/>
            <w:tabs>
              <w:tab w:val="clear" w:pos="8176"/>
              <w:tab w:val="right" w:pos="9026" w:leader="dot"/>
            </w:tabs>
            <w:rPr/>
          </w:pPr>
          <w:hyperlink w:anchor="__RefHeading___Toc2046393_3224264995">
            <w:r>
              <w:rPr>
                <w:webHidden/>
                <w:rStyle w:val="IndexLink"/>
                <w:rtl w:val="true"/>
              </w:rPr>
              <w:t>نماز شب و تهجد رسول الله</w:t>
            </w:r>
            <w:r>
              <w:rPr>
                <w:rStyle w:val="IndexLink"/>
                <w:rtl w:val="true"/>
              </w:rPr>
              <w:tab/>
            </w:r>
            <w:r>
              <w:rPr>
                <w:rStyle w:val="IndexLink"/>
              </w:rPr>
              <w:t>408</w:t>
            </w:r>
          </w:hyperlink>
        </w:p>
        <w:p>
          <w:pPr>
            <w:pStyle w:val="Contents4"/>
            <w:tabs>
              <w:tab w:val="clear" w:pos="8176"/>
              <w:tab w:val="right" w:pos="9026" w:leader="dot"/>
            </w:tabs>
            <w:rPr/>
          </w:pPr>
          <w:hyperlink w:anchor="__RefHeading___Toc2046395_3224264995">
            <w:r>
              <w:rPr>
                <w:webHidden/>
                <w:rStyle w:val="IndexLink"/>
                <w:rtl w:val="true"/>
              </w:rPr>
              <w:t>نماز شب و تهجد رسول الله و مؤمنين</w:t>
            </w:r>
            <w:r>
              <w:rPr>
                <w:rStyle w:val="IndexLink"/>
                <w:rtl w:val="true"/>
              </w:rPr>
              <w:tab/>
            </w:r>
            <w:r>
              <w:rPr>
                <w:rStyle w:val="IndexLink"/>
              </w:rPr>
              <w:t>410</w:t>
            </w:r>
          </w:hyperlink>
        </w:p>
        <w:p>
          <w:pPr>
            <w:pStyle w:val="Contents4"/>
            <w:tabs>
              <w:tab w:val="clear" w:pos="8176"/>
              <w:tab w:val="right" w:pos="9026" w:leader="dot"/>
            </w:tabs>
            <w:rPr/>
          </w:pPr>
          <w:hyperlink w:anchor="__RefHeading___Toc2046397_3224264995">
            <w:r>
              <w:rPr>
                <w:webHidden/>
                <w:rStyle w:val="IndexLink"/>
                <w:rtl w:val="true"/>
              </w:rPr>
              <w:t>استغفار در نماز شب در سحرگاهان</w:t>
            </w:r>
            <w:r>
              <w:rPr>
                <w:rStyle w:val="IndexLink"/>
                <w:rtl w:val="true"/>
              </w:rPr>
              <w:tab/>
            </w:r>
            <w:r>
              <w:rPr>
                <w:rStyle w:val="IndexLink"/>
              </w:rPr>
              <w:t>413</w:t>
            </w:r>
          </w:hyperlink>
        </w:p>
        <w:p>
          <w:pPr>
            <w:pStyle w:val="Contents3"/>
            <w:tabs>
              <w:tab w:val="clear" w:pos="8459"/>
              <w:tab w:val="right" w:pos="9026" w:leader="dot"/>
            </w:tabs>
            <w:rPr/>
          </w:pPr>
          <w:hyperlink w:anchor="__RefHeading___Toc2046399_3224264995">
            <w:r>
              <w:rPr>
                <w:webHidden/>
                <w:rStyle w:val="IndexLink"/>
                <w:rtl w:val="true"/>
              </w:rPr>
              <w:t>اوقات نماز، و شرايط انجام نماز</w:t>
            </w:r>
            <w:r>
              <w:rPr>
                <w:rStyle w:val="IndexLink"/>
                <w:rtl w:val="true"/>
              </w:rPr>
              <w:tab/>
            </w:r>
            <w:r>
              <w:rPr>
                <w:rStyle w:val="IndexLink"/>
              </w:rPr>
              <w:t>414</w:t>
            </w:r>
          </w:hyperlink>
        </w:p>
        <w:p>
          <w:pPr>
            <w:pStyle w:val="Contents4"/>
            <w:tabs>
              <w:tab w:val="clear" w:pos="8176"/>
              <w:tab w:val="right" w:pos="9026" w:leader="dot"/>
            </w:tabs>
            <w:rPr/>
          </w:pPr>
          <w:hyperlink w:anchor="__RefHeading___Toc2046401_3224264995">
            <w:r>
              <w:rPr>
                <w:webHidden/>
                <w:rStyle w:val="IndexLink"/>
                <w:rtl w:val="true"/>
              </w:rPr>
              <w:t>اوقات نماز</w:t>
            </w:r>
            <w:r>
              <w:rPr>
                <w:rStyle w:val="IndexLink"/>
                <w:rtl w:val="true"/>
              </w:rPr>
              <w:tab/>
            </w:r>
            <w:r>
              <w:rPr>
                <w:rStyle w:val="IndexLink"/>
              </w:rPr>
              <w:t>414</w:t>
            </w:r>
          </w:hyperlink>
        </w:p>
        <w:p>
          <w:pPr>
            <w:pStyle w:val="Contents4"/>
            <w:tabs>
              <w:tab w:val="clear" w:pos="8176"/>
              <w:tab w:val="right" w:pos="9026" w:leader="dot"/>
            </w:tabs>
            <w:rPr/>
          </w:pPr>
          <w:hyperlink w:anchor="__RefHeading___Toc2046403_3224264995">
            <w:r>
              <w:rPr>
                <w:webHidden/>
                <w:rStyle w:val="IndexLink"/>
                <w:rtl w:val="true"/>
              </w:rPr>
              <w:t>مراقبت از عدد نمازها</w:t>
            </w:r>
            <w:r>
              <w:rPr>
                <w:rStyle w:val="IndexLink"/>
                <w:rtl w:val="true"/>
              </w:rPr>
              <w:tab/>
            </w:r>
            <w:r>
              <w:rPr>
                <w:rStyle w:val="IndexLink"/>
              </w:rPr>
              <w:t>416</w:t>
            </w:r>
          </w:hyperlink>
        </w:p>
        <w:p>
          <w:pPr>
            <w:pStyle w:val="Contents4"/>
            <w:tabs>
              <w:tab w:val="clear" w:pos="8176"/>
              <w:tab w:val="right" w:pos="9026" w:leader="dot"/>
            </w:tabs>
            <w:rPr/>
          </w:pPr>
          <w:hyperlink w:anchor="__RefHeading___Toc2046405_3224264995">
            <w:r>
              <w:rPr>
                <w:webHidden/>
                <w:rStyle w:val="IndexLink"/>
                <w:rtl w:val="true"/>
              </w:rPr>
              <w:t>شرايط مهم انجام نماز</w:t>
            </w:r>
            <w:r>
              <w:rPr>
                <w:rStyle w:val="IndexLink"/>
                <w:rtl w:val="true"/>
              </w:rPr>
              <w:tab/>
            </w:r>
            <w:r>
              <w:rPr>
                <w:rStyle w:val="IndexLink"/>
              </w:rPr>
              <w:t>416</w:t>
            </w:r>
          </w:hyperlink>
        </w:p>
        <w:p>
          <w:pPr>
            <w:pStyle w:val="Contents4"/>
            <w:tabs>
              <w:tab w:val="clear" w:pos="8176"/>
              <w:tab w:val="right" w:pos="9026" w:leader="dot"/>
            </w:tabs>
            <w:rPr/>
          </w:pPr>
          <w:hyperlink w:anchor="__RefHeading___Toc2046407_3224264995">
            <w:r>
              <w:rPr>
                <w:webHidden/>
                <w:rStyle w:val="IndexLink"/>
                <w:rtl w:val="true"/>
              </w:rPr>
              <w:t>خشوع در نماز</w:t>
            </w:r>
            <w:r>
              <w:rPr>
                <w:rStyle w:val="IndexLink"/>
                <w:rtl w:val="true"/>
              </w:rPr>
              <w:tab/>
            </w:r>
            <w:r>
              <w:rPr>
                <w:rStyle w:val="IndexLink"/>
              </w:rPr>
              <w:t>417</w:t>
            </w:r>
          </w:hyperlink>
        </w:p>
        <w:p>
          <w:pPr>
            <w:pStyle w:val="Contents3"/>
            <w:tabs>
              <w:tab w:val="clear" w:pos="8459"/>
              <w:tab w:val="right" w:pos="9026" w:leader="dot"/>
            </w:tabs>
            <w:rPr/>
          </w:pPr>
          <w:hyperlink w:anchor="__RefHeading___Toc2046409_3224264995">
            <w:r>
              <w:rPr>
                <w:webHidden/>
                <w:rStyle w:val="IndexLink"/>
                <w:rtl w:val="true"/>
              </w:rPr>
              <w:t>طهارات</w:t>
            </w:r>
            <w:r>
              <w:rPr>
                <w:rStyle w:val="IndexLink"/>
                <w:rtl w:val="true"/>
              </w:rPr>
              <w:tab/>
            </w:r>
            <w:r>
              <w:rPr>
                <w:rStyle w:val="IndexLink"/>
              </w:rPr>
              <w:t>419</w:t>
            </w:r>
          </w:hyperlink>
        </w:p>
        <w:p>
          <w:pPr>
            <w:pStyle w:val="Contents4"/>
            <w:tabs>
              <w:tab w:val="clear" w:pos="8176"/>
              <w:tab w:val="right" w:pos="9026" w:leader="dot"/>
            </w:tabs>
            <w:rPr/>
          </w:pPr>
          <w:hyperlink w:anchor="__RefHeading___Toc2046411_3224264995">
            <w:r>
              <w:rPr>
                <w:webHidden/>
                <w:rStyle w:val="IndexLink"/>
                <w:rtl w:val="true"/>
              </w:rPr>
              <w:t>طهارت هاي سه گانه</w:t>
            </w:r>
            <w:r>
              <w:rPr>
                <w:rStyle w:val="IndexLink"/>
                <w:rtl w:val="true"/>
              </w:rPr>
              <w:t xml:space="preserve">: </w:t>
            </w:r>
            <w:r>
              <w:rPr>
                <w:rStyle w:val="IndexLink"/>
                <w:rtl w:val="true"/>
              </w:rPr>
              <w:t>غسل، وضو، و تيمم</w:t>
            </w:r>
            <w:r>
              <w:rPr>
                <w:rStyle w:val="IndexLink"/>
                <w:rtl w:val="true"/>
              </w:rPr>
              <w:tab/>
            </w:r>
            <w:r>
              <w:rPr>
                <w:rStyle w:val="IndexLink"/>
              </w:rPr>
              <w:t>419</w:t>
            </w:r>
          </w:hyperlink>
        </w:p>
        <w:p>
          <w:pPr>
            <w:pStyle w:val="Contents4"/>
            <w:tabs>
              <w:tab w:val="clear" w:pos="8176"/>
              <w:tab w:val="right" w:pos="9026" w:leader="dot"/>
            </w:tabs>
            <w:rPr/>
          </w:pPr>
          <w:hyperlink w:anchor="__RefHeading___Toc2046413_3224264995">
            <w:r>
              <w:rPr>
                <w:webHidden/>
                <w:rStyle w:val="IndexLink"/>
                <w:rtl w:val="true"/>
              </w:rPr>
              <w:t>وضو، و نحوه انجام آن</w:t>
            </w:r>
            <w:r>
              <w:rPr>
                <w:rStyle w:val="IndexLink"/>
                <w:rtl w:val="true"/>
              </w:rPr>
              <w:tab/>
            </w:r>
            <w:r>
              <w:rPr>
                <w:rStyle w:val="IndexLink"/>
              </w:rPr>
              <w:t>421</w:t>
            </w:r>
          </w:hyperlink>
        </w:p>
        <w:p>
          <w:pPr>
            <w:pStyle w:val="Contents4"/>
            <w:tabs>
              <w:tab w:val="clear" w:pos="8176"/>
              <w:tab w:val="right" w:pos="9026" w:leader="dot"/>
            </w:tabs>
            <w:rPr/>
          </w:pPr>
          <w:hyperlink w:anchor="__RefHeading___Toc2046415_3224264995">
            <w:r>
              <w:rPr>
                <w:webHidden/>
                <w:rStyle w:val="IndexLink"/>
                <w:rtl w:val="true"/>
              </w:rPr>
              <w:t>اختلاف مفسرين در شستن دست و بازو</w:t>
            </w:r>
            <w:r>
              <w:rPr>
                <w:rStyle w:val="IndexLink"/>
                <w:rtl w:val="true"/>
              </w:rPr>
              <w:tab/>
            </w:r>
            <w:r>
              <w:rPr>
                <w:rStyle w:val="IndexLink"/>
              </w:rPr>
              <w:t>423</w:t>
            </w:r>
          </w:hyperlink>
        </w:p>
        <w:p>
          <w:pPr>
            <w:pStyle w:val="Contents4"/>
            <w:tabs>
              <w:tab w:val="clear" w:pos="8176"/>
              <w:tab w:val="right" w:pos="9026" w:leader="dot"/>
            </w:tabs>
            <w:rPr/>
          </w:pPr>
          <w:hyperlink w:anchor="__RefHeading___Toc2046417_3224264995">
            <w:r>
              <w:rPr>
                <w:webHidden/>
                <w:rStyle w:val="IndexLink"/>
                <w:rtl w:val="true"/>
              </w:rPr>
              <w:t>مسح سر و پا ها</w:t>
            </w:r>
            <w:r>
              <w:rPr>
                <w:rStyle w:val="IndexLink"/>
                <w:rtl w:val="true"/>
              </w:rPr>
              <w:tab/>
            </w:r>
            <w:r>
              <w:rPr>
                <w:rStyle w:val="IndexLink"/>
              </w:rPr>
              <w:t>423</w:t>
            </w:r>
          </w:hyperlink>
        </w:p>
        <w:p>
          <w:pPr>
            <w:pStyle w:val="Contents4"/>
            <w:tabs>
              <w:tab w:val="clear" w:pos="8176"/>
              <w:tab w:val="right" w:pos="9026" w:leader="dot"/>
            </w:tabs>
            <w:rPr/>
          </w:pPr>
          <w:hyperlink w:anchor="__RefHeading___Toc2046419_3224264995">
            <w:r>
              <w:rPr>
                <w:webHidden/>
                <w:rStyle w:val="IndexLink"/>
                <w:rtl w:val="true"/>
              </w:rPr>
              <w:t>مسح پا، و اختلاف مفسرين در آن</w:t>
            </w:r>
            <w:r>
              <w:rPr>
                <w:rStyle w:val="IndexLink"/>
                <w:rtl w:val="true"/>
              </w:rPr>
              <w:tab/>
            </w:r>
            <w:r>
              <w:rPr>
                <w:rStyle w:val="IndexLink"/>
              </w:rPr>
              <w:t>424</w:t>
            </w:r>
          </w:hyperlink>
        </w:p>
        <w:p>
          <w:pPr>
            <w:pStyle w:val="Contents4"/>
            <w:tabs>
              <w:tab w:val="clear" w:pos="8176"/>
              <w:tab w:val="right" w:pos="9026" w:leader="dot"/>
            </w:tabs>
            <w:rPr/>
          </w:pPr>
          <w:hyperlink w:anchor="__RefHeading___Toc2046421_3224264995">
            <w:r>
              <w:rPr>
                <w:webHidden/>
                <w:rStyle w:val="IndexLink"/>
                <w:rtl w:val="true"/>
              </w:rPr>
              <w:t>حد نهائي مسح پا</w:t>
            </w:r>
            <w:r>
              <w:rPr>
                <w:rStyle w:val="IndexLink"/>
                <w:rtl w:val="true"/>
              </w:rPr>
              <w:tab/>
            </w:r>
            <w:r>
              <w:rPr>
                <w:rStyle w:val="IndexLink"/>
              </w:rPr>
              <w:t>425</w:t>
            </w:r>
          </w:hyperlink>
        </w:p>
        <w:p>
          <w:pPr>
            <w:pStyle w:val="Contents4"/>
            <w:tabs>
              <w:tab w:val="clear" w:pos="8176"/>
              <w:tab w:val="right" w:pos="9026" w:leader="dot"/>
            </w:tabs>
            <w:rPr/>
          </w:pPr>
          <w:hyperlink w:anchor="__RefHeading___Toc2046423_3224264995">
            <w:r>
              <w:rPr>
                <w:webHidden/>
                <w:rStyle w:val="IndexLink"/>
                <w:rtl w:val="true"/>
              </w:rPr>
              <w:t>تطهير با غسل جنابت</w:t>
            </w:r>
            <w:r>
              <w:rPr>
                <w:rStyle w:val="IndexLink"/>
                <w:rtl w:val="true"/>
              </w:rPr>
              <w:tab/>
            </w:r>
            <w:r>
              <w:rPr>
                <w:rStyle w:val="IndexLink"/>
              </w:rPr>
              <w:t>425</w:t>
            </w:r>
          </w:hyperlink>
        </w:p>
        <w:p>
          <w:pPr>
            <w:pStyle w:val="Contents4"/>
            <w:tabs>
              <w:tab w:val="clear" w:pos="8176"/>
              <w:tab w:val="right" w:pos="9026" w:leader="dot"/>
            </w:tabs>
            <w:rPr/>
          </w:pPr>
          <w:hyperlink w:anchor="__RefHeading___Toc2046425_3224264995">
            <w:r>
              <w:rPr>
                <w:webHidden/>
                <w:rStyle w:val="IndexLink"/>
                <w:rtl w:val="true"/>
              </w:rPr>
              <w:t>حكم تيمم</w:t>
            </w:r>
            <w:r>
              <w:rPr>
                <w:rStyle w:val="IndexLink"/>
                <w:rtl w:val="true"/>
              </w:rPr>
              <w:tab/>
            </w:r>
            <w:r>
              <w:rPr>
                <w:rStyle w:val="IndexLink"/>
              </w:rPr>
              <w:t>427</w:t>
            </w:r>
          </w:hyperlink>
        </w:p>
        <w:p>
          <w:pPr>
            <w:pStyle w:val="Contents4"/>
            <w:tabs>
              <w:tab w:val="clear" w:pos="8176"/>
              <w:tab w:val="right" w:pos="9026" w:leader="dot"/>
            </w:tabs>
            <w:rPr/>
          </w:pPr>
          <w:hyperlink w:anchor="__RefHeading___Toc2046427_3224264995">
            <w:r>
              <w:rPr>
                <w:webHidden/>
                <w:rStyle w:val="IndexLink"/>
                <w:rtl w:val="true"/>
              </w:rPr>
              <w:t>چگونه و بر چه چيز بايد تيمم كرد؟</w:t>
            </w:r>
            <w:r>
              <w:rPr>
                <w:rStyle w:val="IndexLink"/>
                <w:rtl w:val="true"/>
              </w:rPr>
              <w:tab/>
            </w:r>
            <w:r>
              <w:rPr>
                <w:rStyle w:val="IndexLink"/>
              </w:rPr>
              <w:t>429</w:t>
            </w:r>
          </w:hyperlink>
        </w:p>
        <w:p>
          <w:pPr>
            <w:pStyle w:val="Contents4"/>
            <w:tabs>
              <w:tab w:val="clear" w:pos="8176"/>
              <w:tab w:val="right" w:pos="9026" w:leader="dot"/>
            </w:tabs>
            <w:rPr/>
          </w:pPr>
          <w:hyperlink w:anchor="__RefHeading___Toc2046429_3224264995">
            <w:r>
              <w:rPr>
                <w:webHidden/>
                <w:rStyle w:val="IndexLink"/>
                <w:rtl w:val="true"/>
              </w:rPr>
              <w:t>كيفيت وضوى رسول خدا صلى‌الله‌عليه‌وآله‌وسلّم</w:t>
            </w:r>
            <w:r>
              <w:rPr>
                <w:rStyle w:val="IndexLink"/>
                <w:rtl w:val="true"/>
              </w:rPr>
              <w:tab/>
            </w:r>
            <w:r>
              <w:rPr>
                <w:rStyle w:val="IndexLink"/>
              </w:rPr>
              <w:t>430</w:t>
            </w:r>
          </w:hyperlink>
        </w:p>
        <w:p>
          <w:pPr>
            <w:pStyle w:val="Contents4"/>
            <w:tabs>
              <w:tab w:val="clear" w:pos="8176"/>
              <w:tab w:val="right" w:pos="9026" w:leader="dot"/>
            </w:tabs>
            <w:rPr/>
          </w:pPr>
          <w:hyperlink w:anchor="__RefHeading___Toc2046431_3224264995">
            <w:r>
              <w:rPr>
                <w:webHidden/>
                <w:rStyle w:val="IndexLink"/>
                <w:rtl w:val="true"/>
              </w:rPr>
              <w:t xml:space="preserve">كيفيت تيمم رسول الله </w:t>
            </w:r>
            <w:r>
              <w:rPr>
                <w:rStyle w:val="IndexLink"/>
                <w:rtl w:val="true"/>
              </w:rPr>
              <w:t>(</w:t>
            </w:r>
            <w:r>
              <w:rPr>
                <w:rStyle w:val="IndexLink"/>
                <w:rtl w:val="true"/>
              </w:rPr>
              <w:t>ص</w:t>
            </w:r>
            <w:r>
              <w:rPr>
                <w:rStyle w:val="IndexLink"/>
                <w:rtl w:val="true"/>
              </w:rPr>
              <w:t>)</w:t>
              <w:tab/>
            </w:r>
            <w:r>
              <w:rPr>
                <w:rStyle w:val="IndexLink"/>
              </w:rPr>
              <w:t>432</w:t>
            </w:r>
          </w:hyperlink>
        </w:p>
        <w:p>
          <w:pPr>
            <w:pStyle w:val="Contents4"/>
            <w:tabs>
              <w:tab w:val="clear" w:pos="8176"/>
              <w:tab w:val="right" w:pos="9026" w:leader="dot"/>
            </w:tabs>
            <w:rPr/>
          </w:pPr>
          <w:hyperlink w:anchor="__RefHeading___Toc2046433_3224264995">
            <w:r>
              <w:rPr>
                <w:webHidden/>
                <w:rStyle w:val="IndexLink"/>
                <w:rtl w:val="true"/>
              </w:rPr>
              <w:t>هدف از تشريع طهارت هاي سه گانه</w:t>
            </w:r>
            <w:r>
              <w:rPr>
                <w:rStyle w:val="IndexLink"/>
                <w:rtl w:val="true"/>
              </w:rPr>
              <w:tab/>
            </w:r>
            <w:r>
              <w:rPr>
                <w:rStyle w:val="IndexLink"/>
              </w:rPr>
              <w:t>433</w:t>
            </w:r>
          </w:hyperlink>
        </w:p>
        <w:p>
          <w:pPr>
            <w:pStyle w:val="Contents4"/>
            <w:tabs>
              <w:tab w:val="clear" w:pos="8176"/>
              <w:tab w:val="right" w:pos="9026" w:leader="dot"/>
            </w:tabs>
            <w:rPr/>
          </w:pPr>
          <w:hyperlink w:anchor="__RefHeading___Toc2046435_3224264995">
            <w:r>
              <w:rPr>
                <w:webHidden/>
                <w:rStyle w:val="IndexLink"/>
                <w:rtl w:val="true"/>
              </w:rPr>
              <w:t>تطهير و اتمام نعمت</w:t>
            </w:r>
            <w:r>
              <w:rPr>
                <w:rStyle w:val="IndexLink"/>
                <w:rtl w:val="true"/>
              </w:rPr>
              <w:tab/>
            </w:r>
            <w:r>
              <w:rPr>
                <w:rStyle w:val="IndexLink"/>
              </w:rPr>
              <w:t>434</w:t>
            </w:r>
          </w:hyperlink>
        </w:p>
        <w:p>
          <w:pPr>
            <w:pStyle w:val="Contents4"/>
            <w:tabs>
              <w:tab w:val="clear" w:pos="8176"/>
              <w:tab w:val="right" w:pos="9026" w:leader="dot"/>
            </w:tabs>
            <w:rPr/>
          </w:pPr>
          <w:hyperlink w:anchor="__RefHeading___Toc2046437_3224264995">
            <w:r>
              <w:rPr>
                <w:webHidden/>
                <w:rStyle w:val="IndexLink"/>
                <w:rtl w:val="true"/>
              </w:rPr>
              <w:t>سنت هاي باقيمانده از ابراهيم عليه السلام در طهارت و نظافت</w:t>
            </w:r>
            <w:r>
              <w:rPr>
                <w:rStyle w:val="IndexLink"/>
                <w:rtl w:val="true"/>
              </w:rPr>
              <w:tab/>
            </w:r>
            <w:r>
              <w:rPr>
                <w:rStyle w:val="IndexLink"/>
              </w:rPr>
              <w:t>435</w:t>
            </w:r>
          </w:hyperlink>
        </w:p>
        <w:p>
          <w:pPr>
            <w:pStyle w:val="Contents2"/>
            <w:tabs>
              <w:tab w:val="clear" w:pos="8743"/>
              <w:tab w:val="right" w:pos="9026" w:leader="dot"/>
            </w:tabs>
            <w:rPr/>
          </w:pPr>
          <w:hyperlink w:anchor="__RefHeading___Toc2046439_3224264995">
            <w:r>
              <w:rPr>
                <w:webHidden/>
                <w:rStyle w:val="IndexLink"/>
                <w:rtl w:val="true"/>
              </w:rPr>
              <w:t>روزه</w:t>
            </w:r>
            <w:r>
              <w:rPr>
                <w:rStyle w:val="IndexLink"/>
                <w:rtl w:val="true"/>
              </w:rPr>
              <w:tab/>
            </w:r>
            <w:r>
              <w:rPr>
                <w:rStyle w:val="IndexLink"/>
              </w:rPr>
              <w:t>436</w:t>
            </w:r>
          </w:hyperlink>
        </w:p>
        <w:p>
          <w:pPr>
            <w:pStyle w:val="Contents3"/>
            <w:tabs>
              <w:tab w:val="clear" w:pos="8459"/>
              <w:tab w:val="right" w:pos="9026" w:leader="dot"/>
            </w:tabs>
            <w:rPr/>
          </w:pPr>
          <w:hyperlink w:anchor="__RefHeading___Toc2046441_3224264995">
            <w:r>
              <w:rPr>
                <w:webHidden/>
                <w:rStyle w:val="IndexLink"/>
                <w:rtl w:val="true"/>
              </w:rPr>
              <w:t>تشريع روزه</w:t>
            </w:r>
            <w:r>
              <w:rPr>
                <w:rStyle w:val="IndexLink"/>
                <w:rtl w:val="true"/>
              </w:rPr>
              <w:tab/>
            </w:r>
            <w:r>
              <w:rPr>
                <w:rStyle w:val="IndexLink"/>
              </w:rPr>
              <w:t>436</w:t>
            </w:r>
          </w:hyperlink>
        </w:p>
        <w:p>
          <w:pPr>
            <w:pStyle w:val="Contents4"/>
            <w:tabs>
              <w:tab w:val="clear" w:pos="8176"/>
              <w:tab w:val="right" w:pos="9026" w:leader="dot"/>
            </w:tabs>
            <w:rPr/>
          </w:pPr>
          <w:hyperlink w:anchor="__RefHeading___Toc2046443_3224264995">
            <w:r>
              <w:rPr>
                <w:webHidden/>
                <w:rStyle w:val="IndexLink"/>
                <w:rtl w:val="true"/>
              </w:rPr>
              <w:t>تشريع روزه در اسلام و اديان پيشين</w:t>
            </w:r>
            <w:r>
              <w:rPr>
                <w:rStyle w:val="IndexLink"/>
                <w:rtl w:val="true"/>
              </w:rPr>
              <w:tab/>
            </w:r>
            <w:r>
              <w:rPr>
                <w:rStyle w:val="IndexLink"/>
              </w:rPr>
              <w:t>436</w:t>
            </w:r>
          </w:hyperlink>
        </w:p>
        <w:p>
          <w:pPr>
            <w:pStyle w:val="Contents4"/>
            <w:tabs>
              <w:tab w:val="clear" w:pos="8176"/>
              <w:tab w:val="right" w:pos="9026" w:leader="dot"/>
            </w:tabs>
            <w:rPr/>
          </w:pPr>
          <w:hyperlink w:anchor="__RefHeading___Toc2046445_3224264995">
            <w:r>
              <w:rPr>
                <w:webHidden/>
                <w:rStyle w:val="IndexLink"/>
                <w:rtl w:val="true"/>
              </w:rPr>
              <w:t>فائدة روزه</w:t>
            </w:r>
            <w:r>
              <w:rPr>
                <w:rStyle w:val="IndexLink"/>
                <w:rtl w:val="true"/>
              </w:rPr>
              <w:t xml:space="preserve">: </w:t>
            </w:r>
            <w:r>
              <w:rPr>
                <w:rStyle w:val="IndexLink"/>
                <w:rtl w:val="true"/>
              </w:rPr>
              <w:t>لعلكم تتقون</w:t>
            </w:r>
            <w:r>
              <w:rPr>
                <w:rStyle w:val="IndexLink"/>
                <w:rtl w:val="true"/>
              </w:rPr>
              <w:t>!</w:t>
              <w:tab/>
            </w:r>
            <w:r>
              <w:rPr>
                <w:rStyle w:val="IndexLink"/>
              </w:rPr>
              <w:t>441</w:t>
            </w:r>
          </w:hyperlink>
        </w:p>
        <w:p>
          <w:pPr>
            <w:pStyle w:val="Contents4"/>
            <w:tabs>
              <w:tab w:val="clear" w:pos="8176"/>
              <w:tab w:val="right" w:pos="9026" w:leader="dot"/>
            </w:tabs>
            <w:rPr/>
          </w:pPr>
          <w:hyperlink w:anchor="__RefHeading___Toc2046447_3224264995">
            <w:r>
              <w:rPr>
                <w:webHidden/>
                <w:rStyle w:val="IndexLink"/>
                <w:rtl w:val="true"/>
              </w:rPr>
              <w:t>زمان روزه</w:t>
            </w:r>
            <w:r>
              <w:rPr>
                <w:rStyle w:val="IndexLink"/>
                <w:rtl w:val="true"/>
              </w:rPr>
              <w:t xml:space="preserve">: </w:t>
            </w:r>
            <w:r>
              <w:rPr>
                <w:rStyle w:val="IndexLink"/>
                <w:rtl w:val="true"/>
              </w:rPr>
              <w:t>ايّاماً معدودات</w:t>
            </w:r>
            <w:r>
              <w:rPr>
                <w:rStyle w:val="IndexLink"/>
                <w:rtl w:val="true"/>
              </w:rPr>
              <w:tab/>
            </w:r>
            <w:r>
              <w:rPr>
                <w:rStyle w:val="IndexLink"/>
              </w:rPr>
              <w:t>441</w:t>
            </w:r>
          </w:hyperlink>
        </w:p>
        <w:p>
          <w:pPr>
            <w:pStyle w:val="Contents4"/>
            <w:tabs>
              <w:tab w:val="clear" w:pos="8176"/>
              <w:tab w:val="right" w:pos="9026" w:leader="dot"/>
            </w:tabs>
            <w:rPr/>
          </w:pPr>
          <w:hyperlink w:anchor="__RefHeading___Toc2046449_3224264995">
            <w:r>
              <w:rPr>
                <w:webHidden/>
                <w:rStyle w:val="IndexLink"/>
                <w:rtl w:val="true"/>
              </w:rPr>
              <w:t>قضاي روزه</w:t>
            </w:r>
            <w:r>
              <w:rPr>
                <w:rStyle w:val="IndexLink"/>
                <w:rtl w:val="true"/>
              </w:rPr>
              <w:tab/>
            </w:r>
            <w:r>
              <w:rPr>
                <w:rStyle w:val="IndexLink"/>
              </w:rPr>
              <w:t>442</w:t>
            </w:r>
          </w:hyperlink>
        </w:p>
        <w:p>
          <w:pPr>
            <w:pStyle w:val="Contents4"/>
            <w:tabs>
              <w:tab w:val="clear" w:pos="8176"/>
              <w:tab w:val="right" w:pos="9026" w:leader="dot"/>
            </w:tabs>
            <w:rPr/>
          </w:pPr>
          <w:hyperlink w:anchor="__RefHeading___Toc2046451_3224264995">
            <w:r>
              <w:rPr>
                <w:webHidden/>
                <w:rStyle w:val="IndexLink"/>
                <w:rtl w:val="true"/>
              </w:rPr>
              <w:t>كفّاره روزه</w:t>
            </w:r>
            <w:r>
              <w:rPr>
                <w:rStyle w:val="IndexLink"/>
                <w:rtl w:val="true"/>
              </w:rPr>
              <w:t xml:space="preserve">: </w:t>
            </w:r>
            <w:r>
              <w:rPr>
                <w:rStyle w:val="IndexLink"/>
                <w:rtl w:val="true"/>
              </w:rPr>
              <w:t>فدية طعام مسكين</w:t>
            </w:r>
            <w:r>
              <w:rPr>
                <w:rStyle w:val="IndexLink"/>
                <w:rtl w:val="true"/>
              </w:rPr>
              <w:tab/>
            </w:r>
            <w:r>
              <w:rPr>
                <w:rStyle w:val="IndexLink"/>
              </w:rPr>
              <w:t>443</w:t>
            </w:r>
          </w:hyperlink>
        </w:p>
        <w:p>
          <w:pPr>
            <w:pStyle w:val="Contents4"/>
            <w:tabs>
              <w:tab w:val="clear" w:pos="8176"/>
              <w:tab w:val="right" w:pos="9026" w:leader="dot"/>
            </w:tabs>
            <w:rPr/>
          </w:pPr>
          <w:hyperlink w:anchor="__RefHeading___Toc2046453_3224264995">
            <w:r>
              <w:rPr>
                <w:webHidden/>
                <w:rStyle w:val="IndexLink"/>
                <w:rtl w:val="true"/>
              </w:rPr>
              <w:t xml:space="preserve">فَمَن تَطوَّعَ خَيراً فَهُوَ خَيرٌ لَّهُ </w:t>
            </w:r>
            <w:r>
              <w:rPr>
                <w:rStyle w:val="IndexLink"/>
                <w:rtl w:val="true"/>
              </w:rPr>
              <w:t>!</w:t>
              <w:tab/>
            </w:r>
            <w:r>
              <w:rPr>
                <w:rStyle w:val="IndexLink"/>
              </w:rPr>
              <w:t>445</w:t>
            </w:r>
          </w:hyperlink>
        </w:p>
        <w:p>
          <w:pPr>
            <w:pStyle w:val="Contents3"/>
            <w:tabs>
              <w:tab w:val="clear" w:pos="8459"/>
              <w:tab w:val="right" w:pos="9026" w:leader="dot"/>
            </w:tabs>
            <w:rPr/>
          </w:pPr>
          <w:hyperlink w:anchor="__RefHeading___Toc2046455_3224264995">
            <w:r>
              <w:rPr>
                <w:webHidden/>
                <w:rStyle w:val="IndexLink"/>
                <w:rtl w:val="true"/>
              </w:rPr>
              <w:t>ماه مبارك رمضان</w:t>
            </w:r>
            <w:r>
              <w:rPr>
                <w:rStyle w:val="IndexLink"/>
                <w:rtl w:val="true"/>
              </w:rPr>
              <w:tab/>
            </w:r>
            <w:r>
              <w:rPr>
                <w:rStyle w:val="IndexLink"/>
              </w:rPr>
              <w:t>445</w:t>
            </w:r>
          </w:hyperlink>
        </w:p>
        <w:p>
          <w:pPr>
            <w:pStyle w:val="Contents4"/>
            <w:tabs>
              <w:tab w:val="clear" w:pos="8176"/>
              <w:tab w:val="right" w:pos="9026" w:leader="dot"/>
            </w:tabs>
            <w:rPr/>
          </w:pPr>
          <w:hyperlink w:anchor="__RefHeading___Toc2046457_3224264995">
            <w:r>
              <w:rPr>
                <w:webHidden/>
                <w:rStyle w:val="IndexLink"/>
                <w:rtl w:val="true"/>
              </w:rPr>
              <w:t>ماه روزه و نزول قرآن</w:t>
            </w:r>
            <w:r>
              <w:rPr>
                <w:rStyle w:val="IndexLink"/>
                <w:rtl w:val="true"/>
              </w:rPr>
              <w:tab/>
            </w:r>
            <w:r>
              <w:rPr>
                <w:rStyle w:val="IndexLink"/>
              </w:rPr>
              <w:t>445</w:t>
            </w:r>
          </w:hyperlink>
        </w:p>
        <w:p>
          <w:pPr>
            <w:pStyle w:val="Contents4"/>
            <w:tabs>
              <w:tab w:val="clear" w:pos="8176"/>
              <w:tab w:val="right" w:pos="9026" w:leader="dot"/>
            </w:tabs>
            <w:rPr/>
          </w:pPr>
          <w:hyperlink w:anchor="__RefHeading___Toc2046459_3224264995">
            <w:r>
              <w:rPr>
                <w:webHidden/>
                <w:rStyle w:val="IndexLink"/>
                <w:rtl w:val="true"/>
              </w:rPr>
              <w:t>دستور روزه گرفتن در ماه رمضان</w:t>
            </w:r>
            <w:r>
              <w:rPr>
                <w:rStyle w:val="IndexLink"/>
                <w:rtl w:val="true"/>
              </w:rPr>
              <w:tab/>
            </w:r>
            <w:r>
              <w:rPr>
                <w:rStyle w:val="IndexLink"/>
              </w:rPr>
              <w:t>447</w:t>
            </w:r>
          </w:hyperlink>
        </w:p>
        <w:p>
          <w:pPr>
            <w:pStyle w:val="Contents4"/>
            <w:tabs>
              <w:tab w:val="clear" w:pos="8176"/>
              <w:tab w:val="right" w:pos="9026" w:leader="dot"/>
            </w:tabs>
            <w:rPr/>
          </w:pPr>
          <w:hyperlink w:anchor="__RefHeading___Toc2046461_3224264995">
            <w:r>
              <w:rPr>
                <w:webHidden/>
                <w:rStyle w:val="IndexLink"/>
                <w:rtl w:val="true"/>
              </w:rPr>
              <w:t>تحريم روزه مسافر و مريض، و تشريع قضاي آن</w:t>
            </w:r>
            <w:r>
              <w:rPr>
                <w:rStyle w:val="IndexLink"/>
                <w:rtl w:val="true"/>
              </w:rPr>
              <w:tab/>
            </w:r>
            <w:r>
              <w:rPr>
                <w:rStyle w:val="IndexLink"/>
              </w:rPr>
              <w:t>447</w:t>
            </w:r>
          </w:hyperlink>
        </w:p>
        <w:p>
          <w:pPr>
            <w:pStyle w:val="Contents4"/>
            <w:tabs>
              <w:tab w:val="clear" w:pos="8176"/>
              <w:tab w:val="right" w:pos="9026" w:leader="dot"/>
            </w:tabs>
            <w:rPr/>
          </w:pPr>
          <w:hyperlink w:anchor="__RefHeading___Toc2046463_3224264995">
            <w:r>
              <w:rPr>
                <w:webHidden/>
                <w:rStyle w:val="IndexLink"/>
                <w:rtl w:val="true"/>
              </w:rPr>
              <w:t>روايات رسيده در مورد روزه و تحليل آن</w:t>
            </w:r>
            <w:r>
              <w:rPr>
                <w:rStyle w:val="IndexLink"/>
                <w:rtl w:val="true"/>
              </w:rPr>
              <w:tab/>
            </w:r>
            <w:r>
              <w:rPr>
                <w:rStyle w:val="IndexLink"/>
              </w:rPr>
              <w:t>448</w:t>
            </w:r>
          </w:hyperlink>
        </w:p>
        <w:p>
          <w:pPr>
            <w:pStyle w:val="Contents4"/>
            <w:tabs>
              <w:tab w:val="clear" w:pos="8176"/>
              <w:tab w:val="right" w:pos="9026" w:leader="dot"/>
            </w:tabs>
            <w:rPr/>
          </w:pPr>
          <w:hyperlink w:anchor="__RefHeading___Toc2046465_3224264995">
            <w:r>
              <w:rPr>
                <w:webHidden/>
                <w:rStyle w:val="IndexLink"/>
                <w:rtl w:val="true"/>
              </w:rPr>
              <w:t>شب هاي ماه رمضان</w:t>
            </w:r>
            <w:r>
              <w:rPr>
                <w:rStyle w:val="IndexLink"/>
                <w:rtl w:val="true"/>
              </w:rPr>
              <w:tab/>
            </w:r>
            <w:r>
              <w:rPr>
                <w:rStyle w:val="IndexLink"/>
              </w:rPr>
              <w:t>453</w:t>
            </w:r>
          </w:hyperlink>
        </w:p>
        <w:p>
          <w:pPr>
            <w:pStyle w:val="Contents4"/>
            <w:tabs>
              <w:tab w:val="clear" w:pos="8176"/>
              <w:tab w:val="right" w:pos="9026" w:leader="dot"/>
            </w:tabs>
            <w:rPr/>
          </w:pPr>
          <w:hyperlink w:anchor="__RefHeading___Toc2046467_3224264995">
            <w:r>
              <w:rPr>
                <w:webHidden/>
                <w:rStyle w:val="IndexLink"/>
                <w:rtl w:val="true"/>
              </w:rPr>
              <w:t>فجر صادق، آغاز روز روزه داران</w:t>
            </w:r>
            <w:r>
              <w:rPr>
                <w:rStyle w:val="IndexLink"/>
                <w:rtl w:val="true"/>
              </w:rPr>
              <w:tab/>
            </w:r>
            <w:r>
              <w:rPr>
                <w:rStyle w:val="IndexLink"/>
              </w:rPr>
              <w:t>455</w:t>
            </w:r>
          </w:hyperlink>
        </w:p>
        <w:p>
          <w:pPr>
            <w:pStyle w:val="Contents4"/>
            <w:tabs>
              <w:tab w:val="clear" w:pos="8176"/>
              <w:tab w:val="right" w:pos="9026" w:leader="dot"/>
            </w:tabs>
            <w:rPr/>
          </w:pPr>
          <w:hyperlink w:anchor="__RefHeading___Toc2046469_3224264995">
            <w:r>
              <w:rPr>
                <w:webHidden/>
                <w:rStyle w:val="IndexLink"/>
                <w:rtl w:val="true"/>
              </w:rPr>
              <w:t>از فجر تا به شب يك عبادت تمام است</w:t>
            </w:r>
            <w:r>
              <w:rPr>
                <w:rStyle w:val="IndexLink"/>
                <w:rtl w:val="true"/>
              </w:rPr>
              <w:t>!</w:t>
              <w:tab/>
            </w:r>
            <w:r>
              <w:rPr>
                <w:rStyle w:val="IndexLink"/>
              </w:rPr>
              <w:t>455</w:t>
            </w:r>
          </w:hyperlink>
        </w:p>
        <w:p>
          <w:pPr>
            <w:pStyle w:val="Contents4"/>
            <w:tabs>
              <w:tab w:val="clear" w:pos="8176"/>
              <w:tab w:val="right" w:pos="9026" w:leader="dot"/>
            </w:tabs>
            <w:rPr/>
          </w:pPr>
          <w:hyperlink w:anchor="__RefHeading___Toc2046471_3224264995">
            <w:r>
              <w:rPr>
                <w:webHidden/>
                <w:rStyle w:val="IndexLink"/>
                <w:rtl w:val="true"/>
              </w:rPr>
              <w:t>اعتكاف و شرايط آن</w:t>
            </w:r>
            <w:r>
              <w:rPr>
                <w:rStyle w:val="IndexLink"/>
                <w:rtl w:val="true"/>
              </w:rPr>
              <w:tab/>
            </w:r>
            <w:r>
              <w:rPr>
                <w:rStyle w:val="IndexLink"/>
              </w:rPr>
              <w:t>456</w:t>
            </w:r>
          </w:hyperlink>
        </w:p>
        <w:p>
          <w:pPr>
            <w:pStyle w:val="Contents4"/>
            <w:tabs>
              <w:tab w:val="clear" w:pos="8176"/>
              <w:tab w:val="right" w:pos="9026" w:leader="dot"/>
            </w:tabs>
            <w:rPr/>
          </w:pPr>
          <w:hyperlink w:anchor="__RefHeading___Toc2046473_3224264995">
            <w:r>
              <w:rPr>
                <w:webHidden/>
                <w:rStyle w:val="IndexLink"/>
                <w:rtl w:val="true"/>
              </w:rPr>
              <w:t xml:space="preserve">” </w:t>
            </w:r>
            <w:r>
              <w:rPr>
                <w:rStyle w:val="IndexLink"/>
                <w:rtl w:val="true"/>
              </w:rPr>
              <w:t xml:space="preserve">تلك حدود الله فلا تقربوها </w:t>
            </w:r>
            <w:r>
              <w:rPr>
                <w:rStyle w:val="IndexLink"/>
                <w:rtl w:val="true"/>
              </w:rPr>
              <w:t>! “</w:t>
              <w:tab/>
            </w:r>
            <w:r>
              <w:rPr>
                <w:rStyle w:val="IndexLink"/>
              </w:rPr>
              <w:t>456</w:t>
            </w:r>
          </w:hyperlink>
        </w:p>
        <w:p>
          <w:pPr>
            <w:pStyle w:val="Contents4"/>
            <w:tabs>
              <w:tab w:val="clear" w:pos="8176"/>
              <w:tab w:val="right" w:pos="9026" w:leader="dot"/>
            </w:tabs>
            <w:rPr/>
          </w:pPr>
          <w:hyperlink w:anchor="__RefHeading___Toc2046475_3224264995">
            <w:r>
              <w:rPr>
                <w:webHidden/>
                <w:rStyle w:val="IndexLink"/>
                <w:rtl w:val="true"/>
              </w:rPr>
              <w:t>شب قدر</w:t>
            </w:r>
            <w:r>
              <w:rPr>
                <w:rStyle w:val="IndexLink"/>
                <w:rtl w:val="true"/>
              </w:rPr>
              <w:tab/>
            </w:r>
            <w:r>
              <w:rPr>
                <w:rStyle w:val="IndexLink"/>
              </w:rPr>
              <w:t>458</w:t>
            </w:r>
          </w:hyperlink>
        </w:p>
        <w:p>
          <w:pPr>
            <w:pStyle w:val="Contents2"/>
            <w:tabs>
              <w:tab w:val="clear" w:pos="8743"/>
              <w:tab w:val="right" w:pos="9026" w:leader="dot"/>
            </w:tabs>
            <w:rPr/>
          </w:pPr>
          <w:hyperlink w:anchor="__RefHeading___Toc2046477_3224264995">
            <w:r>
              <w:rPr>
                <w:webHidden/>
                <w:rStyle w:val="IndexLink"/>
                <w:rtl w:val="true"/>
              </w:rPr>
              <w:t>حج</w:t>
            </w:r>
            <w:r>
              <w:rPr>
                <w:rStyle w:val="IndexLink"/>
                <w:rtl w:val="true"/>
              </w:rPr>
              <w:tab/>
            </w:r>
            <w:r>
              <w:rPr>
                <w:rStyle w:val="IndexLink"/>
              </w:rPr>
              <w:t>460</w:t>
            </w:r>
          </w:hyperlink>
        </w:p>
        <w:p>
          <w:pPr>
            <w:pStyle w:val="Contents3"/>
            <w:tabs>
              <w:tab w:val="clear" w:pos="8459"/>
              <w:tab w:val="right" w:pos="9026" w:leader="dot"/>
            </w:tabs>
            <w:rPr/>
          </w:pPr>
          <w:hyperlink w:anchor="__RefHeading___Toc2046479_3224264995">
            <w:r>
              <w:rPr>
                <w:webHidden/>
                <w:rStyle w:val="IndexLink"/>
                <w:rtl w:val="true"/>
              </w:rPr>
              <w:t>خانه خدا و آيات واضح در آن</w:t>
            </w:r>
            <w:r>
              <w:rPr>
                <w:rStyle w:val="IndexLink"/>
                <w:rtl w:val="true"/>
              </w:rPr>
              <w:tab/>
            </w:r>
            <w:r>
              <w:rPr>
                <w:rStyle w:val="IndexLink"/>
              </w:rPr>
              <w:t>460</w:t>
            </w:r>
          </w:hyperlink>
        </w:p>
        <w:p>
          <w:pPr>
            <w:pStyle w:val="Contents4"/>
            <w:tabs>
              <w:tab w:val="clear" w:pos="8176"/>
              <w:tab w:val="right" w:pos="9026" w:leader="dot"/>
            </w:tabs>
            <w:rPr/>
          </w:pPr>
          <w:hyperlink w:anchor="__RefHeading___Toc2046481_3224264995">
            <w:r>
              <w:rPr>
                <w:webHidden/>
                <w:rStyle w:val="IndexLink"/>
                <w:rtl w:val="true"/>
              </w:rPr>
              <w:t>فرمان حج</w:t>
            </w:r>
            <w:r>
              <w:rPr>
                <w:rStyle w:val="IndexLink"/>
                <w:rtl w:val="true"/>
              </w:rPr>
              <w:tab/>
            </w:r>
            <w:r>
              <w:rPr>
                <w:rStyle w:val="IndexLink"/>
              </w:rPr>
              <w:t>460</w:t>
            </w:r>
          </w:hyperlink>
        </w:p>
        <w:p>
          <w:pPr>
            <w:pStyle w:val="Contents4"/>
            <w:tabs>
              <w:tab w:val="clear" w:pos="8176"/>
              <w:tab w:val="right" w:pos="9026" w:leader="dot"/>
            </w:tabs>
            <w:rPr/>
          </w:pPr>
          <w:hyperlink w:anchor="__RefHeading___Toc2046483_3224264995">
            <w:r>
              <w:rPr>
                <w:webHidden/>
                <w:rStyle w:val="IndexLink"/>
                <w:rtl w:val="true"/>
              </w:rPr>
              <w:t>اولين خانه براي عبادت خدا</w:t>
            </w:r>
            <w:r>
              <w:rPr>
                <w:rStyle w:val="IndexLink"/>
                <w:rtl w:val="true"/>
              </w:rPr>
              <w:tab/>
            </w:r>
            <w:r>
              <w:rPr>
                <w:rStyle w:val="IndexLink"/>
              </w:rPr>
              <w:t>461</w:t>
            </w:r>
          </w:hyperlink>
        </w:p>
        <w:p>
          <w:pPr>
            <w:pStyle w:val="Contents4"/>
            <w:tabs>
              <w:tab w:val="clear" w:pos="8176"/>
              <w:tab w:val="right" w:pos="9026" w:leader="dot"/>
            </w:tabs>
            <w:rPr/>
          </w:pPr>
          <w:hyperlink w:anchor="__RefHeading___Toc2046485_3224264995">
            <w:r>
              <w:rPr>
                <w:webHidden/>
                <w:rStyle w:val="IndexLink"/>
                <w:rtl w:val="true"/>
              </w:rPr>
              <w:t>معني مبارك بودن و هدايت بودن كعبه</w:t>
            </w:r>
            <w:r>
              <w:rPr>
                <w:rStyle w:val="IndexLink"/>
                <w:rtl w:val="true"/>
              </w:rPr>
              <w:tab/>
            </w:r>
            <w:r>
              <w:rPr>
                <w:rStyle w:val="IndexLink"/>
              </w:rPr>
              <w:t>462</w:t>
            </w:r>
          </w:hyperlink>
        </w:p>
        <w:p>
          <w:pPr>
            <w:pStyle w:val="Contents4"/>
            <w:tabs>
              <w:tab w:val="clear" w:pos="8176"/>
              <w:tab w:val="right" w:pos="9026" w:leader="dot"/>
            </w:tabs>
            <w:rPr/>
          </w:pPr>
          <w:hyperlink w:anchor="__RefHeading___Toc2046487_3224264995">
            <w:r>
              <w:rPr>
                <w:webHidden/>
                <w:rStyle w:val="IndexLink"/>
                <w:rtl w:val="true"/>
              </w:rPr>
              <w:t>سابقه تشريع حج در زمان ابراهيم عليه السلام</w:t>
            </w:r>
            <w:r>
              <w:rPr>
                <w:rStyle w:val="IndexLink"/>
                <w:rtl w:val="true"/>
              </w:rPr>
              <w:tab/>
            </w:r>
            <w:r>
              <w:rPr>
                <w:rStyle w:val="IndexLink"/>
              </w:rPr>
              <w:t>462</w:t>
            </w:r>
          </w:hyperlink>
        </w:p>
        <w:p>
          <w:pPr>
            <w:pStyle w:val="Contents4"/>
            <w:tabs>
              <w:tab w:val="clear" w:pos="8176"/>
              <w:tab w:val="right" w:pos="9026" w:leader="dot"/>
            </w:tabs>
            <w:rPr/>
          </w:pPr>
          <w:hyperlink w:anchor="__RefHeading___Toc2046489_3224264995">
            <w:r>
              <w:rPr>
                <w:webHidden/>
                <w:rStyle w:val="IndexLink"/>
                <w:rtl w:val="true"/>
              </w:rPr>
              <w:t>سابقه حج در زمان موسي عليه السلام</w:t>
            </w:r>
            <w:r>
              <w:rPr>
                <w:rStyle w:val="IndexLink"/>
                <w:rtl w:val="true"/>
              </w:rPr>
              <w:tab/>
            </w:r>
            <w:r>
              <w:rPr>
                <w:rStyle w:val="IndexLink"/>
              </w:rPr>
              <w:t>463</w:t>
            </w:r>
          </w:hyperlink>
        </w:p>
        <w:p>
          <w:pPr>
            <w:pStyle w:val="Contents4"/>
            <w:tabs>
              <w:tab w:val="clear" w:pos="8176"/>
              <w:tab w:val="right" w:pos="9026" w:leader="dot"/>
            </w:tabs>
            <w:rPr/>
          </w:pPr>
          <w:hyperlink w:anchor="__RefHeading___Toc2046491_3224264995">
            <w:r>
              <w:rPr>
                <w:webHidden/>
                <w:rStyle w:val="IndexLink"/>
                <w:rtl w:val="true"/>
              </w:rPr>
              <w:t>ايام جاهليت، و ادامه مراسم حج</w:t>
            </w:r>
            <w:r>
              <w:rPr>
                <w:rStyle w:val="IndexLink"/>
                <w:rtl w:val="true"/>
              </w:rPr>
              <w:tab/>
            </w:r>
            <w:r>
              <w:rPr>
                <w:rStyle w:val="IndexLink"/>
              </w:rPr>
              <w:t>463</w:t>
            </w:r>
          </w:hyperlink>
        </w:p>
        <w:p>
          <w:pPr>
            <w:pStyle w:val="Contents4"/>
            <w:tabs>
              <w:tab w:val="clear" w:pos="8176"/>
              <w:tab w:val="right" w:pos="9026" w:leader="dot"/>
            </w:tabs>
            <w:rPr/>
          </w:pPr>
          <w:hyperlink w:anchor="__RefHeading___Toc2046493_3224264995">
            <w:r>
              <w:rPr>
                <w:webHidden/>
                <w:rStyle w:val="IndexLink"/>
                <w:rtl w:val="true"/>
              </w:rPr>
              <w:t>كعبه بعد از ظهور اسلام</w:t>
            </w:r>
            <w:r>
              <w:rPr>
                <w:rStyle w:val="IndexLink"/>
                <w:rtl w:val="true"/>
              </w:rPr>
              <w:tab/>
            </w:r>
            <w:r>
              <w:rPr>
                <w:rStyle w:val="IndexLink"/>
              </w:rPr>
              <w:t>463</w:t>
            </w:r>
          </w:hyperlink>
        </w:p>
        <w:p>
          <w:pPr>
            <w:pStyle w:val="Contents4"/>
            <w:tabs>
              <w:tab w:val="clear" w:pos="8176"/>
              <w:tab w:val="right" w:pos="9026" w:leader="dot"/>
            </w:tabs>
            <w:rPr/>
          </w:pPr>
          <w:hyperlink w:anchor="__RefHeading___Toc2046495_3224264995">
            <w:r>
              <w:rPr>
                <w:webHidden/>
                <w:rStyle w:val="IndexLink"/>
                <w:rtl w:val="true"/>
              </w:rPr>
              <w:t>آيات روشن در خانه خدا</w:t>
            </w:r>
            <w:r>
              <w:rPr>
                <w:rStyle w:val="IndexLink"/>
                <w:rtl w:val="true"/>
              </w:rPr>
              <w:tab/>
            </w:r>
            <w:r>
              <w:rPr>
                <w:rStyle w:val="IndexLink"/>
              </w:rPr>
              <w:t>464</w:t>
            </w:r>
          </w:hyperlink>
        </w:p>
        <w:p>
          <w:pPr>
            <w:pStyle w:val="Contents4"/>
            <w:tabs>
              <w:tab w:val="clear" w:pos="8176"/>
              <w:tab w:val="right" w:pos="9026" w:leader="dot"/>
            </w:tabs>
            <w:rPr/>
          </w:pPr>
          <w:hyperlink w:anchor="__RefHeading___Toc2046497_3224264995">
            <w:r>
              <w:rPr>
                <w:webHidden/>
                <w:rStyle w:val="IndexLink"/>
                <w:rtl w:val="true"/>
              </w:rPr>
              <w:t>مقام ابراهيم</w:t>
            </w:r>
            <w:r>
              <w:rPr>
                <w:rStyle w:val="IndexLink"/>
                <w:rtl w:val="true"/>
              </w:rPr>
              <w:tab/>
            </w:r>
            <w:r>
              <w:rPr>
                <w:rStyle w:val="IndexLink"/>
              </w:rPr>
              <w:t>465</w:t>
            </w:r>
          </w:hyperlink>
        </w:p>
        <w:p>
          <w:pPr>
            <w:pStyle w:val="Contents4"/>
            <w:tabs>
              <w:tab w:val="clear" w:pos="8176"/>
              <w:tab w:val="right" w:pos="9026" w:leader="dot"/>
            </w:tabs>
            <w:rPr/>
          </w:pPr>
          <w:hyperlink w:anchor="__RefHeading___Toc2046499_3224264995">
            <w:r>
              <w:rPr>
                <w:webHidden/>
                <w:rStyle w:val="IndexLink"/>
                <w:rtl w:val="true"/>
              </w:rPr>
              <w:t>تشريع امنيت خانه خدا</w:t>
            </w:r>
            <w:r>
              <w:rPr>
                <w:rStyle w:val="IndexLink"/>
                <w:rtl w:val="true"/>
              </w:rPr>
              <w:tab/>
            </w:r>
            <w:r>
              <w:rPr>
                <w:rStyle w:val="IndexLink"/>
              </w:rPr>
              <w:t>466</w:t>
            </w:r>
          </w:hyperlink>
        </w:p>
        <w:p>
          <w:pPr>
            <w:pStyle w:val="Contents4"/>
            <w:tabs>
              <w:tab w:val="clear" w:pos="8176"/>
              <w:tab w:val="right" w:pos="9026" w:leader="dot"/>
            </w:tabs>
            <w:rPr/>
          </w:pPr>
          <w:hyperlink w:anchor="__RefHeading___Toc2046501_3224264995">
            <w:r>
              <w:rPr>
                <w:webHidden/>
                <w:rStyle w:val="IndexLink"/>
                <w:rtl w:val="true"/>
              </w:rPr>
              <w:t>واجب بودن حج براي دارندگان استطاعت</w:t>
            </w:r>
            <w:r>
              <w:rPr>
                <w:rStyle w:val="IndexLink"/>
                <w:rtl w:val="true"/>
              </w:rPr>
              <w:tab/>
            </w:r>
            <w:r>
              <w:rPr>
                <w:rStyle w:val="IndexLink"/>
              </w:rPr>
              <w:t>466</w:t>
            </w:r>
          </w:hyperlink>
        </w:p>
        <w:p>
          <w:pPr>
            <w:pStyle w:val="Contents3"/>
            <w:tabs>
              <w:tab w:val="clear" w:pos="8459"/>
              <w:tab w:val="right" w:pos="9026" w:leader="dot"/>
            </w:tabs>
            <w:rPr/>
          </w:pPr>
          <w:hyperlink w:anchor="__RefHeading___Toc2046503_3224264995">
            <w:r>
              <w:rPr>
                <w:webHidden/>
                <w:rStyle w:val="IndexLink"/>
                <w:rtl w:val="true"/>
              </w:rPr>
              <w:t>تشريع مناسك حج</w:t>
            </w:r>
            <w:r>
              <w:rPr>
                <w:rStyle w:val="IndexLink"/>
                <w:rtl w:val="true"/>
              </w:rPr>
              <w:tab/>
            </w:r>
            <w:r>
              <w:rPr>
                <w:rStyle w:val="IndexLink"/>
              </w:rPr>
              <w:t>467</w:t>
            </w:r>
          </w:hyperlink>
        </w:p>
        <w:p>
          <w:pPr>
            <w:pStyle w:val="Contents4"/>
            <w:tabs>
              <w:tab w:val="clear" w:pos="8176"/>
              <w:tab w:val="right" w:pos="9026" w:leader="dot"/>
            </w:tabs>
            <w:rPr/>
          </w:pPr>
          <w:hyperlink w:anchor="__RefHeading___Toc2046505_3224264995">
            <w:r>
              <w:rPr>
                <w:webHidden/>
                <w:rStyle w:val="IndexLink"/>
                <w:rtl w:val="true"/>
              </w:rPr>
              <w:t>احكام حج در سوره حج</w:t>
            </w:r>
            <w:r>
              <w:rPr>
                <w:rStyle w:val="IndexLink"/>
                <w:rtl w:val="true"/>
              </w:rPr>
              <w:tab/>
            </w:r>
            <w:r>
              <w:rPr>
                <w:rStyle w:val="IndexLink"/>
              </w:rPr>
              <w:t>467</w:t>
            </w:r>
          </w:hyperlink>
        </w:p>
        <w:p>
          <w:pPr>
            <w:pStyle w:val="Contents4"/>
            <w:tabs>
              <w:tab w:val="clear" w:pos="8176"/>
              <w:tab w:val="right" w:pos="9026" w:leader="dot"/>
            </w:tabs>
            <w:rPr/>
          </w:pPr>
          <w:hyperlink w:anchor="__RefHeading___Toc2046507_3224264995">
            <w:r>
              <w:rPr>
                <w:webHidden/>
                <w:rStyle w:val="IndexLink"/>
                <w:rtl w:val="true"/>
              </w:rPr>
              <w:t>نهي از صد سبيل الله و زيارت مسجدالحرام</w:t>
            </w:r>
            <w:r>
              <w:rPr>
                <w:rStyle w:val="IndexLink"/>
                <w:rtl w:val="true"/>
              </w:rPr>
              <w:tab/>
            </w:r>
            <w:r>
              <w:rPr>
                <w:rStyle w:val="IndexLink"/>
              </w:rPr>
              <w:t>468</w:t>
            </w:r>
          </w:hyperlink>
        </w:p>
        <w:p>
          <w:pPr>
            <w:pStyle w:val="Contents4"/>
            <w:tabs>
              <w:tab w:val="clear" w:pos="8176"/>
              <w:tab w:val="right" w:pos="9026" w:leader="dot"/>
            </w:tabs>
            <w:rPr/>
          </w:pPr>
          <w:hyperlink w:anchor="__RefHeading___Toc2046509_3224264995">
            <w:r>
              <w:rPr>
                <w:webHidden/>
                <w:rStyle w:val="IndexLink"/>
                <w:rtl w:val="true"/>
              </w:rPr>
              <w:t>مناسكي كه به ابراهيم عليه السلام وحي شد و يادگار ماند</w:t>
            </w:r>
            <w:r>
              <w:rPr>
                <w:rStyle w:val="IndexLink"/>
                <w:rtl w:val="true"/>
              </w:rPr>
              <w:t>!</w:t>
              <w:tab/>
            </w:r>
            <w:r>
              <w:rPr>
                <w:rStyle w:val="IndexLink"/>
              </w:rPr>
              <w:t>469</w:t>
            </w:r>
          </w:hyperlink>
        </w:p>
        <w:p>
          <w:pPr>
            <w:pStyle w:val="Contents4"/>
            <w:tabs>
              <w:tab w:val="clear" w:pos="8176"/>
              <w:tab w:val="right" w:pos="9026" w:leader="dot"/>
            </w:tabs>
            <w:rPr/>
          </w:pPr>
          <w:hyperlink w:anchor="__RefHeading___Toc2046511_3224264995">
            <w:r>
              <w:rPr>
                <w:webHidden/>
                <w:rStyle w:val="IndexLink"/>
                <w:rtl w:val="true"/>
              </w:rPr>
              <w:t>يَأْتِينَ مِن كلّ‌ِ فَجٍ عَمِيقٍ</w:t>
            </w:r>
            <w:r>
              <w:rPr>
                <w:rStyle w:val="IndexLink"/>
                <w:rtl w:val="true"/>
              </w:rPr>
              <w:t xml:space="preserve">- </w:t>
            </w:r>
            <w:r>
              <w:rPr>
                <w:rStyle w:val="IndexLink"/>
                <w:rtl w:val="true"/>
              </w:rPr>
              <w:t xml:space="preserve">از دره هاي عميق بيايند </w:t>
            </w:r>
            <w:r>
              <w:rPr>
                <w:rStyle w:val="IndexLink"/>
                <w:rtl w:val="true"/>
              </w:rPr>
              <w:t>!</w:t>
              <w:tab/>
            </w:r>
            <w:r>
              <w:rPr>
                <w:rStyle w:val="IndexLink"/>
              </w:rPr>
              <w:t>471</w:t>
            </w:r>
          </w:hyperlink>
        </w:p>
        <w:p>
          <w:pPr>
            <w:pStyle w:val="Contents4"/>
            <w:tabs>
              <w:tab w:val="clear" w:pos="8176"/>
              <w:tab w:val="right" w:pos="9026" w:leader="dot"/>
            </w:tabs>
            <w:rPr/>
          </w:pPr>
          <w:hyperlink w:anchor="__RefHeading___Toc2046513_3224264995">
            <w:r>
              <w:rPr>
                <w:webHidden/>
                <w:rStyle w:val="IndexLink"/>
                <w:rtl w:val="true"/>
              </w:rPr>
              <w:t xml:space="preserve">قرباني كنيد در راه خدا، با نام خدا </w:t>
            </w:r>
            <w:r>
              <w:rPr>
                <w:rStyle w:val="IndexLink"/>
                <w:rtl w:val="true"/>
              </w:rPr>
              <w:t>!</w:t>
              <w:tab/>
            </w:r>
            <w:r>
              <w:rPr>
                <w:rStyle w:val="IndexLink"/>
              </w:rPr>
              <w:t>473</w:t>
            </w:r>
          </w:hyperlink>
        </w:p>
        <w:p>
          <w:pPr>
            <w:pStyle w:val="Contents4"/>
            <w:tabs>
              <w:tab w:val="clear" w:pos="8176"/>
              <w:tab w:val="right" w:pos="9026" w:leader="dot"/>
            </w:tabs>
            <w:rPr/>
          </w:pPr>
          <w:hyperlink w:anchor="__RefHeading___Toc2046515_3224264995">
            <w:r>
              <w:rPr>
                <w:webHidden/>
                <w:rStyle w:val="IndexLink"/>
                <w:rtl w:val="true"/>
              </w:rPr>
              <w:t xml:space="preserve">بخوريد گوشت قرباني را </w:t>
            </w:r>
            <w:r>
              <w:rPr>
                <w:rStyle w:val="IndexLink"/>
                <w:rtl w:val="true"/>
              </w:rPr>
              <w:t xml:space="preserve">! </w:t>
            </w:r>
            <w:r>
              <w:rPr>
                <w:rStyle w:val="IndexLink"/>
                <w:rtl w:val="true"/>
              </w:rPr>
              <w:t>و هم به فقير بدهيد</w:t>
            </w:r>
            <w:r>
              <w:rPr>
                <w:rStyle w:val="IndexLink"/>
                <w:rtl w:val="true"/>
              </w:rPr>
              <w:t>!</w:t>
              <w:tab/>
            </w:r>
            <w:r>
              <w:rPr>
                <w:rStyle w:val="IndexLink"/>
              </w:rPr>
              <w:t>473</w:t>
            </w:r>
          </w:hyperlink>
        </w:p>
        <w:p>
          <w:pPr>
            <w:pStyle w:val="Contents4"/>
            <w:tabs>
              <w:tab w:val="clear" w:pos="8176"/>
              <w:tab w:val="right" w:pos="9026" w:leader="dot"/>
            </w:tabs>
            <w:rPr/>
          </w:pPr>
          <w:hyperlink w:anchor="__RefHeading___Toc2046517_3224264995">
            <w:r>
              <w:rPr>
                <w:webHidden/>
                <w:rStyle w:val="IndexLink"/>
                <w:rtl w:val="true"/>
              </w:rPr>
              <w:t>آخرين طواف بيت عتيق</w:t>
            </w:r>
            <w:r>
              <w:rPr>
                <w:rStyle w:val="IndexLink"/>
                <w:rtl w:val="true"/>
              </w:rPr>
              <w:tab/>
            </w:r>
            <w:r>
              <w:rPr>
                <w:rStyle w:val="IndexLink"/>
              </w:rPr>
              <w:t>473</w:t>
            </w:r>
          </w:hyperlink>
        </w:p>
        <w:p>
          <w:pPr>
            <w:pStyle w:val="Contents4"/>
            <w:tabs>
              <w:tab w:val="clear" w:pos="8176"/>
              <w:tab w:val="right" w:pos="9026" w:leader="dot"/>
            </w:tabs>
            <w:rPr/>
          </w:pPr>
          <w:hyperlink w:anchor="__RefHeading___Toc2046519_3224264995">
            <w:r>
              <w:rPr>
                <w:webHidden/>
                <w:rStyle w:val="IndexLink"/>
                <w:rtl w:val="true"/>
              </w:rPr>
              <w:t>تعظيم حرمات خدا</w:t>
            </w:r>
            <w:r>
              <w:rPr>
                <w:rStyle w:val="IndexLink"/>
                <w:rtl w:val="true"/>
              </w:rPr>
              <w:tab/>
            </w:r>
            <w:r>
              <w:rPr>
                <w:rStyle w:val="IndexLink"/>
              </w:rPr>
              <w:t>474</w:t>
            </w:r>
          </w:hyperlink>
        </w:p>
        <w:p>
          <w:pPr>
            <w:pStyle w:val="Contents4"/>
            <w:tabs>
              <w:tab w:val="clear" w:pos="8176"/>
              <w:tab w:val="right" w:pos="9026" w:leader="dot"/>
            </w:tabs>
            <w:rPr/>
          </w:pPr>
          <w:hyperlink w:anchor="__RefHeading___Toc2046521_3224264995">
            <w:r>
              <w:rPr>
                <w:webHidden/>
                <w:rStyle w:val="IndexLink"/>
                <w:rtl w:val="true"/>
              </w:rPr>
              <w:t>شعائر الله</w:t>
            </w:r>
            <w:r>
              <w:rPr>
                <w:rStyle w:val="IndexLink"/>
                <w:rtl w:val="true"/>
              </w:rPr>
              <w:tab/>
            </w:r>
            <w:r>
              <w:rPr>
                <w:rStyle w:val="IndexLink"/>
              </w:rPr>
              <w:t>476</w:t>
            </w:r>
          </w:hyperlink>
        </w:p>
        <w:p>
          <w:pPr>
            <w:pStyle w:val="Contents4"/>
            <w:tabs>
              <w:tab w:val="clear" w:pos="8176"/>
              <w:tab w:val="right" w:pos="9026" w:leader="dot"/>
            </w:tabs>
            <w:rPr/>
          </w:pPr>
          <w:hyperlink w:anchor="__RefHeading___Toc2046523_3224264995">
            <w:r>
              <w:rPr>
                <w:webHidden/>
                <w:rStyle w:val="IndexLink"/>
                <w:rtl w:val="true"/>
              </w:rPr>
              <w:t>براي هر امتي مناسكي قرار داديم</w:t>
            </w:r>
            <w:r>
              <w:rPr>
                <w:rStyle w:val="IndexLink"/>
                <w:rtl w:val="true"/>
              </w:rPr>
              <w:t>!</w:t>
              <w:tab/>
            </w:r>
            <w:r>
              <w:rPr>
                <w:rStyle w:val="IndexLink"/>
              </w:rPr>
              <w:t>477</w:t>
            </w:r>
          </w:hyperlink>
        </w:p>
        <w:p>
          <w:pPr>
            <w:pStyle w:val="Contents4"/>
            <w:tabs>
              <w:tab w:val="clear" w:pos="8176"/>
              <w:tab w:val="right" w:pos="9026" w:leader="dot"/>
            </w:tabs>
            <w:rPr/>
          </w:pPr>
          <w:hyperlink w:anchor="__RefHeading___Toc2046525_3224264995">
            <w:r>
              <w:rPr>
                <w:webHidden/>
                <w:rStyle w:val="IndexLink"/>
                <w:rtl w:val="true"/>
              </w:rPr>
              <w:t>گوشت قربانى و خون آن به خدا نمى‌رسد</w:t>
            </w:r>
            <w:r>
              <w:rPr>
                <w:rStyle w:val="IndexLink"/>
                <w:rtl w:val="true"/>
              </w:rPr>
              <w:t>...!</w:t>
              <w:tab/>
            </w:r>
            <w:r>
              <w:rPr>
                <w:rStyle w:val="IndexLink"/>
              </w:rPr>
              <w:t>478</w:t>
            </w:r>
          </w:hyperlink>
        </w:p>
        <w:p>
          <w:pPr>
            <w:pStyle w:val="Contents4"/>
            <w:tabs>
              <w:tab w:val="clear" w:pos="8176"/>
              <w:tab w:val="right" w:pos="9026" w:leader="dot"/>
            </w:tabs>
            <w:rPr/>
          </w:pPr>
          <w:hyperlink w:anchor="__RefHeading___Toc2046527_3224264995">
            <w:r>
              <w:rPr>
                <w:webHidden/>
                <w:rStyle w:val="IndexLink"/>
                <w:rtl w:val="true"/>
              </w:rPr>
              <w:t>روايات رسيده در باره برخي احكام حج</w:t>
            </w:r>
            <w:r>
              <w:rPr>
                <w:rStyle w:val="IndexLink"/>
                <w:rtl w:val="true"/>
              </w:rPr>
              <w:tab/>
            </w:r>
            <w:r>
              <w:rPr>
                <w:rStyle w:val="IndexLink"/>
              </w:rPr>
              <w:t>480</w:t>
            </w:r>
          </w:hyperlink>
        </w:p>
        <w:p>
          <w:pPr>
            <w:pStyle w:val="Contents4"/>
            <w:tabs>
              <w:tab w:val="clear" w:pos="8176"/>
              <w:tab w:val="right" w:pos="9026" w:leader="dot"/>
            </w:tabs>
            <w:rPr/>
          </w:pPr>
          <w:hyperlink w:anchor="__RefHeading___Toc2046529_3224264995">
            <w:r>
              <w:rPr>
                <w:webHidden/>
                <w:rStyle w:val="IndexLink"/>
                <w:rtl w:val="true"/>
              </w:rPr>
              <w:t>مقام ابراهيم و نماز آن</w:t>
            </w:r>
            <w:r>
              <w:rPr>
                <w:rStyle w:val="IndexLink"/>
                <w:rtl w:val="true"/>
              </w:rPr>
              <w:tab/>
            </w:r>
            <w:r>
              <w:rPr>
                <w:rStyle w:val="IndexLink"/>
              </w:rPr>
              <w:t>482</w:t>
            </w:r>
          </w:hyperlink>
        </w:p>
        <w:p>
          <w:pPr>
            <w:pStyle w:val="Contents4"/>
            <w:tabs>
              <w:tab w:val="clear" w:pos="8176"/>
              <w:tab w:val="right" w:pos="9026" w:leader="dot"/>
            </w:tabs>
            <w:rPr/>
          </w:pPr>
          <w:hyperlink w:anchor="__RefHeading___Toc2046531_3224264995">
            <w:r>
              <w:rPr>
                <w:webHidden/>
                <w:rStyle w:val="IndexLink"/>
                <w:rtl w:val="true"/>
              </w:rPr>
              <w:t>صفا و مروه</w:t>
            </w:r>
            <w:r>
              <w:rPr>
                <w:rStyle w:val="IndexLink"/>
                <w:rtl w:val="true"/>
              </w:rPr>
              <w:tab/>
            </w:r>
            <w:r>
              <w:rPr>
                <w:rStyle w:val="IndexLink"/>
              </w:rPr>
              <w:t>483</w:t>
            </w:r>
          </w:hyperlink>
        </w:p>
        <w:p>
          <w:pPr>
            <w:pStyle w:val="Contents3"/>
            <w:tabs>
              <w:tab w:val="clear" w:pos="8459"/>
              <w:tab w:val="right" w:pos="9026" w:leader="dot"/>
            </w:tabs>
            <w:rPr/>
          </w:pPr>
          <w:hyperlink w:anchor="__RefHeading___Toc2046533_3224264995">
            <w:r>
              <w:rPr>
                <w:webHidden/>
                <w:rStyle w:val="IndexLink"/>
                <w:rtl w:val="true"/>
              </w:rPr>
              <w:t>تشريع حج تمتع و عمره و احكام آن</w:t>
            </w:r>
            <w:r>
              <w:rPr>
                <w:rStyle w:val="IndexLink"/>
                <w:rtl w:val="true"/>
              </w:rPr>
              <w:tab/>
            </w:r>
            <w:r>
              <w:rPr>
                <w:rStyle w:val="IndexLink"/>
              </w:rPr>
              <w:t>485</w:t>
            </w:r>
          </w:hyperlink>
        </w:p>
        <w:p>
          <w:pPr>
            <w:pStyle w:val="Contents4"/>
            <w:tabs>
              <w:tab w:val="clear" w:pos="8176"/>
              <w:tab w:val="right" w:pos="9026" w:leader="dot"/>
            </w:tabs>
            <w:rPr/>
          </w:pPr>
          <w:hyperlink w:anchor="__RefHeading___Toc2046535_3224264995">
            <w:r>
              <w:rPr>
                <w:webHidden/>
                <w:rStyle w:val="IndexLink"/>
                <w:rtl w:val="true"/>
              </w:rPr>
              <w:t>اشاره</w:t>
            </w:r>
            <w:r>
              <w:rPr>
                <w:rStyle w:val="IndexLink"/>
                <w:rtl w:val="true"/>
              </w:rPr>
              <w:tab/>
            </w:r>
            <w:r>
              <w:rPr>
                <w:rStyle w:val="IndexLink"/>
              </w:rPr>
              <w:t>485</w:t>
            </w:r>
          </w:hyperlink>
        </w:p>
        <w:p>
          <w:pPr>
            <w:pStyle w:val="Contents4"/>
            <w:tabs>
              <w:tab w:val="clear" w:pos="8176"/>
              <w:tab w:val="right" w:pos="9026" w:leader="dot"/>
            </w:tabs>
            <w:rPr/>
          </w:pPr>
          <w:hyperlink w:anchor="__RefHeading___Toc2046537_3224264995">
            <w:r>
              <w:rPr>
                <w:webHidden/>
                <w:rStyle w:val="IndexLink"/>
                <w:rtl w:val="true"/>
              </w:rPr>
              <w:t xml:space="preserve">حجة الوداع </w:t>
            </w:r>
            <w:r>
              <w:rPr>
                <w:rStyle w:val="IndexLink"/>
                <w:rtl w:val="true"/>
              </w:rPr>
              <w:t xml:space="preserve">- </w:t>
            </w:r>
            <w:r>
              <w:rPr>
                <w:rStyle w:val="IndexLink"/>
                <w:rtl w:val="true"/>
              </w:rPr>
              <w:t>و تشريع حج تمتع</w:t>
            </w:r>
            <w:r>
              <w:rPr>
                <w:rStyle w:val="IndexLink"/>
                <w:rtl w:val="true"/>
              </w:rPr>
              <w:tab/>
            </w:r>
            <w:r>
              <w:rPr>
                <w:rStyle w:val="IndexLink"/>
              </w:rPr>
              <w:t>487</w:t>
            </w:r>
          </w:hyperlink>
        </w:p>
        <w:p>
          <w:pPr>
            <w:pStyle w:val="Contents4"/>
            <w:tabs>
              <w:tab w:val="clear" w:pos="8176"/>
              <w:tab w:val="right" w:pos="9026" w:leader="dot"/>
            </w:tabs>
            <w:rPr/>
          </w:pPr>
          <w:hyperlink w:anchor="__RefHeading___Toc2046539_3224264995">
            <w:r>
              <w:rPr>
                <w:webHidden/>
                <w:rStyle w:val="IndexLink"/>
                <w:rtl w:val="true"/>
              </w:rPr>
              <w:t>عمره</w:t>
            </w:r>
            <w:r>
              <w:rPr>
                <w:rStyle w:val="IndexLink"/>
                <w:rtl w:val="true"/>
              </w:rPr>
              <w:tab/>
            </w:r>
            <w:r>
              <w:rPr>
                <w:rStyle w:val="IndexLink"/>
              </w:rPr>
              <w:t>488</w:t>
            </w:r>
          </w:hyperlink>
        </w:p>
        <w:p>
          <w:pPr>
            <w:pStyle w:val="Contents4"/>
            <w:tabs>
              <w:tab w:val="clear" w:pos="8176"/>
              <w:tab w:val="right" w:pos="9026" w:leader="dot"/>
            </w:tabs>
            <w:rPr/>
          </w:pPr>
          <w:hyperlink w:anchor="__RefHeading___Toc2046541_3224264995">
            <w:r>
              <w:rPr>
                <w:webHidden/>
                <w:rStyle w:val="IndexLink"/>
                <w:rtl w:val="true"/>
              </w:rPr>
              <w:t>خروج از احرام در فاصله بين عمره و تمتع</w:t>
            </w:r>
            <w:r>
              <w:rPr>
                <w:rStyle w:val="IndexLink"/>
                <w:rtl w:val="true"/>
              </w:rPr>
              <w:tab/>
            </w:r>
            <w:r>
              <w:rPr>
                <w:rStyle w:val="IndexLink"/>
              </w:rPr>
              <w:t>490</w:t>
            </w:r>
          </w:hyperlink>
        </w:p>
        <w:p>
          <w:pPr>
            <w:pStyle w:val="Contents4"/>
            <w:tabs>
              <w:tab w:val="clear" w:pos="8176"/>
              <w:tab w:val="right" w:pos="9026" w:leader="dot"/>
            </w:tabs>
            <w:rPr/>
          </w:pPr>
          <w:hyperlink w:anchor="__RefHeading___Toc2046543_3224264995">
            <w:r>
              <w:rPr>
                <w:webHidden/>
                <w:rStyle w:val="IndexLink"/>
                <w:rtl w:val="true"/>
              </w:rPr>
              <w:t>تمتـع</w:t>
            </w:r>
            <w:r>
              <w:rPr>
                <w:rStyle w:val="IndexLink"/>
                <w:rtl w:val="true"/>
              </w:rPr>
              <w:tab/>
            </w:r>
            <w:r>
              <w:rPr>
                <w:rStyle w:val="IndexLink"/>
              </w:rPr>
              <w:t>490</w:t>
            </w:r>
          </w:hyperlink>
        </w:p>
        <w:p>
          <w:pPr>
            <w:pStyle w:val="Contents4"/>
            <w:tabs>
              <w:tab w:val="clear" w:pos="8176"/>
              <w:tab w:val="right" w:pos="9026" w:leader="dot"/>
            </w:tabs>
            <w:rPr/>
          </w:pPr>
          <w:hyperlink w:anchor="__RefHeading___Toc2046545_3224264995">
            <w:r>
              <w:rPr>
                <w:webHidden/>
                <w:rStyle w:val="IndexLink"/>
                <w:rtl w:val="true"/>
              </w:rPr>
              <w:t>وقت روزه براي حاجي</w:t>
            </w:r>
            <w:r>
              <w:rPr>
                <w:rStyle w:val="IndexLink"/>
                <w:rtl w:val="true"/>
              </w:rPr>
              <w:tab/>
            </w:r>
            <w:r>
              <w:rPr>
                <w:rStyle w:val="IndexLink"/>
              </w:rPr>
              <w:t>491</w:t>
            </w:r>
          </w:hyperlink>
        </w:p>
        <w:p>
          <w:pPr>
            <w:pStyle w:val="Contents4"/>
            <w:tabs>
              <w:tab w:val="clear" w:pos="8176"/>
              <w:tab w:val="right" w:pos="9026" w:leader="dot"/>
            </w:tabs>
            <w:rPr/>
          </w:pPr>
          <w:hyperlink w:anchor="__RefHeading___Toc2046547_3224264995">
            <w:r>
              <w:rPr>
                <w:webHidden/>
                <w:rStyle w:val="IndexLink"/>
                <w:rtl w:val="true"/>
              </w:rPr>
              <w:t>فلسفه تشريع حج تمتع</w:t>
            </w:r>
            <w:r>
              <w:rPr>
                <w:rStyle w:val="IndexLink"/>
                <w:rtl w:val="true"/>
              </w:rPr>
              <w:tab/>
            </w:r>
            <w:r>
              <w:rPr>
                <w:rStyle w:val="IndexLink"/>
              </w:rPr>
              <w:t>491</w:t>
            </w:r>
          </w:hyperlink>
        </w:p>
        <w:p>
          <w:pPr>
            <w:pStyle w:val="Contents4"/>
            <w:tabs>
              <w:tab w:val="clear" w:pos="8176"/>
              <w:tab w:val="right" w:pos="9026" w:leader="dot"/>
            </w:tabs>
            <w:rPr/>
          </w:pPr>
          <w:hyperlink w:anchor="__RefHeading___Toc2046549_3224264995">
            <w:r>
              <w:rPr>
                <w:webHidden/>
                <w:rStyle w:val="IndexLink"/>
                <w:rtl w:val="true"/>
              </w:rPr>
              <w:t>زمان حج، و محرمات آن</w:t>
            </w:r>
            <w:r>
              <w:rPr>
                <w:rStyle w:val="IndexLink"/>
                <w:rtl w:val="true"/>
              </w:rPr>
              <w:tab/>
            </w:r>
            <w:r>
              <w:rPr>
                <w:rStyle w:val="IndexLink"/>
              </w:rPr>
              <w:t>493</w:t>
            </w:r>
          </w:hyperlink>
        </w:p>
        <w:p>
          <w:pPr>
            <w:pStyle w:val="Contents4"/>
            <w:tabs>
              <w:tab w:val="clear" w:pos="8176"/>
              <w:tab w:val="right" w:pos="9026" w:leader="dot"/>
            </w:tabs>
            <w:rPr/>
          </w:pPr>
          <w:hyperlink w:anchor="__RefHeading___Toc2046551_3224264995">
            <w:r>
              <w:rPr>
                <w:webHidden/>
                <w:rStyle w:val="IndexLink"/>
                <w:rtl w:val="true"/>
              </w:rPr>
              <w:t>داد و ستد در ايام حج</w:t>
            </w:r>
            <w:r>
              <w:rPr>
                <w:rStyle w:val="IndexLink"/>
                <w:rtl w:val="true"/>
              </w:rPr>
              <w:tab/>
            </w:r>
            <w:r>
              <w:rPr>
                <w:rStyle w:val="IndexLink"/>
              </w:rPr>
              <w:t>494</w:t>
            </w:r>
          </w:hyperlink>
        </w:p>
        <w:p>
          <w:pPr>
            <w:pStyle w:val="Contents4"/>
            <w:tabs>
              <w:tab w:val="clear" w:pos="8176"/>
              <w:tab w:val="right" w:pos="9026" w:leader="dot"/>
            </w:tabs>
            <w:rPr/>
          </w:pPr>
          <w:hyperlink w:anchor="__RefHeading___Toc2046553_3224264995">
            <w:r>
              <w:rPr>
                <w:webHidden/>
                <w:rStyle w:val="IndexLink"/>
                <w:rtl w:val="true"/>
              </w:rPr>
              <w:t>وقوف در عرفات و مشعر الحرام</w:t>
            </w:r>
            <w:r>
              <w:rPr>
                <w:rStyle w:val="IndexLink"/>
                <w:rtl w:val="true"/>
              </w:rPr>
              <w:tab/>
            </w:r>
            <w:r>
              <w:rPr>
                <w:rStyle w:val="IndexLink"/>
              </w:rPr>
              <w:t>494</w:t>
            </w:r>
          </w:hyperlink>
        </w:p>
        <w:p>
          <w:pPr>
            <w:pStyle w:val="Contents4"/>
            <w:tabs>
              <w:tab w:val="clear" w:pos="8176"/>
              <w:tab w:val="right" w:pos="9026" w:leader="dot"/>
            </w:tabs>
            <w:rPr/>
          </w:pPr>
          <w:hyperlink w:anchor="__RefHeading___Toc2046555_3224264995">
            <w:r>
              <w:rPr>
                <w:webHidden/>
                <w:rStyle w:val="IndexLink"/>
                <w:rtl w:val="true"/>
              </w:rPr>
              <w:t>كوچ جمعي از عرفات</w:t>
            </w:r>
            <w:r>
              <w:rPr>
                <w:rStyle w:val="IndexLink"/>
                <w:rtl w:val="true"/>
              </w:rPr>
              <w:tab/>
            </w:r>
            <w:r>
              <w:rPr>
                <w:rStyle w:val="IndexLink"/>
              </w:rPr>
              <w:t>495</w:t>
            </w:r>
          </w:hyperlink>
        </w:p>
        <w:p>
          <w:pPr>
            <w:pStyle w:val="Contents4"/>
            <w:tabs>
              <w:tab w:val="clear" w:pos="8176"/>
              <w:tab w:val="right" w:pos="9026" w:leader="dot"/>
            </w:tabs>
            <w:rPr/>
          </w:pPr>
          <w:hyperlink w:anchor="__RefHeading___Toc2046557_3224264995">
            <w:r>
              <w:rPr>
                <w:webHidden/>
                <w:rStyle w:val="IndexLink"/>
                <w:rtl w:val="true"/>
              </w:rPr>
              <w:t>پايان مناسك حج با ذكر شايسته خدا</w:t>
            </w:r>
            <w:r>
              <w:rPr>
                <w:rStyle w:val="IndexLink"/>
                <w:rtl w:val="true"/>
              </w:rPr>
              <w:tab/>
            </w:r>
            <w:r>
              <w:rPr>
                <w:rStyle w:val="IndexLink"/>
              </w:rPr>
              <w:t>495</w:t>
            </w:r>
          </w:hyperlink>
        </w:p>
        <w:p>
          <w:pPr>
            <w:pStyle w:val="Contents4"/>
            <w:tabs>
              <w:tab w:val="clear" w:pos="8176"/>
              <w:tab w:val="right" w:pos="9026" w:leader="dot"/>
            </w:tabs>
            <w:rPr/>
          </w:pPr>
          <w:hyperlink w:anchor="__RefHeading___Toc2046559_3224264995">
            <w:r>
              <w:rPr>
                <w:webHidden/>
                <w:rStyle w:val="IndexLink"/>
                <w:rtl w:val="true"/>
              </w:rPr>
              <w:t>دعائي براي پايان مناسك حج</w:t>
            </w:r>
            <w:r>
              <w:rPr>
                <w:rStyle w:val="IndexLink"/>
                <w:rtl w:val="true"/>
              </w:rPr>
              <w:tab/>
            </w:r>
            <w:r>
              <w:rPr>
                <w:rStyle w:val="IndexLink"/>
              </w:rPr>
              <w:t>496</w:t>
            </w:r>
          </w:hyperlink>
        </w:p>
        <w:p>
          <w:pPr>
            <w:pStyle w:val="Contents4"/>
            <w:tabs>
              <w:tab w:val="clear" w:pos="8176"/>
              <w:tab w:val="right" w:pos="9026" w:leader="dot"/>
            </w:tabs>
            <w:rPr/>
          </w:pPr>
          <w:hyperlink w:anchor="__RefHeading___Toc2046561_3224264995">
            <w:r>
              <w:rPr>
                <w:webHidden/>
                <w:rStyle w:val="IndexLink"/>
                <w:rtl w:val="true"/>
              </w:rPr>
              <w:t>ايام تشريق</w:t>
            </w:r>
            <w:r>
              <w:rPr>
                <w:rStyle w:val="IndexLink"/>
                <w:rtl w:val="true"/>
              </w:rPr>
              <w:tab/>
            </w:r>
            <w:r>
              <w:rPr>
                <w:rStyle w:val="IndexLink"/>
              </w:rPr>
              <w:t>497</w:t>
            </w:r>
          </w:hyperlink>
        </w:p>
        <w:p>
          <w:pPr>
            <w:pStyle w:val="Contents4"/>
            <w:tabs>
              <w:tab w:val="clear" w:pos="8176"/>
              <w:tab w:val="right" w:pos="9026" w:leader="dot"/>
            </w:tabs>
            <w:rPr/>
          </w:pPr>
          <w:hyperlink w:anchor="__RefHeading___Toc2046563_3224264995">
            <w:r>
              <w:rPr>
                <w:webHidden/>
                <w:rStyle w:val="IndexLink"/>
                <w:rtl w:val="true"/>
              </w:rPr>
              <w:t>بخشيده شدن گناهان حاجي</w:t>
            </w:r>
            <w:r>
              <w:rPr>
                <w:rStyle w:val="IndexLink"/>
                <w:rtl w:val="true"/>
              </w:rPr>
              <w:tab/>
            </w:r>
            <w:r>
              <w:rPr>
                <w:rStyle w:val="IndexLink"/>
              </w:rPr>
              <w:t>498</w:t>
            </w:r>
          </w:hyperlink>
        </w:p>
        <w:p>
          <w:pPr>
            <w:pStyle w:val="Contents4"/>
            <w:tabs>
              <w:tab w:val="clear" w:pos="8176"/>
              <w:tab w:val="right" w:pos="9026" w:leader="dot"/>
            </w:tabs>
            <w:rPr/>
          </w:pPr>
          <w:hyperlink w:anchor="__RefHeading___Toc2046565_3224264995">
            <w:r>
              <w:rPr>
                <w:webHidden/>
                <w:rStyle w:val="IndexLink"/>
                <w:rtl w:val="true"/>
              </w:rPr>
              <w:t>حفظ حرمت تحريم ها و شعائر الهي</w:t>
            </w:r>
            <w:r>
              <w:rPr>
                <w:rStyle w:val="IndexLink"/>
                <w:rtl w:val="true"/>
              </w:rPr>
              <w:tab/>
            </w:r>
            <w:r>
              <w:rPr>
                <w:rStyle w:val="IndexLink"/>
              </w:rPr>
              <w:t>499</w:t>
            </w:r>
          </w:hyperlink>
        </w:p>
        <w:p>
          <w:pPr>
            <w:pStyle w:val="Contents4"/>
            <w:tabs>
              <w:tab w:val="clear" w:pos="8176"/>
              <w:tab w:val="right" w:pos="9026" w:leader="dot"/>
            </w:tabs>
            <w:rPr/>
          </w:pPr>
          <w:hyperlink w:anchor="__RefHeading___Toc2046567_3224264995">
            <w:r>
              <w:rPr>
                <w:webHidden/>
                <w:rStyle w:val="IndexLink"/>
                <w:rtl w:val="true"/>
              </w:rPr>
              <w:t>حكم شكار در حال احرام</w:t>
            </w:r>
            <w:r>
              <w:rPr>
                <w:rStyle w:val="IndexLink"/>
                <w:rtl w:val="true"/>
              </w:rPr>
              <w:tab/>
            </w:r>
            <w:r>
              <w:rPr>
                <w:rStyle w:val="IndexLink"/>
              </w:rPr>
              <w:t>501</w:t>
            </w:r>
          </w:hyperlink>
        </w:p>
        <w:p>
          <w:pPr>
            <w:pStyle w:val="Contents4"/>
            <w:tabs>
              <w:tab w:val="clear" w:pos="8176"/>
              <w:tab w:val="right" w:pos="9026" w:leader="dot"/>
            </w:tabs>
            <w:rPr/>
          </w:pPr>
          <w:hyperlink w:anchor="__RefHeading___Toc2046569_3224264995">
            <w:r>
              <w:rPr>
                <w:webHidden/>
                <w:rStyle w:val="IndexLink"/>
                <w:rtl w:val="true"/>
              </w:rPr>
              <w:t>شكارهاي حلال و حرام دريائي و صحرائي در حال احرام</w:t>
            </w:r>
            <w:r>
              <w:rPr>
                <w:rStyle w:val="IndexLink"/>
                <w:rtl w:val="true"/>
              </w:rPr>
              <w:tab/>
            </w:r>
            <w:r>
              <w:rPr>
                <w:rStyle w:val="IndexLink"/>
              </w:rPr>
              <w:t>504</w:t>
            </w:r>
          </w:hyperlink>
        </w:p>
        <w:p>
          <w:pPr>
            <w:pStyle w:val="Contents4"/>
            <w:tabs>
              <w:tab w:val="clear" w:pos="8176"/>
              <w:tab w:val="right" w:pos="9026" w:leader="dot"/>
            </w:tabs>
            <w:rPr/>
          </w:pPr>
          <w:hyperlink w:anchor="__RefHeading___Toc2046571_3224264995">
            <w:r>
              <w:rPr>
                <w:webHidden/>
                <w:rStyle w:val="IndexLink"/>
                <w:rtl w:val="true"/>
              </w:rPr>
              <w:t>حرمت كعبه بيت الحرام و تشريع مناسك آن</w:t>
            </w:r>
            <w:r>
              <w:rPr>
                <w:rStyle w:val="IndexLink"/>
                <w:rtl w:val="true"/>
              </w:rPr>
              <w:tab/>
            </w:r>
            <w:r>
              <w:rPr>
                <w:rStyle w:val="IndexLink"/>
              </w:rPr>
              <w:t>505</w:t>
            </w:r>
          </w:hyperlink>
        </w:p>
        <w:p>
          <w:pPr>
            <w:pStyle w:val="Contents4"/>
            <w:tabs>
              <w:tab w:val="clear" w:pos="8176"/>
              <w:tab w:val="right" w:pos="9026" w:leader="dot"/>
            </w:tabs>
            <w:rPr/>
          </w:pPr>
          <w:hyperlink w:anchor="__RefHeading___Toc2046573_3224264995">
            <w:r>
              <w:rPr>
                <w:webHidden/>
                <w:rStyle w:val="IndexLink"/>
                <w:rtl w:val="true"/>
              </w:rPr>
              <w:t>روايات رسيده درباره صيد در حال احرام</w:t>
            </w:r>
            <w:r>
              <w:rPr>
                <w:rStyle w:val="IndexLink"/>
                <w:rtl w:val="true"/>
              </w:rPr>
              <w:tab/>
            </w:r>
            <w:r>
              <w:rPr>
                <w:rStyle w:val="IndexLink"/>
              </w:rPr>
              <w:t>507</w:t>
            </w:r>
          </w:hyperlink>
        </w:p>
        <w:p>
          <w:pPr>
            <w:pStyle w:val="Contents4"/>
            <w:tabs>
              <w:tab w:val="clear" w:pos="8176"/>
              <w:tab w:val="right" w:pos="9026" w:leader="dot"/>
            </w:tabs>
            <w:rPr/>
          </w:pPr>
          <w:hyperlink w:anchor="__RefHeading___Toc2046575_3224264995">
            <w:r>
              <w:rPr>
                <w:webHidden/>
                <w:rStyle w:val="IndexLink"/>
                <w:rtl w:val="true"/>
              </w:rPr>
              <w:t>ماه هاي قمري و اوقات عبادات و حج</w:t>
            </w:r>
            <w:r>
              <w:rPr>
                <w:rStyle w:val="IndexLink"/>
                <w:rtl w:val="true"/>
              </w:rPr>
              <w:tab/>
            </w:r>
            <w:r>
              <w:rPr>
                <w:rStyle w:val="IndexLink"/>
              </w:rPr>
              <w:t>508</w:t>
            </w:r>
          </w:hyperlink>
        </w:p>
        <w:p>
          <w:pPr>
            <w:pStyle w:val="Contents4"/>
            <w:tabs>
              <w:tab w:val="clear" w:pos="8176"/>
              <w:tab w:val="right" w:pos="9026" w:leader="dot"/>
            </w:tabs>
            <w:rPr/>
          </w:pPr>
          <w:hyperlink w:anchor="__RefHeading___Toc2046577_3224264995">
            <w:r>
              <w:rPr>
                <w:webHidden/>
                <w:rStyle w:val="IndexLink"/>
                <w:rtl w:val="true"/>
              </w:rPr>
              <w:t>لغو رسوم جاهليت در حج</w:t>
            </w:r>
            <w:r>
              <w:rPr>
                <w:rStyle w:val="IndexLink"/>
                <w:rtl w:val="true"/>
              </w:rPr>
              <w:tab/>
            </w:r>
            <w:r>
              <w:rPr>
                <w:rStyle w:val="IndexLink"/>
              </w:rPr>
              <w:t>509</w:t>
            </w:r>
          </w:hyperlink>
        </w:p>
        <w:p>
          <w:pPr>
            <w:pStyle w:val="Contents4"/>
            <w:tabs>
              <w:tab w:val="clear" w:pos="8176"/>
              <w:tab w:val="right" w:pos="9026" w:leader="dot"/>
            </w:tabs>
            <w:rPr/>
          </w:pPr>
          <w:hyperlink w:anchor="__RefHeading___Toc2046579_3224264995">
            <w:r>
              <w:rPr>
                <w:webHidden/>
                <w:rStyle w:val="IndexLink"/>
                <w:rtl w:val="true"/>
              </w:rPr>
              <w:t>تحريم مشركين از ورود به مسجدالحرام</w:t>
            </w:r>
            <w:r>
              <w:rPr>
                <w:rStyle w:val="IndexLink"/>
                <w:rtl w:val="true"/>
              </w:rPr>
              <w:tab/>
            </w:r>
            <w:r>
              <w:rPr>
                <w:rStyle w:val="IndexLink"/>
              </w:rPr>
              <w:t>510</w:t>
            </w:r>
          </w:hyperlink>
        </w:p>
        <w:p>
          <w:pPr>
            <w:pStyle w:val="Contents3"/>
            <w:tabs>
              <w:tab w:val="clear" w:pos="8459"/>
              <w:tab w:val="right" w:pos="9026" w:leader="dot"/>
            </w:tabs>
            <w:rPr/>
          </w:pPr>
          <w:hyperlink w:anchor="__RefHeading___Toc2046581_3224264995">
            <w:r>
              <w:rPr>
                <w:webHidden/>
                <w:rStyle w:val="IndexLink"/>
                <w:rtl w:val="true"/>
              </w:rPr>
              <w:t>تمتع، متعه، و نظرات</w:t>
            </w:r>
            <w:r>
              <w:rPr>
                <w:rStyle w:val="IndexLink"/>
                <w:rtl w:val="true"/>
              </w:rPr>
              <w:tab/>
            </w:r>
            <w:r>
              <w:rPr>
                <w:rStyle w:val="IndexLink"/>
              </w:rPr>
              <w:t>511</w:t>
            </w:r>
          </w:hyperlink>
        </w:p>
        <w:p>
          <w:pPr>
            <w:pStyle w:val="Contents4"/>
            <w:tabs>
              <w:tab w:val="clear" w:pos="8176"/>
              <w:tab w:val="right" w:pos="9026" w:leader="dot"/>
            </w:tabs>
            <w:rPr/>
          </w:pPr>
          <w:hyperlink w:anchor="__RefHeading___Toc2046583_3224264995">
            <w:r>
              <w:rPr>
                <w:webHidden/>
                <w:rStyle w:val="IndexLink"/>
                <w:rtl w:val="true"/>
              </w:rPr>
              <w:t>روايات رسيده در تشريع احكام عمره و تمتع</w:t>
            </w:r>
            <w:r>
              <w:rPr>
                <w:rStyle w:val="IndexLink"/>
                <w:rtl w:val="true"/>
              </w:rPr>
              <w:tab/>
            </w:r>
            <w:r>
              <w:rPr>
                <w:rStyle w:val="IndexLink"/>
              </w:rPr>
              <w:t>511</w:t>
            </w:r>
          </w:hyperlink>
        </w:p>
        <w:p>
          <w:pPr>
            <w:pStyle w:val="Contents4"/>
            <w:tabs>
              <w:tab w:val="clear" w:pos="8176"/>
              <w:tab w:val="right" w:pos="9026" w:leader="dot"/>
            </w:tabs>
            <w:rPr/>
          </w:pPr>
          <w:hyperlink w:anchor="__RefHeading___Toc2046585_3224264995">
            <w:r>
              <w:rPr>
                <w:webHidden/>
                <w:rStyle w:val="IndexLink"/>
                <w:rtl w:val="true"/>
              </w:rPr>
              <w:t>تحليلي از روايات مربوط به نهي عمر از متعه درحج</w:t>
            </w:r>
            <w:r>
              <w:rPr>
                <w:rStyle w:val="IndexLink"/>
                <w:rtl w:val="true"/>
              </w:rPr>
              <w:tab/>
            </w:r>
            <w:r>
              <w:rPr>
                <w:rStyle w:val="IndexLink"/>
              </w:rPr>
              <w:t>521</w:t>
            </w:r>
          </w:hyperlink>
        </w:p>
        <w:p>
          <w:pPr>
            <w:pStyle w:val="Contents4"/>
            <w:tabs>
              <w:tab w:val="clear" w:pos="8176"/>
              <w:tab w:val="right" w:pos="9026" w:leader="dot"/>
            </w:tabs>
            <w:rPr/>
          </w:pPr>
          <w:hyperlink w:anchor="__RefHeading___Toc2046587_3224264995">
            <w:r>
              <w:rPr>
                <w:webHidden/>
                <w:rStyle w:val="IndexLink"/>
                <w:rtl w:val="true"/>
              </w:rPr>
              <w:t>تمتع، و عدم جواز استفاده از اختيارات ولايت در نقض احكام الهي</w:t>
            </w:r>
            <w:r>
              <w:rPr>
                <w:rStyle w:val="IndexLink"/>
                <w:rtl w:val="true"/>
              </w:rPr>
              <w:tab/>
            </w:r>
            <w:r>
              <w:rPr>
                <w:rStyle w:val="IndexLink"/>
              </w:rPr>
              <w:t>526</w:t>
            </w:r>
          </w:hyperlink>
        </w:p>
        <w:p>
          <w:pPr>
            <w:pStyle w:val="Contents3"/>
            <w:tabs>
              <w:tab w:val="clear" w:pos="8459"/>
              <w:tab w:val="right" w:pos="9026" w:leader="dot"/>
            </w:tabs>
            <w:rPr/>
          </w:pPr>
          <w:hyperlink w:anchor="__RefHeading___Toc2046589_3224264995">
            <w:r>
              <w:rPr>
                <w:webHidden/>
                <w:rStyle w:val="IndexLink"/>
                <w:rtl w:val="true"/>
              </w:rPr>
              <w:t>تشريع قبله</w:t>
            </w:r>
            <w:r>
              <w:rPr>
                <w:rStyle w:val="IndexLink"/>
                <w:rtl w:val="true"/>
              </w:rPr>
              <w:tab/>
            </w:r>
            <w:r>
              <w:rPr>
                <w:rStyle w:val="IndexLink"/>
              </w:rPr>
              <w:t>528</w:t>
            </w:r>
          </w:hyperlink>
        </w:p>
        <w:p>
          <w:pPr>
            <w:pStyle w:val="Contents4"/>
            <w:tabs>
              <w:tab w:val="clear" w:pos="8176"/>
              <w:tab w:val="right" w:pos="9026" w:leader="dot"/>
            </w:tabs>
            <w:rPr/>
          </w:pPr>
          <w:hyperlink w:anchor="__RefHeading___Toc2046591_3224264995">
            <w:r>
              <w:rPr>
                <w:webHidden/>
                <w:rStyle w:val="IndexLink"/>
                <w:rtl w:val="true"/>
              </w:rPr>
              <w:t>جهت قبله مسلمين و احكام آن</w:t>
            </w:r>
            <w:r>
              <w:rPr>
                <w:rStyle w:val="IndexLink"/>
                <w:rtl w:val="true"/>
              </w:rPr>
              <w:tab/>
            </w:r>
            <w:r>
              <w:rPr>
                <w:rStyle w:val="IndexLink"/>
              </w:rPr>
              <w:t>528</w:t>
            </w:r>
          </w:hyperlink>
        </w:p>
        <w:p>
          <w:pPr>
            <w:pStyle w:val="Contents4"/>
            <w:tabs>
              <w:tab w:val="clear" w:pos="8176"/>
              <w:tab w:val="right" w:pos="9026" w:leader="dot"/>
            </w:tabs>
            <w:rPr/>
          </w:pPr>
          <w:hyperlink w:anchor="__RefHeading___Toc2046593_3224264995">
            <w:r>
              <w:rPr>
                <w:webHidden/>
                <w:rStyle w:val="IndexLink"/>
                <w:rtl w:val="true"/>
              </w:rPr>
              <w:t>فلسفه تشريع قبله از لحاظ عبادي و اجتماعي</w:t>
            </w:r>
            <w:r>
              <w:rPr>
                <w:rStyle w:val="IndexLink"/>
                <w:rtl w:val="true"/>
              </w:rPr>
              <w:tab/>
            </w:r>
            <w:r>
              <w:rPr>
                <w:rStyle w:val="IndexLink"/>
              </w:rPr>
              <w:t>535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30_135999"/>
      <w:bookmarkStart w:id="1" w:name="pg12830_135999"/>
      <w:bookmarkEnd w:id="1"/>
    </w:p>
    <w:p>
      <w:pPr>
        <w:pStyle w:val="Heading2"/>
        <w:numPr>
          <w:ilvl w:val="1"/>
          <w:numId w:val="1"/>
        </w:numPr>
        <w:rPr/>
      </w:pPr>
      <w:bookmarkStart w:id="2" w:name="pg12830_135999"/>
      <w:bookmarkStart w:id="3" w:name="__RefHeading___Toc2045689_3224264995"/>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مرتضي،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مهدي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 معاونت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مركز چاپ و نشر،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ريال ؛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شناخت خدا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محمدحسين،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تفسير‌القرآن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۱۷۲۶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45691_3224264995"/>
      <w:bookmarkStart w:id="6" w:name="_Toc2"/>
      <w:bookmarkEnd w:id="5"/>
      <w:r>
        <w:rPr>
          <w:rtl w:val="true"/>
        </w:rPr>
        <w:t>اشاره</w:t>
      </w:r>
      <w:bookmarkStart w:id="7" w:name="pg12830_136017"/>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045693_3224264995"/>
      <w:bookmarkStart w:id="9" w:name="_Toc3"/>
      <w:bookmarkEnd w:id="7"/>
      <w:bookmarkEnd w:id="8"/>
      <w:r>
        <w:rPr>
          <w:rtl w:val="true"/>
        </w:rPr>
        <w:t>مقـدمـه مـؤلـف</w:t>
      </w:r>
      <w:bookmarkEnd w:id="9"/>
    </w:p>
    <w:p>
      <w:pPr>
        <w:pStyle w:val="BookText"/>
        <w:rPr/>
      </w:pPr>
      <w:r>
        <w:rPr>
          <w:rFonts w:ascii="Amiri" w:hAnsi="Amiri" w:eastAsia="Amiri" w:cs="Amiri"/>
          <w:color w:val="111111"/>
          <w:sz w:val="28"/>
          <w:sz w:val="28"/>
          <w:szCs w:val="28"/>
          <w:rtl w:val="true"/>
          <w:lang w:bidi="ar-SA"/>
        </w:rPr>
        <w:t>اِنَّــهُ لَقُـرْآنٌ كَـــريــمٌ</w:t>
      </w:r>
    </w:p>
    <w:p>
      <w:pPr>
        <w:pStyle w:val="BookText"/>
        <w:rPr/>
      </w:pPr>
      <w:r>
        <w:rPr>
          <w:rFonts w:ascii="Amiri" w:hAnsi="Amiri" w:eastAsia="Amiri" w:cs="Amiri"/>
          <w:color w:val="111111"/>
          <w:sz w:val="28"/>
          <w:sz w:val="28"/>
          <w:szCs w:val="28"/>
          <w:rtl w:val="true"/>
          <w:lang w:bidi="ar-SA"/>
        </w:rPr>
        <w:t>فـى كِتــابٍ مَكْنُـــــونٍ</w:t>
      </w:r>
    </w:p>
    <w:p>
      <w:pPr>
        <w:pStyle w:val="BookText"/>
        <w:rPr/>
      </w:pPr>
      <w:r>
        <w:rPr>
          <w:rFonts w:ascii="Amiri" w:hAnsi="Amiri" w:eastAsia="Amiri" w:cs="Amiri"/>
          <w:color w:val="111111"/>
          <w:sz w:val="28"/>
          <w:sz w:val="28"/>
          <w:szCs w:val="28"/>
          <w:rtl w:val="true"/>
          <w:lang w:bidi="ar-SA"/>
        </w:rPr>
        <w:t>لا يَمَسُّــهُ اِلاَّ الْمُطَهَّـــروُنَ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قـــــــــرآنـى اســت كــريـــــــــــم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كتــــــــابــــــــــــــى مكنـــــــــــــــــــــــــــــــــــــــــــون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دست پــاكــان و فهـم خاصان بدان نرسد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به منزله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فرهنگ معارف قرآن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انتخـاب و تلخيـص، و بر حسب موضوع، طبقه‌بندى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بندي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 قرآن كريم در تفسير الميزان قريب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انتخاب شد كه هر يك يا چند موضوع، عنواني براى تهيه يك كتاب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 در داخل خود به چندين فصل يا عنوان فرعى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هرفصل نيز به سرفصل‌هايى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سرفصل‌ها، آيات و مفاهيم قرآنى از متن تفسيـر الميــزان انتخــاب و پس از تلخيص، به روال منطقى طبقه‌بندى و درج گرديد، به طورى كه خواننده جوان و محقق ما با مطالعه اين مطالب كوتاه وارد جهان شگفت‌انگيز آيات و معارف قرآن عظيم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تعدادي از اين مجلدات هم گفتارهاي مربوط به همين موضوعات و همچنين تحقيقاتي است كه علامه طباطبائي رضوان الله عليه درباره اهداف آيات و سوره هاي قرآن كريم به عمل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كار، مجموع اين معارف به قريب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سرفصل بالغ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انتخاب مطالب، تلخيص، عنوان بندي و نگارش، قريب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داشتــه و با توفيق الهى در ليالى مبــاركه قدر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پذيرفتــه و آمــاده چــاپ و نشــر گـرديـده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گرفته شد اين مجلدات بر اساس سليقه خوانندگان در شكل ها و قطع هاي مختلف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وزيري تعداد اين مجلدات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جيبي هر عنوان موضوع يك كتاب در نظر گرفته شد و در نتيجه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مجلدات تاكنون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وزيري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شناخت خدا، نظام آفرينش، ملائكه و جن و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جيبي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موضوعي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در نظام آفرينش، خانواده، جنگ و صلح، جن و شيطان، غذا و تغذيه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موسسه قرآني تفسير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دانش و بيان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مجلدات حاضر بدون امتياز تاليف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ناشري مي تواند در اشاعه معارف آسماني قرآن نسبت به چاپ و نشر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عناوين مناسب و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نمايد و هر موسسه يا فردي آنها را در سايت اينترنتي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تأليف اين كتاب</w:t>
      </w:r>
    </w:p>
    <w:p>
      <w:pPr>
        <w:pStyle w:val="BookText"/>
        <w:rPr/>
      </w:pPr>
      <w:r>
        <w:rPr>
          <w:rFonts w:ascii="IRNazanin" w:hAnsi="IRNazanin" w:eastAsia="IRNazanin"/>
          <w:color w:val="111111"/>
          <w:sz w:val="28"/>
          <w:sz w:val="28"/>
          <w:szCs w:val="28"/>
          <w:rtl w:val="true"/>
          <w:lang w:bidi="fa-IR"/>
        </w:rPr>
        <w:t>هـــــدف از تهيه اين مجموعــه و نوع طبقه‌بندى مطالب در آن، تسهيل مراجعه به شرح و تفسير آيات و معارف قرآن شريف، از جانب علاقمندان علوم قرآنى، مخصوصا محققين جوان است كه بتوانند اطلاعات خود را از طريق بيان مفسرى بزرگ چون علامه فقيد آية اللّه طباطبايى دريافت كنند و براى هر سؤال پاسخى مشخص و روشــن داشتـــه باشنــد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ضرورت تأليف اين كتاب</w:t>
      </w:r>
    </w:p>
    <w:p>
      <w:pPr>
        <w:pStyle w:val="BookText"/>
        <w:rPr/>
      </w:pPr>
      <w:r>
        <w:rPr>
          <w:rFonts w:ascii="IRNazanin" w:hAnsi="IRNazanin" w:eastAsia="IRNazanin"/>
          <w:color w:val="111111"/>
          <w:sz w:val="28"/>
          <w:sz w:val="28"/>
          <w:szCs w:val="28"/>
          <w:rtl w:val="true"/>
          <w:lang w:bidi="fa-IR"/>
        </w:rPr>
        <w:t>سال‌هاى طولانى، مطالب متعدد و متنوع درباره مفاهيم قرآن شريف مى‌آموختيم اما وقتى در مقابل يك سؤال درباره معارف و شرايع دين‌مان قرار مى‌گرفتيم، يك جواب مدون و مشخص نداشتيم بلكه به اندازه مطالب متعدد و متنوعى كه شنيده بوديم بايد جواب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تفسير الميزان علامه طباطبايى، قدس‌اللّه سرّه الشريف، ترجمه شد و در دسترس جامعه مسلمان ايرانى قرار گرفت، اين مشكل حل شد و جوابى را كه لازم بود مى‌توانستيم از متن خود قرآن، با تفسير روشن و قابل اعتمادِ فردى كه به اسرار مكنون دست يافته بود،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مشكل مى‌نمود گشتن و پيدا كردن آن جواب از لابلاى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فارسى اين تفسير گرانمايه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ضرورت احساس شد كه مطالب به صورت موضوعى طبقه‌بندى و خلاصه شود و در قالب يك دائرة‌المعــارف در دستــرس همه دين‌دوستان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انگيزه‌اى بـود كـه مـوجب تهيه اين مجلــدات گــرديد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اين مجلدات شامل تمامى جزئيات سوره‌ها و آيات الهى قرآن نمى‌شود، بلكه سعى شده مطالبى انتخاب شود كه در تفسير آيات و مفاهيم قرآنى، علامه بزرگوار به شرح و</w:t>
      </w:r>
      <w:bookmarkStart w:id="10" w:name="pg12830_136020"/>
    </w:p>
    <w:p>
      <w:pPr>
        <w:pStyle w:val="BookText"/>
        <w:rPr/>
      </w:pPr>
      <w:bookmarkEnd w:id="10"/>
      <w:r>
        <w:rPr>
          <w:rFonts w:ascii="IRNazanin" w:hAnsi="IRNazanin" w:eastAsia="IRNazanin"/>
          <w:color w:val="111111"/>
          <w:sz w:val="28"/>
          <w:sz w:val="28"/>
          <w:szCs w:val="28"/>
          <w:rtl w:val="true"/>
          <w:lang w:bidi="fa-IR"/>
        </w:rPr>
        <w:t>بسط و تفهيم مطلب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اصــول ايــن مطــالــب با تــوضيــح و تفصيــل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كــه خـواننــده مى‌تواند براى پى‌گيرى آن‌ها به خود الميزان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مستند هــر مطلــب با ذكــر شمــاره مجلــد و شماره صفحه مربوطه و آيه مـورد استناد در هر مطلب قيد گرديده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ذكراين نكته لازم است كه ترجمه تفسيرالميزان در اوايل انتشار 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و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منتشر شده و يا در لوح هاي فشرده يا در اينترنت قرار گرفته است، به تبع آن نيز در تهيه مجلدات اوليه اين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تاريخ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جلدي اوليه و در تهيه مجلدات بعدي از ترجمه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جلدي آن و يا از لوح هاي فشرده استفاده شده است، لذا بهتراست درصورت نياز به مراجعه به ترجمه الميزان، علاوه برشماره مجلدات، ترتيب عددى آيات نيز،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همه بندگانى هستيم هر يك حامل وظيفه تعيين شده از جانب دوست و آنچه انجــام شــده و مى‌شـود، همه از جانب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صلوات خدا بر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جليلش باد كه نخستين حاملان اين وظيفه الهى بودند و بر علامه فقيد آية اللّه طباطبايى و اجداد او، و بر همه وظيفه داران اين مجموعه شريف و آباء و اجدادشان باد، كه مسلمان شايسته‌اى بودند و ما را نيز در مسيــر شنــاخت اسـلام واقعى پرورش دادنـد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السَّماواتِ وَ الْأَرْضِ أَنْتَ وَلِيِّي فِي الدُّنْيا وَ الْآخِرَةِ تَوَفَّني مُسْلِماً وَ أَلْحِقْني بِالصَّالِحينَ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ليلة القدر سال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سيد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045695_3224264995"/>
      <w:bookmarkStart w:id="12" w:name="_Toc4"/>
      <w:bookmarkEnd w:id="11"/>
      <w:r>
        <w:rPr>
          <w:rtl w:val="true"/>
        </w:rPr>
        <w:t>اظهار نظرها درباره چاپ هاي نخست</w:t>
      </w:r>
      <w:bookmarkEnd w:id="12"/>
    </w:p>
    <w:p>
      <w:pPr>
        <w:pStyle w:val="BookText"/>
        <w:rPr/>
      </w:pPr>
      <w:r>
        <w:rPr>
          <w:rFonts w:ascii="IRNazanin" w:hAnsi="IRNazanin" w:eastAsia="IRNazanin"/>
          <w:color w:val="111111"/>
          <w:sz w:val="28"/>
          <w:sz w:val="28"/>
          <w:szCs w:val="28"/>
          <w:rtl w:val="true"/>
          <w:lang w:bidi="fa-IR"/>
        </w:rPr>
        <w:t xml:space="preserve">پس از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استقبال محققين و دانشمندان به جائي رسيد كه ما را بر آن داشت تا قبل از آغاز مطالعه اين كتاب، سري بزنيم به سايت هاي اينترنتي و جرايد كشور، نقد و اظهار نظر هائي را كه درباره چاپ قبلي اين مجموعه با ارزش از طرف پژوهشگران محترم اظهار شده است، درج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سايت گودريدز </w:t>
      </w:r>
      <w:r>
        <w:rPr>
          <w:rFonts w:eastAsia="Times New Roman" w:cs="Times New Roman" w:ascii="Times New Roman" w:hAnsi="Times New Roman"/>
          <w:color w:val="111111"/>
          <w:sz w:val="28"/>
          <w:szCs w:val="28"/>
          <w:lang w:val="en-US" w:bidi="en-US"/>
        </w:rPr>
        <w:t>www.goodreads.com/book/show/8553126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كه در آن از همه جاي دنيا افراد علاقمند به كتاب مي توانند بهترين كتابهائي را كه خوانده اند معـرفي كنند، آقاي محمد رضــا ملائي از شهر مقدس مشهد مشخصاتي از جـلد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كتابهاي مورد علاقه اش درج كرده و چنين اظهار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تهران تو كتابخونه پيدا كردم، صد صفحه اش رو خوندم، ولي مشهد هيچ جا پيداش نكردم، آيات سنگين قرآن رو برداشته بود تفسير علامه رو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حيف شد واقعا، اين كتاب رو هر كي داره، دو برابر قيمت ازش مي خرم، بهم اطلاع بدين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روانشاد حجت الاسلام دكتر كبيري استاد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سخنراني هاي خود در مسجد شفا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را اول شب باز كردم عناوين چنان جذبم مي كردند كه ديدم همان شب تا آخر كتاب را خوانده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درسـايت روزنامه جمهوري اسـلامي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www.magiran.com/npview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صفحه عقيدتي در تاريخ </w:t>
      </w:r>
      <w:r>
        <w:rPr>
          <w:rFonts w:eastAsia="IRNazanin" w:cs="IRNazanin"/>
          <w:color w:val="111111"/>
          <w:sz w:val="28"/>
          <w:szCs w:val="28"/>
          <w:lang w:bidi="fa-IR"/>
        </w:rPr>
        <w:t>03/07/1385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 نام كتابي است كه به كوشش سيد مهدي امين تنظيم گرديده و توسط سازمان تبليغات اسلامي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دقت تمام معارف مختلف قرآن كريم را كه در تفسير الميزان شرح و تبيين يافته است انتخاب و تلخيص كرده و با يك طبقه بندي ارزشمند موضوعي شيفتگان فرهنگ و معارف قرآني را براي دست يابي سريع به آن ياري و مساعدت نموده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تنظيم كننده اين معارف غني در مقدمه اي كه بر جلد اول و دوم اين كتاب نگاشته است درباره اين اثر كه در حكم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آشنايي با فرهنگ و معارف قرآني است، چنين مي نويسد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نويسنده محترم روزنامه جمهوري، كلياتي از مقدمه مولف را از جلد اول و دوم كتاب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موسسه فرهنگي و اطلاع رساني تبيان وابسته به سازمان تبليغات اسلامي</w:t>
      </w:r>
    </w:p>
    <w:p>
      <w:pPr>
        <w:pStyle w:val="BookText"/>
        <w:rPr/>
      </w:pP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موارد عديده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زيادي نقل كرده، از جمله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كه مورد استقبال و اقتباس سايت هاي ديگر هم قرار گرفته است و تعداد بازديد كنندگان آن، در تاريخ مراجعه، به </w:t>
      </w:r>
      <w:r>
        <w:rPr>
          <w:rFonts w:eastAsia="IRNazanin" w:cs="IRNazanin"/>
          <w:color w:val="111111"/>
          <w:sz w:val="28"/>
          <w:szCs w:val="28"/>
          <w:lang w:bidi="fa-IR"/>
        </w:rPr>
        <w:t>29185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دارالقرآن كريم </w:t>
      </w:r>
      <w:r>
        <w:rPr>
          <w:rFonts w:eastAsia="Times New Roman" w:cs="Times New Roman" w:ascii="Times New Roman" w:hAnsi="Times New Roman"/>
          <w:color w:val="111111"/>
          <w:sz w:val="28"/>
          <w:szCs w:val="28"/>
          <w:lang w:val="en-US" w:bidi="en-US"/>
        </w:rPr>
        <w:t>www.telavat.com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نيز به معرفي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فرهنگ معارف قرآن است كه از تفسير شريف الميزان انتخاب و تلخيص و بر حسب موضوع طبقه بندي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اين منبع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قرآن در شناخت خداوند؛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قرآن در شناخت جهان و نظام آفرينش؛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انسان و موجودات قبل از او؛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انسان؛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انسان و جريان مدنيّت و اديان الهي؛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حركت نهايي و وراثت زمين؛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تمدن و قوانين جامعة صالح و موعود اسلامي؛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تربيت و خانواده اسلامي؛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بعدي حيات تا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تاكنون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آن انتشار يافته و بقيه مجلدات آن آماده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شهر مجازي قرآن </w:t>
      </w:r>
      <w:r>
        <w:rPr>
          <w:rFonts w:eastAsia="Times New Roman" w:cs="Times New Roman" w:ascii="Times New Roman" w:hAnsi="Times New Roman"/>
          <w:color w:val="111111"/>
          <w:sz w:val="28"/>
          <w:szCs w:val="28"/>
          <w:lang w:val="en-US" w:bidi="en-US"/>
        </w:rPr>
        <w:t>www.quranct.com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مطالبي بطور مفصل در چند صفحه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فصل هاي زير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بندي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اسماء حسني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Islamquest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پاسخ پرسش هاي خوانندگان خود در موارد عديده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حوزه </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جوانه هاي 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هايي درباره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سبك هاي تفسيري علامه طباطبائي ره و شناخت نامه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داده، منابع تفسير و كتابهاي مربوط به الميزان را شمارش كرده است و در 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معارف قرآن در الميزان كه به منزله مرجع يا فرهنگ معارف قرآن است، توسط سيد مهدي امين از تفسيرالميزان انتخاب و تلخيص گرديده كه بر حسب موضوع طبقه بندي شده است از اين اثر تا كنون سه جلد با عنوان معارف قرآن در شناخت خدا، معارف قرآن در شناخت جهان و معارف قرآن در شناخت ملائكه، جنّ و شيطان تدوين و توسط سازمان تبليغات اسلامي به چاپ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سايت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عنوان منابع پژوهش مقطع دبيرستان،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كنش و واكنش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ها و عكس العمل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اسلام پديا – اصطلاحات قرآني </w:t>
      </w:r>
      <w:r>
        <w:rPr>
          <w:rFonts w:eastAsia="Times New Roman" w:cs="Times New Roman" w:ascii="Times New Roman" w:hAnsi="Times New Roman"/>
          <w:color w:val="111111"/>
          <w:sz w:val="28"/>
          <w:szCs w:val="28"/>
          <w:lang w:val="en-US" w:bidi="en-US"/>
        </w:rPr>
        <w:t>islampedia.ir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شرح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هاي هفت گانه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 القيوم در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و يابس و كتاب مبين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مفصلي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سايت هاي فوق الذكر قريب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ديگر نيز از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معـارف قـرآن در</w:t>
      </w:r>
      <w:bookmarkStart w:id="13" w:name="pg12830_136023"/>
    </w:p>
    <w:p>
      <w:pPr>
        <w:pStyle w:val="BookText"/>
        <w:rPr/>
      </w:pPr>
      <w:bookmarkEnd w:id="13"/>
      <w:r>
        <w:rPr>
          <w:rFonts w:ascii="IRNazanin" w:hAnsi="IRNazanin" w:eastAsia="IRNazanin"/>
          <w:color w:val="111111"/>
          <w:sz w:val="28"/>
          <w:sz w:val="28"/>
          <w:szCs w:val="28"/>
          <w:rtl w:val="true"/>
          <w:lang w:bidi="fa-IR"/>
        </w:rPr>
        <w:t>الـميزان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كرده و يا آنها را به عنوان منابع تحقيق و مطالعه به خوانندگان خود معرفي كرده اند كه براي رعايت اختصار از شرح آنها صرف نظر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هم –</w:t>
      </w:r>
    </w:p>
    <w:p>
      <w:pPr>
        <w:pStyle w:val="BookText"/>
        <w:rPr/>
      </w:pPr>
      <w:r>
        <w:rPr>
          <w:rFonts w:ascii="Amiri" w:hAnsi="Amiri" w:eastAsia="Amiri" w:cs="Amiri"/>
          <w:color w:val="111111"/>
          <w:sz w:val="28"/>
          <w:sz w:val="28"/>
          <w:szCs w:val="28"/>
          <w:rtl w:val="true"/>
          <w:lang w:bidi="ar-SA"/>
        </w:rPr>
        <w:t xml:space="preserve">مولف همه اين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را در سايت خود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اينترنت جهت مطالعه و دانلود و كپي برداري قرار داده كه با جستجو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سايت قابل مشاهده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زمينه قبلاَ موسسه قرآني تفسير جوان نسخه هاي جيبي آن را كه در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علامه يا تفسير موضوعي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تهيه شده در سايت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www.Tafsirejavan.com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خود قرارداد تا همگان سريعا به آن دسترسي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اخيرا نيز موسسه قرآني قائميه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www.Ghaemiyeh.com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در شهر اصفهان از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مزبور در سايت خود با شيوه بسيار جامع و با فهرست ديجيتالي استفاده كرده كه علاوه بر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چند فرمت ديگر نيز امكاناتي براي سهولت دانلود و كپي برداري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افراد يا هيئت هائي علمي نيز در پژوهش هاي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داشتند، بانوان دانشمندي كه به تأييد خود متجاوز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الميزان تحقيق مي كردند، پس از دسترسي به اين كتاب، تحقيقـات خود را بر اساس عناويـن آن، از متن اصلي الميزان دنبال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حاج سيد رضي 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دامة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آغازين كه مولف فهرست عناوين جلد اول اين مجموعه را تهيه و به محضر معظم له ارائه نمود، پس از مطالعه كامل، توصيه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برخي عناوين بسيار جذاب بود و من چند بار دنبال اين بودم كه اصل مطالب را بخوانم، لذا بهتر است براي اين عناوين به صورت مختصر هم شده، مطالب متن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نامي كه براي كتـــاب پيشنــهاد فرمودند همان نام پر معــناي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در سال هاي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نام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آنجائي كه مولف در تمام مدت تأليف كتابها از انفاس قدسي و راهنمائي هاي ارزشمند آن معلم الهي بهره مند بوده است، به عنوان سپاس، تاليف اين مجموعه را به محضر ايشان تقديم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مهدي حبيبي امين</w:t>
      </w:r>
    </w:p>
    <w:p>
      <w:pPr>
        <w:pStyle w:val="BookText"/>
        <w:rPr/>
      </w:pPr>
      <w:r>
        <w:rPr>
          <w:rFonts w:ascii="Amiri" w:hAnsi="Amiri" w:eastAsia="Amiri" w:cs="Amiri"/>
          <w:color w:val="111111"/>
          <w:sz w:val="28"/>
          <w:sz w:val="28"/>
          <w:szCs w:val="28"/>
          <w:rtl w:val="true"/>
          <w:lang w:bidi="ar-SA"/>
        </w:rPr>
        <w:t xml:space="preserve">رمضان مبارك </w:t>
      </w:r>
      <w:r>
        <w:rPr>
          <w:rFonts w:eastAsia="Amiri" w:cs="Amiri" w:ascii="Amiri" w:hAnsi="Amiri"/>
          <w:color w:val="111111"/>
          <w:sz w:val="28"/>
          <w:szCs w:val="28"/>
          <w:lang w:bidi="ar-SA"/>
        </w:rPr>
        <w:t>1392</w:t>
      </w:r>
    </w:p>
    <w:p>
      <w:pPr>
        <w:pStyle w:val="Heading2"/>
        <w:numPr>
          <w:ilvl w:val="1"/>
          <w:numId w:val="1"/>
        </w:numPr>
        <w:rPr/>
      </w:pPr>
      <w:bookmarkStart w:id="14" w:name="__RefHeading___Toc2045697_3224264995"/>
      <w:bookmarkStart w:id="15" w:name="_Toc5"/>
      <w:bookmarkEnd w:id="14"/>
      <w:r>
        <w:rPr>
          <w:rtl w:val="true"/>
        </w:rPr>
        <w:t>خانواده اسلامي</w:t>
      </w:r>
      <w:bookmarkEnd w:id="15"/>
    </w:p>
    <w:p>
      <w:pPr>
        <w:pStyle w:val="Heading3"/>
        <w:numPr>
          <w:ilvl w:val="2"/>
          <w:numId w:val="1"/>
        </w:numPr>
        <w:rPr/>
      </w:pPr>
      <w:bookmarkStart w:id="16" w:name="__RefHeading___Toc2045699_3224264995"/>
      <w:bookmarkStart w:id="17" w:name="_Toc6"/>
      <w:bookmarkEnd w:id="16"/>
      <w:r>
        <w:rPr>
          <w:rtl w:val="true"/>
        </w:rPr>
        <w:t>ازدواج</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2045701_3224264995"/>
      <w:bookmarkStart w:id="19" w:name="_Toc7"/>
      <w:bookmarkEnd w:id="18"/>
      <w:r>
        <w:rPr>
          <w:rtl w:val="true"/>
        </w:rPr>
        <w:t>فرمان الهي ازدواج دختران و پسران</w:t>
      </w:r>
      <w:bookmarkStart w:id="20" w:name="pg12830_136025"/>
      <w:bookmarkEnd w:id="19"/>
    </w:p>
    <w:p>
      <w:pPr>
        <w:pStyle w:val="BookText"/>
        <w:rPr/>
      </w:pPr>
      <w:bookmarkEnd w:id="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أَنكِحُوا الأَيَمَى مِنكمْ وَ الصلِحِينَ مِنْ عِبَادِكمْ وَ إِمَائكمْ إِن يَكُونُوا فُقَرَاءَ يُغْنِهِمُ اللَّهُ مِن فَضلِهِ وَ اللَّهُ وَسِعٌ 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و پسران و غلامان و كنيزان مجرد خود را اگر شايستگى دارند نكاح نماييد كه اگر تنگدست باشند خدا از كرم خويش توانگرشان كند كه خدا وسعت بخش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انكاح به معناى تزويج، و كلمه ايامى به معناى پسر مجرد و دختر مجرد است، و مراد از صالحين، صالح براى تزويج است، نه صالح در اعمال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يكونوا فقراء يغنهم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وعده جميل و نيكويى است كه خداى تعالى داده، مبنى بر اينكه از فقر نترسند كه خدا ايشان را بى نياز مى‌كند و وسعت رزق مى‌دهد و آن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واسع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رزق هر كس تابع صلاحيت او است، هر چه بيشتر بيشتر، البته به شرطى كه مشيت خدا هم تعلق گرفته باشد</w:t>
      </w:r>
      <w:r>
        <w:rPr>
          <w:rFonts w:eastAsia="IRNazanin" w:cs="IRNazanin"/>
          <w:color w:val="111111"/>
          <w:sz w:val="28"/>
          <w:szCs w:val="28"/>
          <w:rtl w:val="true"/>
          <w:lang w:bidi="fa-IR"/>
        </w:rPr>
        <w:t>.</w:t>
      </w:r>
    </w:p>
    <w:p>
      <w:pPr>
        <w:pStyle w:val="Heading4"/>
        <w:numPr>
          <w:ilvl w:val="3"/>
          <w:numId w:val="1"/>
        </w:numPr>
        <w:rPr/>
      </w:pPr>
      <w:bookmarkStart w:id="21" w:name="__RefHeading___Toc2045703_3224264995"/>
      <w:bookmarkStart w:id="22" w:name="_Toc8"/>
      <w:bookmarkEnd w:id="21"/>
      <w:r>
        <w:rPr>
          <w:rtl w:val="true"/>
        </w:rPr>
        <w:t>تعهد خدا بر تأمين هزينه ازدواج</w:t>
      </w:r>
      <w:bookmarkEnd w:id="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لْيَستَعْفِفِ الَّذِينَ لا يجِدُونَ نِكاحاً حَتى يُغْنِيهُمُ اللَّهُ مِن فَضلِهِ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 كه وسيله نكاح كردن ندارند به عفت سر كنند تا خدا از كرم خويش از اين بابت بى نيازشان كند</w:t>
      </w:r>
      <w:r>
        <w:rPr>
          <w:rFonts w:eastAsia="Amiri" w:cs="Amiri" w:ascii="Amiri" w:hAnsi="Amiri"/>
          <w:color w:val="111111"/>
          <w:sz w:val="28"/>
          <w:szCs w:val="28"/>
          <w:rtl w:val="true"/>
          <w:lang w:bidi="ar-SA"/>
        </w:rPr>
        <w:t>...!»</w:t>
      </w:r>
      <w:bookmarkStart w:id="23" w:name="pg12830_136026"/>
    </w:p>
    <w:p>
      <w:pPr>
        <w:pStyle w:val="BookText"/>
        <w:rPr/>
      </w:pPr>
      <w:bookmarkEnd w:id="23"/>
      <w:r>
        <w:rPr>
          <w:rFonts w:ascii="IRNazanin" w:hAnsi="IRNazanin" w:eastAsia="IRNazanin"/>
          <w:color w:val="111111"/>
          <w:sz w:val="28"/>
          <w:sz w:val="28"/>
          <w:szCs w:val="28"/>
          <w:rtl w:val="true"/>
          <w:lang w:bidi="fa-IR"/>
        </w:rPr>
        <w:t>كلمه استعفاف و تعفف با همديگر قريب المعنا هستند، و مراد از نيافتن نكاح قدرت نداشتن بر مهريه و نفقه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معناى آيه اين است كه كسانى كه قدرت بر ازدواج ندارند از زنا احتراز بجويند تا خداوند ايشان را از فضل خود بى نياز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كافي به سند خود از محمد بن جعفر از پدرش از آبائش عليهم‌السلام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ترس عيالمند شدن ازدواج نكند، نسبت به خداى عز و جل سوء ظن دارد و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يكونوا فقراء يغنهم الله من فضله</w:t>
      </w:r>
      <w:r>
        <w:rPr>
          <w:rFonts w:eastAsia="IRNazanin" w:cs="IRNazanin"/>
          <w:color w:val="111111"/>
          <w:sz w:val="28"/>
          <w:szCs w:val="28"/>
          <w:rtl w:val="true"/>
          <w:lang w:bidi="fa-IR"/>
        </w:rPr>
        <w:t>!»</w:t>
      </w:r>
      <w:r>
        <w:rPr>
          <w:rStyle w:val="FootnoteAnchor"/>
          <w:rtl w:val="true"/>
        </w:rPr>
        <w:footnoteReference w:id="2"/>
      </w:r>
    </w:p>
    <w:p>
      <w:pPr>
        <w:pStyle w:val="Heading4"/>
        <w:numPr>
          <w:ilvl w:val="3"/>
          <w:numId w:val="1"/>
        </w:numPr>
        <w:rPr/>
      </w:pPr>
      <w:bookmarkStart w:id="24" w:name="__RefHeading___Toc2045705_3224264995"/>
      <w:bookmarkStart w:id="25" w:name="_Toc9"/>
      <w:bookmarkEnd w:id="24"/>
      <w:r>
        <w:rPr>
          <w:rtl w:val="true"/>
        </w:rPr>
        <w:t>هدف از تشريع حكم ازدواج</w:t>
      </w:r>
      <w:bookmarkEnd w:id="25"/>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يُرِيدُ اللَّهُ لِيُبَينَ لَكُمْ وَ يهْدِيَكمْ سنَنَ الَّذِينَ مِن قَبْلِكمْ وَ يَتُوب عَلَيْكُمْ وَ اللَّهُ عَلِيمٌ حَكِيمٌ،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يُرِيدُ أَن يَتُوب عَلَيْكمْ وَ يُرِيدُ الَّذِينَ يَتَّبِعُونَ الشهَوَتِ أَن تمِيلُوا مَيْلاً عَظِيماً،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أَن يخَفِّف عَنكُمْ وَ خُلِقَ الانسنُ ضعِيفاً،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مى‌خواهد روشهاى كسانى كه پيش از شما بودند براى شما بيان كند، و شما را بدان هدايت فرمايد، و شما را ببخشد، و خدا دانائى فرزانه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مى‌خواهد با بيان حقيقت و تشريع احكام به سوى شما برگردد، و پيروان شهوات مى‌خواهند شما از راه حقيقت منحرف شويد، و دچار لغزشى بزرگ بگرديد،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مى‌خواهد با تجويز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دائم وموقت و ازدواج با كنيزان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شما را سبك كند، چون انسان ضعيف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در مقام بيان هدفى است كه در تشريع احكام نامبرده در آيات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عَلَيْكمْ أُمَّهَتُكُمْ …، وَ أُحِلَّ لَكُم مَّا وَرَاءَ ذَلِكمْ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استَمْتَعْتُم بِهِ مِنهُنَّ فَئَاتُوهُنَّ أُجُورَهُنَّ فَرِيضةً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يَستَطِعْ مِنكُمْ طوْلاً أَن يَنكحَ الْمُحْصنَتِ الْمُؤْمِنَتِ فَمِن مَّا مَلَكَت أَيْمَنُكُم مِّن فَتَيَتِكُمُ الْمُؤْمِنَتِ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بوده و بيان مصلحت‌هائى است كه بر اين احكام، اگر بدان عمل شود مترتب مى‌شود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مى‌خواهد براى شما بيان كند، يعنى احكام دين خود را بيان</w:t>
      </w:r>
      <w:bookmarkStart w:id="26" w:name="pg12830_136027"/>
    </w:p>
    <w:p>
      <w:pPr>
        <w:pStyle w:val="BookText"/>
        <w:rPr/>
      </w:pPr>
      <w:bookmarkEnd w:id="26"/>
      <w:r>
        <w:rPr>
          <w:rFonts w:ascii="IRNazanin" w:hAnsi="IRNazanin" w:eastAsia="IRNazanin"/>
          <w:color w:val="111111"/>
          <w:sz w:val="28"/>
          <w:sz w:val="28"/>
          <w:szCs w:val="28"/>
          <w:rtl w:val="true"/>
          <w:lang w:bidi="fa-IR"/>
        </w:rPr>
        <w:t>كند، كه چه مصالحى براى دنيا و آخرت شما در آنها است، و چه معارف و حكمت‌هائى در آن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يهديكم سنن الذين من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را هدايت كند به طريقه‌هاى زندگى سابقين يعنى انبيا و امت‌هاى صالح گذشته، كه زندگى خود را در دنيا مطابق رضاى خدا پيش بردند، و در نتيجه سعادت دنيا و آخرت خود را به دست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يتوب عليكم و الله عليم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توبه عبارت است از رجوع خداى تعالى به بنده خود به نعمت و رحمتش، به اينكه برايش شريعت تشريع كند، و حقيقت را بيان نمايد و به سوى طريق استقامت، هدايتش فرمايد، همه اينها از خداى تعالى توبه است، همچنان كه قبول توبه بنده گنه كار و از بين بردن آثار گناهان او نيز توبه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عليم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ذيل كلام قرار داد، براى اين بود كه به همه فقرات آيه مربوط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يُرِيدُ أَن يَتُوب عَلَيْكمْ،</w:t>
      </w:r>
    </w:p>
    <w:p>
      <w:pPr>
        <w:pStyle w:val="BookText"/>
        <w:rPr/>
      </w:pPr>
      <w:r>
        <w:rPr>
          <w:rFonts w:ascii="Amiri" w:hAnsi="Amiri" w:eastAsia="Amiri" w:cs="Amiri"/>
          <w:color w:val="111111"/>
          <w:sz w:val="28"/>
          <w:sz w:val="28"/>
          <w:szCs w:val="28"/>
          <w:rtl w:val="true"/>
          <w:lang w:bidi="ar-SA"/>
        </w:rPr>
        <w:t>وَ يُرِيدُ الَّذِينَ يَتَّبِعُونَ الشهَوَتِ أَن تمِيلُوا مَيْلاً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ميل عظيم، هتك همين حدود الهى است، كه در اين آيات ذكر شد،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شهوات مى‌خواهند شما همه اين مرزها را بشكنيد، با مادر و خواهر و دختر خود و غيره كه به نسب بر شما حرام شده‌اند، و خواهر رضاعى و مادر زن و ربيبه و غيره كه به سبب بر شما حرام شده‌اند همخوابگى كنيد، و يا زنا را مباح دانسته از سنت قويم ازدواج كه خدا آن را باب كرده روى‌گردان شويد</w:t>
      </w:r>
      <w:r>
        <w:rPr>
          <w:rFonts w:eastAsia="IRNazanin" w:cs="IRNazanin"/>
          <w:color w:val="111111"/>
          <w:sz w:val="28"/>
          <w:szCs w:val="28"/>
          <w:rtl w:val="true"/>
          <w:lang w:bidi="fa-IR"/>
        </w:rPr>
        <w:t>!</w:t>
      </w:r>
    </w:p>
    <w:p>
      <w:pPr>
        <w:pStyle w:val="BookText"/>
        <w:rPr/>
      </w:pPr>
      <w:r>
        <w:rPr>
          <w:rStyle w:val="FootnoteAnchor"/>
          <w:rtl w:val="true"/>
        </w:rPr>
        <w:footnoteReference w:id="3"/>
      </w:r>
    </w:p>
    <w:p>
      <w:pPr>
        <w:pStyle w:val="Heading4"/>
        <w:numPr>
          <w:ilvl w:val="3"/>
          <w:numId w:val="1"/>
        </w:numPr>
        <w:rPr/>
      </w:pPr>
      <w:bookmarkStart w:id="27" w:name="__RefHeading___Toc2045707_3224264995"/>
      <w:bookmarkStart w:id="28" w:name="_Toc10"/>
      <w:bookmarkEnd w:id="27"/>
      <w:r>
        <w:rPr>
          <w:rtl w:val="true"/>
        </w:rPr>
        <w:t xml:space="preserve">طبقات حرام در ازدواج </w:t>
      </w:r>
      <w:r>
        <w:rPr>
          <w:rtl w:val="true"/>
        </w:rPr>
        <w:t xml:space="preserve">( </w:t>
      </w:r>
      <w:r>
        <w:rPr>
          <w:rtl w:val="true"/>
        </w:rPr>
        <w:t xml:space="preserve">مُحَرَّمات </w:t>
      </w:r>
      <w:r>
        <w:rPr>
          <w:rtl w:val="true"/>
        </w:rPr>
        <w:t>)</w:t>
      </w:r>
      <w:bookmarkEnd w:id="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أُمَّهَتُكُمْ وَ بَنَاتُكُمْ وَ أَخَوَتُكمْ وَ عَمَّتُكُمْ وَ خَلَتُكُمْ وَ بَنَات الأَخ وَ بَنَات الأُخْتِ وَ أُمَّهَتُكمُ الَّتى أَرْضعْنَكُمْ وَ أَخَوَتُكم مِّنَ الرَّضعَةِ وَ أُمَّهَت نِسائكمْ وَ رَبَئبُكمُ الَّتى فى حُجُورِكم مِّن نِّسائكُمُ الَّتى دَخَلْتُم بِهِنَّ فَإِن لَّمْ تَكُونُوا دَخَلْتُم بِهِنَّ فَلا جُنَاحَ عَلَيْكمْ وَ حَلَئلُ أَبْنَائكمُ الَّذِينَ مِنْ أَصلَبِكمْ وَ أَن تَجْمَعُوا بَينَ الأُخْتَينِ إِلا مَا قَدْ سلَف إِنَّ اللَّهَ كانَ غَفُوراً رَّحِيماً،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الْمُحْصنَت مِنَ النِّساءِ إِلا مَا مَلَكَت أَيْمَنُكمْ كِتَب اللَّهِ عَلَيْكُمْ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 با افراد زير بر شما حرام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مادرانتان، دخترانتان، خواهرانتان، عمه‌هايتان، خاله‌هايتان، دختران برادر، دختران خواهر، مادرانى كه شما را شير</w:t>
      </w:r>
      <w:bookmarkStart w:id="29" w:name="pg12830_136028"/>
    </w:p>
    <w:p>
      <w:pPr>
        <w:pStyle w:val="BookText"/>
        <w:rPr/>
      </w:pPr>
      <w:bookmarkEnd w:id="29"/>
      <w:r>
        <w:rPr>
          <w:rFonts w:ascii="IRNazanin" w:hAnsi="IRNazanin" w:eastAsia="IRNazanin"/>
          <w:color w:val="111111"/>
          <w:sz w:val="28"/>
          <w:sz w:val="28"/>
          <w:szCs w:val="28"/>
          <w:rtl w:val="true"/>
          <w:lang w:bidi="fa-IR"/>
        </w:rPr>
        <w:t>داده‌اند، خواهرى كه او شير مادر تو را مكيده، مادر زنان شما، دختر زنان شما كه با مادرش ازدواج كرده‌ايد و عمل زناشوئى هم انجام داده‌ايد، و اما اگر اين عمل را انجام نداده‌ايد مى‌توانيد مادر را طلاق گفته با ربيبه خود ازدواج كنيد، و نيز عروسهايتان يعنى همسر پسرانتان، البته پسرانى كه از نسل خود شما باشند، و نيز اينكه بين دو خواهر جمع كنيد، مگر دو خواهرانى كه در دوره جاهليت گرفته‌ايد، كه خدا آمرزنده رحيم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شوهر دار مگر كنيزانى از شما كه شوهر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مى‌توانيد آنان را بعد از استبرا به خود اختصاص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حكمى را كه خدا بر شما كرده ملازم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اين آيات، آيات محكمه‌اى است كه محرمات در باب ازدواج، و آنچه را كه در اين باب حلال است، بر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قبل از اين هم حرمت ازدواج با زن پدر را بيان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مورد بحث در مقام بيان تمامى اقسام ازدواج‌هاى حرام است، و در حرام بودن آنها هيچ تخصيصى و يا تقيدى نياورده،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احل لكم ماوراء 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اينها كه بر شمرديم همه برايتان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شمردن محرمات آمده، نيز همين است كه محرمات نامبرده بدون هيچ قيدى حرامند، و در هيچ حالى حلال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است كه مى‌بينيم اهل علم هم در استدلال به آيه نامبرده بر حرمت ازدواج با دخترى كه پسر زاده و يا دختر زاده انسان است، و نيز حرمت ازدواج با مادر پدر و يا مادر مادر، و نيز در استدلال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تنكحوا ما نكح آباؤكم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ازدواج با همسر جد، هيچ اختلافى نكرده‌اند معلوم مى‌شود حرمت زنان نامبرده در آيه هيچ قيد و شرطى ندارد</w:t>
      </w:r>
      <w:r>
        <w:rPr>
          <w:rFonts w:eastAsia="IRNazanin" w:cs="IRNazanin"/>
          <w:color w:val="111111"/>
          <w:sz w:val="28"/>
          <w:szCs w:val="28"/>
          <w:rtl w:val="true"/>
          <w:lang w:bidi="fa-IR"/>
        </w:rPr>
        <w:t>.</w:t>
      </w:r>
    </w:p>
    <w:p>
      <w:pPr>
        <w:pStyle w:val="Heading4"/>
        <w:numPr>
          <w:ilvl w:val="3"/>
          <w:numId w:val="1"/>
        </w:numPr>
        <w:rPr/>
      </w:pPr>
      <w:bookmarkStart w:id="30" w:name="__RefHeading___Toc2045709_3224264995"/>
      <w:bookmarkStart w:id="31" w:name="_Toc11"/>
      <w:bookmarkEnd w:id="30"/>
      <w:r>
        <w:rPr>
          <w:rtl w:val="true"/>
        </w:rPr>
        <w:t>محرمات نَسَبي</w:t>
      </w:r>
      <w:bookmarkEnd w:id="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عليكم امهاتكم و بناتكم و اخواتكم و عماتكم و خالاتكم و بنات الاخ و بنات الاخت،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زنى كه در اين آيه اصنافشان ذكر شده است زنانى هستند كه بر حسب نَسَب ازدواج با آنها، حرام است، و اين محرمات نَسَبى هفت صنفند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خاله‌ها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برادر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دختران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مادران عبارتند از زنانى كه ولادت انسان به آنان منتهى مى‌شود، و نسب آدمى از راه ولادت به آنان متصل مى‌گردد، حال چه اين كه آن زن آدمى را بدون واسطه زائيده باشد، و يا با واسطه، مانند مادر پدر، كه اول پدر را به دنيا آورد، و سپس ما از آن پدر متولد شديم و يا مادر مادر، كه اول مادر ما را بدنيا آورد سپس مادر ما ما را بدنيا آورد و يا با چند واسطه مانند مادرانى كه جد، از آنان متولد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دختران، عبارتند از هر دخترى كه تولد خودش و يا پدر و مادرش و يا تولد جد و جده‌اش از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خواهران عبارتند از دختران و زنانى كه نسبتشان از جهت ولادت متصل به ما باشد، به اين معنا كه تولدشان از پدر و مادر ما باشد، و يا تنها از پدر ما باشد، هر چند مادرش مادر ما نباشد، و يا تولدش از مادر ما باشد، هر چند كه پدرش، پدر 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عمه، عبارت است از خواهر پدر، و خواهر جد، چه اينكه اين خواهر و برادرى آن دو از پدر و مادر هر دو باشد، و چه اينكه تنها از پدر باشد، و چه اينكه تنها از مادر، خواهر و برادر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خاله، عبارت است از زنى كه با مادر ما و يا با جده ما از يك پدر و مادر متولد شده باشند، و يا تنها از يك پدر و يا تنها از يك مادر به دنيا آمده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ششم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دختر برادر و دختر خواهر، كه آن دو نيز منحصر در برادر و خواهر پدر و مادرى نيستند، بلكه دختر برادر و دختر خواهرى كه تنها از پدر، و يا تنها از مادر ما باشند برادر زاده و خواهر زاده‌اند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شده است بر شما مادران و دختران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ازدواج شما با آنها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اين معنا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ملكت ايمانكم،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نمى‌سازد براى اينكه مى‌دانيم اين استثنا، استثناى از عمل هم‌خوابگى است، نه از علقه زوجيت و ازدواج، كه بيانش به زودى مى‌آيد، و همچنين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تبتغوا باموالكم محصنين غير مسافحين،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كه آن نيز به زودى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اين است كه موضوع حكم حرمت كه در آيه ذكر نشده، و در تقدير گرفته شده است علقه نكاح نيست، بلكه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كلماتى ديگر كه مفيد معناى آن است، مى‌باشد، و اگر قرآن به نام آن تصريح نكرد به منظور رعايت ادب در گفتار بوده، چون عادت قرآن همين است كه عفت كلام را رعايت كند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آيه مورد بحث خطاب را متوجه خصوص مردان نموده، فرموده بر شما</w:t>
      </w:r>
      <w:bookmarkStart w:id="32" w:name="pg12830_136030"/>
    </w:p>
    <w:p>
      <w:pPr>
        <w:pStyle w:val="BookText"/>
        <w:rPr/>
      </w:pPr>
      <w:bookmarkEnd w:id="32"/>
      <w:r>
        <w:rPr>
          <w:rFonts w:ascii="IRNazanin" w:hAnsi="IRNazanin" w:eastAsia="IRNazanin"/>
          <w:color w:val="111111"/>
          <w:sz w:val="28"/>
          <w:sz w:val="28"/>
          <w:szCs w:val="28"/>
          <w:rtl w:val="true"/>
          <w:lang w:bidi="fa-IR"/>
        </w:rPr>
        <w:t xml:space="preserve">مردان حرام شده است مادران و دخترانتان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ممكن بود همين خطاب را متوجه زنان نموده،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زنان حرام است كه به فرزندان و پدرانتان شوهر كنيد، و يا بطور كلى و بدون خطاب بفرمايد بين زن و فرزندش و پدرش نكاح نيست، براى اين بوده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بيانى كه در تفسير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على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خواستگارى و اقدام به ازدواج و توليد نسل بر حسب طبع، كار مردان است، و تنها مردان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 هر حيوانى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طلب جفت 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تاكنون ديده نشده كه ماده از حيوانى به طلب نر برود، و يا زنى براى انتخاب شوهر اين خانه و آن خانه را بكوبد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اينكه خطاب را در آيه متوجه جمع كرده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حرمت را متعلق به جمع از هر هفت طايفه كرده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مادرانتان و دخترانتان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اين بوده كه شامل همه مردها و عموم مادران و دختران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بشود، و اين معنا را برساند كه بر هر فرد از مردان شما حرام شده ازدواج با مادرش و دخترش </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2045711_3224264995"/>
      <w:bookmarkStart w:id="34" w:name="_Toc12"/>
      <w:bookmarkEnd w:id="33"/>
      <w:r>
        <w:rPr>
          <w:rtl w:val="true"/>
        </w:rPr>
        <w:t>محرمات سَبَبي</w:t>
      </w:r>
      <w:bookmarkEnd w:id="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امهاتكم اللاتى ارضعنكم و اخواتكم من الرضاعة و امهات نسائكم،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آيه شروع كرده به شمردن محرمات سببى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زنانى كه با خواستگارشان اشتراك در خون ندارند، بلكه به خاطر وصلت و پيوند خويشاوندى با آنان مرتبط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محرمات نيز هفت طايفه‌اند كه شش طايفه آنها در اين آيه ذكر شده، و هفتمى آنها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تنكحوا ما نكح آباؤكم من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آيه با سياقى كه دارد دلالت مى‌كند بر اينكه شارع اسلام حكم مادرى و فرزندى را بين يك دختر و زنى كه او را شير داده برقرار كرده است، يعنى زن شيرده را مادر آن دختر و دختر را فرزند آن زن دانسته، و همچنين حكم برادرى را بين يك پسر و خواهر شيريش برقرار ساخته، چون اين مادر فرزندى و اين برادر خواهرى را امرى مسلم گرفته است، پس مساله رضاع و شير دادن و شير نوشيدن به حسب تشريع، روابط نَسَبى را ايجاد مى‌كند، و اين معنا به بيانى كه به زودى مى‌آيد از مختصات شريعت اسلامى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صلى‌الله‌عليه‌وآله‌وسلّم هم در رواياتى كه از دو طريق شيعه و سنى نقل شده آمده،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روابط شير خوردن همان را حرام كرده كه از روابط نََسَبى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روابط نسبى مادر را محرم فرزند كرده، مادر شيرده را نيز بر فرزند شير خوارش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اين فرمايش اين است كه</w:t>
      </w:r>
    </w:p>
    <w:p>
      <w:pPr>
        <w:pStyle w:val="BookText"/>
        <w:rPr/>
      </w:pPr>
      <w:r>
        <w:rPr>
          <w:rFonts w:ascii="IRNazanin" w:hAnsi="IRNazanin" w:eastAsia="IRNazanin"/>
          <w:color w:val="111111"/>
          <w:sz w:val="28"/>
          <w:sz w:val="28"/>
          <w:szCs w:val="28"/>
          <w:rtl w:val="true"/>
          <w:lang w:bidi="fa-IR"/>
        </w:rPr>
        <w:t xml:space="preserve">به وسيله شير حرمت به تمامى افرادى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نسبى بودند محرم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گردد، يعنى وقتى كودك من شير زنى را خورد آن زن، مادرش و كودك من فرزندش، و كودك آن زن خواهرش، و خواهر آن زن خاله‌اش، و خواهر شوهر آن زن عمه‌اش، و فرزندان كودك آن زن برادر زاده و يا خواهر زاده‌اش شوند، و همه به وى محرم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چه مقدار شير خوردن باعث تحقق اين محرميت مى‌شود، و چه شرايطى از حيث مقدار و كيفيت و مدت دارد، و چه احكامى ديگر مترتب بر آن مى‌شود، مطالبى است كه پاسخگويش كتب فقهى است، و بحث در پيرامون آن از وضع اين كتاب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اخواتكم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دخترى نيست كه من شير مادرش را خورده‌ام، بلكه آن دخترى است كه او شير مادر مرا خورده باشد، البته شيرى كه از ناحيه پدر من در پستانش آمده باشد، و اما اگر از شوهرى ديگر شير در پستان داشته، و بعد با پدر من ازدواج نموده و سپس به من حامله شده، و در ايام حمل دخترى را شير داده، آن دخترخواهر من نمى‌شود، و همچنين ساير افرادى كه به وسيله شير محرم مى‌شوند در وقتى است كه شير متعلق به پدر طفل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امهات نسائكم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با دختر او يعنى همسرت همخوابگى كرده باشى، و چه نكرده باشى، در هر دو صورت نمى‌توانى مادر زن خود را براى خود عقد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بعدى كه در مورد دختر اين زنان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نسائكم اللاتى دخلتم بهن فان لم تكونوا دخلتم بهن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ربيبه‌هائى كه از زنان هم خوابى شده شما هستند بر شما حرامند، و اما اگر با مادرشان هم خوابى نكرده‌ايد، مى‌توانيد با آنان ازدواج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ربائبكم اللاتى فى حجوركم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جناح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ربائب جمع ربيبه به معناى دخترِ زن آدمى است، دخترى كه از شوهرى ديگر آورده و به اين مناسبت او را ربوبه ناميده‌اند كه تدبير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همسر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كسى كه با آن مادر به خانه ما آمده به دست ما است، و اين ما هستيم كه غالبا تربيت دختران همسرمان را به عهده مى‌گيريم، هر چند كه اين معنا دائمى نباشد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قيد فى حجوركم، نيز قيدى است غالبى، نه دائمى، غالبا چنين است كه بچه‌هاى همسر ما، در دامن ما رشد كنند، نه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ممكن است همسر ما دختر جدا زاى خود را به كسان خود و يا كسان فرزندش سپرده باشد، پس آيه شريفه نمى‌خواهد بفرمايد تنها آن ربيبه‌اى بر شما حرام است كه در دامان شما پرورش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انسان با ربيبه‌اش حرام است، چه در دامان آدمى پرورش يافته باشد و چه در دامان ديگرى، بنا بر اين قيد فى حجوركم قيد توضيحى است، نه به اصطلاح قيد احترازى تا از آن برآيد كه ازدواج با ربيبه‌اى كه در دامان ناپدرى پرورش نيافته به آن ناپدرى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احتمال هم هست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اللاتى فى حجوركم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باشد به حكمتى كه در تشريع احكام مورد بحث وجود دارد، يعنى بفهماند چرا ازدواج با افرادى از زنان به خاطر نسب و افرادى به خاطر سبب حرام شده است، كه توضيح بحثش ان شاء الله مى‌آيد، و آن حكمت عبارت است از آميزشى كه بين مرد و بين اين اصناف از زنان واقع مى‌شود، و مصاحبتى كه به طور غالب با اين اصناف در خانه‌ها و در زير يك سقف وجود دارد، و اگر حكم حرمت ابدى نبود ممكن نبود مردان با اصناف نامبرده از زنان به فحشا نيفتند، و صرف اينكه در آياتى ديگر زنا تحريم شده، براى اجتناب از اين فحشا كافى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انشاء الله بيانش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اللاتى فى حجوركم،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اشاره مى‌كند كه ربيبه‌ها از آنجائى كه غالبا در دامن خود شما بزرگ مى‌شوند، و غالبا نزد شمايند، همان حكمت و ملاكى كه در تحريم مادران و خواهران بود، در آنان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جهت كه زناى با خصوص آن اصناف را نام برديم زناى با ربيبه را نيز نام 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مى‌خواهيم بگوئيم قيد فى حجوركم احترازى نيست، و نمى‌خواهد بفرمايد تنها آن ربيبه‌اى حرام است كه در دامن شما و در خانه شما است، و اما اگر در خانه غير و يا دختر بزرگى باشد كه در دامن شما پرورش نيافته مى‌توانيد با او ازدواج كنيد، هم مادرش را داشته باشيد و هم او را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بر اين مدعا و اين مفهومى كه ما از آيه بدست آورده‌ايم اين است كه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تكونوا دخلتم بهن فلا جناح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تصريح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با مادر ربيبه دخولى صورت نگرفته، مى‌توانيد با خود ربيبه ازدواج كنيد، معلوم مى‌شود دخول در مادر دخالت دارد در تحريم ازدواج با دختر،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قيد فى حجوركم هم مانند قيد دخول احترازى بود همانطور كه حكم فرض نبودن دخول را بيان كرد بايد حكم فرض نبودن در حجور را هم بيان كند،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ربيبه شما در دامن شما پرورش نيافته، مى‌توانيد با او ازدواج كنيد، و همين كه مى‌بينيم ذكر نكرده مى‌فهميم بين اين دو قيد فرق هست، قيد دخول احترازى و قيد فى حجوركم توضيحى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حلائل ابنائكم الذين من اصلابكم،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حلائل جمع حليله و به معناى محللة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زن حلال را حليله و مرد حلال را حليل ناميده‌اند به اين مناسبت است كه نزديكى و همخوابگى با اين براى آن و با آن براى اين جايز و حلال است،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نامبرده مشتق از مصدر حلول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زن حلال بر رختخواب مرد، و مرد حلال، در رختخواب زن وارد مى‌شود، و هر دو در يك بستر داخل مى‌شوند اين بود گفتار صاحب مجمع البيان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ابناء –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است كه از راه ولادت به انسان متصل باشد چه بيواسطه مثل فرزند خود آدمى، و چه با واسطه مثل فرزند فرزند آدمى، و چه اينكه آن واسطه پسر ما باشد و يا دختر ما، و اگر ابناء را مقيد كرد به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من اصلابكم،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در آن روزها در عرب فرزند خوانده‌ها را نيز فرزند مى‌دانستند، قرآن كريم خواست بفهماند ازدواج با همسر اولاد صلبى حرام است، نه اولادهاى فرضى و ادعائى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تجمعوا بين الاختين الا ما قد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جمله، بيان تحريم ازدواج با خواهر زن با بقاء همسرى زن و زنده بودن او است، و بنا بر اين عبارت آيه در رساندن اين مطلب زيباترين و كوتاه‌ترين عبارت است، البته اين عبارت اطلاقش منصرف است به جائيكه انسان بخواهد در يك زمان دو خواهر را بگيرد، و بنا بر اين شامل آن مورد نمى‌شود كه شخصى اول يك خواهر را بگيرد و بعد از طلاق دادن او و يا مردنش خواهر ديگر را نكاح كند، سيره قطعى جارى در بين مسلمين نيز دليل بر جواز آن است، چون اين سيره از زمان رسول خدا صلى‌الله عليه وآله‌وسلّم برقرار بوده است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قد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نظيرش كه 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تنكحوا ما نكح آباؤكم من النساء الا ما قد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است به آنچه در بين عرب جاهليت معمول بوده، هم زن پدر خود را بعد از پدر مى‌گرفتند، و هم بين دو خواهر جمع مى‌كردند و در اين دو مورد مى‌فرمايد، آنچه در زمان جاهليت و قبل از نزول اين آيات انجام داده‌ايد مورد عفو الهى قرار گرفته، و اما اگر فرض كنيم در جاهليت دو خواهر براى يك مرد نامزد شده باشند، و آن مرد خواسته باشد بعد از نزول اين آيه آن دو را به خانه بياورد، و با آنها عروسى كند جمله مورد بحث اين فرض را استثنا نكرده، بلكه آيه شريفه دلالت دارد بر منع از آن، زيرا اين جمع عملى بين دو خواهر است، همچنان كه روايات گذشته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تنكحوا ما نكح آباؤكم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اين منع دلالت دارد، چون در آن روايات ديديم كه رسول خدا صلى‌الله‌عليه‌وآله‌وسلّم بين زنان و فرزندان شوهر از دنيا رفته آنان جدائى انداخت، با اينكه پسر متوفى زن پدر خود را قبل از نزول اين آيه همسر</w:t>
      </w:r>
    </w:p>
    <w:p>
      <w:pPr>
        <w:pStyle w:val="BookText"/>
        <w:rPr/>
      </w:pPr>
      <w:r>
        <w:rPr>
          <w:rFonts w:ascii="Amiri" w:hAnsi="Amiri" w:eastAsia="Amiri" w:cs="Amiri"/>
          <w:color w:val="111111"/>
          <w:sz w:val="28"/>
          <w:sz w:val="28"/>
          <w:szCs w:val="28"/>
          <w:rtl w:val="true"/>
          <w:lang w:bidi="ar-SA"/>
        </w:rPr>
        <w:t>خود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حرام نبودن ازدواج با دو خواهر و يا با زن پدر در زمان جاهليت با اينكه زمانى است گذشته و امروز ديگر مورد ابتلاى مردم نيست، و بخشودن آن نكاحها از اين جهت كه عملى است گذشته هر چند حكمى است لغو، و اثرى بر آن مترتب نمى‌شود، و ليكن از جهت آثار عملى كه امروز از آن ازدواج‌ها باقى مانده، خالى از فائده نيست، و به عبارتى ساده‌تر اينگونه ازدواجها كه قبل از اسلام انجام شده از جهت اصل عمل ديگر مورد ابتلا نيست، هر چه بوده چه حلال و چه حرام واقع شده، ولى از اين جهت كه آيا مثلا فرزند متولد از چنين بسترهائى حكم حلالزاده را دارند يا حكم حرامزاده را، و آيا احكام قرابت بر اينگونه خويشاوندان مترتب هست يا نه، مساله‌اى است مورد 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عبارتى ديگر اين صحيح نيست و معنا ندارد كه اسلام حرمت و حليت را متوجه ازدواجهاى قبل از خود كند، مثلا ازدواجهائى كه در جاهليت به صورت جمع بين دو خواهر انجام شده را حلال و يا حرام كند، با اينكه مثلا دو خواهر و يا يكى از آن دو مرده و يا هر دو و يا يكى از آن دو مطلقه شده باشند، و ليكن حلال كردن و لغو ندانستن آن ازدواجها در امروز اين اثر را دارد كه فرزندان متولد از چنين ازدواجهائى محكوم به طهارت مولد و حلالزادگى مى‌شوند، و از خويشاوندان خود ارث مى‌برند، و خويشاوندان از آنان ارث مى‌برند، و ازدواجشان با محارم از خويشاوندان حرام، و ازدواج محارمشان با آنان حرام خواهد بود، و همچنين هر اثر و حكمى كه در قرابت هست بين آنان و قرابتشان بار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پس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قد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استثنايى است از حكم، نه به اعتبار اينكه مربوط و متعلق به اعمال گذشته قبل از تشريع است، بلكه به اعتبار آثار شرعيه‌اى كه از آن اعمال گذشته هنوز باقى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هم هست استثنا را به همه فقرات مذكور در آيه ارجاع دهيم، و آن را مختص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تجمعوا بين الاختين،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ندانيم چون هر چند عرب جاهليت مرتكب همه محرمات نامبرده در آيه نمى‌شده، يعنى با مادر و دختر و ساير طوائف نامبرده در آيه ازدواج نمى‌كرده، الا اينكه در غير عرب امت‌هائى بوده‌اند كه با بعضى از آن طوائف ازدواج مى‌كرده‌اند، مانند امت فرس و روم و ساير امت‌هاى متمدن و غير موحدى كه در ايام نزول اين آيات بوده‌اند، و سنت‌هاى مختلفى در مساله ازدواج داشته‌اند اسلام خواسته است با اين استثنا آن ازدواجها كه قبل از طلوع اسلام در بين امت‌هاى ديگر دائر بوده را معتبر شمرده، حكم به طهارت مولد متولدين از آن ازدواج‌ها بنمايد، و بفرمايد بعد از آنكه داخل اسلام و دين حق شده‌اند محكوم به حلال‌زادگى هستند، و قرابتشان قرابت معتبر</w:t>
      </w:r>
      <w:bookmarkStart w:id="35" w:name="pg12830_136035"/>
    </w:p>
    <w:p>
      <w:pPr>
        <w:pStyle w:val="BookText"/>
        <w:rPr/>
      </w:pPr>
      <w:bookmarkEnd w:id="35"/>
      <w:r>
        <w:rPr>
          <w:rFonts w:ascii="Amiri" w:hAnsi="Amiri" w:eastAsia="Amiri" w:cs="Amiri"/>
          <w:color w:val="111111"/>
          <w:sz w:val="28"/>
          <w:sz w:val="28"/>
          <w:szCs w:val="28"/>
          <w:rtl w:val="true"/>
          <w:lang w:bidi="ar-SA"/>
        </w:rPr>
        <w:t>است، ليكن وجه اول از آيه شريفه ظاهرتر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كان غفورا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تعليلى است راجع به استثنا و اين از مواردى است كه مغفرت به آثار اعمال تعلق گرفته نه به خود اعمالى كه گناه و معصيت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 من النساء الا ما ملكت ايمانكم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مُحصَنات در آيه زنانى است كه ازدواج كرده‌اند، آيه شريفه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آن چهارده طايفه، با هر زنى مى‌توان ازدواج كرد، مگر محصنات يعنى شوهرداران كه ازدواج با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واژه، يعنى كلمه محصنات عطف است به كلمه امهات و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شد بر شما ازدواج با مادران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ازدواج با زنان شوهردار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مادام كه شوهر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ملكت ايمانكم،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خواهد بود كه حكم منعى كه در محصنات بود از كنيزان محصنه بردارد، يعنى بفرمايد زنانى كه ازدواج كرده‌اند، و يا بگو شوهر دارند، ازدواج با آنها حرام است به استثناى كنيزان كه در عين اينكه شوهر دارند ازدواج با آنها حلال است، به اين معنا كه صاحب كنيز كه او را شوهر داده مى‌تواند بين كنيز و شوهرش حائل شود، و در مدت استبرا نگذارد با شوهرش تماس بگيرد، و آنگاه خودش با او همخوابگى نموده، دوباره به شوهرش تحويل دهد، كه سنت هم بر اين معنا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ملازم حكم خدا شويد، و آن حكمى را كه خدا بر شما نوشته يا واجب كرده بگيريد</w:t>
      </w:r>
      <w:r>
        <w:rPr>
          <w:rFonts w:eastAsia="IRNazanin" w:cs="IRNazanin"/>
          <w:color w:val="111111"/>
          <w:sz w:val="28"/>
          <w:szCs w:val="28"/>
          <w:rtl w:val="true"/>
          <w:lang w:bidi="fa-IR"/>
        </w:rPr>
        <w:t>.</w:t>
      </w:r>
    </w:p>
    <w:p>
      <w:pPr>
        <w:pStyle w:val="Heading4"/>
        <w:numPr>
          <w:ilvl w:val="3"/>
          <w:numId w:val="1"/>
        </w:numPr>
        <w:rPr/>
      </w:pPr>
      <w:bookmarkStart w:id="36" w:name="__RefHeading___Toc2045713_3224264995"/>
      <w:bookmarkStart w:id="37" w:name="_Toc13"/>
      <w:bookmarkEnd w:id="36"/>
      <w:r>
        <w:rPr>
          <w:rtl w:val="true"/>
        </w:rPr>
        <w:t xml:space="preserve">ازدواج هاي حلال </w:t>
      </w:r>
      <w:r>
        <w:rPr>
          <w:rtl w:val="true"/>
        </w:rPr>
        <w:t>(</w:t>
      </w:r>
      <w:r>
        <w:rPr>
          <w:rtl w:val="true"/>
        </w:rPr>
        <w:t xml:space="preserve">دائم و موقت </w:t>
      </w:r>
      <w:r>
        <w:rPr>
          <w:rtl w:val="true"/>
        </w:rPr>
        <w:t>)</w:t>
      </w:r>
      <w:bookmarkEnd w:id="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لَكُم مَّا وَرَاءَ ذَلِكمْ أَن تَبْتَغُوا بِأَمْوَلِكُم محْصِنِينَ غَيرَ مُسفِحِينَ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غير از آنچه بر شمرديم، بر شما حلال شده‌اند، تا به اموالى كه داريد زنان پاك و عفيف بگيريد، نه زناكار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استَمْتَعْتُم بِهِ مِنهُنَّ فَئَاتُوهُنَّ أُجُورَهُنَّ فَرِيضةً وَ لا جُنَاحَ عَلَيْكُمْ فِيمَا تَرَضيْتُم بِهِ مِن بَعْدِ الْفَرِيضةِ إِنَّ اللَّهَ كانَ عَلِيماً حَكِيماً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زنى را متعه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او قرارداد كرديد در فلان مدت از او كام گرفته</w:t>
      </w:r>
    </w:p>
    <w:p>
      <w:pPr>
        <w:pStyle w:val="BookText"/>
        <w:rPr/>
      </w:pPr>
      <w:r>
        <w:rPr>
          <w:rFonts w:ascii="IRNazanin" w:hAnsi="IRNazanin" w:eastAsia="IRNazanin"/>
          <w:color w:val="111111"/>
          <w:sz w:val="28"/>
          <w:sz w:val="28"/>
          <w:szCs w:val="28"/>
          <w:rtl w:val="true"/>
          <w:lang w:bidi="fa-IR"/>
        </w:rPr>
        <w:t>و فلان مقدار اجرت به او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أجرتشان را بپردازيد، و بعد از معين شدن مهر، اگر به كمتر يا زيادتر توافق كنيد گناهى بر شما نيست، كه خدا دانايى فرزانه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احل لكم ماوراء 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همخوابگى و شهوت رانى با آن شانزده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بالا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شده، و غير آن مثلا نكاح كردن با غير اين چند طايفه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مورد بحث در مقام بيان بهره‌ورى از زنان در ماسواى آن شانزده صنف نامبرده در دو آيه قبل است، حال چه اينكه بهره‌ورى نكاح باشد، و چه از راه خريدن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تبتغوا باموالكم محصنين غير مسافحين،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مى‌خواهد راه شروع در استفاده و بهره‌گيرى از زنان و همخوابگى با آنان را روشن كند، چون آنچه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احل لكم ماوراء 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مى‌فهماند و مصاديقى را كه شامل مى‌شد سه مصداق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خريدن كنيز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زنا و سفاح</w:t>
      </w:r>
    </w:p>
    <w:p>
      <w:pPr>
        <w:pStyle w:val="BookText"/>
        <w:rPr/>
      </w:pPr>
      <w:r>
        <w:rPr>
          <w:rFonts w:ascii="Amiri" w:hAnsi="Amiri" w:eastAsia="Amiri" w:cs="Amiri"/>
          <w:color w:val="111111"/>
          <w:sz w:val="28"/>
          <w:sz w:val="28"/>
          <w:szCs w:val="28"/>
          <w:rtl w:val="true"/>
          <w:lang w:bidi="ar-SA"/>
        </w:rPr>
        <w:t xml:space="preserve">در جمله مورد بحث منع از 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بيان نموده، راه حلال را منحصر به دو راه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خريدن</w:t>
      </w:r>
    </w:p>
    <w:p>
      <w:pPr>
        <w:pStyle w:val="BookText"/>
        <w:rPr/>
      </w:pPr>
      <w:r>
        <w:rPr>
          <w:rFonts w:ascii="IRNazanin" w:hAnsi="IRNazanin" w:eastAsia="IRNazanin"/>
          <w:color w:val="111111"/>
          <w:sz w:val="28"/>
          <w:sz w:val="28"/>
          <w:szCs w:val="28"/>
          <w:rtl w:val="true"/>
          <w:lang w:bidi="fa-IR"/>
        </w:rPr>
        <w:t>و اگر بر روى اموال تكيه كرده است، براى اين بوده كه دو راه نامبرده جز با مال عملى نيست، اگر انسان بخواهد زنى را بطور دائم براى خود نكاح كند، بايد مهريه بدهد، و اگر بخواهد با زنى بطور موقت ازدواج كند، بايد اجرت بدهد، و مساله مهريه در اولى و اجرت در دومى ركن عقد است، و اگر بخواهد از كنيزان استفاده كند، بايد قيمتش را بفروشنده بپردازد، گو اينكه در مورد كنيزان مال ركن نيست، زيرا ممكن است كسى كنيز خود را به ما ببخشد، و يا اباحه كند، و ليكن اين غالبا به وسيله مال بدست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 معناى آيه به اين شد كه غير از آن اصناف نامبرده براى شما حلال است كه همخوابگى با زنان و دسترسى با آنان را به وسيله اموال خود براى خود فراهم كنيد، و مال خود را در اين راه خرج كنيد، يا مهريه بدهيد، يا اجرت و يا قيمت، اما در مسير سفاح و زنا نبايد خرج كنيد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 شما حلالند در صورتى كه شما هواى از تعدى به سوى فحشا جلوگيرى كنيد، و اين اسب سركش را تنها در چهار ديوارى حلالهاى خدا به جولان در آوريد، و از محرمات جلوگيرش باشيد، حال اين تاخت و تازهاى حلال به هر</w:t>
      </w:r>
      <w:bookmarkStart w:id="38" w:name="pg12830_136037"/>
    </w:p>
    <w:p>
      <w:pPr>
        <w:pStyle w:val="BookText"/>
        <w:rPr/>
      </w:pPr>
      <w:bookmarkEnd w:id="38"/>
      <w:r>
        <w:rPr>
          <w:rFonts w:ascii="IRNazanin" w:hAnsi="IRNazanin" w:eastAsia="IRNazanin"/>
          <w:color w:val="111111"/>
          <w:sz w:val="28"/>
          <w:sz w:val="28"/>
          <w:szCs w:val="28"/>
          <w:rtl w:val="true"/>
          <w:lang w:bidi="fa-IR"/>
        </w:rPr>
        <w:t>صورت كه مى‌خواهد باشد، و اين عمل جنسى را به هر طريق از طرق عادى كه خواستيد انجام دهيد، طرقى كه در بين افراد بشر براى بيشتر لذت بردن معمول است، و خداى عز و جل انگيزه آن را در نهاد انسان و فطرت او به وديعه نهاده است</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39" w:name="__RefHeading___Toc2045715_3224264995"/>
      <w:bookmarkStart w:id="40" w:name="_Toc14"/>
      <w:bookmarkEnd w:id="39"/>
      <w:r>
        <w:rPr>
          <w:rtl w:val="true"/>
        </w:rPr>
        <w:t>ازدواج موقت</w:t>
      </w:r>
      <w:bookmarkEnd w:id="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فَئَاتُوهُنَّ أُجُورَهُنَّ فَرِيضةً وَ لا جُنَاحَ عَلَيْكُمْ فِيمَا تَرَضيْتُم بِهِ مِن بَعْدِ الْفَرِيضةِ إِنَّ اللَّهَ كانَ عَلِيماً حَكِيماً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زنى را متعه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او قرارداد كرديد در فلان مدت از او كام گرفته و فلان مقدار اجرت به او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أجرتشان را بپردازيد، و بعد از معين شدن مهر، اگر به كمتر يا زيادتر توافق كنيد گناهى بر شما نيست، كه خدا دانايى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جمله اين است كه هر زمانى كه از زنان با گرفتن كام تمتع برديد وجوباً بايد اجرت ايشان را به خود ايشان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قبلى اين بود كه با اموال خود در جستجو و طلب همسر باشيد، به شرطى كه عفت را رعايت نموده سفاح و زنا نكنيد، و اين سخن همانطور كه بيانش گذشت هر دو نوع كام‌گيرى را يعنى نكاح دائم و تمتع از كنيز را شامل مى‌شود، پس تفريع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فاتوهن 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جمله قطعا از باب تفريع جزء بر كل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مراد از استمتاع مذكور در آيه نكاح متعه است، چون آيه شريفه در مدينه نازل شده، و اين نكاح يعنى نكاح متعه و يا بگو نكاح موقت، در آن برهه از زمان در بين مسلمانان معمول بوده، حال چه اينكه اسلام آن را تشريع كرده باشد و چه از تاسيسات شارع اسلام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قبل از اسلام هم معمول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أصل وجود چنين نكاحى در زمان رسول خدا صلى‌الله‌عليه‌وآله‌و سلّم و در پيش چشم و گوش آن جناب جاى ترديد نيست، و نيز جاى شك نيست كه در آن ايام نام اين نوع ازدواج همين نام بوده و از آن جز به عنوان متعه تعبير نمى‌كردند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معنا از قدماى مفسرين يعنى مفسرين از صحابه و تابعين چون ابن عباس، و ابن مسعود، و ابى بن كعب، و قتاده، و مجاهد، و سدى، و ابن جبير، و حسن، و ديگران نيز استفاده مى‌شود، و مذهب ائمه اهل بيت عليهم السلام هم در مساله متعه همين است</w:t>
      </w:r>
      <w:r>
        <w:rPr>
          <w:rFonts w:eastAsia="IRNazanin" w:cs="IRNazanin"/>
          <w:color w:val="111111"/>
          <w:sz w:val="28"/>
          <w:szCs w:val="28"/>
          <w:rtl w:val="true"/>
          <w:lang w:bidi="fa-IR"/>
        </w:rPr>
        <w:t>.</w:t>
      </w:r>
      <w:bookmarkStart w:id="41" w:name="pg12830_136038"/>
    </w:p>
    <w:p>
      <w:pPr>
        <w:pStyle w:val="BookText"/>
        <w:rPr/>
      </w:pPr>
      <w:bookmarkEnd w:id="41"/>
      <w:r>
        <w:rPr>
          <w:rFonts w:ascii="IRNazanin" w:hAnsi="IRNazanin" w:eastAsia="IRNazanin"/>
          <w:color w:val="111111"/>
          <w:sz w:val="28"/>
          <w:sz w:val="28"/>
          <w:szCs w:val="28"/>
          <w:rtl w:val="true"/>
          <w:lang w:bidi="fa-IR"/>
        </w:rPr>
        <w:t>در جمله مورد بحث، استمتاع شرط دادن اجرت قرارگرفته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زنى استمتاع برديد واجب است اجرت وى را بدهيد، در حالى كه در عقد دائمى استمتاع شرط نيست، وقتى مردى زنى دائمى را براى خود عقد مى‌كند به محض تمام شدن عقد مهريه او به ذمه‌اش مى‌آيد، چنانچه دخولى صورت بگيرد، بايد همه مهر را بدهد، و اگر صورت نگيرد نصف مهر را بايد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عقد دائمى دادن مهر واجب است، و مشروط بر اين نيست كه تمتعى واقع شده باشد، و يا مرد در طلب تمتع باشد، هر چند كه ما صرف مراسم خواستگارى و اجراى عقد و ملاعبه و مباشره را تمتع بدانيم، بلكه همانطور كه گفتيم نصف مهريه با خواندن عقد واجب مى‌شود، و نصف ديگرش با دخول</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42" w:name="__RefHeading___Toc2045717_3224264995"/>
      <w:bookmarkStart w:id="43" w:name="_Toc15"/>
      <w:bookmarkEnd w:id="42"/>
      <w:r>
        <w:rPr>
          <w:rtl w:val="true"/>
        </w:rPr>
        <w:t>حكم تعدد زوجات، و ارتباط آن با مسئله ازدواج دختران يتيم</w:t>
      </w:r>
      <w:bookmarkEnd w:id="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أَلا تُقْسِطوا فى الْيَتَمَى فَانكِحُوا مَا طاب لَكُم مِّنَ النِّساءِ مَثْنى وَ ثُلَث وَ رُبَاعَ فَإِنْ خِفْتُمْ أَلا تَعْدِلُوا فَوَحِدَةً أَوْ مَا مَلَكَت أَيْمَنُكُمْ ذَلِك أَدْنى أَلا تَعُولُوا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بترسيد كه مبادا در باره يتيمان مراعات عدل و داد نكنيد پس آن كس از زنانرا به نكاح خود در آوريد كه شما را نيكو و مناسب با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يا سه يا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بترسيد كه چون زنان متعدد گيريد راه عدالت نپيموده و به آنها ستم كنيد پس تنها يك زن اختيار كرده و يا چنانچه كنيزى داريد به آن اكتفا كنيد كه اين نزديكتر به عدالت و ترك ستمكارى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جاهليت عرب به خاطر اينكه هيچگاه جنگ و خونريزى و غارت و شبيخون و ترور قطع نمى‌شد و هميشه ادامه داشت، يتيم زياد مى‌شد، بزرگان و اقوياى عرب دختران پدر مرده را با هر چه كه داشتند مى‌گرفتند و اموال آنها را با اموال خود مخلوط نموده و مى‌خوردند و در اين عمل نه تنها رعايت عدالت را نمى‌كردند بلكه گاه مى‌شد كه بعد از تمام شدن اموالشان خود آنان را طلاق مى‌دادند و گرسنه و برهنه رهاشان مى‌كردند در حالى كه آن يتيمها نه خانه‌اى داشتند كه در آن سكنى گزينند و نه رزقى كه از آن ارتزاق نمايند و نه همسرى كه از عرض آنان حمايت كند، و نه كسى كه رغبت به ازدواج با آنان نمايد تا بدينوسيله مخارجشان را تكفل كند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اينجا است كه قرآن كريم با شديدترين لحن از اين عادت زشت و خبيث و از اين</w:t>
      </w:r>
      <w:bookmarkStart w:id="44" w:name="pg12830_136039"/>
    </w:p>
    <w:p>
      <w:pPr>
        <w:pStyle w:val="BookText"/>
        <w:rPr/>
      </w:pPr>
      <w:bookmarkEnd w:id="44"/>
      <w:r>
        <w:rPr>
          <w:rFonts w:ascii="IRNazanin" w:hAnsi="IRNazanin" w:eastAsia="IRNazanin"/>
          <w:color w:val="111111"/>
          <w:sz w:val="28"/>
          <w:sz w:val="28"/>
          <w:szCs w:val="28"/>
          <w:rtl w:val="true"/>
          <w:lang w:bidi="fa-IR"/>
        </w:rPr>
        <w:t>ظلم فاحش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تشديد آن شد كه بطورى كه گفته شده مسلمانان سخت در انديشه شوند و از عواقب وخيم تصرف در اموال ايتام سخت بترسند و ايتام را از خانه‌هاى خود بيرون كنند تا مبتلا به خوردن اموالشان نگردند و در رعايت حق آنان دچار كوتاهى نشوند و اگر هم كسى حاضر شود يتيمى را نزد خود نگه بدارد سهم آب و نان او را جدا كند، بطورى كه اگر از غذاى يتيم چيزى زياد آمد از ترس خداى تعالى نزديك آن نمى‌شدند تا فاسد مى‌شد، در نتيجه از هر جهت به زحمت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محترم اگر در اين معنا دقت كند و آنگاه مجددا به مطالعه آيه برگردد، ارتباط حكم تعدد زوجات با احكام مربوط به دختران يتيم را بهتر مي فهمد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خفتم الا تقسطوا فى اليتامى فانكحوا مَا طاب لَكُم مِّنَ النِّساءِ مَثْنى وَ ثُلَث وَ رُبَاعَ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ترسيديد كه در مورد دختران يتيم نتوانيد رعايت عدالت بكنيد و ترسيديد كه به اموالشان تجاوز كنيد و از ازدواج با آنها به همين جهت دل چركين بوديد، مى‌توانيد آنان را به حال خود واگذار نموده و با زنانى ديگر ازدواج كنيد با يك نفر، دو نفر، سه نفر و چهار نفر</w:t>
      </w:r>
      <w:r>
        <w:rPr>
          <w:rFonts w:eastAsia="IRNazanin" w:cs="IRNazanin"/>
          <w:color w:val="111111"/>
          <w:sz w:val="28"/>
          <w:szCs w:val="28"/>
          <w:rtl w:val="true"/>
          <w:lang w:bidi="fa-IR"/>
        </w:rPr>
        <w:t>...! »</w:t>
      </w:r>
    </w:p>
    <w:p>
      <w:pPr>
        <w:pStyle w:val="Heading4"/>
        <w:numPr>
          <w:ilvl w:val="3"/>
          <w:numId w:val="1"/>
        </w:numPr>
        <w:rPr/>
      </w:pPr>
      <w:bookmarkStart w:id="45" w:name="__RefHeading___Toc2045719_3224264995"/>
      <w:bookmarkStart w:id="46" w:name="_Toc16"/>
      <w:bookmarkEnd w:id="45"/>
      <w:r>
        <w:rPr>
          <w:rtl w:val="true"/>
        </w:rPr>
        <w:t>شرط عدالت در تعدد زوجات</w:t>
      </w:r>
      <w:bookmarkEnd w:id="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خفتم الا تعدلوا فواحدة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مى‌ترسيد نتوانيد بين چند همسر به عدالت رفتار كنيد تنها يك زن بگيريد و نه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حكم مساله را معلق به خوف كرد نه علم،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مى‌ترسيد بين چند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مى‌دانيد كه نمى‌توانيد عدالت بر قرار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علتش اين است كه در اين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وسوسه‌هاى شيطانى و هواهاى نفسانى اثر روشنى در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علم براى كسى حاصل نمى‌شود و قهرا اگر خداى تعالى قيد علم را آورده بود مصلحت حكم، فوت مى‌شد </w:t>
      </w:r>
      <w:r>
        <w:rPr>
          <w:rFonts w:eastAsia="IRNazanin" w:cs="IRNazanin"/>
          <w:color w:val="111111"/>
          <w:sz w:val="28"/>
          <w:szCs w:val="28"/>
          <w:rtl w:val="true"/>
          <w:lang w:bidi="fa-IR"/>
        </w:rPr>
        <w:t>.</w:t>
      </w:r>
    </w:p>
    <w:p>
      <w:pPr>
        <w:pStyle w:val="Heading4"/>
        <w:numPr>
          <w:ilvl w:val="3"/>
          <w:numId w:val="1"/>
        </w:numPr>
        <w:rPr/>
      </w:pPr>
      <w:bookmarkStart w:id="47" w:name="__RefHeading___Toc2045721_3224264995"/>
      <w:bookmarkStart w:id="48" w:name="_Toc17"/>
      <w:bookmarkEnd w:id="47"/>
      <w:r>
        <w:rPr>
          <w:rtl w:val="true"/>
        </w:rPr>
        <w:t>ازدواج با كنيزان راه گريز از شرط عدالت در تعدد زوجات</w:t>
      </w:r>
      <w:bookmarkEnd w:id="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 أَيْمَنُكُمْ ذَلِك أَدْنى أَلا تَعُولُوا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 چنانچه كنيزى داريد به آن اكتفا كنيد كه اين نزديكتر به عدالت و ترك ستمكارى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 تعبير كنيزان زر خريد هستند، آيه شريفه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مى‌ترسد بين همسران خود به عدالت رفتار ننمايد با يك زن ازدواج كند و اگر خواست كه بيش از يك زن داشته باشد بايد كنيز بگيرد، چرا كه خداوند تعالى تقسيم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مردان در رابطه با كنيزان واجب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واضح مى‌شود كه منظور از اين سفارش اين نيست كه بخواهد ظلم به كنيزان را تجويز كند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عدالت در ميان همسران آزاده لازم است، اما در بين كنيزان لازم نيست، و جايز است بين آنان به ظلم رفتار كنيد، چون در جاى ديگر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ظالمان را دوست نمى‌دارد 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بظلام للعبيد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نسبت به بندگانش ظلم روا نمى‌دارد،“ بلكه منظور همين است كه چون تقسيم همخوابگى در ميان كنيزان تشريع نشده، رعايت عدالت در بينشان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خاطر همين نكته، بايد بگوئيم كه منظور از ذكر ملك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مسلمانان به صرف اينكه كنيزان را بعنوان ملك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كرده و با آنان جماع مى‌كنند، كافى است و اما مساله ازدواج آنان تا چهار نفر يا بيشتر مطلب مورد نظر، در اين آيه نيست بلكه آن نيز خود مطلب جداگانه‌اى است كه بزودى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يستطع منكم طولا،“ مى‌آيد و در آنجا متعرض اين مساله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ادنى الا تعولوا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تعولوا به معناى ميل و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طريقه به همين وجهى كه تشريع شده است شما را به منحرف نشدن از راه ميانه و حد وسط نزديك‌تر مى‌كند، و قهرا وقتى به اين طريقه عمل كرديد از انحراف دور و دورتر مى‌شويد و ديگر به حقوق زنان تجاوز نمى‌كنيد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مورد بحث، جمله‌اى است كه جنبه تعليل دارد، يعنى حكمت تشريع قبلى را بيان مى‌كند، و دلالت بر اين مى‌كند كه اساس تشريع در احكام نكاح، بر قسط و عدالت و از بين بردن عول و انحراف و اجحاف در حقوق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مبحث به جهت ارتباط موضوع با مسئله ازدواج دختران يتيم فقط حكم ازدواج با همسران متعدد ذكر شد، و حكم مربوط به عدالت در زندگي مشترك با چند همسر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 مشترك با همسران متعدد، با رعايت مساوات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بخش قيد گرديده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علل به سند خود از محمد بن سنان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عليه‌السلام در پاسخ به مسائلى كه وى پرسيده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مرد مى‌تواند چهار زن بگيرد ولى زن نمى‌تواند بيش از يك شوهر داشته باشد،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اگر چهار زن هم داشته باشد فرزندى كه هر يك از آنها بياورد فرزند او است، ولى زن اگر دو همسر</w:t>
      </w:r>
      <w:bookmarkStart w:id="49" w:name="pg12830_136041"/>
    </w:p>
    <w:p>
      <w:pPr>
        <w:pStyle w:val="BookText"/>
        <w:rPr/>
      </w:pPr>
      <w:bookmarkEnd w:id="49"/>
      <w:r>
        <w:rPr>
          <w:rFonts w:ascii="IRNazanin" w:hAnsi="IRNazanin" w:eastAsia="IRNazanin"/>
          <w:color w:val="111111"/>
          <w:sz w:val="28"/>
          <w:sz w:val="28"/>
          <w:szCs w:val="28"/>
          <w:rtl w:val="true"/>
          <w:lang w:bidi="fa-IR"/>
        </w:rPr>
        <w:t>و يا بيشتر داشته باشد فرزندى كه به دنيا مى‌آورد معلوم نمى‌شود از كدام شوهر است، زيرا همه شوهران در همخوابگى با او شركت داشته‌اند، و در نتيجه بديهى است كه در چنين وضعى هم روابط نسبى بهم مى‌خورد و هم در مساله ارث اشكال پديد مى‌آيد، و سرانجام معارف را نيز تباه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علل اين حكم كه يك مرد مى‌تواند چهار زن آزاده بگيرد، اين است كه آمار زن بيش از مردان است كه اگر 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فانكحوا ما طاب لكم من النساء مثنى و ثلاث و رباع،“ نظر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چنين به نظر مى‌رسد كه گويا خداى تعالى خواسته است همين واقعيت را نشان دهد، و دست افراد غنى و فقير را به قدر وسعشان باز بگذارد، تا هر كس به قدر توانائى خود با زنان ازدواج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حديث </w:t>
      </w:r>
      <w:r>
        <w:rPr>
          <w:rFonts w:eastAsia="IRNazanin" w:cs="IRNazanin"/>
          <w:color w:val="111111"/>
          <w:sz w:val="28"/>
          <w:szCs w:val="28"/>
          <w:rtl w:val="true"/>
          <w:lang w:bidi="fa-IR"/>
        </w:rPr>
        <w:t>.</w:t>
      </w:r>
    </w:p>
    <w:p>
      <w:pPr>
        <w:pStyle w:val="Heading4"/>
        <w:numPr>
          <w:ilvl w:val="3"/>
          <w:numId w:val="1"/>
        </w:numPr>
        <w:rPr/>
      </w:pPr>
      <w:bookmarkStart w:id="50" w:name="__RefHeading___Toc2045723_3224264995"/>
      <w:bookmarkStart w:id="51" w:name="_Toc18"/>
      <w:bookmarkEnd w:id="50"/>
      <w:r>
        <w:rPr>
          <w:rtl w:val="true"/>
        </w:rPr>
        <w:t>حكم پرداخت مهريه</w:t>
      </w:r>
      <w:bookmarkEnd w:id="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وَءَاتوا النِّساءَ صدُقَتهِنَّ نحْلَةً فَإِن طِبْنَ لَكُمْ عَن شىْ‌ءٍ مِّنْهُ نَفْساً فَكلُوهُ هَنِيئاً مَّرِيئاً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 زنان را در كمال رضايت و طيب خاطر به آنها بپردازيد، پس اگر چيزى از مهر خود را از روى رضا و خشنودى به شما بخشيدند برخوردار شويد كه آن شما را حلال و گوارا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 به معناى مهريه‌اى است كه به زنان مى‌دهند و نحله به معناى عطيه‌اى است مجانى كه در مقابل ثمن قرار نگرفته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مى‌بينيد كه كلمه صدقات را به ضمير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كرد، به جهت بيان اين مطلب بود كه وجوب دادن مهر به زنان مساله‌اى نيست كه فقط اسلام آن را تاسيس كرده باشد بلكه مساله‌اى است كه اساسا در بين مردم و در سنن ازدواجشان متداول بوده است، سنت خود بشر بر اين جارى بود و هست كه پولى و يا مالى را كه قيمتى داشته باشد به عنوان مهريه به زنان اختصاص دهند و گويا اين پول را عوض عصمت او قرار دهند، همانطور كه قيمت و پول كالا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خريد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كالا قرار مى‌گيرد، و معمول و متداول در بين مردم اين است كه خريدار پول خود را برداشته و نزد فروشنده مى‌رود، همچنين در مساله ازدواج هم طالب و خواستگار مرد است، او است كه بايد پول خود را جهت تهيه اين حاجت خود برداشته و به راه بيفتد و آن را در مقابل حاجتش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تفصيل اين مساله در بحث علمى قوانين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w:t>
      </w:r>
      <w:bookmarkStart w:id="52" w:name="pg12830_136042"/>
    </w:p>
    <w:p>
      <w:pPr>
        <w:pStyle w:val="BookText"/>
        <w:rPr/>
      </w:pPr>
      <w:bookmarkEnd w:id="52"/>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آيه شريفه دادن مهريه را تاسيس نكرده، بلكه روش معمولى و جارى مردم را امضا فرموده است و شايد براى دفع اين توهم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نمى‌تواند در مهريه همسرش تصرف كند، حتى در آن صورتى كه خود همسر نيز راضى باشد كه در دنباله جمله گذشته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طبن لكم عن شى‌ء منه نفسا، فكلوه هنيئا مريئا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خواننده عزيز توجه دارد در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در مهريه را به طيب نفس زن مشروط نمود، هم تاكيد جمله قبل است كه مشتمل بر اصل حكم بود و هم مى‌فهماند كه حكم بخوريد حكم وصفى است نه تكليفى، يعنى معناى بخوريد اين است كه خوردن آن جايز و حلال است، نه اينكه بخواهد بفهماند خوردن مال همسر واجب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هنيئا مريئا معنايش اين است كه طعامى كه خوردى و آبى كه نوشيدى گوارايت باد </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53" w:name="__RefHeading___Toc2045725_3224264995"/>
      <w:bookmarkStart w:id="54" w:name="_Toc19"/>
      <w:bookmarkEnd w:id="53"/>
      <w:r>
        <w:rPr>
          <w:rtl w:val="true"/>
        </w:rPr>
        <w:t>شرط ايمان در ازدواج با زنان مشرك</w:t>
      </w:r>
      <w:bookmarkEnd w:id="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الْمُشرِكَتِ حَتى يُؤْمِنَّ وَ لأَمَةٌ مُّؤْمِنَةٌ خَيرٌ مِّن مُّشرِكَةٍ وَ لَوْ أَعْجَبَتْكُمْ وَ لا تُنكِحُوا الْمُشرِكِينَ حَتى يُؤْمِنُوا وَ لَعَبْدٌ مُّؤْمِنٌ خَيرٌ مِّن مُّشرِكٍ وَ لَوْ أَعْجَبَكُمْ أُولَئك يَدْعُونَ إِلى النَّارِ وَ اللَّهُ يَدْعُوا إِلى الْجَنَّةِ وَ الْمَغْفِرَةِ بِإِذْنِهِ وَ يُبَينُ ءَايَتِهِ لِلنَّاسِ لَعَلَّهُمْ يَتَذَكَّرُونَ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مشرك ازدواج مكنيد تا ايمان آورند و يك كنيز با ايمان بهتر است از خانمى مشرك هر چند آن خانم مورد شگفت و خوشايندتان باشد و با مردان مشرك ازدواج مكنيد تا ايمان آورند كه يك برده مؤمن از آقائى مشرك بهتر است هر چند كه مورد شگفت و خوشايند شما باشد آرى مشركين شما را به سوى آتش دعوت مى‌كنند و خدا به سوى جنت و مغفرتى به اذن خود مى‌خواند و آيات خود را براى مردم بيان مى‌كند تا شايد متذكر شوند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نكاح در اصل لغت به معناى عقد نكاح بوده، بعدا بعنوان استعاره در عمل زناشوئى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را هم گفت كه منظور از عقد علقه زوجيت است، نه عقد لفظى كه بين هر ملت و مذهبى در هنگام مراسم ازدواج خوانده مى‌شود</w:t>
      </w:r>
      <w:r>
        <w:rPr>
          <w:rFonts w:eastAsia="IRNazanin" w:cs="IRNazanin"/>
          <w:color w:val="111111"/>
          <w:sz w:val="28"/>
          <w:szCs w:val="28"/>
          <w:rtl w:val="true"/>
          <w:lang w:bidi="fa-IR"/>
        </w:rPr>
        <w:t>.</w:t>
      </w:r>
      <w:bookmarkStart w:id="55" w:name="pg12830_136043"/>
    </w:p>
    <w:p>
      <w:pPr>
        <w:pStyle w:val="BookText"/>
        <w:rPr/>
      </w:pPr>
      <w:bookmarkEnd w:id="55"/>
      <w:r>
        <w:rPr>
          <w:rFonts w:ascii="IRNazanin" w:hAnsi="IRNazanin" w:eastAsia="IRNazanin"/>
          <w:color w:val="111111"/>
          <w:sz w:val="28"/>
          <w:sz w:val="28"/>
          <w:szCs w:val="28"/>
          <w:rtl w:val="true"/>
          <w:lang w:bidi="fa-IR"/>
        </w:rPr>
        <w:t>ظاهر آيه شريفه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تنكحوا المشركات،“ تنها مى‌خواهد ازدواج با زن و مرد بت‌پرست را تحريم كند، نه ازدواج با اهل كتاب را </w:t>
      </w:r>
      <w:r>
        <w:rPr>
          <w:rFonts w:eastAsia="IRNazanin" w:cs="IRNazanin"/>
          <w:color w:val="111111"/>
          <w:sz w:val="28"/>
          <w:szCs w:val="28"/>
          <w:rtl w:val="true"/>
          <w:lang w:bidi="fa-IR"/>
        </w:rPr>
        <w:t>.</w:t>
      </w:r>
    </w:p>
    <w:p>
      <w:pPr>
        <w:pStyle w:val="Heading4"/>
        <w:numPr>
          <w:ilvl w:val="3"/>
          <w:numId w:val="1"/>
        </w:numPr>
        <w:rPr/>
      </w:pPr>
      <w:bookmarkStart w:id="56" w:name="__RefHeading___Toc2045727_3224264995"/>
      <w:bookmarkStart w:id="57" w:name="_Toc20"/>
      <w:bookmarkEnd w:id="56"/>
      <w:r>
        <w:rPr>
          <w:rtl w:val="true"/>
        </w:rPr>
        <w:t>مشرك و كافر كيست؟</w:t>
      </w:r>
      <w:bookmarkEnd w:id="57"/>
    </w:p>
    <w:p>
      <w:pPr>
        <w:pStyle w:val="BookText"/>
        <w:rPr/>
      </w:pPr>
      <w:r>
        <w:rPr>
          <w:rFonts w:ascii="IRNazanin" w:hAnsi="IRNazanin" w:eastAsia="IRNazanin"/>
          <w:color w:val="111111"/>
          <w:sz w:val="28"/>
          <w:sz w:val="28"/>
          <w:szCs w:val="28"/>
          <w:rtl w:val="true"/>
          <w:lang w:bidi="fa-IR"/>
        </w:rPr>
        <w:t xml:space="preserve">مشرك و مشركات اسم فاعل از مصدر اشراك، يعنى شريك گرفتن براى خداى سبحان است، و معلوم است كه شريك گرفتن مراتب مختلفى از نظر ظهور و خفا دارد، همانطور كه كفر و ايمان هم از اين نظر داراى مراتبند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اعتقاد به اينكه خدا دو تا و يا بيشتر است و نيز بتها را شفيعان درگاه خدا گرفتن، شركى است ظاهر، و از اين شرك كمى پنهان‌تر شركى است كه اهل كتاب دارند، و براى خدا فرزند قائلند، و مخصوصا مسيح و عزير را پسران خدا مى‌دانند و به حكايت قرآن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ابناء الله و احباؤه،“ و اين نيز شرك است، از اين هم كمى مخفى‌تر اعتقاد به استقلال اسباب است، اينكه انسان مثلا دوا را شفا دهنده بپندارد، و همه اعتمادش به آن باشد، اين نيز يك مرتبه از شرك است، و همچنين ضعيف‌تر و ضعيف‌تر مى‌شود، تا برسد به شركى كه به جز بندگان مخلص خدا احدى از آن برى نيست، و آن عبارت است از غفلت از خداوند تعالى و توجه به غير خداى عزوجل، پس همه اينها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باعث نمى‌شود كه ما كلمه مشرك را بر همه دارندگان مراتب شرك اطلاق كنيم، همچنانكه مى‌دانيم اگر مسلمانى نماز و يا واجبى ديگر را ترك كند، به آن واجب كفر ورزيده، ولى كلمه كافر را بر او اطلاق نمى‌كنيم، مثلا خداى تعالى ترك عمل حج را كفر خوانده،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على الناس حج البيت من استطاع اليه سبيلا و من كفر فان الله غنى عن العالمين،“ ولى چنين كسى را كافر نمى‌خوانيم، بلكه فاسقى است كه به يكى از واجبات خدا كفر ورزيده و بر فرض هم كه بتوانيم اطلاق كنيم، بايد بگوئيم فلانى كافر به حج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ساير صفاتى كه در قرآن استعمال شده، مانند صالحين و قانتين، و شاكرين، و متطهرين، و يا فاسقين، و ظالمين و و و، برابر و معادل افعالى كه اين صفات از آنها مشتق شده نيستند، كسى كه يك عمل صالح، و يك عبادت، و يك شكر، و يك طهارت، و يك فسق، و يك ظلم كرده، صالح و قانت و شاكر و متطهر و فاسق و ظالم خوانده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واضح است، پس اين عناوين را نام يا صفت كسى كردن، حكمى دارد، و صرف نسبت دادن فعل به آن كس حكمى ديگر</w:t>
      </w:r>
      <w:r>
        <w:rPr>
          <w:rFonts w:eastAsia="IRNazanin" w:cs="IRNazanin"/>
          <w:color w:val="111111"/>
          <w:sz w:val="28"/>
          <w:szCs w:val="28"/>
          <w:rtl w:val="true"/>
          <w:lang w:bidi="fa-IR"/>
        </w:rPr>
        <w:t>.</w:t>
      </w:r>
      <w:bookmarkStart w:id="58" w:name="pg12830_136044"/>
    </w:p>
    <w:p>
      <w:pPr>
        <w:pStyle w:val="BookText"/>
        <w:rPr/>
      </w:pPr>
      <w:bookmarkEnd w:id="58"/>
      <w:r>
        <w:rPr>
          <w:rFonts w:ascii="Amiri" w:hAnsi="Amiri" w:eastAsia="Amiri" w:cs="Amiri"/>
          <w:color w:val="111111"/>
          <w:sz w:val="28"/>
          <w:sz w:val="28"/>
          <w:szCs w:val="28"/>
          <w:rtl w:val="true"/>
          <w:lang w:bidi="ar-SA"/>
        </w:rPr>
        <w:t>علاوه بر اينكه اين معنا به روشنى معلوم نشده، كه قرآن كريم كلمه مشرك را بر اهل كتاب هم اطلاق كرده باشد، به خلاف لفظ كافرين، بلكه تا آنجا كه مى‌دانيم اين كلمه بر غير اهل كتاب اطلاق شده، مثلا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الذين كفروا من اهل الكتاب، و المشركين، منفكين حتى تاتيهم البينة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المشركون نجس، فلا يقربوا المسجد الحرام،“ و 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للمشركين عهد،“ و نيز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قاتلوا المشركين كافة،“ و باز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المشركين حيث وجدتموهم،“ و مواردى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بيان اين معنا روشن گرديد كه ظاهر آيه شريفه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تنكحوا المشركات،“ تنها مى‌خواهد ازدواج با زن و مرد بت‌پرست را تحريم كند، نه ازدواج با اهل كتاب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فساد گفته بعضى روشن مى‌شود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ناسخ آيه سوره مائده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احل لكم الطيبات، و طعام الذين اوتوا الكتاب حل لكم، و طعامكم حل لهم، و المحصنات من المؤمنات، و المحصنات من الذين اوتوا الكتاب من قبلكم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فساد آن اين است كه آيه سوره بقره به ظاهرش شامل اهل كتاب نمى‌شود، و آيه سوره مائده تنها شامل اهل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اينكه ظاهر آيه اين است كه اگر مردى مسلمان شد، در حالى كه زنى كافر در عقد دارد حرام است كه ديگر به عقد آن زن وقعى بنهد، و خلاصه او را به همسرى خود باقى بگذارد، مگر اينكه او نيز ايمان بياورد آن وقت مرد مى‌تواند به عقد سابق همسرش اعتبار قائل باشد، و اين معنا هيچ دلالتى بر ازدواج ابتدائى با اهل كتاب ندارد</w:t>
      </w:r>
      <w:r>
        <w:rPr>
          <w:rFonts w:eastAsia="IRNazanin" w:cs="IRNazanin"/>
          <w:color w:val="111111"/>
          <w:sz w:val="28"/>
          <w:szCs w:val="28"/>
          <w:rtl w:val="true"/>
          <w:lang w:bidi="fa-IR"/>
        </w:rPr>
        <w:t>.</w:t>
      </w:r>
    </w:p>
    <w:p>
      <w:pPr>
        <w:pStyle w:val="Heading4"/>
        <w:numPr>
          <w:ilvl w:val="3"/>
          <w:numId w:val="1"/>
        </w:numPr>
        <w:rPr/>
      </w:pPr>
      <w:bookmarkStart w:id="59" w:name="__RefHeading___Toc2045729_3224264995"/>
      <w:bookmarkStart w:id="60" w:name="_Toc21"/>
      <w:bookmarkEnd w:id="59"/>
      <w:r>
        <w:rPr>
          <w:rtl w:val="true"/>
        </w:rPr>
        <w:t>امتياز كنيز مسلمان بر زن مشرك آزاد</w:t>
      </w:r>
      <w:bookmarkEnd w:id="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لامة مؤمنة خير من مشركة و لو اعجبتكم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مراد از امه مؤمنه كنيز باشد، كه در مقابل حره زن آزاد است، و مردم در روزگارى كه برده‌دارى معمول بود كنيزان را خوار مى‌شمردند، و از اينكه با آنها ازدواج كنند عارشان مى‌آمد، و اگر كسى اين كار را مى‌كرد سرزنشش مى‌كردند، پس اينكه در آيه كنيز را مقيد به مؤمنه كرد، ولى مشركه را مقيد به حريت نكرد، با اينكه گفتيم مردم كنيز را خوار مى‌شمردند، و از ازدواج با آنان احتراز داشتند، خود دليل بر اين است كه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 ايمان هر چند كه كنيز باشد بهتر است از زن مشرك، و لو آزاد باشد، و داراى حسب و نسب و مال و ساير مزايائى باشد كه عادتا خوشايند انسان است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 w:name="__RefHeading___Toc2045731_3224264995"/>
      <w:bookmarkStart w:id="62" w:name="_Toc22"/>
      <w:bookmarkEnd w:id="61"/>
      <w:r>
        <w:rPr>
          <w:rtl w:val="true"/>
        </w:rPr>
        <w:t>حكمت تحريم ازدواج با مشركين</w:t>
      </w:r>
      <w:bookmarkStart w:id="63" w:name="pg12830_136045"/>
      <w:bookmarkEnd w:id="62"/>
    </w:p>
    <w:p>
      <w:pPr>
        <w:pStyle w:val="BookText"/>
        <w:rPr/>
      </w:pPr>
      <w:bookmarkEnd w:id="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يدعون الى النار، و الله يدعوا الى الجنة و المغفرة باذنه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اشاره است به حكمت تحريم آن دو قسم ازدواج، مى‌فرمايد، مشركين از آنجا كه اعتقاد به باطل دارند راه ضلالت را طى مى‌كنند، قهرا ملكات رذيله كه باعث جلوه يافتن كفر و فسوق در نظر آدمى است و انسان را از ديدن طريق حق و حقيقت كور مى‌كند، در دلهاشان رسوخ مى‌يابد، بطوريكه گفتار و كردارشان دعوت به شرك مى‌شود، و به سوى هلاكت راهنمائى مى‌كند، و بالاخره آدمى را به آتش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مشركين چه زن و چه مردشان به سوى آتش دعوت مى‌كنند، ولى مؤمنين بر خلاف آن با سلوك راه ايمان و اتصافشان به لباس تقوا انسان را به زبان و عمل به سوى جنت و مغفرت مى‌خوانند، و به اذن خدا هم مى‌خوانند، چون خدا اجازه‌شان داده كه مردم را به سوى ايمان دعوت كنند، و به رستگارى و صلاح كه سرانجامش جنت و مغفرت است راه بنمايانند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64" w:name="__RefHeading___Toc2045733_3224264995"/>
      <w:bookmarkStart w:id="65" w:name="_Toc23"/>
      <w:bookmarkEnd w:id="64"/>
      <w:r>
        <w:rPr>
          <w:rtl w:val="true"/>
        </w:rPr>
        <w:t>تحريم ازدواج زشتكاران با پاكان</w:t>
      </w:r>
      <w:bookmarkEnd w:id="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الخَبِيثَت لِلْخَبِيثِينَ وَ الْخَبِيثُونَ لِلْخَبِيثَتِ وَ الطيِّبَت لِلطيِّبِينَ وَ الطيِّبُونَ لِلطيِّبَتِ أُولَئك مُبرَّءُونَ مِمَّا يَقُولُونَ لَهُم مَّغْفِرَةٌ وَ رِزْقٌ كرِيمٌ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بد كار و ناپاك شايسته مردانى بدين صفتند و مردان زشتكار ناپاك شايسته زنانى بدين صفتند و بالعكس زنانى پاكيزه و نيكو لايق مردانى چنين و مردانى پاكيزه و نيكو لايق زنانى به همين گونه‌اند و اين پاكيزگان از سخنان بهتان كه ناپاكان درباره‌شان مى‌گويند منزهند و از خدا به ايشان آمرزش مى‌رسد و رزق آنها نيكو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مؤمنين و مؤمنات با احصان، طيبين و طيباتند، و هر يك مختص به ديگرى است، و ايشان به حكم ايمان و احصان شرعا از نسبت‌هاى ناروايى كه شاهدى بر آن اقامه نشود مبرا هستند، و از جهت ايمانى كه دارند محكوم به مغفرتند، همچنان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آمنوا به يغفر لكم من ذنوبكم،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همان جهت رزق كريمى خواهند داشت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 رزق كريم همان حيات طيب در دنيا و آخرت، و اجر نيكوى آخرت است، كه در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ذكر او انثى و هو مؤمن فلنحيينه حيوة طيبة و لنجزينهم</w:t>
      </w:r>
      <w:bookmarkStart w:id="66" w:name="pg12830_136046"/>
    </w:p>
    <w:p>
      <w:pPr>
        <w:pStyle w:val="BookText"/>
        <w:rPr/>
      </w:pPr>
      <w:bookmarkEnd w:id="66"/>
      <w:r>
        <w:rPr>
          <w:rFonts w:ascii="Amiri" w:hAnsi="Amiri" w:eastAsia="Amiri" w:cs="Amiri"/>
          <w:color w:val="111111"/>
          <w:sz w:val="28"/>
          <w:sz w:val="28"/>
          <w:szCs w:val="28"/>
          <w:rtl w:val="true"/>
          <w:lang w:bidi="ar-SA"/>
        </w:rPr>
        <w:t>اجرهم باحسن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نويد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از خبيث در خبيثين و خبيثات كه غير از مؤمنين هستند اين است كه حالتى پليد دارند، و به خاطر كفر وضعى ناخوشايند به خود مى‌گيرند</w:t>
      </w:r>
      <w:r>
        <w:rPr>
          <w:rFonts w:eastAsia="IRNazanin" w:cs="IRNazanin"/>
          <w:color w:val="111111"/>
          <w:sz w:val="28"/>
          <w:szCs w:val="28"/>
          <w:rtl w:val="true"/>
          <w:lang w:bidi="fa-IR"/>
        </w:rPr>
        <w:t>.</w:t>
      </w:r>
    </w:p>
    <w:p>
      <w:pPr>
        <w:pStyle w:val="Heading4"/>
        <w:numPr>
          <w:ilvl w:val="3"/>
          <w:numId w:val="1"/>
        </w:numPr>
        <w:rPr/>
      </w:pPr>
      <w:bookmarkStart w:id="67" w:name="__RefHeading___Toc2045735_3224264995"/>
      <w:bookmarkStart w:id="68" w:name="_Toc24"/>
      <w:bookmarkEnd w:id="67"/>
      <w:r>
        <w:rPr>
          <w:rtl w:val="true"/>
        </w:rPr>
        <w:t>اختصاص ازدواج زنان بدكار با مردان بدكار</w:t>
      </w:r>
      <w:bookmarkEnd w:id="68"/>
    </w:p>
    <w:p>
      <w:pPr>
        <w:pStyle w:val="BookText"/>
        <w:rPr/>
      </w:pPr>
      <w:r>
        <w:rPr>
          <w:rFonts w:ascii="IRNazanin" w:hAnsi="IRNazanin" w:eastAsia="IRNazanin"/>
          <w:color w:val="111111"/>
          <w:sz w:val="28"/>
          <w:sz w:val="28"/>
          <w:szCs w:val="28"/>
          <w:rtl w:val="true"/>
          <w:lang w:bidi="fa-IR"/>
        </w:rPr>
        <w:t xml:space="preserve">و اگر زنان خبيث را به مردان خبيث، و مردان خبيث را به زنان خبيث اختصاص داده، به خاطر هم جنسى و هم سنخى است، و در نتيجه اينگونه افراد از تلبس به فحشاء مبراء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صرف اين اختصاص، حكم به تلبس و اتصاف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گذشت چند نكته روشن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از نظر لفظ عام است و مؤمنين را براى هميشه به پاكى توصيف مى‌كند، هر چند كه سبب نزولش موردى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اينكه مؤمنين شرعا محكوم به براءتند از آنچه كه به ايشان نسبت بدهند و اقامه بينه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 بر اينكه مؤمنين همه محكوم به مغفرت و رزق كريمند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اينها البته حكم ظاهرى است، ظاهر حال مؤمنين چنين، و ظاهر حال كفار بر خلاف اين است، چون مؤمنين نزد خدا محترمند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البيان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الخبيثات للخبيثين و الخبيثون للخبيثات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در معناى آن اقوالى گفته‌اند، 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 زنان پليد مال مردان پليد، و مردان پليد مال زنان پليدند،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ابى مسلم و جبائى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عليه‌السلام روايت شده كه اين آيه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الزانى لا ينكح الا زانية او مشركة،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چيزى كه هست بعضى تصميم گرفتند كه از زنان پليد بگيرند، خدا از اين كار نهيشان كرد، و آن را براى ايشان نپسنديد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خصال از عبد الله بن عمر و ابو هريرة روايت كرده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قلب كسى پاك باشد، جسدش هم پاك مى‌شود، و چون قلب پليد شد، بدن هم به سوى پليدى مى‌گرايد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احتجاج، از حسن بن على عليهماالسلام روايت كرده كه در ضمن گفتارى كه با معاويه و اصحاب او داشت و آنان به على عليه‌السلام ناسزا 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الخبيثات للخبيثين و الخبيثون للخبيثات،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اى معاويه اين مردان و زنان خبيث، تو هستى و اصحاب تو و شيعيان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الطيبات للطيبين و الطيبون للطيبات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w:t>
      </w:r>
      <w:bookmarkStart w:id="69" w:name="pg12830_136047"/>
    </w:p>
    <w:p>
      <w:pPr>
        <w:pStyle w:val="BookText"/>
        <w:rPr/>
      </w:pPr>
      <w:bookmarkEnd w:id="69"/>
      <w:r>
        <w:rPr>
          <w:rFonts w:ascii="IRNazanin" w:hAnsi="IRNazanin" w:eastAsia="IRNazanin"/>
          <w:color w:val="111111"/>
          <w:sz w:val="28"/>
          <w:sz w:val="28"/>
          <w:szCs w:val="28"/>
          <w:rtl w:val="true"/>
          <w:lang w:bidi="fa-IR"/>
        </w:rPr>
        <w:t>مردان و زنان پاك، على بن ابيطالب و اصحاب و شيعيان اويند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70" w:name="__RefHeading___Toc2045737_3224264995"/>
      <w:bookmarkStart w:id="71" w:name="_Toc25"/>
      <w:bookmarkEnd w:id="70"/>
      <w:r>
        <w:rPr>
          <w:rtl w:val="true"/>
        </w:rPr>
        <w:t>حلال شدن ازدواج با زنان اهل كتاب و شرايط و دلايل آن</w:t>
      </w:r>
      <w:bookmarkEnd w:id="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أُحِلَّ لَكُمُ الطيِّبَت وَ طعَامُ الَّذِينَ أُوتُوا الْكِتَب حِلٌّ لَّكمْ وَ طعَامُكُمْ حِلٌّ لهُمْ وَ المُحْصنَت مِنَ المُؤْمِنَتِ وَ المُحْصنَت مِنَ الَّذِينَ أُوتُوا الْكِتَب مِن قَبْلِكُمْ إِذَا ءَاتَيْتُمُوهُنَّ أُجُورَهُنَّ محْصِنِينَ غَيرَ مُسفِحِينَ وَ لا مُتَّخِذِى أَخْدَانٍ وَ مَن يَكْفُرْ بِالايمَانِ فَقَدْ حَبِط عَمَلُهُ وَ هُوَ فى الاَخِرَةِ مِنَ الخْاسِرِينَ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همه پاكيزه‌ها برايتان حلال شد، و نيز طعام كسانيكه اهل كتابند براى شما حلال، و طعام شما براى آنان حلال است، و نيز زنان پاكدامن مؤمن و زنان پاكدامن اهل كتاب، كه قبل از شما مسلمانان داراى كتاب آسمانى بودند، براى شما حلال است، البته بشرط اينكه اجرتشان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جاى مهريه در زن دائمى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بدهيد، آنهم به پارسائى، نه زناكارى و رفيق گيرى، و هر كس منكر ايمان باشد اعمالش باطل مى‌شود، و در آخرت از زيانكاران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نفوس مردم با ايمان از تشويش و اضطراب شكى كه نسبت به حلال بودن طعام اهل كتاب داشتند آرام نمى‌گرفته، چون قبلا از ناحيه خداى تعالى از معاشرت و آميزش و تماس گرفتن و دوستى كردن با اهل كتاب شديدا نهى شده بودند، لذا براى رفع اين اضطرابشان داستان حليت طيبات را هم ضميمه حليت طعام اهل كتاب كرد، و مؤمنين فهميدند كه طعام اهل كتاب خود يكى از مصاديق طيبات حلال و از سنخ آنها است، و در نتيجه اضطرابشان زايل و دلشان آرامش يافت،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 من المؤمنات و المحصنات من الذين اوتوا الكتاب من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عين اين نكته به كار برده شده، براى اينكه بفهماند زنان پاكدامن از اهل كتاب بر مسلمين حلال است، و در آن هيچ شكى به خود راه ندهند، حليت زنان خود مؤمنين را ضميمه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نمى‌خواهد به كفار تكليفى كند، بلكه مى‌خواهد بفرمايد بين زن مسلمان و همسر كافر زناشوئى و محرميت و حليتى نيست، تا آن حليت متعلق به يك طرف بشود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المؤمنات و المحصنات من الذين اوتوا الكتاب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متعلق</w:t>
      </w:r>
    </w:p>
    <w:p>
      <w:pPr>
        <w:pStyle w:val="BookText"/>
        <w:rPr/>
      </w:pPr>
      <w:r>
        <w:rPr>
          <w:rFonts w:ascii="IRNazanin" w:hAnsi="IRNazanin" w:eastAsia="IRNazanin"/>
          <w:color w:val="111111"/>
          <w:sz w:val="28"/>
          <w:sz w:val="28"/>
          <w:szCs w:val="28"/>
          <w:rtl w:val="true"/>
          <w:lang w:bidi="fa-IR"/>
        </w:rPr>
        <w:t xml:space="preserve">حكم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يهود و نصارا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نبرده، بلكه آنان را با آوردن صفتشان مشخص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آنهائى كه قبل از شما كتاب آسمانى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آنها را به عنوان اهل كتاب هم ذكر نكرده،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 من اهل الكتاب، و اين خالى از اشعار به علت حكم نيست، با در نظر گرفتن اين جهت و اينكه لحن، لحن منت گذارى است، و اينكه مقام سخن، مقام تخفيف و آسان كردن وظائف است،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شما مسلمانان منت مى‌گذاريم، كه تكليف را برايتان آسان كرديم، و حرمت ازدواج بين مردان شما و زنان اهل كتاب را برداشتيم، و براى اين بر داشتيم كه آنها قبل از شما صاحب كتاب بودند، و قهرا نسبت به ساير طوايفى كه مسلمان نيستند به مسلمانان نزديك‌ترند، زيرا به توحيد و رسالت اعتقاد دارند، بر خلاف مشركين و بت‌پرستان كه منكر نبوتند پس معلوم شد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اوتوا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اين نكته دارد، همچنانكه تقييد اين جمله به جمله من قبلكم نيز خالى از اين اشاره نيست، چون به وضوح اشاره دارد بر خلط و مزج و اشتراك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ببينيم منظور از كلمه محصنات در آيه شريفه چيست؟ البته اين كلمه معانى متعدد دارد، ولى در اينجا منظور از آن زنان عفيف است، به دليل اينكه در مقابل محصنات از زنان مؤمن قرار گرفته، كه به معناى زنان بى شوهر و عفيف است، و اين خود روشن است، و از اينكه محصنات از اهل كتاب با محصنات از اهل ايمان در يك كلام جمع شده‌اند، با در نظر گرفتن معنائى كه براى كلمه كرديم فهميده مى‌شود كه منظور از كلمه مؤمنات در هر دو موضع يكى است، و آن معنا نمى‌تواند اسلام باشد براى اينكه اگر احصان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 من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احصان اسلام باشد بايد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 من الذين اوتوا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اين معنا باشد، با اينكه زنان اهل كتاب اسلام ندارند، و نيز نمى‌تواند به معناى احصان حريت باشد، براى اينكه امتنان مستفاد از آيه با منحصر بودن حليت به زنان كتابى آزاد نمى‌سازد، بلكه از آن استفاده مى‌شود كه زن كتابى بر مسلمانان حلال است، هر چند كه آزاد نباشند، بنا بر اين از معانى احصان باقى نمى‌ماند مگر عفت، پس متعين اين است كه مراد از محصنات زنان پاكدامن و عفيف اهل كتاب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همه اينها به نكته ديگر آيه مى‌پردازيم و مى‌گوئيم آيه شريفه تصريح نكرده به اينكه منظور از اين حليت، حليت نكاح دائم ايشان است و يا نكاح منقطع، تنها چيزى كه در آيه مى‌تواند قرينه باشد بر اينكه مراد نكاح متعه و انقطاعى است كلمه أجر است، و اينكه كام‌گيرى از زنان اهل كتاب به طريق احصان باشد، نه به طريق مسافحه و زنا و رفيق بازى، پس از اين بيان نتيجه مى‌گيريم كه آنچه خداى تعالى از زنان يهود و</w:t>
      </w:r>
    </w:p>
    <w:p>
      <w:pPr>
        <w:pStyle w:val="BookText"/>
        <w:rPr/>
      </w:pPr>
      <w:r>
        <w:rPr>
          <w:rFonts w:ascii="IRNazanin" w:hAnsi="IRNazanin" w:eastAsia="IRNazanin"/>
          <w:color w:val="111111"/>
          <w:sz w:val="28"/>
          <w:sz w:val="28"/>
          <w:szCs w:val="28"/>
          <w:rtl w:val="true"/>
          <w:lang w:bidi="fa-IR"/>
        </w:rPr>
        <w:t>نصارا براى مؤمنين حلال كرده آميزش از راه نكاح با مهر و اجرت است، نه نكاح با زنا، ولى شرط ديگرى در آيه نيامده، نه دوام و نه انقطاع، و ما در سابق يعنى در جلد چهارم اين كتاب در تفسير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استمتعتم به منهن فاتوهن اجورهن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نكاح متعه نيز مانند نكاح دائم و نكاح واقعى است، البته اين بحث تتمه‌اى دارد كه بايد در علم فقه به آن واقف گشت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آتيتموهن اجورهن محصنين غير مسافحين و لا متخذى اخدان،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همان زمينه‌اى را دارد كه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 لكم ما وراء ذلكم ان تبتغوا باموالكم محصنين غير مسافحين،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آتيتموهن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قرينه است بر اينكه مراد از آيه شريفه حليت تزويج به محصنات از اهل كتاب است، و شامل خريدن كنيزان اهل كتاب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يكفر بالايمان فقد حبط عمله و هو فى الاخرة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كفر در اصل به معناى پوشاندن است، و بنا بر اين در تحقق معناى كفر اين معنا شرط است، كه معناى ثابتى كه پرده روى آن بيفتد وجود داشته باشد، همانطور كه كلمه حجاب در جائى مفهوم پيدا مى‌كند كه چيز ثابت و پيدائى باشد، تا با افتادن حجاب بر روى آن ناپيدا شود، پس معناى كفر هم وقتى تحقق مى‌يابد كه چيز ثابت و هويدائى باشد، كه كافر آنرا بپوشاند، و اين معنا در كفران به نعمت‌هاى خدا و كفر به آيات او و كفر به خدا و رسولش و كفر به روز جزا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اينكه در آيه مورد بحث كلمه كفر را در مورد ايمان استعمال كرده، و فرموده هر كس به ايمان كفر بورزد، به مقتضاى مطلبى كه در باره كفر گفتيم بايد ايمان ثابتى وجود داشته باشد، تا كفر آنرا بپوشاند و بطور مسلم منظور از ايمان معناى مصدرى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منظور معناى اسم مصدرى است، كه همان اثر حاصل و صفت ثابت در قلب مؤمن است، يعنى اعتقادات حقه‌اى كه منشا اعمال صالح مى‌شود، پس برگشت معناى كفر به ايمان به اين است كه آدمى به آنچه كه مى‌داند حق است عمل نكند، مثلا مشركين را دوست بدارد، و با آنان اختلاط، و در اعمال آنان شركت كند، با اينكه علم به حقانيت اسلام دارد، و نيز مثل اينكه نماز و روزه و زكات و حج و ساير اركان اسلام را ترك كند، با اينكه يقين به ثبوت آنها و ركن دين بودن آنها دارد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منظور از كفر به ايمان اين معنا است، و ليكن در اين ميان نكته‌اى است و آن اين است كه كفر بدان جهت كه به معناى ستر است، و پوشاندن امور ثابته وقتى به حسب تبادر ذهنى صادق است كه در آن پوشاندن مداومتى باشد، لذا كفر به ايمان نيز در مورد كسى صادق است كه همواره عمل به مقتضاى ايمان خود را ترك كند، و هميشه و بطور دائم بر خلاف علم خود عمل نمايد و اما كسى كه در زندگيش يكبار و دو بار حق را</w:t>
      </w:r>
    </w:p>
    <w:p>
      <w:pPr>
        <w:pStyle w:val="BookText"/>
        <w:rPr/>
      </w:pPr>
      <w:r>
        <w:rPr>
          <w:rFonts w:ascii="IRNazanin" w:hAnsi="IRNazanin" w:eastAsia="IRNazanin"/>
          <w:color w:val="111111"/>
          <w:sz w:val="28"/>
          <w:sz w:val="28"/>
          <w:szCs w:val="28"/>
          <w:rtl w:val="true"/>
          <w:lang w:bidi="fa-IR"/>
        </w:rPr>
        <w:t>مى‌پوشاند، و بر خلاف علم و ايمانش عمل مى‌كند، به چنين كسى نمى‌گويند به ايمانش كفر ورزيده، بلكه مى‌گويند او مرتكب فسقى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بدان جهت گفتيم تا روشن شود كه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يكفر بالايمان،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بر پوشاندن حق و علم و ايمان خويش مداومت دارند، هر چند كه در جمله مورد بحث مطلب با مثل يكفر تعبير شده، كه ثبوت و دوام را مى‌فهماند، بنا بر اين كسى كه پيروى نمى‌كند آنچه را كه حق بودنش به نظر وى محقق شده، و عمل نمى‌كند به آنچه برايش ثابت شده، كه از اركان دين است، او كافر به ايمان است، و هر عمل صالحى كه بكند حبط و بى پاداش خواهد بود، همچنان كه در آيه مورد بحث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حبط عمله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مورد بحث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يكفر بالايمان فقد حبط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ما قبل خودش است، و مى‌خواهد مؤمنين را از خطرى كه ممكن است در اثر سهل‌انگارى در امر خدا و معاشرت آزادانه با كفار متوجه آنان شود بر حذر بدارد، و بفهماند كه اگر در جملات قبل، طعام اهل كتاب را و ازدواج با زنان عفيف آنان را بر شما مؤمنين حلال كرديم براى اين بود كه در معاشرت شما با اهل كتاب تخفيف و تسهيلى فراهم آوريم، تا اين وسيله‌اى بشود كه شما با اخلاق اسلامى خود با يهود و نصارا معاشرت كنيد، و آنان را شيفته اسلام بسازيد، و داعى آنان باشد بسوى علم نافع و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غرض از تشريع حكم مورد بحث اين بوده، نه اينكه مسلمين اين حكم را بهانه و وسيله قرار دهند براى اينكه خود را در پرتگاه هوا و هوسها ساقط نموده، در دوستى و عشق ورزيدن با زنان يهودى و نصرانى بى بند و بار شوند، و عاشق جمال آنان شده، در نتيجه خواه ناخواه خلق و خوى آنان را نيز متابعت نمايند و چيزى نگذرد كه خلق و خوى يهوديت و نصرانيت حاكم بر مسلمين گشته و بر خلق و خوى اسلامى مسلط گردد، و آنرا تحت الشعاع خود كند، و فساد آنان بر صلاح اسلام چيره گردد، كه اين خود بلاى بزرگى است، كه مسلمانان را به قهقرا بر مى‌گرداند، در نتيجه حكمى را كه خدا در تشريعش بر مسلمانان منت نهاده بود را فتنه و محنت و مهلكه مسلمين كرده، تخفيف الهى را به صورت عذاب در آورد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خداى تعالى بعد از بيان حليت طعام اهل كتاب و زنان پاكدامن ايشان، مسلمانان را از بى بند و بارى در تنعم به اين نعمت، حلال بودن طعام و زنان اهل كتاب بر حذر داشته، تا بى بند و باريشان كارشان را به كفر ايمان و ترك اركان دين و اعراض از حق نكشاند، زيرا اگر چنين كنند باعث مى‌شوند كه اعمالشان حبط شود، و در آخرت نتيجه‌اى از تلاش زندگى خود نبينند</w:t>
      </w:r>
      <w:r>
        <w:rPr>
          <w:rFonts w:eastAsia="IRNazanin" w:cs="IRNazanin"/>
          <w:color w:val="111111"/>
          <w:sz w:val="28"/>
          <w:szCs w:val="28"/>
          <w:rtl w:val="true"/>
          <w:lang w:bidi="fa-IR"/>
        </w:rPr>
        <w:t>.</w:t>
      </w:r>
      <w:bookmarkStart w:id="72" w:name="pg12830_136051"/>
    </w:p>
    <w:p>
      <w:pPr>
        <w:pStyle w:val="BookText"/>
        <w:rPr/>
      </w:pPr>
      <w:bookmarkEnd w:id="72"/>
      <w:r>
        <w:rPr>
          <w:rFonts w:ascii="Amiri" w:hAnsi="Amiri" w:eastAsia="Amiri" w:cs="Amiri"/>
          <w:color w:val="111111"/>
          <w:sz w:val="28"/>
          <w:sz w:val="28"/>
          <w:szCs w:val="28"/>
          <w:rtl w:val="true"/>
          <w:lang w:bidi="ar-SA"/>
        </w:rPr>
        <w:t>روايات وارده در زمينه ازدواج با زنان اهل كتاب</w:t>
      </w:r>
    </w:p>
    <w:p>
      <w:pPr>
        <w:pStyle w:val="BookText"/>
        <w:rPr/>
      </w:pPr>
      <w:r>
        <w:rPr>
          <w:rFonts w:ascii="IRNazanin" w:hAnsi="IRNazanin" w:eastAsia="IRNazanin"/>
          <w:color w:val="111111"/>
          <w:sz w:val="28"/>
          <w:sz w:val="28"/>
          <w:szCs w:val="28"/>
          <w:rtl w:val="true"/>
          <w:lang w:bidi="fa-IR"/>
        </w:rPr>
        <w:t>و در تفسير قمى از رسول خدا صلى‌الله‌عليه‌وآله‌وسلّم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اهل كتاب تنها ازدواج با آن زنانى حلال است كه به حكومت اسلام جزيه بپردازند، و اما غير آنان نه، ازدواج با زنانشان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اين است كه وقتى اهل كتاب جزيه نپردازد قهرا محارب يعنى كافر حربى خواهد بود كه معلوم است ازدواج با آنان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فقيه از امام صادق عليه‌السلام روايت آورده كه شخصى از آنجناب از مردى كه با زن نصرانى و يهودى ازدواج مى‌كند سؤال كرد كه آيا ازدواجش درست است يا نه؟ فرمود اگر اين مرد به زن مسلمان دسترسى داشته باشد چرا بايد زن يهودى و نصرانى بگيرد شخص عرضه داشت آخر به زن يهودى و نصرانى عشق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عاشق چنين زنى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حال كه چنين است اگر با او ازدواج كرد بايد از شراب و گوشت خوك خوردن او جلوگيرى كند، و در ضمن اين را هم بدان كه اين عمل در دين او نقصى ايجاد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تهذيب از امام صادق عليه‌السلام روايت آورده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موقت مسلمان با زن يهودي و نصراني و با اينكه همسرى آزاد دارد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كافى به سند خود از عبد الله بن سنان از امام صادق عليه‌السلام روايت كرده كه در ضمن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نمى‌دارم مرد مسلمان با زن يهوديه و نصرانيه ازدواج كند، زيرا بيم آن مى‌رود كه فرزندش به دين يهود و يا نصرانى گرايش پيدا كند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73" w:name="__RefHeading___Toc2045739_3224264995"/>
      <w:bookmarkStart w:id="74" w:name="_Toc26"/>
      <w:bookmarkEnd w:id="73"/>
      <w:r>
        <w:rPr>
          <w:rtl w:val="true"/>
        </w:rPr>
        <w:t>جواز ازدواج با همسران مطلقه پسرخوانده ها</w:t>
      </w:r>
      <w:bookmarkEnd w:id="74"/>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قَضى زَيْدٌ مِّنهَا وَطراً زَوَّجْنَكَهَا لِكَىْ لا يَكُونَ عَلى الْمُؤْمِنِينَ حَرَجٌ فى أَزْوَج أَدْعِيَائهِمْ إِذَا قَضوْا مِنهُنَّ وَطراً وَ كانَ أَمْرُ اللَّهِ مَفْعُولاً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همين كه زيد بهره خود از آن زن گرفت، و طلاقش داد، ما او را به همسرى تو در آورديم، تا ديگر مؤمنان نسبت به همسر پسر خوانده‌هاى خود وقتى مطلقه مى‌شوند دچار زحمت نشوند، و آن را حرام نپندارند، و امر خدا سرانجام شدنى است </w:t>
      </w:r>
      <w:r>
        <w:rPr>
          <w:rFonts w:eastAsia="IRNazanin" w:cs="IRNazanin"/>
          <w:color w:val="111111"/>
          <w:sz w:val="28"/>
          <w:szCs w:val="28"/>
          <w:rtl w:val="true"/>
          <w:lang w:bidi="fa-IR"/>
        </w:rPr>
        <w:t>!»</w:t>
      </w:r>
      <w:bookmarkStart w:id="75" w:name="pg12830_136052"/>
    </w:p>
    <w:p>
      <w:pPr>
        <w:pStyle w:val="BookText"/>
        <w:rPr/>
      </w:pPr>
      <w:bookmarkEnd w:id="75"/>
      <w:r>
        <w:rPr>
          <w:rFonts w:ascii="IRNazanin" w:hAnsi="IRNazanin" w:eastAsia="IRNazanin"/>
          <w:color w:val="111111"/>
          <w:sz w:val="28"/>
          <w:sz w:val="28"/>
          <w:szCs w:val="28"/>
          <w:rtl w:val="true"/>
          <w:lang w:bidi="fa-IR"/>
        </w:rPr>
        <w:t>اين آيه درباره زيد بن حارثه است كه قبلا برده رسول خدا بود سپس آن جناب آزادش كرد و او را فرزند خود گرفت، و اين يك انعامى بود كه رسول خدا صلى‌الله‌عليه‌وآله‌وسلّم به 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ديگرش اين بود كه دختر عمه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دختر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همسر او كرد، حالا آمده نزد رسول خدا مشورت مى‌كند، كه اگر صلاح بدانيد من او را طلاق دهم، رسول خدا صلى‌الله‌عليه‌وآله‌وسلّم او را از اين كار نهى مى‌كند، ولى سرانجام زيد همسرش را طلاق داد، و رسول خدا با او ازدواج كرد، و اين آيه در بيان اين قصه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بر پيامبر خود واجب كرده بوده كه بايد با همسر زيد، پسر خوانده‌اش ازدواج كند، تا به اين وسيله همه بفهمند كه همسر پسر خوانده محرم انسان نيست، و ساير مسلمانان نيز مى‌توانند با همسر پسر خوانده‌هايشان ازدواج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قضاى وطر، كنايه است از بهره‌مندى از وى، و هم‌خوابگى با او،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لكى لا يكون على المؤمنين حرج فى ازواج ادعيائهم اذا قضوا منهن وطرا،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ازدواج مورد بحث، و بيان مصلحت اين حكم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زينب را به ازدواج تو در مى‌آوريم، و اين عمل را حلال و جايز كرديم، علتش اين است كه خواستيم مؤمنين در خصوص ازدواج با همسران پسر خوانده‌هايشان، بعد از آنكه بهره خود را گرفتند، در فشار نباشند، آنها نيز مى‌توانند با همسران پسر خوانده خود ازدواج كنند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76" w:name="__RefHeading___Toc2045741_3224264995"/>
      <w:bookmarkStart w:id="77" w:name="_Toc27"/>
      <w:bookmarkEnd w:id="76"/>
      <w:r>
        <w:rPr>
          <w:rtl w:val="true"/>
        </w:rPr>
        <w:t>ازدواج كنيزان و غلامان</w:t>
      </w:r>
      <w:bookmarkEnd w:id="7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 w:name="__RefHeading___Toc2045743_3224264995"/>
      <w:bookmarkStart w:id="79" w:name="_Toc28"/>
      <w:bookmarkEnd w:id="78"/>
      <w:r>
        <w:rPr>
          <w:rtl w:val="true"/>
        </w:rPr>
        <w:t>ازدواج با كنيزان</w:t>
      </w:r>
      <w:bookmarkEnd w:id="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يَستَطِعْ مِنكُمْ طوْلاً أَن يَنكحَ الْمُحْصنَتِ الْمُؤْمِنَتِ فَمِن مَّا مَلَكَت أَيْمَنُكُم مِّن فَتَيَتِكُمُ الْمُؤْمِنَتِ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از شما توانائى مالى براى ازدواج زنان آزاد و عفيف و مؤمن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از عهده پرداخت مهريه و نفقه بر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با كنيزان به ظاهر مؤمنه‌اى كه ساير مؤمنين دارند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هر مسلمانى نمى‌تواند از زنان مؤمنه و آزاد بگيرد، زيرا بنيه ماليش آنچنان زياد نيست كه بتواند سنگينى مهر و نفقه او را تحمل كند، مى‌تواند با كنيزان مؤمنه‌اى كه در دست ساير مسلمانان است ازدواج كند و مجبور نيست آنقدر خود را در فشار تجرد نگه دارد كه خداى نخواسته در معرض خطر فحشا و در نتيجه در معرض شقاوت و بدبختى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مراد از اين نكاح، نكاح دائم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شريفه در زمينه تنزل دادن و آسان كردن تكليف است، مى‌فرمايد اگر دسترسى به آن نداريد به اين اكتفا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ما ملكت ايمانكم،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كنيزانى است كه در دست ساير مؤمنين هستند، نه آنهائى كه در دست خود مردى است كه مى‌خواهد نكاح كند، چون نكاح كردن مرد با كنيز خودش باطل و غير مشروع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مورد بحث محصنات و همچنين فتيات را مقيد كرد به قيد مؤمنات، تا</w:t>
      </w:r>
      <w:bookmarkStart w:id="80" w:name="pg12830_136054"/>
    </w:p>
    <w:p>
      <w:pPr>
        <w:pStyle w:val="BookText"/>
        <w:rPr/>
      </w:pPr>
      <w:bookmarkEnd w:id="80"/>
      <w:r>
        <w:rPr>
          <w:rFonts w:ascii="IRNazanin" w:hAnsi="IRNazanin" w:eastAsia="IRNazanin"/>
          <w:color w:val="111111"/>
          <w:sz w:val="28"/>
          <w:sz w:val="28"/>
          <w:szCs w:val="28"/>
          <w:rtl w:val="true"/>
          <w:lang w:bidi="fa-IR"/>
        </w:rPr>
        <w:t>اشاره كرده باشد به اينكه براى مسلمان جايز نيست با زن غير مؤمنه يعنى اهل كتاب و مشرك ازدواج كند، نه با زن آزاد ايشان و نه با كنيزهاشان، كه البته اين مساله تتمه‌اى دارد كه بزودى انشاء الله از نظر خواننده محترم خواهد گذشت</w:t>
      </w:r>
      <w:r>
        <w:rPr>
          <w:rFonts w:eastAsia="IRNazanin" w:cs="IRNazanin"/>
          <w:color w:val="111111"/>
          <w:sz w:val="28"/>
          <w:szCs w:val="28"/>
          <w:rtl w:val="true"/>
          <w:lang w:bidi="fa-IR"/>
        </w:rPr>
        <w:t>.</w:t>
      </w:r>
    </w:p>
    <w:p>
      <w:pPr>
        <w:pStyle w:val="Heading4"/>
        <w:numPr>
          <w:ilvl w:val="3"/>
          <w:numId w:val="1"/>
        </w:numPr>
        <w:rPr/>
      </w:pPr>
      <w:bookmarkStart w:id="81" w:name="__RefHeading___Toc2045745_3224264995"/>
      <w:bookmarkStart w:id="82" w:name="_Toc29"/>
      <w:bookmarkEnd w:id="81"/>
      <w:r>
        <w:rPr>
          <w:rtl w:val="true"/>
        </w:rPr>
        <w:t>ازدواج با كنيزان، ازدواج دائم</w:t>
      </w:r>
      <w:bookmarkEnd w:id="82"/>
    </w:p>
    <w:p>
      <w:pPr>
        <w:pStyle w:val="BookText"/>
        <w:rPr/>
      </w:pPr>
      <w:r>
        <w:rPr>
          <w:rFonts w:ascii="IRNazanin" w:hAnsi="IRNazanin" w:eastAsia="IRNazanin"/>
          <w:color w:val="111111"/>
          <w:sz w:val="28"/>
          <w:sz w:val="28"/>
          <w:szCs w:val="28"/>
          <w:rtl w:val="true"/>
          <w:lang w:bidi="fa-IR"/>
        </w:rPr>
        <w:t>در اين جا ممكن است سؤالى به ذهن خواننده برسد،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آيه شريفه در مقام تنزل دادن تكليف است، چرا با اينكه مى‌تواند دو راه فرار از فحشا، ازدواج با كنيزان، و ازدواج موقت با آزادگان را پيشنهاد كند، به يكى از اين دو اكتفا نمود؟</w:t>
      </w:r>
    </w:p>
    <w:p>
      <w:pPr>
        <w:pStyle w:val="BookText"/>
        <w:rPr/>
      </w:pPr>
      <w:r>
        <w:rPr>
          <w:rFonts w:ascii="IRNazanin" w:hAnsi="IRNazanin" w:eastAsia="IRNazanin"/>
          <w:color w:val="111111"/>
          <w:sz w:val="28"/>
          <w:sz w:val="28"/>
          <w:szCs w:val="28"/>
          <w:rtl w:val="true"/>
          <w:lang w:bidi="fa-IR"/>
        </w:rPr>
        <w:t>جوابش اين است كه بلى نكاح متعه هم علاج تجرد را مى‌كند ليكن از آنجائيكه ازدواج متعارف در نظر كسانى كه مى‌خواهند تشكيل خانواده داده و نسل نوى پديد آورند و از خود جانشين به جاى بگذارند طبعا همان ازدواج دائمى است، لذا سخنى از متعه به ميان نياورد، و آن را به عنوان راه چاره پيشنهاد نكرد، زيرا تشريع متعه در حقيقت تسهيلى است براى مسلمانان كه اگر در سفرى يا در خانه‌اى، يا در روزگارى ناگزير شدند با زنى تماس داشته باشند، و در عين حال مسؤول نفقه و مهريه او هم نشوند، و اين تماس احيانا به صورت زنا واقع نشود، بلكه همين عمل را به صورت ازدواج موقت انجام دهند، آرى تشريع متعه براى اين بود كه در هيچ شرايطى بهانه‌اى براى فحشا به دست بندگان خدا نباشد و ريشه فساد از بيخ قطع گردد</w:t>
      </w:r>
      <w:r>
        <w:rPr>
          <w:rFonts w:eastAsia="IRNazanin" w:cs="IRNazanin"/>
          <w:color w:val="111111"/>
          <w:sz w:val="28"/>
          <w:szCs w:val="28"/>
          <w:rtl w:val="true"/>
          <w:lang w:bidi="fa-IR"/>
        </w:rPr>
        <w:t>.</w:t>
      </w:r>
    </w:p>
    <w:p>
      <w:pPr>
        <w:pStyle w:val="Heading4"/>
        <w:numPr>
          <w:ilvl w:val="3"/>
          <w:numId w:val="1"/>
        </w:numPr>
        <w:rPr/>
      </w:pPr>
      <w:bookmarkStart w:id="83" w:name="__RefHeading___Toc2045747_3224264995"/>
      <w:bookmarkStart w:id="84" w:name="_Toc30"/>
      <w:bookmarkEnd w:id="83"/>
      <w:r>
        <w:rPr>
          <w:rtl w:val="true"/>
        </w:rPr>
        <w:t>شرط ايمان در ازدواج</w:t>
      </w:r>
      <w:bookmarkEnd w:id="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بِإِيمَنِكُم بَعْضكُم مِّن بَعْضٍ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ايمان واقعى شما داناتر است، و از اين گونه ازدواج ننگ نداشته باشيد، كه مؤمنين همه از همند، و فرقى بين آزاد و كنيزشان نيست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آنجائى كه در جمله قبلى با آوردن قيد مؤمنات، ايمان، در متعلق حكم قيد شده بود، و از آنجائى كه ايمان امرى قلبى است لذا كسى نمى‌تواند به حقيقت ايمان ديگرى اطلاع پيدا كند، چون براى اين آگهى ميزانى مانند ميزان الحراره و ساير موازين مادى وجود ندارد، چه بسا مردمى توهم كنند كه خداى تعالى با آوردن اين قيد كار مسلمانان را دشوار كرده، و بلكه اصلا جلو آن را گرفته، مسلمانان مكلف را دچار عسر و</w:t>
      </w:r>
    </w:p>
    <w:p>
      <w:pPr>
        <w:pStyle w:val="BookText"/>
        <w:rPr/>
      </w:pPr>
      <w:r>
        <w:rPr>
          <w:rFonts w:ascii="IRNazanin" w:hAnsi="IRNazanin" w:eastAsia="IRNazanin"/>
          <w:color w:val="111111"/>
          <w:sz w:val="28"/>
          <w:sz w:val="28"/>
          <w:szCs w:val="28"/>
          <w:rtl w:val="true"/>
          <w:lang w:bidi="fa-IR"/>
        </w:rPr>
        <w:t>حرج ساخته، چون نمى‌توانند تشخيص دهند آيا زنى كه مى‌خواهند بگيرند ايمان قلبى دارد يا نه، لذا در اين جمله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 ايمان بندگان مؤمنش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كنايه فهمانده، شما مكلفين مامور به تشخيص واقع و حقيقت ايمان زنان نيستيد، اين كار خدا است و بس، بلكه تنها ماموريد بر طبق اسباب ظاهرى عمل كنيد، اسبابى كه نظير شهادتين، و شركت در جماعت مسلمين، و انجام وظائف عمومى دين دلالت بر ايمان صاحبش مى‌كند، و همين ايمان ظاهرى معيار است نه ايمان باطنى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اين جهت كه تنها فقرا از مكلفين را هدايت كرد به اينكه با كنيزان ازدواج كنند باعث مى‌شد كه تاثير گفتار در دلهاى ناقص و كوتاه شود و عموم مردم از اين بيان نسبت به طبقه كنيزان احساس خوارى و پستى و ذلت كنند، و خيال كنند خداى تعالى نيز اين طبقه را خوار و بى‌مقدار مى‌داند، و از سوى ديگر خود اين طبقه هم از اين خطاب دلگير شوند، و عموم مردم نيز خود را تافته‌اى جدا بافته پنداشته و با طبقه بردگان معاشرت ننموده، و مخصوصا مردان از ازدواج با كنيزان، و زنان از ازدواج با غلامان خوددارى ورزند، و از اين كه آنان را شريك زندگى نموده و گوشت و خون خود را با آنها مخلوط سازند احساس ننگ كنند، لذا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بعضكم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سوء تفاهم جلوگيرى نموده و به حقيقتى صريح اشاره كرد، كه با دقت در آن، توهم فاسد نامبرده از بين مى‌رود، زيرا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نيز مانند آزاد، انسان است، و از نظر انسانيت و معيارى كه با آن يك موجود، انسان مى‌شود هيچ تفاوتى با هم ندارند، برده نيز مانند آزاد واجد همه شؤون انسانيت است، تنها تفاوتى كه بين اين دو هست، در سلسله احكامى است كه به منظور استقامت امر مجتمع انسانى در رساندن او به سعادتش تشريع شده، و اين تفاوتها به هيچ وجه نزد خداى تعالى معيار نيست، تنها چيزى كه نزد خداى عز و جل معيار است، تقوا است، كه باعث كرامت و حرمت نزد او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مردمى كه به خداى عزيز ايمان دارند نبايد تحت تاثير اين خلجانات ذهنى موهوم و افكار خرافى قرار گيرند، كه اين افكار آنان را از حقايق معارف كه متضمن سعادت و رستگارى آنان است دور سازد، آرى بيرون شدن از وسط طريق مستقيم هر چند كه در بدو نظر و ابتداى امر حقير و بى اهميت است، ليكن همواره و به تدريج آدمى را از راه هدايت دور مى‌سازد، تا سر انجام به وادى‌هاى هلاكتش بكشاند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روشن مى‌شود كه ترتيبى كه در ابتداى آيه مورد بحث به صورت مشروط و تنزل قرار گرفته،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يستطع منكم طولا ان ينكح المحصنات المؤمنات فمن ما ملكت ايمانكم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سخن را به ترتيبى كه در مجراى طبع و عادت هست آورده است، نه اينكه خواسته مردم را به امرى غير طبيعى و غير عادى ملزم سازد، به اين</w:t>
      </w:r>
      <w:bookmarkStart w:id="85" w:name="pg12830_136056"/>
    </w:p>
    <w:p>
      <w:pPr>
        <w:pStyle w:val="BookText"/>
        <w:rPr/>
      </w:pPr>
      <w:bookmarkEnd w:id="85"/>
      <w:r>
        <w:rPr>
          <w:rFonts w:ascii="IRNazanin" w:hAnsi="IRNazanin" w:eastAsia="IRNazanin"/>
          <w:color w:val="111111"/>
          <w:sz w:val="28"/>
          <w:sz w:val="28"/>
          <w:szCs w:val="28"/>
          <w:rtl w:val="true"/>
          <w:lang w:bidi="fa-IR"/>
        </w:rPr>
        <w:t xml:space="preserve">معنا كه فرموده باشد جواز ازدواج با كنيزان مشروط بر اين است كه مسلمان توانايى ازدواج با زنان آزاد را نداشته باشد، نه، نمى‌خواهد اين را بفرمايد، بلكه مردم به حسب طبع خودشان اين طور عمل مى‌كنند، و به همين جهت خداى تعالى خطابشان كرده كه اگر توانائى آن را نداريد كه با زنان آزاد ازدواج كنيد، مى‌توانيد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رهائى از فشار تجرد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كنيزان ازدواج كنيد، و از اين كار دل چركين نباشيد، و در عين حال تذكر داد كه آزاد و برده هر دو انسان و از جنس هم هستند </w:t>
      </w:r>
      <w:r>
        <w:rPr>
          <w:rFonts w:eastAsia="IRNazanin" w:cs="IRNazanin"/>
          <w:color w:val="111111"/>
          <w:sz w:val="28"/>
          <w:szCs w:val="28"/>
          <w:rtl w:val="true"/>
          <w:lang w:bidi="fa-IR"/>
        </w:rPr>
        <w:t>.</w:t>
      </w:r>
    </w:p>
    <w:p>
      <w:pPr>
        <w:pStyle w:val="Heading4"/>
        <w:numPr>
          <w:ilvl w:val="3"/>
          <w:numId w:val="1"/>
        </w:numPr>
        <w:rPr/>
      </w:pPr>
      <w:bookmarkStart w:id="86" w:name="__RefHeading___Toc2045749_3224264995"/>
      <w:bookmarkStart w:id="87" w:name="_Toc31"/>
      <w:bookmarkEnd w:id="86"/>
      <w:r>
        <w:rPr>
          <w:rtl w:val="true"/>
        </w:rPr>
        <w:t>شرايطي براي ازدواج با كنيزان</w:t>
      </w:r>
      <w:bookmarkEnd w:id="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فَانكِحُوهُنَّ بِإِذْنِ أهْلِهِنَّ وَ ءَاتُوهُنَّ أُجُورَهُنَّ بِالْمَعْرُوفِ محْصنَتٍ غَيرَ مُسفِحَتٍ وَ لا مُتَّخِذَتِ أَخْدَانٍ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كنيزان عفيف و نه زناكار و رفيق‌گير البته با اجازه مولايشان ازدواج كنيد، و كابين آنان را بطور پسنديده بپردازيد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آيه مراد از كلمه محصنات زنان عفيف است، زيرا زنان شوهردار قابل نكاح كردن نيستند، و مراد از مسافحات معنائى مقابل جمله متخذات اخدان است، و كلمه أخدان به معناى دوست است، هم به دوست مذكر گفته مى‌شود، و هم به دوست مؤنث، هم به جماعت دوستان، و هم به يك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آية مورد بحث به صيغه جمع آمده، براى اين بود كه در دلالت بر كثرت و زيادى تصريح داشته باشد، و بفهماند وقتى كسى به منظور فحشا و زنا كردن دوستى مى‌گيرد، به او و به مثل او قناعت نمى‌كند، چون نفس آدمى حريص است، اگر قرار باشد خواست نفس را بر آورد، و آنرا اطاعت كند حتما دوستان زيادى براى فحشا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وقتى كلمه مسافحات در مقابل كلمه متخذات اخدان قرار گرفته، معلوم مى‌شود اين دو يك معنا ندارد، آن مفسرى هم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سفاح زناى علنى، و مراد از گرفتن دوست، زناى پنهانى است به همين مقابله نظر داشته، چون مساله دوست‌گيرى در بين عرب، حتى در بين زنان آزاد و زنان برده آنان متداول بوده و مردم كسى را به اين جهت ملامت و مذمت نمى‌كردند ولى به خاطر زناى علنى با زنان آزاد ملامت مى‌كردند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فانكحوهن باذن اهلهن،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مردم را ارشاد كند به اين كه زنان برده را نكاح كنند، اما به شرطى كه با اذن صاحب كنيز باشد، چون اختيار امور</w:t>
      </w:r>
      <w:bookmarkStart w:id="88" w:name="pg12830_136057"/>
    </w:p>
    <w:p>
      <w:pPr>
        <w:pStyle w:val="BookText"/>
        <w:rPr/>
      </w:pPr>
      <w:bookmarkEnd w:id="88"/>
      <w:r>
        <w:rPr>
          <w:rFonts w:ascii="IRNazanin" w:hAnsi="IRNazanin" w:eastAsia="IRNazanin"/>
          <w:color w:val="111111"/>
          <w:sz w:val="28"/>
          <w:sz w:val="28"/>
          <w:szCs w:val="28"/>
          <w:rtl w:val="true"/>
          <w:lang w:bidi="fa-IR"/>
        </w:rPr>
        <w:t>كنيزان تنها به دست صاحبان آنان است و نه فرد ديگر و اگر از صاحب كنيزان تعبير فرمود به اهل آنان، خواست تا به مقتضاى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بعضكم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كرده باشد، و بفهماند كنيز هم يكى از افراد خانواده مولا است، و مولاى او اهل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آتوهن اجورهن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مهريه آنانرا به طوركامل و تا دينار آخر بپردازيد، البته پرداخت مهريه آنان به اين است كه آن مهريه را به مولايشان بپردازند، و با آوردن كلمه معروف به اين معنا ارشاد فرمود كه در دادن آن امروز و فردا نكنيد، و به خاطر اينكه كنيز است مهريه را كم نگيريد، و او را آزرده خاطر نسازيد</w:t>
      </w:r>
      <w:r>
        <w:rPr>
          <w:rFonts w:eastAsia="IRNazanin" w:cs="IRNazanin"/>
          <w:color w:val="111111"/>
          <w:sz w:val="28"/>
          <w:szCs w:val="28"/>
          <w:rtl w:val="true"/>
          <w:lang w:bidi="fa-IR"/>
        </w:rPr>
        <w:t>.</w:t>
      </w:r>
    </w:p>
    <w:p>
      <w:pPr>
        <w:pStyle w:val="Heading4"/>
        <w:numPr>
          <w:ilvl w:val="3"/>
          <w:numId w:val="1"/>
        </w:numPr>
        <w:rPr/>
      </w:pPr>
      <w:bookmarkStart w:id="89" w:name="__RefHeading___Toc2045751_3224264995"/>
      <w:bookmarkStart w:id="90" w:name="_Toc32"/>
      <w:bookmarkEnd w:id="89"/>
      <w:r>
        <w:rPr>
          <w:rtl w:val="true"/>
        </w:rPr>
        <w:t>كيفر فحشاء كنيزان</w:t>
      </w:r>
      <w:bookmarkEnd w:id="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أُحْصِنَّ فَإِنْ أَتَينَ بِفَحِشةٍ فَعَلَيهِنَّ نِصف مَا عَلى الْمُحْصنَتِ مِنَ الْعَذَابِ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كنيزان بعد از آن كه شوهردار شدند اگر مرتكب زنا شدند عقوبتشان نصف عقوبت زنان آزاده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احصان در اين آيه اگر به معناى احصان ازدواج باشد جزء شرط قرار دادنش صرفا براى اين بوده كه مورد سخن جائى است كه قبل از ارتكاب فاحشه ازدواج صورت گرفته، چون مساله شرعى چنين است كه كنيز اگر مرتكب فحشا شود، چه شوهر دار باشد و چه نباشد حدش نصف حد زن آزاد است، و احصانش چيزى بر حد او اضافه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به معناى احصان اسلام باشد معنايش چنين مى‌شود كه كنيزان اگر زنا بدهند نصف عذاب آزادگان را دارند، چه شوهر داشته باشند و چه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عذاب، تنها تازيانه است، نه سنگسار، چون سنگسار نصف نمى‌شود، و همين خود شاهد بر اين است كه مراد از محصنات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فعليهن نصف ما على المحصنات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آزاد است، نه زنان شوهردار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معناى آيه چنين مى‌شود كه اگر كنيزان مؤمن مرتكب زنا شدند، نصف عذابى كه زنان آزاد و بى شوهر دارند خواهند داشت، و آن عبارت است از پنجاه تازيانه</w:t>
      </w:r>
      <w:r>
        <w:rPr>
          <w:rFonts w:eastAsia="IRNazanin" w:cs="IRNazanin"/>
          <w:color w:val="111111"/>
          <w:sz w:val="28"/>
          <w:szCs w:val="28"/>
          <w:rtl w:val="true"/>
          <w:lang w:bidi="fa-IR"/>
        </w:rPr>
        <w:t>.</w:t>
      </w:r>
      <w:r>
        <w:rPr>
          <w:rStyle w:val="FootnoteAnchor"/>
          <w:rtl w:val="true"/>
        </w:rPr>
        <w:footnoteReference w:id="1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 w:name="__RefHeading___Toc2045753_3224264995"/>
      <w:bookmarkStart w:id="92" w:name="_Toc33"/>
      <w:bookmarkEnd w:id="91"/>
      <w:r>
        <w:rPr>
          <w:rtl w:val="true"/>
        </w:rPr>
        <w:t>نهي از وادار كردن كنيزان به زنا</w:t>
      </w:r>
      <w:bookmarkStart w:id="93" w:name="pg12830_136058"/>
      <w:bookmarkEnd w:id="92"/>
    </w:p>
    <w:p>
      <w:pPr>
        <w:pStyle w:val="BookText"/>
        <w:rPr/>
      </w:pPr>
      <w:bookmarkEnd w:id="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تُكْرِهُوا فَتَيَتِكُمْ عَلى الْبِغَاءِ إِنْ أَرَدْنَ تحَصناً لِّتَبْتَغُوا عَرَض الحَيَوةِ الدُّنْيَا وَ مَن يُكْرِههُّنَّ فَإِنَّ اللَّهَ مِن بَعْدِ إِكْرَهِهِنَّ غَفُورٌ رَّحِيمٌ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كنيزان خود را كه مى‌خواهند داراى عفت باشند به خاطر مال دنيا به زناكارى وامداريد، و اگر كنيزى به اجبار مالكش وادار به زنا شد خدا نسبت به وى آمرزنده و رحيم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كلمه فتيات به معناى كنيزان و فرزندان ايشان است، و كلمه بغاء به معناى زنا است، و تحصن به معناى تعفف و ازدواج كردن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نهى از اكراه را مشروط كرده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خودشان خواستند تعفف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است كه اكراه در غير اين صورت تحقق پيدا نمى‌كند، سپس در صورت اكراه آنان را وعده مغفرت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از زنان نامبرده كه مالكشان ايشان را اكراه به زنا كرد، و بعد از اكراه به اين عمل دست زدند، خدا آمرزنده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قمى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تكرهوا فتياتكم على البغاء ان اردن تحصنا،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 قريش رسمشان اين بود كه كنيزانى را مى‌خريدند و از ايشان ضريب سنگين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ماليات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مى‌گرفتند، بعد مى‌گفتند برويد زنا كنيد و براى ما پول بياوريد، كه خداى تعالى در اين آيه ايشان را از اين عمل نهى فرمود، در آخر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چنين كنيزانى را در صورتى كه مجبور به اين كار شده باشند مى‌آمرزد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94" w:name="__RefHeading___Toc2045755_3224264995"/>
      <w:bookmarkStart w:id="95" w:name="_Toc34"/>
      <w:bookmarkEnd w:id="94"/>
      <w:r>
        <w:rPr>
          <w:rtl w:val="true"/>
        </w:rPr>
        <w:t>صبر بر دشواري تجرد، و پرهيز از زنا و از مشكلات ازدواج با كنيزان</w:t>
      </w:r>
      <w:bookmarkEnd w:id="95"/>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لِمَنْ خَشىَ الْعَنَت مِنكُمْ وَ أَن تَصبرُوا خَيرٌ لَّكُمْ وَ اللَّهُ غَفُورٌ رَّحِيمٌ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سفارش مخصوص كسانى از شما است كه ترس آن دارند اگر با كنيز ازدواج نكنند به زناكارى مبتلا شوند، و اما اگر مى‌توانيد صبر كنيد و دامن خود به زنا آلوده نسازيد، براى شما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مستلزم نوعى جهاد با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آمرزگارى رحيم است</w:t>
      </w:r>
      <w:r>
        <w:rPr>
          <w:rFonts w:eastAsia="IRNazanin" w:cs="IRNazanin"/>
          <w:color w:val="111111"/>
          <w:sz w:val="28"/>
          <w:szCs w:val="28"/>
          <w:rtl w:val="true"/>
          <w:lang w:bidi="fa-IR"/>
        </w:rPr>
        <w:t>...!»</w:t>
      </w:r>
      <w:bookmarkStart w:id="96" w:name="pg12830_136059"/>
    </w:p>
    <w:p>
      <w:pPr>
        <w:pStyle w:val="BookText"/>
        <w:rPr/>
      </w:pPr>
      <w:bookmarkEnd w:id="96"/>
      <w:r>
        <w:rPr>
          <w:rFonts w:ascii="IRNazanin" w:hAnsi="IRNazanin" w:eastAsia="IRNazanin"/>
          <w:color w:val="111111"/>
          <w:sz w:val="28"/>
          <w:sz w:val="28"/>
          <w:szCs w:val="28"/>
          <w:rtl w:val="true"/>
          <w:lang w:bidi="fa-IR"/>
        </w:rPr>
        <w:t>كلمه عنت به معناى جهد و شدت و هلاكت است، و گويا مراد از آن زنا است، كه نتيجه وقوع انسان در مشقت تجرد و شهوت نكاح است، و خود مايه هلاك آدمى است، و چون در زنا هم معناى جهد خوابيده و هم شدت و هم هلاكت، از اين جهت آن را عنت 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تصبروا خير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مى‌شود كه اگر از ازدواج با كنيزان صبر كنيد و يا از زنا خويشتن دارى نمائيد، برايتان بهتر است، البته احتمال ديگرى هست و آن اين است كه اشاره نامبرده به وجوب ازدواج با كنيزان، و يا به وجوب مطلق ازدواج باشد، تا كداميك از آيه، و سياق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بهتر بودن صبر بنا بر 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صبر از نكاح با كنيزان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بابت است كه صاحبان ايشان به شرحى كه در فقه ذكر كرده‌اند در خود كنيزان و در فرزندان ايشان حق دارند، براى اينكه به فتواى عامه و در شيعه به فتواى بعضى از علما و از آن جمله علامه 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ازدواج صاحب كنيز شرط كند كه هر چه از اين كنيز فرزند برايت متولد شود برده من باشد، اين شرط لازم الوفاء است، و در باره خود كنيز هم مالك حق دارد كنيز شوهر داده‌اش را به خدمت بگيرد، و حتى بفروش برساند، پس نهى از ازدواج با كنيزان از اين بابت‌ها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احتمال دوم يعنى صبر از ارتكاب زنا بهتر بودن صبر روشن است، براى اينكه اين صبر باعث تهذيب نفس و تهيه ملكه تقوا در نفس است، وقتى انسان خواسته نفس در عمل زنا را ترك كند چه ازدواج كرده باشد و چه نكرده باشد به تدريج نفسش داراى ملكه تقوا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غفور رحيم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 تعالي با مغفرت خود آثار سوئى كه فكر زنا كردن در نفس دارد محو مى‌سازد، و نفوس متقين از بندگانش را مشمول مغفرت و رحمت خود مى‌كند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97" w:name="__RefHeading___Toc2045757_3224264995"/>
      <w:bookmarkStart w:id="98" w:name="_Toc35"/>
      <w:bookmarkEnd w:id="97"/>
      <w:r>
        <w:rPr>
          <w:rtl w:val="true"/>
        </w:rPr>
        <w:t>امر به ايجاد تسهيلات براي ازدواج و آزادي غلامان و كنيزان</w:t>
      </w:r>
      <w:bookmarkEnd w:id="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أَنكِحُوا الأَيَمَى مِنكمْ وَ الصلِحِينَ مِنْ عِبَادِكمْ وَ إِمَائكمْ إِن يَكُونُوا فُقَرَاءَ يُغْنِهِمُ اللَّهُ مِن فَضلِهِ وَ اللَّهُ وَسِعٌ عَلِيمٌ، وَ لْيَستَعْفِفِ الَّذِينَ لا يجِدُونَ نِكاحاً حَتى يُغْنِيهُمُ اللَّهُ مِن فَضلِهِ،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يَبْتَغُونَ الْكِتَب مِمَّا مَلَكَت أَيْمَنُكُمْ فَكاتِبُوهُمْ إِنْ عَلِمْتُمْ فِيهِمْ خَيراً وَ</w:t>
      </w:r>
      <w:bookmarkStart w:id="99" w:name="pg12830_136060"/>
    </w:p>
    <w:p>
      <w:pPr>
        <w:pStyle w:val="BookText"/>
        <w:rPr/>
      </w:pPr>
      <w:bookmarkEnd w:id="99"/>
      <w:r>
        <w:rPr>
          <w:rFonts w:ascii="Amiri" w:hAnsi="Amiri" w:eastAsia="Amiri" w:cs="Amiri"/>
          <w:color w:val="111111"/>
          <w:sz w:val="28"/>
          <w:sz w:val="28"/>
          <w:szCs w:val="28"/>
          <w:rtl w:val="true"/>
          <w:lang w:bidi="ar-SA"/>
        </w:rPr>
        <w:t xml:space="preserve">ءَاتُوهُم مِّن مَّالِ اللَّهِ الَّذِى ءَاتَاكُمْ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و پسران و غلامان و كنيزان عزب خود را اگر شايستگى دارند نكاح نماييد كه اگر تنگدست باشند خدا از كرم خويش توانگرشان كند كه خدا وسعت بخش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وسيله نكاح كردن ندارند به عفت سر كنند تا خدا از كرم خويش از اين بابت بى نيازشان كند،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مملوكانتان كسانى كه خواستار آزادى خويش و پرداخت بهاى خود از دسترنج خويشند اگر خيرى در آنان سراغ داريد پيشنهادشان را بپذيريد و از مال خدا كه عطايتان كرده به ايشان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اين آيات كه مربوط به ازدواج پسران و دختران عزب بود در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ازدواج دختران و پسران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شد، در اينجا قسمت دوم مطالب آيه كه مربوط به ازدواج غلامان و كنيزان است، مطرح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كتاب مكاتبه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صاحب برده با برده قرار بگذارد كه بهاى خود را از راه كسب و كار به او بپردازد و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ابتغاء مكاتبه اين است كه برده از مولاى خود در خواست كند كه با او مكاتبه نمايد، به اين كه مالى را از او بگيرد و او را آزاد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به صاحبان برده سفارش فرموده در خواست بردگان را بپذيرند، البته در صورتى كه در ايشان خيرى سراغ دارند، و مراد از خير، صلاحيت آزاد شدن ايشان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اتوهم من مال الله الذى اتيكم،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از بيت المال سهمى از زكات را به اينگونه افراد كه قرآن ايشان را فى الرقاب خوانده اختصاص دهند، و همه مال المكاتبه و يا مقدارى از آن 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و آيات سابق چند بحث فقهى مهم است كه بايد به كتب فقهى مراجعه شود</w:t>
      </w:r>
      <w:r>
        <w:rPr>
          <w:rFonts w:eastAsia="IRNazanin" w:cs="IRNazanin"/>
          <w:color w:val="111111"/>
          <w:sz w:val="28"/>
          <w:szCs w:val="28"/>
          <w:rtl w:val="true"/>
          <w:lang w:bidi="fa-IR"/>
        </w:rPr>
        <w:t>.)</w:t>
      </w:r>
    </w:p>
    <w:p>
      <w:pPr>
        <w:pStyle w:val="BookText"/>
        <w:rPr/>
      </w:pPr>
      <w:r>
        <w:rPr>
          <w:rStyle w:val="FootnoteAnchor"/>
          <w:rtl w:val="true"/>
        </w:rPr>
        <w:footnoteReference w:id="14"/>
      </w:r>
    </w:p>
    <w:p>
      <w:pPr>
        <w:pStyle w:val="Heading3"/>
        <w:numPr>
          <w:ilvl w:val="2"/>
          <w:numId w:val="1"/>
        </w:numPr>
        <w:rPr/>
      </w:pPr>
      <w:bookmarkStart w:id="100" w:name="__RefHeading___Toc2045759_3224264995"/>
      <w:bookmarkStart w:id="101" w:name="_Toc36"/>
      <w:bookmarkEnd w:id="100"/>
      <w:r>
        <w:rPr>
          <w:rtl w:val="true"/>
        </w:rPr>
        <w:t>زندگي مشترك</w:t>
      </w:r>
      <w:bookmarkEnd w:id="10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 w:name="__RefHeading___Toc2045761_3224264995"/>
      <w:bookmarkStart w:id="103" w:name="_Toc37"/>
      <w:bookmarkEnd w:id="102"/>
      <w:r>
        <w:rPr>
          <w:rtl w:val="true"/>
        </w:rPr>
        <w:t>حكم سرپرستي مردان بر زنان</w:t>
      </w:r>
      <w:bookmarkEnd w:id="1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قَوَّمُونَ عَلى النِّساءِ بِمَا فَضلَ اللَّهُ بَعْضهُمْ عَلى بَعْضٍ وَ بِمَا أَنفَقُوا مِنْ أَمْوَلِهِمْ فَالصلِحَت قَنِتَتٌ حَفِظتٌ لِّلْغَيْبِ بِمَا حَفِظ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بر زنان قيمومت و سرپرستى دارند، به خاطر اينكه خدا بعضى را بر بعضى برترى داده، و به خاطر اين كه مردان از مال خود نفقه زنان و مهريه آنان را مى‌دهند، پس زنان صالح و شايسته بايد فرمانبر شوهران در كام‌گيرى و تمتعات جنسى و حافظ ناموس و منافع و آبروى آنان در غيابشان باشند، همانطور كه خدا منافع آنان را حفظ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قيّم به معناى كسى است كه مسؤول قيام به امر شخصى ديگر است، 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فضل الله بعضهم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زيادتهايى است كه خداى تعالى به مردان داده، به حسب طاقتى كه بر اعمال دشوار و امثال آن دارند، چون زندگى زنان يك زندگى احساسى و عاطفى است، كه اساس و سرمايه‌اش رقت و لطافت است، 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انفقوا مهريه‌اى است كه مردان به زنان مى‌دهند، و نفقه‌اى است كه همواره به آنان مى‌پردازند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عموميت علت به دست مى‌آيد كه حكمى كه مبتنى بر آن علت است يعنى قيم بودن مردان بر زنان نيز عموميت دارد، و منحصر به شوهر نسبت به همسر نيست، و چنان نيست كه مردان تنها بر همسر خود قيمومت داشته باشند، بلكه حكمى كه جعل شده براى نوع مردان و بر نوع زنان است، البته در جهات عمومى كه ارتباط با زندگى هر دو طايفه دارد، و بنا بر اين پس آن جهات عمومى كه عامه مردان در آن جهات بر عامه</w:t>
      </w:r>
      <w:bookmarkStart w:id="104" w:name="pg12830_136062"/>
    </w:p>
    <w:p>
      <w:pPr>
        <w:pStyle w:val="BookText"/>
        <w:rPr/>
      </w:pPr>
      <w:bookmarkEnd w:id="104"/>
      <w:r>
        <w:rPr>
          <w:rFonts w:ascii="IRNazanin" w:hAnsi="IRNazanin" w:eastAsia="IRNazanin"/>
          <w:color w:val="111111"/>
          <w:sz w:val="28"/>
          <w:sz w:val="28"/>
          <w:szCs w:val="28"/>
          <w:rtl w:val="true"/>
          <w:lang w:bidi="fa-IR"/>
        </w:rPr>
        <w:t xml:space="preserve">زنان قيمومت دارند، عبارت است از مثل حكومت و قضا كه حيات جامعه بستگى به آنها دارد، و قوام اين دو مسؤوليت و يا بگو دو مقام بر نيروى تعقل است، كه در مردان بالطبع بيشتر و قوى‌تر است تا در زنان، همچنين دفاع از سرزمين با اسلحه كه قوام آن برداشتن نيروى بدنى و هم نيروى عقلى است، كه هر دوى آنها در مردان بيشتر است تا در زنان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على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اطلاقى تام و تمام دارد، و اما جملات بعدى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فالصالحات قانتات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 در خصوصياتى است كه بين زن و شوهر هست نمى‌خواهد اين اطلاق را مقيد كند، بلكه مى‌خواهد فرعى از فروع اين حكم مطلق را ذكر نموده، جزئى از ميان جزئيات آن كلى را بيان كند، پس اين حكم جزئى است كه از آن حكم كلى استخراج شده، نه اينكه مقيد آن باشد </w:t>
      </w:r>
      <w:r>
        <w:rPr>
          <w:rFonts w:eastAsia="IRNazanin" w:cs="IRNazanin"/>
          <w:color w:val="111111"/>
          <w:sz w:val="28"/>
          <w:szCs w:val="28"/>
          <w:rtl w:val="true"/>
          <w:lang w:bidi="fa-IR"/>
        </w:rPr>
        <w:t>.</w:t>
      </w:r>
    </w:p>
    <w:p>
      <w:pPr>
        <w:pStyle w:val="Heading4"/>
        <w:numPr>
          <w:ilvl w:val="3"/>
          <w:numId w:val="1"/>
        </w:numPr>
        <w:rPr/>
      </w:pPr>
      <w:bookmarkStart w:id="105" w:name="__RefHeading___Toc2045763_3224264995"/>
      <w:bookmarkStart w:id="106" w:name="_Toc38"/>
      <w:bookmarkEnd w:id="105"/>
      <w:r>
        <w:rPr>
          <w:rtl w:val="true"/>
        </w:rPr>
        <w:t>وظايف زنان در زندگي مشترك</w:t>
      </w:r>
      <w:bookmarkEnd w:id="1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فالصالحات قانتات حافظات للغيب بما 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صالحات همان معناى لغوى كلمه است، و آن همان است كه به لياقت شخص نيز تعبير مى‌شود، و كلمه قانتات عبارت است از دوام طاعت و خضوع، و از اينكه در مقابل اين گونه زنان زنان ناشزه را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اللاتى تخافون نشوزهن،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مى‌آيد كه مراد از صالحات نيز همسران صالح است، نه هر زن صالح، و خلاصه حكمى كه روى صالحات كرده، و فرموده صالحات چنين و چنانند، مخصوص زنان در حال ازدواج است نه مطلق زنان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جمله كه به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صالح چنين و چنانند،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كه زنان صالح بايد چنين و چنان باشند، در واقع حكم مربوط به شؤون زوجيت و كيفيت معاشرت منزلى را بيان كرده، و اين حكم در عين حال حكمى است كه در سعه و ضيقش تابع علتش، يعنى همان قيمومت مرد بر زن از نظر زوجيت است، پس بر زن واجب است شوهر را اطاعت كند، و او را در هر شانى كه به شؤون زوجيت راجع مى‌شود حفظ نمايد </w:t>
      </w:r>
      <w:r>
        <w:rPr>
          <w:rFonts w:eastAsia="IRNazanin" w:cs="IRNazanin"/>
          <w:color w:val="111111"/>
          <w:sz w:val="28"/>
          <w:szCs w:val="28"/>
          <w:rtl w:val="true"/>
          <w:lang w:bidi="fa-IR"/>
        </w:rPr>
        <w:t>.</w:t>
      </w:r>
    </w:p>
    <w:p>
      <w:pPr>
        <w:pStyle w:val="Heading4"/>
        <w:numPr>
          <w:ilvl w:val="3"/>
          <w:numId w:val="1"/>
        </w:numPr>
        <w:rPr/>
      </w:pPr>
      <w:bookmarkStart w:id="107" w:name="__RefHeading___Toc2045765_3224264995"/>
      <w:bookmarkStart w:id="108" w:name="_Toc39"/>
      <w:bookmarkEnd w:id="107"/>
      <w:r>
        <w:rPr>
          <w:rtl w:val="true"/>
        </w:rPr>
        <w:t>استقلال زن در اراده شخصي، عمل فردي و مالكيت</w:t>
      </w:r>
      <w:bookmarkEnd w:id="10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عبارتى ديگر همان طور كه قيمومت صنف مردان بر صنف زنان در مجتمع بشرى تنها مربوط مى‌شود به جهات عامه‌اى كه زنان و مردان هر دو در آن جهات شريكند، و چون جهاتى است كه نيازمند به تعقل بيشتر و نيروى زيادتر است كه در مردان وجود دارد، يعنى امثال حكومت و قضا و جنگ بدون اين كه استقلال زن در اراده شخص و عمل فردى او خدشه‌اى بخورد، و بدون اين كه مرد حق داشته باشد اعتراض</w:t>
      </w:r>
      <w:bookmarkStart w:id="109" w:name="pg12830_136063"/>
    </w:p>
    <w:p>
      <w:pPr>
        <w:pStyle w:val="BookText"/>
        <w:rPr/>
      </w:pPr>
      <w:bookmarkEnd w:id="109"/>
      <w:r>
        <w:rPr>
          <w:rFonts w:ascii="IRNazanin" w:hAnsi="IRNazanin" w:eastAsia="IRNazanin"/>
          <w:color w:val="111111"/>
          <w:sz w:val="28"/>
          <w:sz w:val="28"/>
          <w:szCs w:val="28"/>
          <w:rtl w:val="true"/>
          <w:lang w:bidi="fa-IR"/>
        </w:rPr>
        <w:t>كند كه تو چرا فلان چيز را دوست مى‌دارى و يا فلان كار را مى‌كنى، مگر آن كه زن كار زشت را دوست بدارد، يا مرتكب شود، به شهادت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جناح عليكم فيما فعلن فى انفسهن بالمعروف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قيمومت مرد بر زنش به اين نيست كه سلب آزادى از اراده زن و تصرفاتش در آنچه مالك آن است بكند، و معناى قيمومت مرد اين نيست كه استقلال زن را در حفظ حقوق فردى و اجتماعى او، و دفاع از منافعش را سلب كند، پس زن همچنان استقلال و آزادى خود را دارد، هم مى‌تواند حقوق فردى و اجتماعى خود را حفظ كند، و هم مى‌تواند از آن دفاع نمايد و هم مى‌تواند براى رسيدن به اين هدفهايش به مقدماتى كه او را به هدفهايش مى‌رساند متوسل شود</w:t>
      </w:r>
      <w:r>
        <w:rPr>
          <w:rFonts w:eastAsia="IRNazanin" w:cs="IRNazanin"/>
          <w:color w:val="111111"/>
          <w:sz w:val="28"/>
          <w:szCs w:val="28"/>
          <w:rtl w:val="true"/>
          <w:lang w:bidi="fa-IR"/>
        </w:rPr>
        <w:t>.</w:t>
      </w:r>
    </w:p>
    <w:p>
      <w:pPr>
        <w:pStyle w:val="Heading4"/>
        <w:numPr>
          <w:ilvl w:val="3"/>
          <w:numId w:val="1"/>
        </w:numPr>
        <w:rPr/>
      </w:pPr>
      <w:bookmarkStart w:id="110" w:name="__RefHeading___Toc2045767_3224264995"/>
      <w:bookmarkStart w:id="111" w:name="_Toc40"/>
      <w:bookmarkEnd w:id="110"/>
      <w:r>
        <w:rPr>
          <w:rtl w:val="true"/>
        </w:rPr>
        <w:t>مفهوم قيمومت مرد بر زن</w:t>
      </w:r>
      <w:bookmarkEnd w:id="111"/>
    </w:p>
    <w:p>
      <w:pPr>
        <w:pStyle w:val="BookText"/>
        <w:rPr/>
      </w:pPr>
      <w:r>
        <w:rPr>
          <w:rFonts w:ascii="IRNazanin" w:hAnsi="IRNazanin" w:eastAsia="IRNazanin"/>
          <w:color w:val="111111"/>
          <w:sz w:val="28"/>
          <w:sz w:val="28"/>
          <w:szCs w:val="28"/>
          <w:rtl w:val="true"/>
          <w:lang w:bidi="fa-IR"/>
        </w:rPr>
        <w:t xml:space="preserve">معناى قيمومت مرد اين است كه مرد به خاطر اين كه هزينه زندگى زن را از مال خودش مى‌پردازد، تا از او استمتاع ببرد، پس بر او نيز لازم است در تمامى آنچه مربوط به استمتاع و هم‌خوابگى مرد مى‌شود او را اطاعت كند، و نيز ناموس او را در غياب او حفظ كند، و وقتى غايب است مرد بيگانه را در بستر او راه ندهد، و آن بيگانه را از زيبائيهاى جسم خود كه مخصوص شوهر است تمتع ندهد، و نيز در اموالى كه شوهرش در طرف ازدواج و اشتراك در زندگى خانوادگى به دست او سپرده و او را مسلط بر آن ساخته خيانت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آيه مورد بحث اين مى‌شود كه زنان مسلمان سزاوار است صفت صلاح را پيشه خود بسازند، كه اگر چنين كنند قهرا قانتات خواهند بود، يعنى همواره و دائما شوهران خود را در هر چه كه از ايشان بخواهند اطاعت خواهند كرد، البته هر چيزى كه با تمتع شوهران ارتباط داشته باشد، و واجب است بر آنان كه جانب خود را در همه چيزهايى كه متعلق حق شوهران است در غياب شوهران حفظ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است كه زنان مطيع شوهران خويشند، و حافظ غيب ايشانند، به حفظى كه خدا از حقوق ايشان كرده، چون قيمومت را براى آنان تشريع و اطاعتشان و حفظ غيبتشان را بر زنان واجب فرموده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 w:name="__RefHeading___Toc2045769_3224264995"/>
      <w:bookmarkStart w:id="113" w:name="_Toc41"/>
      <w:bookmarkEnd w:id="112"/>
      <w:r>
        <w:rPr>
          <w:rtl w:val="true"/>
        </w:rPr>
        <w:t>حكم رفتار با زنان ناسازگار</w:t>
      </w:r>
      <w:bookmarkEnd w:id="1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الَّتى تخَافُونَ نُشوزَهُنَّ فَعِظوهُنَّ وَ اهْجُرُوهُنَّ فى الْمَضاجِع وَ اضرِبُوهُنَّ فَإِنْ أَطعْنَكمْ فَلا تَبْغُوا عَلَيهِنَّ سبِيلاً إِنَّ اللَّهَ كانَ عَلِيًّا كبِيراً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زنانى را كه بيم داريد نافرمانيتان كنند، نخست اندرز دهيد، اگر به اطاعت در نيامدند، با آنها قهر كنيد، و در بستر خود راه ندهيد، و اگر اين نيز مؤثر نشد بزنيدشان اگر به اطاعت در آمدند ديگر براى ادامه زدنشان بهانه‌جويى مكنيد، و به خاطر علوى كه خدا به شما داده مغرور نشويد، كه دارنده علو و بزرگى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نشوز به معناى عصيان و استكبار از اطاعت است، و مراد از خوف نشوز اين است كه علائم آن به تدريج پيدا شود، و معلوم گردد كه خانم مى‌خواهد ناسازگارى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را نتيجه ترس از نشوز، قرار داد، نه از خود نشوز، شايد براى اين بوده كه رعايت حال موعظه را در بين علاجهاى سه‌گانه كرده باشد، و بفهماند از ميان اين سه راه علاج موعظه علاجى است كه هم در حال نشوز مفيد واقع مى‌شود، و هم قبل از نشوز، و هنگام پيدا شدن علامتهاى آن و علاجهاى سه‌گانه همان است كه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فعظوهن و اهجروهن فى المضاجع و اضربوهن،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مى‌كند، و از معناى آيه مى‌دانيم كه بين اين سه علاج ترتيب هست، و مى‌خواهد بفرمايد اول او را موعظه كنيد، اگر موعظه اثر نگذاشت با او قهر كنيد، و رختخوابتان را جدا سازيد، و اگر اين نيز مفيد واقع نشد، او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كه رعايت تدريج و ترتيب لازم است اين است كه ترتيب نامبرده به حسب طبع نيز وسايل گوناگونى از كيفر دادن است، هر كس بخواهد كسى را كيفر كند طبيعتا اول از درجه ضعيف آن شروع مى‌كند، و سپس به تدريج كيفر را شديد و شديدتر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اهجروهن فى المضاجع،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بستر محفوظ باشد، ولى در بستر با او قهر كند، مثلا در بستر پشت به او كند، و يا ملاعبه نكند، و يا طورى ديگرى بى‌ميلى خود را به او بفهماند، گو اينكه ممكن است با مثل اين عبارت جدا كردن بستر نيز اراده بشود، ولى بعيد است، چون مضجع را به لفظ جمع آورده، اگر منظور جدا كردن مضجع بوده باشد، ديگر به حسب ظاهر احتياج نبود كلمه نامبرده را به لفظ جمع بياورد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مجمع البيان در تفسير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فعظوهن و اهجروهن فى المضاجع و اضربوهن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ابى جعفر عليه‌السلام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در مضاجع به اين است كه در</w:t>
      </w:r>
      <w:bookmarkStart w:id="114" w:name="pg12830_136065"/>
    </w:p>
    <w:p>
      <w:pPr>
        <w:pStyle w:val="BookText"/>
        <w:rPr/>
      </w:pPr>
      <w:bookmarkEnd w:id="114"/>
      <w:r>
        <w:rPr>
          <w:rFonts w:ascii="IRNazanin" w:hAnsi="IRNazanin" w:eastAsia="IRNazanin"/>
          <w:color w:val="111111"/>
          <w:sz w:val="28"/>
          <w:sz w:val="28"/>
          <w:szCs w:val="28"/>
          <w:rtl w:val="true"/>
          <w:lang w:bidi="fa-IR"/>
        </w:rPr>
        <w:t>رختخواب زن برود، ولى پشت خود را به او كند، و نيز در معناى زدن از آن جناب روايت كرده كه بايد با مسواك او را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مسواك، چوب كوچكي بود كه براي تميز كردن دندان بكار مي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اطعنكم فلا تبغوا عليهن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در اثر اعمال آن سه راه علاج به اطاعت شما در آمدند، ديگر عليه آنان بهانه‌جويى مكنيد، و با اين كه اطاعت شما مى‌كنند براى اذيت و آزارشان دنبال بهانه نگرديد، و در آخر اين مطلب را تعليل مى‌كند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كان عليا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مى‌دارد به اين كه مقام پروردگارشان على و كبير است، پس از قدرت و تفوقى كه بر زنان خود دارند مغرور نشوند و سوء استفاده ننموده در اثر غرور به آنها ظلم و استعلا و استكبار نكنند، و همواره به ياد علو مقام پروردگارشان باشند</w:t>
      </w:r>
      <w:r>
        <w:rPr>
          <w:rFonts w:eastAsia="IRNazanin" w:cs="IRNazanin"/>
          <w:color w:val="111111"/>
          <w:sz w:val="28"/>
          <w:szCs w:val="28"/>
          <w:rtl w:val="true"/>
          <w:lang w:bidi="fa-IR"/>
        </w:rPr>
        <w:t>.</w:t>
      </w:r>
    </w:p>
    <w:p>
      <w:pPr>
        <w:pStyle w:val="Heading4"/>
        <w:numPr>
          <w:ilvl w:val="3"/>
          <w:numId w:val="1"/>
        </w:numPr>
        <w:rPr/>
      </w:pPr>
      <w:bookmarkStart w:id="115" w:name="__RefHeading___Toc2045771_3224264995"/>
      <w:bookmarkStart w:id="116" w:name="_Toc42"/>
      <w:bookmarkEnd w:id="115"/>
      <w:r>
        <w:rPr>
          <w:rtl w:val="true"/>
        </w:rPr>
        <w:t>ترس از جدائي، و حكم رفع اختلاف بين زن و شوهر</w:t>
      </w:r>
      <w:bookmarkEnd w:id="116"/>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خِفْتُمْ شِقَاقَ بَيْنهِمَا فَابْعَثُوا حَكَماً مِّنْ أَهْلِهِ وَ حَكَماً مِّنْ أَهْلِهَا إِن يُرِيدَا إِصلَحاً يُوَفِّقِ اللَّهُ بَيْنهُمَا إِنَّ اللَّهَ كانَ عَلِيماً خَبِيراً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ترسيديد كار به جدايى بكشد، داورى از خانواده مرد و داورى از خانواده زن بفرستيد، كه اگر بناى آن دو به اصلاح باشد خداى تعالى بينشان را توافق پديد مى‌آورد، كه خدا همواره دانايى با خبر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شقاق به معناى قهر كردن و عداوت است، خداى سبحان براى مواردى كه احتمال برود كار زن و شوهر به دشمنى بيانجامد دستور داده يك حَكَم از طرف زن، و يك حكم از طرف مرد به مساله رسيدگى كنند، زيرا دخالت يك حكم اين خطر را دارد كه او جانب يك طرف را بگيرد، و حكم جائرانه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يريدا اصلاحا يوفق الله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واقعا هر دو طرف نزاع بناى اصلاح داشته باشند، و عناد و لجبازى در كارشان نباشد خداى تعالى به وسيله اين دو حَكَم بين آن دو توافق و اصلاح بر قرار مى‌كند، چون وقتى دو طرف زمام اختيار خود را به حَكَم خود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كه خودشان پسنديده‌اند،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توافق حاصل مى‌شود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در آيه شريفه حصول توافق را به خداى تعالى نسبت داده، به اينكه سبب</w:t>
      </w:r>
      <w:bookmarkStart w:id="117" w:name="pg12830_136066"/>
    </w:p>
    <w:p>
      <w:pPr>
        <w:pStyle w:val="BookText"/>
        <w:rPr/>
      </w:pPr>
      <w:bookmarkEnd w:id="117"/>
      <w:r>
        <w:rPr>
          <w:rFonts w:ascii="Amiri" w:hAnsi="Amiri" w:eastAsia="Amiri" w:cs="Amiri"/>
          <w:color w:val="111111"/>
          <w:sz w:val="28"/>
          <w:sz w:val="28"/>
          <w:szCs w:val="28"/>
          <w:rtl w:val="true"/>
          <w:lang w:bidi="ar-SA"/>
        </w:rPr>
        <w:t>عادى يعنى اصلاح خواهى آن دو تسليم بودنشان در برابر حُكمى كه حكم‌ها مى‌كنند در كار هست، و بايد نتيجه را به اين سبب نسبت بدهد، ليكن به خداى تعالى نسبت داد تا در ضمن بفهماند سبب حقيقى و آن كسى كه ميان اسباب ظاهرى و مسببات آنها رابطه برقرار مى‌كند خداى تعالى است، او است كه هر حقى را به صاحب حق مى‌دهد، و در آخر آيه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كان عليما خبيرا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كافى به سند خود از ابى بصير از امام صادق عليه‌السلام روايت كرده كه در تفسير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فابعثوا حكما من اهله و حكما من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حَكَم بايد با زن و شوهر شرط كنند، كه هر حُكمى كه كردند آن دو قبول كنند، اگر حُكم كردند كه بايد از هم جدا شوند، بپذيرند، و اگر حُكم كردند كه بايد با هم باشند بپذيرند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118" w:name="__RefHeading___Toc2045773_3224264995"/>
      <w:bookmarkStart w:id="119" w:name="_Toc43"/>
      <w:bookmarkEnd w:id="118"/>
      <w:r>
        <w:rPr>
          <w:rtl w:val="true"/>
        </w:rPr>
        <w:t>خوف زن از نشوز و اعراض شوهر</w:t>
      </w:r>
      <w:bookmarkEnd w:id="1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امْرَأَةٌ خَافَت مِن بَعْلِهَا نُشوزاً أَوْ إِعْرَاضاً فَلا جُنَاحَ عَلَيهِمَا أَن يُصلِحَا بَيْنهُمَا صلْحاً وَ الصلْحُ خَيرٌ وَ أُحْضرَتِ الأَنفُس الشحَّ وَ إِن تُحْسِنُوا وَ تَتَّقُوا فَإِنَّ اللَّهَ كانَ بِمَا تَعْمَلُونَ خَبِيراً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زنى از بى ميلى و يا سرگردانى شوهرش بيم دارد و بخل كه خدا به منظور حفظ و دفاع از حق در نهاد جانها نهاده در او تحريك شد، او و همسرش مجازند به منظور نوعى اصلاح از قسمتى از حقوق خود صرفنظر كنند و صلح در هر حال بهتر است و اگر شما مردان احسان كنيد و رعايت تقوا بنمائيد خدا از آنچه مى‌كنيد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آيه دلالت دارد بر اينكه مراد از صلح و مصالحه كردن اين است كه زن از بعضى حقوق زناشوئى خودش صرفنظر كند تا انس و علاقه و الفت و توافق شوهر را جلب نمايد و به اين وسيله از طلاق و جدائى جلوگيرى كند و بداند كه صلح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شرط اصلاح را خوف نشوز و اعراض قرار داد، نه خود آن دو را، براى اين بود كه صلح موضوعش از زمانى تحقق مى‌يابد كه علامت‌ها و آثار ترس آور آن تحقق يابد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احضرت الانفس الشح،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شح به معناى بخل است، و جمله مورد بحث مى‌خواهد اين حقيقت را خاطر نشان سازد كه غريزه بخل يكى از غرائز نفسانيه‌اى است كه خداى تعالى بشر را بر آن غريزه مفطور و مجبول كرده تا به وسيله اين غريزه منافع و مصالح خود را حفظ نمايد و از ضايع شدن آن دريغ كند، پس هر نفسى داراى شح و بخل</w:t>
      </w:r>
      <w:bookmarkStart w:id="120" w:name="pg12830_136067"/>
    </w:p>
    <w:p>
      <w:pPr>
        <w:pStyle w:val="BookText"/>
        <w:rPr/>
      </w:pPr>
      <w:bookmarkEnd w:id="120"/>
      <w:r>
        <w:rPr>
          <w:rFonts w:ascii="IRNazanin" w:hAnsi="IRNazanin" w:eastAsia="IRNazanin"/>
          <w:color w:val="111111"/>
          <w:sz w:val="28"/>
          <w:sz w:val="28"/>
          <w:szCs w:val="28"/>
          <w:rtl w:val="true"/>
          <w:lang w:bidi="fa-IR"/>
        </w:rPr>
        <w:t>هست و بخلش همواره حاضر در نزد او است، يك زن نسبت به حقوقى كه در زوجيت دارد يعنى در لباس و خوراك و بستر و عمل زناشوئى، بخل مى‌ورزد، يعنى از تلف شدن و غصب شدن آن جلوگيرى مى‌كند، و يك مرد نيز در صورتى كه به زندگى كردن با همسرش بى ميل باشد، از موافقت و محبت و اظهار علاقه به او بخل مى‌ورزد، در چنين صورتى حرجى بر آن دو نيست در اينكه بين خود صلح بر قرار نمايند، يعنى يكى از آن دو از پاره‌اى حقوق خود چشم‌پوشى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تحسنوا و تتقوا فان الله كان بما تعملون خبيرا،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موعظه‌اى است براى مردان كه از طريق احسان و تقوا تجاوز نكنند و متذكر اين معنا باشند كه خداى عز و جل از آنچه مى‌كنند با خبر است، پس در معاشرت با زنان، جور و ستم نكنند و آنان را مجبور نسازند كه از حقوق حق خود چشم بپوشند، هر چند كه خود آنان مى‌توانند چنين كنند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121" w:name="__RefHeading___Toc2045775_3224264995"/>
      <w:bookmarkStart w:id="122" w:name="_Toc44"/>
      <w:bookmarkEnd w:id="121"/>
      <w:r>
        <w:rPr>
          <w:rtl w:val="true"/>
        </w:rPr>
        <w:t>روايات وارده در زمينه رفتار با همسران</w:t>
      </w:r>
      <w:bookmarkEnd w:id="122"/>
    </w:p>
    <w:p>
      <w:pPr>
        <w:pStyle w:val="BookText"/>
        <w:rPr/>
      </w:pPr>
      <w:r>
        <w:rPr>
          <w:rFonts w:ascii="Amiri" w:hAnsi="Amiri" w:eastAsia="Amiri" w:cs="Amiri"/>
          <w:color w:val="111111"/>
          <w:sz w:val="28"/>
          <w:sz w:val="28"/>
          <w:szCs w:val="28"/>
          <w:rtl w:val="true"/>
          <w:lang w:bidi="ar-SA"/>
        </w:rPr>
        <w:t>روايات در زمينه رفتار با همسران در جوامع حديث از طرق شيعه و اهل سنت بسيار وارد شده، و از ميان همه آن روايات زيباتر روايتى است كه مرحوم كلينى در كافى از ابى ابراهيم موسى بن جعفر عليه‌السلام نقل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زن اين است كه نيكو شوهردارى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جامع‌ترين كلمات در اين باره سخنى است كه در نهج البلاغه آمده، سخنى كه علاوه بر جامعيت مشتمل است بر اَس اساس تشريع احكام راجع به زنان، و اين سخن را كافى نيز به سند خود از عبد الله بن كثير از امام صادق عليه‌السلام از على بن ابى طالب عليه‌السلام نقل كرده، و نيز به سند خود از اصبغ بن نباته از آن جناب آورده كه در نامه‌اى كه به فرزندش نوشته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المراة ريحانة و ليست بقهرمانة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ريحانه است نه قهرمان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كلام ديگرى كه در اين باره از رسول خدا صلى‌الله‌عليه‌وآله و سلّم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لعبت است، هر كس او را گرفت مراقب باشد ضايعش نسازد، آرى رسول خدا صلى‌الله‌عليه‌وآله‌وسلّم تعجب مى‌كرد از مردى كه همسرش را مى‌زند، و آنگاه با همان دست با وى معانقه مى‌كند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كافى نيز به سند خود از ابى مريم از امام ابى جعفر عليه‌السلام روايت كرده</w:t>
      </w:r>
      <w:bookmarkStart w:id="123" w:name="pg12830_136068"/>
    </w:p>
    <w:p>
      <w:pPr>
        <w:pStyle w:val="BookText"/>
        <w:rPr/>
      </w:pPr>
      <w:bookmarkEnd w:id="123"/>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جاى تعجب نيست كه كسى همسرش را بزند، و آنگاه با او دست به گردن شود؟</w:t>
      </w:r>
    </w:p>
    <w:p>
      <w:pPr>
        <w:pStyle w:val="BookText"/>
        <w:rPr/>
      </w:pPr>
      <w:r>
        <w:rPr>
          <w:rFonts w:ascii="IRNazanin" w:hAnsi="IRNazanin" w:eastAsia="IRNazanin"/>
          <w:color w:val="111111"/>
          <w:sz w:val="28"/>
          <w:sz w:val="28"/>
          <w:szCs w:val="28"/>
          <w:rtl w:val="true"/>
          <w:lang w:bidi="fa-IR"/>
        </w:rPr>
        <w:t>امثال اين بيانات در احاديث بسيار زياد است، كه اگر كسى در آنها دقت كند نظريه اسلام در باره زنان را درك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عياشى از ابن مسلم از امام باقر عليه‌السلام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در مورد زنى كه به ازدواج مردى در آمده بود و مرد با او و كسان او شرط كرده بود كه اگر همسرى ديگر اختيار كند و از او كناره گيرى نمايد، و يا كنيزى بر سرش بگيرد خود به خود طالق باشد، چنين قضاوت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شرط خدا قبل از شرط شما واجب الوفا است، و خداى تعالى قبل از اينكه شما چنين شرطى بكنيد بر عموم امت شرط كرد كه مرد اختيار گرفتن چهار همسر را دارد بنا بر اين شوهر اگر خواست مى‌تواند به شرط خود وفا كند و اگر خواست مى‌تواند او را طلاق ندهد، و همسر ديگرى نيز بگيرد، و يا كنيزى اختيار كند، و اگر او سر راهش را بگيرد، شوهر مى‌تواند قهر كند، و در بستر پشت به او بخوابد زيرا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فانكحوا ما طاب لكم من النساء مثنى و 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باره گرفتن كنيزان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لكم مما ملكت ايمانكم،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رابطه زناشويى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اللاتى تخافون نشوزهن فعظوهن، و اهجروهن فى المضاجع، و اضربوهن، فان اطعنكم فلا تبغوا عليهن سبيلا ان الله كان عليا كبيرا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اين مطالب را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قيمومت مردان بر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دوم احكام خانواده مطالعه فرمائيد</w:t>
      </w:r>
      <w:r>
        <w:rPr>
          <w:rFonts w:eastAsia="IRNazanin" w:cs="IRNazanin"/>
          <w:color w:val="111111"/>
          <w:sz w:val="28"/>
          <w:szCs w:val="28"/>
          <w:rtl w:val="true"/>
          <w:lang w:bidi="fa-IR"/>
        </w:rPr>
        <w:t>.)</w:t>
      </w:r>
    </w:p>
    <w:p>
      <w:pPr>
        <w:pStyle w:val="BookText"/>
        <w:rPr/>
      </w:pPr>
      <w:r>
        <w:rPr>
          <w:rStyle w:val="FootnoteAnchor"/>
          <w:rtl w:val="true"/>
        </w:rPr>
        <w:footnoteReference w:id="17"/>
      </w:r>
    </w:p>
    <w:p>
      <w:pPr>
        <w:pStyle w:val="Heading4"/>
        <w:numPr>
          <w:ilvl w:val="3"/>
          <w:numId w:val="1"/>
        </w:numPr>
        <w:rPr/>
      </w:pPr>
      <w:bookmarkStart w:id="124" w:name="__RefHeading___Toc2045777_3224264995"/>
      <w:bookmarkStart w:id="125" w:name="_Toc45"/>
      <w:bookmarkEnd w:id="124"/>
      <w:r>
        <w:rPr>
          <w:rtl w:val="true"/>
        </w:rPr>
        <w:t>زندگي مشترك با همسران متعدد،با رعايت مساوات و عدالت</w:t>
      </w:r>
      <w:bookmarkEnd w:id="1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فَتَذَرُوهَا كَالْمُعَلَّقَةِ وَ إِن تُصلِحُوا وَ تَتَّقُوا فَإِنَّ اللَّهَ كانَ غَفُوراً رَّحِيماً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نمى‌توانيد در بين چند همسر عدالت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معنا يعنى زائد بر مقدار واجب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كنيد، هر چند كه در آن باره حرص به خرج دهيد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اقل آن يعنى مقدار واجب را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كلى از او اعراض مكنيد كه بلاتكليفش گذاريد و اگر اصلاح كنيد و تقوا پيشه خود سازيد و در نتيجه از گناهش درگذريد و به او ترحم كنيد بدانيد كه درگذشتن و ترحم صفت</w:t>
      </w:r>
    </w:p>
    <w:p>
      <w:pPr>
        <w:pStyle w:val="BookText"/>
        <w:rPr/>
      </w:pP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حكم عدالت در بين همسران را بيان مي كند، كه خداى عز و جل در اول سوره تشريع كرده و به مردان حكم كرده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مى‌ترسيد نتوانيد عدالت بر قرار كنيد به يك زن اكتفا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تحسنوا و تتقوا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قبلى بود، به اين معنا اشاره دارد، چون آن جمله خالى از بوئى از تهديد نيست و اين تهديد باعث مى‌شود كه شنونده در تشخيص حقيقت عدل در بين زنان دچار حيرت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عدل به معناى حد وسط در بين افراط و تفريط است و تشخيص اين حد وسط از امور صعب و بسيار دشوار است و مخصوصا از اين جهت كه ارتباط با دلها دارد، چون رعايت دوستى عادلانه در بين زنان و اينكه يك مرد به اندازه مساوى زنان خود را دوست بدارد، امرى ناشدنى است، چون بطور دائم از حيطه اختيار آدمى 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خداى تعالى بيان مى‌كند كه رعايت عدالت به معناى حقيقى آن در بين زنان و اينكه يك مرد حد وسط حقيقى دوستى را در بين زنان خود رعايت كند چيزى است كه هيچ انسانى قادر بر آن نيست، هر قدر هم كه در تحقق دادن آن حرص بورزد، پس آنچه در اين باب بر مرد واجب است اين است كه يكسره از حد وسط به يكى از دو طرف افراط و تفريط منحرف نشود و تا آنجا كه برايش ممكن است رعايت عدالت را بكند و مخصوصا مراقب باشد كه به طرف تفريط يعنى كوتاهى در اداى حق همسر خود منحرف نگردد و زن خود را بلا تكليف و مانند زن بى‌شوهر نگذارد كه نه شوهر داشته باشد و از شوهرش بهره‌مند شود و نه نداشته باشد تا بتواند همسرى ديگر اختيار نموده، و يا پى كار خود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عدالت در بين زنان آن مقدارى كه بر مردان واجب است اين است كه در عمل و سلوك بين آنان مساوات و برابرى را حفظ كند، اگر حق يكى را مى‌دهد حق ديگرى را نيز بدهد و دوستى و علاقمندى به يكى از آنان وادارش نكند كه حقوق ديگران را ضايع بگذارد، اين آن مقدار واجب از عدالت است و اما مستحب از عدالت اين است كه به همه آنان احسان و نيكى كند و از معاشرت با هيچ يك از آنان اظهار كراهت و بى ميلى نكند و به هيچ يك بد اخلاقى روا ندارد، همچنانكه سيره و رفتار رسول خدا صلى‌الله‌عليه‌وآله‌وسلّم با همسرانش اينطور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ذيل يعنى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تميلوا كل الميل فتذروها كالمعلقة،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دليل بر اين است كه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نمى‌توانيد بين زنان عدالت بر قرار كنيد، هر چند كه بر اين معنا حرص بورزيد،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قدرت بر عدالت را بطور مطلق نفى كند تا نتيجه‌اش اين باشد كه به انضمام آن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خفتم ان لا تعدلوا فواحدة،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متعدد در اسلام</w:t>
      </w:r>
      <w:bookmarkStart w:id="126" w:name="pg12830_136070"/>
    </w:p>
    <w:p>
      <w:pPr>
        <w:pStyle w:val="BookText"/>
        <w:rPr/>
      </w:pPr>
      <w:bookmarkEnd w:id="126"/>
      <w:r>
        <w:rPr>
          <w:rFonts w:ascii="IRNazanin" w:hAnsi="IRNazanin" w:eastAsia="IRNazanin"/>
          <w:color w:val="111111"/>
          <w:sz w:val="28"/>
          <w:sz w:val="28"/>
          <w:szCs w:val="28"/>
          <w:rtl w:val="true"/>
          <w:lang w:bidi="fa-IR"/>
        </w:rPr>
        <w:t>لغو شود، همچنانكه بعضى از مفسرين اين نتيجه را گرفته و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 اول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كه كوشش كنيد و حرص بورزيد نمى‌توانيد بين چند زن رفتارى عادلانه داشته باشيد و جمله دوم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نتوانستيد عدالت برقرار كنيد به يك زن اكتفا كنيد، پس نتيجه حاصل از انضمام اين دو آيه اين مى‌شود كه تعدد زوجات در اسلام ممنوع و ملغى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اشتباه بزرگى است، براى اينكه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تميلوا كل الميل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نباشد كه يكى از زنها بطور كلى مورد اعراض شما واقع گشته، مثل زنى بشود كه اصلا شوهر ندارد، و اين خود دليل بر اين است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نمى‌توانيد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عدالت واقعى و حقيقى را نفى كند و بفرمايد شما نمى‌توانيد بين چند همسر عدالت واقعى را بر قرار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علاقه قلبى خود را بين آنان بطور مساوى تقسيم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مقدار عدالتى كه تشريع شده، عدالت تقريبى است، آن هم در مرحله رفتار نه در مرحله علاقه قلبى و عدالت تقريبى در مرحله رفتار امرى است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مى‌بينيم بسيارى از افراد با تقوا و متدين اين عدالت را رعايت مى‌كنند و رفتارى يكسان با همسران خود دارند، هر چند كه در دل يكى را از ديگران بيشتر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رسول خدا صلى‌الله‌عليه‌وآله‌وسلّم و عملكرد مسلمانان به آن سنت در جلو چشم رسول خدا صلى‌الله‌عليه‌وآله‌وسلّم بود و آن جناب از رفتار مسلمانان با زنان متعدد خود اطلاع داشت و ايرادى به آنان نمى‌گرفت و همان سنت تا عصر حاضر در بين مسلمين برقرار و متصل مانده و همه اينها دليل بر بطلان آن توهم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توهم مذكور باعث مى‌شود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آيه تعدد زوجات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فانكحوا ما طاب لكم من النساء مثنى و 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فرضى است عقلى كه در عالم خارج حتى يك مصداق هم ندارد و اين نظريه باطلى است كه كلام خداى سبحان اجل از مثل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بعد از دستورات و نصايحى كه در امر معاشرت با زنان داشت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تصلحوا و تتقوا فان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تشويق و ترغيب كرده به اينكه هر گاه امارات و نشانه‌هاى ناسازگارى را ديدند، بلا درنگ در صدد اصلاح برآيند و بيان فرموده كه اين اصلاح كردن خود يكى از مصاديق تقوا است و تقوا هم به دنبال خود مغفرت و رحمت را مى‌آورد و اين جمله 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الصلح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تحسنوا و تتقوا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تاكيدى است بعد از تاكيدى ديگر</w:t>
      </w:r>
      <w:r>
        <w:rPr>
          <w:rFonts w:eastAsia="IRNazanin" w:cs="IRNazanin"/>
          <w:color w:val="111111"/>
          <w:sz w:val="28"/>
          <w:szCs w:val="28"/>
          <w:rtl w:val="true"/>
          <w:lang w:bidi="fa-IR"/>
        </w:rPr>
        <w:t>.</w:t>
      </w:r>
      <w:r>
        <w:rPr>
          <w:rStyle w:val="FootnoteAnchor"/>
          <w:rtl w:val="true"/>
        </w:rPr>
        <w:footnoteReference w:id="1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 w:name="__RefHeading___Toc2045779_3224264995"/>
      <w:bookmarkStart w:id="128" w:name="_Toc46"/>
      <w:bookmarkEnd w:id="127"/>
      <w:r>
        <w:rPr>
          <w:rtl w:val="true"/>
        </w:rPr>
        <w:t>حكم معاشرت شايسته با زنان در جامعه اسلامي</w:t>
      </w:r>
      <w:bookmarkEnd w:id="128"/>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عَاشرُوهُنَّ بِالْمَعْرُوفِ فَإِن كَرِهْتُمُوهُنَّ فَعَسى أَن تَكْرَهُوا شيْئاً وَ يجْعَلَ اللَّهُ فِيهِ خَيراً كثِيراً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زنان بطور شايسته معاشرت كنيد، و اگر از آنان بدتان مى‌آيد بايد بدانيد كه ممكن است شما از چيزى بدتان بيايد كه خدا خير بسيار را در آن نهاده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معروف به معناى هر امرى است كه مردم در مجتمع خود آن را بشناسند، و آنرا انكار نكنند، و بدان جاهل نباشند، و چون دستور به معاشرت كردن با زنان را مقيد فرمود به قيد معروف قهرا معناى امر به معاشرت با زنان معاشرتى است كه در بين مامورين به اين امر يعنى مسلمانان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معاشرتى كه از نظر مردان معروف و شناخته شده، و در بين آنها متعارف است، اين است كه يك فرد از جامعه، جزئى باشد مقوم جامعه، يعنى در تشكيل جامعه دخيل باشد، و دخالتش مساوى باشد با دخالتى كه ساير اعضا دارند، و در نتيجه تاثيرش در بدست آمدن غرض تعاون و همكارى عمومى به مقدار تاثير ساير افراد باشد، و بالاخره همه افراد مورد اين تكليف قرار گيرند كه هر يك كارى را كه در وسع و طاقت دارد و جامعه نيازمند محصول آن كار است انجام دهند، و آنچه از محصول كارش مورد نياز خودش است، به خود اختصاص دهد، و مازاد را در اختيار ساير افراد جامعه قرار داده، در مقابل از مازاد محصول كار ديگران آنچه لازم دارد بگيرد، اين آن معاشرتى است كه در نظر افراد جامعه معروف است، و اما اگر يك فرد از جامعه غير اين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غير اين تنها يك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 ديگران به او ستم كنند و استقلال او در جزئيت براى جامعه را باطل نموده، تابع و غير مستقل سازند، به اين معنا كه ديگران از حاصل كار او بهره‌مند بشوند، ولى او از حاصل كار ديگران بهره‌اى نبرد، و شخص او را مورد استثنا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تعالى در كتاب كريمش بيان كرده كه مردم همگى و بدون استثنا چه مردان و چه زنان شاخه‌هائى از يك تنه درختند، و اجزا و ابعاضى هستند براى طبيعت واحده بشريت، و مجتمع در تشكيل يافتن محتاج به همه اين اجزا است، همان مقدار كه محتاج جنس مردان است، محتاج جنس زنان خواهد بود، 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بعضكم من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هميد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حكم عمومى منافات با اين معنا ندارد، كه هر يك از دو طايفه زن و مرد خصلتى مختص به خود داشته باشد، مثلا نوع مردان داراى شدت و قوت باشند، و نوع</w:t>
      </w:r>
    </w:p>
    <w:p>
      <w:pPr>
        <w:pStyle w:val="BookText"/>
        <w:rPr/>
      </w:pPr>
      <w:r>
        <w:rPr>
          <w:rFonts w:ascii="IRNazanin" w:hAnsi="IRNazanin" w:eastAsia="IRNazanin"/>
          <w:color w:val="111111"/>
          <w:sz w:val="28"/>
          <w:sz w:val="28"/>
          <w:szCs w:val="28"/>
          <w:rtl w:val="true"/>
          <w:lang w:bidi="fa-IR"/>
        </w:rPr>
        <w:t>زنان طبيعتا داراى رقت و عاطفه باشند، چون طبيعت انسانيت هم در حيات تكوينى و هم اجتماعيش نيازمند به ابراز شدت و اظهار قوت است، و هم محتاج به اظهار مودت و رحمت است، هم چنانكه نيازمند به آن است كه ديگران نسبت به او اظهار شدت و قوت كنند و هم اظهار محبت و رحمت نمايند، و اين دو خصلت دو مظهر از مظاهر جذب و دفع عمومى در مجتمع بشرى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حساب دو طايفه مرد و زن از نظر وزن و از نظر اثر وجودى با هم متعادلند، هم چنانكه افراد طايفه مردان با همه اختلافى كه در شؤون طبيعى و اجتماعى دارند، بعضى قوى و عالم و زيرك و بزرگ و رئيس و مخدوم و شريف، و بعضى ديگر ضعيف و جاهل و كودن و مرئوس و خادم و پست‌اند، و همچنين تفاوتهائى ديگر از اين قبيل دارند، در عين حال از نظر وزن و تاثيرى كه در ساختمان اين مجتمع بشرى دارند متعادلند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مى‌توان گفت و بلكه بايد گفت كه اين است آن حكمى كه از ذوق مجتمع سالم و دور از افراط و تفريط منبعث مى‌شود، از ذوق مجتمعى كه طبق سنت فطرت تشكيل شده و عمل مى‌كند و از آن منحرف نمى‌شود، اسلام نيز در آيه مورد بحث و دستورات ديگر خواسته است انحراف جامعه را برطرف نموده، به طرف همان سنت فطرت بكشاند، بنابر اين براى چنين جامعه‌اى هيچ چاره‌اى جز اين نيست كه حكم تسويه در معاشرت در آن جارى شود، و اين همان است كه به عبارت ديگر از آن به حريت اجتماعى و آزادى زنان و مردان تعبير مى‌كنيم، و حقيقت آن اين است كه انسان بدان جهت كه انسان است داراى فكر و اراده است، و نيز داراى اختيار است، مى‌تواند آنچه برايش سودمند است از آنچه مضر است انتخاب كند، و در اين اختيارش استقلال دارد، و همين انسان وقتى وارد اجتماع مى‌شود، در آن حال نيز اختيار دارد، و ليكن در حدودى كه مزاحم با سعادت مجتمع انسانى نباشد، در اين چهار ديوارى استقلال در انتخاب را دارد، و هيچ مانعى نمى‌تواند از اختيار او جلو بگيرد، و يا او را در انتخاب و اختيار تابع بى‌چون و چراى غير سازد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 نيز منافات ندارد با اينكه بعضى از طبقات و يا بعضى از افراد از يك طبقه به خاطر مصالحى از پاره‌اى مزايا برخوردار و يا از پاره‌اى امتيازات 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مردان در اسلام بتوانند قاضى و حاكم شوند، و به جهاد بروند، و بر آنها واجب باشد نفقه زنان را بدهند، و احكامى ديگر از اين قبيل خاص آنان باشد، و زنان از آنها محروم باشند، و نيز كودكان نابالغ اقرارشان نافذ نباشد، و نتوانند مستقلا معامله كنند، و مكلف به تكاليف اسلام نباشند، و امثال اين احكام كه در باب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افرادى كه از تصرفات مالى</w:t>
      </w:r>
      <w:bookmarkStart w:id="129" w:name="pg12830_136073"/>
    </w:p>
    <w:p>
      <w:pPr>
        <w:pStyle w:val="BookText"/>
        <w:rPr/>
      </w:pPr>
      <w:bookmarkEnd w:id="129"/>
      <w:r>
        <w:rPr>
          <w:rFonts w:ascii="Amiri" w:hAnsi="Amiri" w:eastAsia="Amiri" w:cs="Amiri"/>
          <w:color w:val="111111"/>
          <w:sz w:val="28"/>
          <w:sz w:val="28"/>
          <w:szCs w:val="28"/>
          <w:rtl w:val="true"/>
          <w:lang w:bidi="ar-SA"/>
        </w:rPr>
        <w:t>محجورند،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كتب فقهى ذكر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همه اين تفاوتها خصوصيات احكامى است كه متوجه طبقات و اشخاصى از مجتمع مى‌شود، و علتش اختلافى است كه در وزن اجتماعى آنان است، در عين اينكه همه در اصل داشتن وزن انسانى و اجتماعى شريكند، چون ملاك در داشتن اصل وزن انسان بودن و داراى فكر و اراده بودن است، كه در همه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را هم بگوئيم كه اين احكام اختصاصى مختص به شريعت مقدسه اسلام نيست، بلكه در تمامى قوانين مدنى و حتى در همه اجتماعاتى كه براى خود سنتى دارند كم و بيش يافت مى‌شود، هر چند كه قانون نداشته باشند، و زندگيشان جنگلى باشد، و با در نظر گرفتن اين مطالب اگر بخواهيم همه را در يك عبارت كوتاه بگنجانيم جامع‌ترين آن عبارات جمله مورد بحث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عاشروهن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بيانش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كرهتموهن فعسى ان تكرهوا شيئا و يجعل الله فيه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قبيل اظهار يك امر مسلم و معلوم، به صورت امرى مشكوك و محتمل است، تا غريزه تعصب را درشنونده تحريك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خواهى پرسيد چرا قرآن با تعبير ملايم خواست رسوم و تعصبات مخاطب را تحريك نكند؟ جوابش اين است كه مجتمع بشرى در آن روز يعنى در عصر نزول قرآن زن را در جايگاه و موقعيتى كه در متن واقع دارد، جاى نمى‌داد، و از اينكه زن را جزء اجتماع بشرى بداند كراهت داشت، و حاضر نبود او را مانند طبقه مردان جزء مقوم بشمارد، بلكه مجتمعاتى كه در آن عصر روى پاى خود ايستاده بودند، يا مجتمعى بود كه زن را موجودى طفيلى و خارج از جامعه انسانى و ملحق بدان مى‌دانست، ملحق دانستنش از باب ناچارى بود، چون مى‌خواست از وجودش استفاده كند، و يا مجتمعى بود كه او را انسان مى‌دانست، ولى انسانى ناقص در انسانيت، نظير كودكان و ديوانگان، با اين تفاوت كه كودكان بالاخره روزى بالغ مى‌شوند، و داخل انسانهاى تمام عيار مى‌شوند، و ديوانگان نيز احتمالا روزى بهبودى مى‌يافتند، ولى زنان براى هميشه به انسانيت كامل نمى‌رسيدند، در نتيجه بايد براى هميشه در تحت استيلاى مردان زندگى كنند، و شايد اين كه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كرهتموهن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را به خود زنان نسبت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زنان كراهت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ازدواج با زنان كراهت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بوده كه به اين معنا اشاره كرده باشد </w:t>
      </w:r>
      <w:r>
        <w:rPr>
          <w:rFonts w:eastAsia="IRNazanin" w:cs="IRNazanin"/>
          <w:color w:val="111111"/>
          <w:sz w:val="28"/>
          <w:szCs w:val="28"/>
          <w:rtl w:val="true"/>
          <w:lang w:bidi="fa-IR"/>
        </w:rPr>
        <w:t>.</w:t>
      </w:r>
    </w:p>
    <w:p>
      <w:pPr>
        <w:pStyle w:val="BookText"/>
        <w:rPr/>
      </w:pPr>
      <w:r>
        <w:rPr>
          <w:rStyle w:val="FootnoteAnchor"/>
          <w:rtl w:val="true"/>
        </w:rPr>
        <w:footnoteReference w:id="1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 w:name="__RefHeading___Toc2045781_3224264995"/>
      <w:bookmarkStart w:id="131" w:name="_Toc47"/>
      <w:bookmarkEnd w:id="130"/>
      <w:r>
        <w:rPr>
          <w:rtl w:val="true"/>
        </w:rPr>
        <w:t>نهي از اجراي نظرات خلاف شرع همسران و فرزندان</w:t>
      </w:r>
      <w:bookmarkEnd w:id="1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إِنَّ مِنْ أَزْوَجِكُمْ وَ أَوْلَدِكمْ عَدُوًّا لَّكمْ فَاحْذَرُوهُمْ وَ إِن تَعْفُوا وَ تَصفَحُوا وَ تَغْفِرُوا فَإِنَّ اللَّهَ غَفُورٌ 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أَمْوَلُكُمْ وَ أَوْلَدُكمْ فِتْنَةٌ وَ اللَّهُ عِندَهُ أَجْرٌ عَظِيمٌ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كسانى كه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همسران و فرزندان شما دشمن شمايند از آنان بر حذرباشيد و اگر عفو كنيد و از خطاهايشان بگذريد و بديهايشان را نديده بگيريد كارى خدايى كرده‌ايد چون خداى تعالى هم غفور و رحيم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اين نيست كه اموال و اولاد شما فتنه و مايه آزمايش شمايند و نزد خدا اجرى عظيم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وابسته كردن دشمنى همسران را به مؤمنين مجموعا علت حكم را مى‌رساند و مى‌فهماند كه بعضى از همسران مؤمنين كه با آنان دشمنى مى‌ورزند بدان علت مى‌ورزند كه شوهرانشان ايمان دارند، و عداوت به خاطر ايمان جز اين نمى‌تواند علت داشته باشد كه اين زنان بى‌ايمان مى‌خواهند شوهران خود را از اصل ايمان، و يا از اعمال صالحه‌اى كه مقتضاى ايمان است، از قبيل انفاق در راه خدا و هجرت از دار الكفر، برگردانند و منصرف كنند، و شوهران زير بار نمى‌روند، قهرا زنان با آنان دشمنى مى‌كنند، و يا مى‌خواهند كفر و معصيت‌هاى بزرگ از قبيل بخل و خوددارى از انفاق در راه خدا را بر آنان تحميل كنند، چون دوست مى‌دارند شوهران بجاى علاقه‌مندى به راه خدا و پيشرفت دين خدا و مواسات با بندگان خدا، به اولاد و همسران خود علاقه‌مند باشند، و براى تامين آسايش آنان به دزدى و غصب مال مردم دست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خداى سبحان بعضى از فرزندان و همسران را دشمن مؤمنين شمرده، البته دشمن ايمان ايشان، و از اين جهت كه دشمن ايمان ايشانند شوهران و پدران را وادار مى‌كنند دست از ايمان به خدا بردارند، و پاره‌اى اعمال صالحه را انجام ندهند، و يا بعضى از گناهان كبيره و مهلكه را مرتكب شوند، و چه بسا مؤمنين در بعضى از خواسته‌هاى زن و فرزند به خاطر محبتى كه به آنان دارند اطاعتشان بكنند، و لذا در آيه شريفه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گونه زنان و فرزندان حذر كنيد، و رضاى آنها را مقدم بر رضاى خدا نگيريد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تعفوا وتصفحوا وتغفروا فان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جمله تعفوا، و تصفحوا و</w:t>
      </w:r>
      <w:bookmarkStart w:id="132" w:name="pg12830_136075"/>
    </w:p>
    <w:p>
      <w:pPr>
        <w:pStyle w:val="BookText"/>
        <w:rPr/>
      </w:pPr>
      <w:bookmarkEnd w:id="132"/>
      <w:r>
        <w:rPr>
          <w:rFonts w:ascii="IRNazanin" w:hAnsi="IRNazanin" w:eastAsia="IRNazanin"/>
          <w:color w:val="111111"/>
          <w:sz w:val="28"/>
          <w:sz w:val="28"/>
          <w:szCs w:val="28"/>
          <w:rtl w:val="true"/>
          <w:lang w:bidi="fa-IR"/>
        </w:rPr>
        <w:t>تغفروا مى‌خواهند مؤمنين را تشويق كنند به اينكه اگر زن و فرزندانشان آثار دشمنى مذكور را از خود بروز دادند، صرفنظر كنند، و در عين حال بر حذر باشند كه فريب آنان را نخورند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اموالكم و اولادكم فتنة و الله عنده أجر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فتنه به معناى گرفتاريهايى است كه جنبه آزمايش دارد، و آزمايش بودن اموال و فرزندان به خاطر اين است كه اين دو نعمت دنيوى از زينت‌هاى جذاب زندگى دنيا است، نفس آدمى به سوى آن دو آن چنان جذب مى‌شود كه از نظر اهميت همپايه آخرت و اطاعت پروردگارش قرار داده، رسما در سر دو راهى قرار مى‌گيرد، و بلكه جانب آن دو را مى‌چرباند، و از آخرت غافل مى‌شود، همچنان كه در جاى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و البنون زينة الحيوة الدنيا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تعبير آيه مورد بحث كنايه از نهى است، مى‌خواهد از غفلت از خدا به وسيله مال و اولاد نهى كند،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شيفتگى در برابر مال و اولاد جانب خدا را رها نكنيد، با اينكه نزد او اجرى عظيم هست</w:t>
      </w:r>
      <w:r>
        <w:rPr>
          <w:rFonts w:eastAsia="IRNazanin" w:cs="IRNazanin"/>
          <w:color w:val="111111"/>
          <w:sz w:val="28"/>
          <w:szCs w:val="28"/>
          <w:rtl w:val="true"/>
          <w:lang w:bidi="fa-IR"/>
        </w:rPr>
        <w:t>.</w:t>
      </w:r>
    </w:p>
    <w:p>
      <w:pPr>
        <w:pStyle w:val="BookText"/>
        <w:rPr/>
      </w:pPr>
      <w:r>
        <w:rPr>
          <w:rStyle w:val="FootnoteAnchor"/>
          <w:rtl w:val="true"/>
        </w:rPr>
        <w:footnoteReference w:id="20"/>
      </w:r>
    </w:p>
    <w:p>
      <w:pPr>
        <w:pStyle w:val="Heading3"/>
        <w:numPr>
          <w:ilvl w:val="2"/>
          <w:numId w:val="1"/>
        </w:numPr>
        <w:rPr/>
      </w:pPr>
      <w:bookmarkStart w:id="133" w:name="__RefHeading___Toc2045783_3224264995"/>
      <w:bookmarkStart w:id="134" w:name="_Toc48"/>
      <w:bookmarkEnd w:id="133"/>
      <w:r>
        <w:rPr>
          <w:rtl w:val="true"/>
        </w:rPr>
        <w:t>بچه داري</w:t>
      </w:r>
      <w:bookmarkEnd w:id="13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5" w:name="__RefHeading___Toc2045785_3224264995"/>
      <w:bookmarkStart w:id="136" w:name="_Toc49"/>
      <w:bookmarkEnd w:id="135"/>
      <w:r>
        <w:rPr>
          <w:rtl w:val="true"/>
        </w:rPr>
        <w:t>حكم شير دادن به بچه، و وظايف والدين</w:t>
      </w:r>
      <w:bookmarkEnd w:id="1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الْوَلِدَت يُرْضِعْنَ أَوْلَدَهُنَّ حَوْلَينِ كامِلَينِ لِمَنْ أَرَادَ أَن يُتِمَّ الرَّضاعَةَ وَ عَلى المُوْلُودِ لَهُ رِزْقُهُنَّ وَ كِسوَتهُنَّ بِالمَعْرُوفِ لا تُكلَّف نَفْسٌ إِلا وُسعَهَا لا تُضارَّ وَلِدَةُ بِوَلَدِهَا وَ لا مَوْلُودٌ لَّهُ بِوَلَدِهِ وَ عَلى الْوَارِثِ مِثْلُ ذَلِك فَإِنْ أَرَادَا فِصالاً عَن تَرَاضٍ مِّنهُمَا وَ تَشاوُرٍ فَلا جُنَاحَ عَلَيهِمَا وَ إِنْ أَرَدتُّمْ أَن تَسترْضِعُوا أَوْلَدَكمْ فَلا جُنَاحَ عَلَيْكمْ إِذَا سلَّمْتُم مَّا ءَاتَيْتُم بِالمَعْرُوفِ وَ اتَّقُوا اللَّهَ وَ اعْلَمُوا أَنَّ اللَّهَ بمَا تَعْمَلُونَ بَصِيرٌ،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فرزندان خويش را دو سال تمام شير دهند، براى كسى كه مى‌خواهد شير دادن را كامل كند و صاحب فرزند خوراك و پوشاك آنها را به شايستگى عهده‌دار است هيچكس بيش از توانش مكلف نمى شود، هيچ مادرى به سبب طفلش زيان نبيند و نه صاحب فرزند، به سبب فرزندش، وارث نيز مانند اين را بر عهده دارد اگر پدرو مادر به رضايت و مشورت هم خواستند طفل را از شير بگيرند گناهى بر آنان نيست و اگر خواستيد براى فرزندان خود دايه بگيريد، اگر فردى را كه در نظر مى‌گيريد به شايستگى به او حقى بدهيد گناهى بر شما نيست، از خدا بترسيد و بدانيد كه خدا بيناى اعمال شما است</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در آيه شريفه تنها در مورد والده و ولد و مولود له يعني والد تشريع شده است، و اما اينكه چرا بجاى والد كلمه مولود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فرزند براى او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برده؟ براى اين بوده كه به حكمت حكمى را كه تشريع كرده اشاره نموده باشد، يعنى بفهماند پدر به علت اينكه فرزند براى او متولد مى‌شود و در بيشتر احكام زندگيش ملحق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بيشترش نه همه احكام كه بيانش در آيه تحريم خواهد آمد</w:t>
      </w:r>
      <w:r>
        <w:rPr>
          <w:rFonts w:eastAsia="IRNazanin" w:cs="IRNazanin"/>
          <w:color w:val="111111"/>
          <w:sz w:val="28"/>
          <w:szCs w:val="28"/>
          <w:rtl w:val="true"/>
          <w:lang w:bidi="fa-IR"/>
        </w:rPr>
        <w:t>.</w:t>
      </w:r>
      <w:bookmarkStart w:id="137" w:name="pg12830_136077"/>
    </w:p>
    <w:p>
      <w:pPr>
        <w:pStyle w:val="BookText"/>
        <w:rPr/>
      </w:pPr>
      <w:bookmarkEnd w:id="137"/>
      <w:r>
        <w:rPr>
          <w:rFonts w:ascii="IRNazanin" w:hAnsi="IRNazanin" w:eastAsia="IRNazanin"/>
          <w:color w:val="111111"/>
          <w:sz w:val="28"/>
          <w:sz w:val="28"/>
          <w:szCs w:val="28"/>
          <w:rtl w:val="true"/>
          <w:lang w:bidi="fa-IR"/>
        </w:rPr>
        <w:t xml:space="preserve">ناگزير مصالح زندگى و لوازم تربيت و از آن جمله خوراك و پوشاك و نفقه مادرى كه او را شير مى‌دهد به عهده او است، و اين هم بعهده مادر او است كه پدر فرزند را ضرر نزند، و آزار نكند، براى اينكه فرزند براى پدرش متولد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مطلب در مساله فرزند اين است كه نظام تكوين فرزند را ملحق به پدر و مادر و هر دو مى‌كند، براى اينكه هستى فرزند مستند به هر دوى آنها است، و اما اعتبار اجتماعى البته در اين باره مختلف است، بعضى از امتها فرزند را ملحق به مادر مى‌دانند، و بعضى به پدر، و آيه شريفه، نظريه دوم را معتبر شمرده و با تعبير از پدر به مولود له به اين اعتبار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عياشى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الوالدات يرضعن اولادهن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 عليه السلام روايت آمده كه اين آيه را تلاوت كرد،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مادام كه شير مى‌خورد متعلق به پدر و مادر است، و هر دو بالسويه با فرزندشان مرتبطند، ولى همينكه از شير گرفته شد پدر از مادر و بستگان وى به او نزديكتر و سزاوارتر است، و اگر پدر، زنى را پيدا كند كه با روزى چهار درهم او را شير بدهد، و مادر گفت من پنج درهم مى‌گيرم، پدر قانونا مى‌تواند فرزند را از همسرش بگيرد، و به دايه بدهد، ليكن اين عمل اخلاقا درست نيست، و نوعى اجبار و خشونت نسبت به فرزند است، و او را در دامن مادرش باقى گذاشتن به لطف و مهربانى و مدارا نزديك است </w:t>
      </w:r>
      <w:r>
        <w:rPr>
          <w:rFonts w:eastAsia="IRNazanin" w:cs="IRNazanin"/>
          <w:color w:val="111111"/>
          <w:sz w:val="28"/>
          <w:szCs w:val="28"/>
          <w:rtl w:val="true"/>
          <w:lang w:bidi="fa-IR"/>
        </w:rPr>
        <w:t>.</w:t>
      </w:r>
    </w:p>
    <w:p>
      <w:pPr>
        <w:pStyle w:val="Heading4"/>
        <w:numPr>
          <w:ilvl w:val="3"/>
          <w:numId w:val="1"/>
        </w:numPr>
        <w:rPr/>
      </w:pPr>
      <w:bookmarkStart w:id="138" w:name="__RefHeading___Toc2045787_3224264995"/>
      <w:bookmarkStart w:id="139" w:name="_Toc50"/>
      <w:bookmarkEnd w:id="138"/>
      <w:r>
        <w:rPr>
          <w:rtl w:val="true"/>
        </w:rPr>
        <w:t>دوره كامل شيردادن</w:t>
      </w:r>
      <w:bookmarkEnd w:id="1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الْوَلِدَت يُرْضِعْنَ أَوْلَدَهُنَّ حَوْلَينِ كامِلَين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مادران، فرزندان خويش را دو سال تمام شير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ارضاع به معناى مكيدن پستان به منظور نوشيدن شير از آن است، و كلمه حول به معناى سال است، و اگر سال را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به خاطر اين است كه سال مى‌گردد و اگر حول را به وصف كمال مقيد كرد، براى اين بود كه سال اجزاى بسيارى دارد، دوازده ماه و سيصد و پنجاه و پنج روز است، و چه بسا مى‌شود كه به مسامحه يازده ماه و يا سيصد و پنجاه روز را هم يك سال مى‌نامند، مثال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شهر يك سال ماندم، در حاليكه چند روز كمتر بوده است</w:t>
      </w:r>
      <w:r>
        <w:rPr>
          <w:rFonts w:eastAsia="IRNazanin" w:cs="IRNazanin"/>
          <w:color w:val="111111"/>
          <w:sz w:val="28"/>
          <w:szCs w:val="28"/>
          <w:rtl w:val="true"/>
          <w:lang w:bidi="fa-IR"/>
        </w:rPr>
        <w:t>.</w:t>
      </w:r>
    </w:p>
    <w:p>
      <w:pPr>
        <w:pStyle w:val="Heading4"/>
        <w:numPr>
          <w:ilvl w:val="3"/>
          <w:numId w:val="1"/>
        </w:numPr>
        <w:rPr/>
      </w:pPr>
      <w:bookmarkStart w:id="140" w:name="__RefHeading___Toc2045789_3224264995"/>
      <w:bookmarkStart w:id="141" w:name="_Toc51"/>
      <w:bookmarkEnd w:id="140"/>
      <w:r>
        <w:rPr>
          <w:rtl w:val="true"/>
        </w:rPr>
        <w:t>حق ادامه شيردادن مادر مطلقه</w:t>
      </w:r>
      <w:bookmarkEnd w:id="14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أَن يُتِمَّ الرَّضاعَةَ،</w:t>
      </w:r>
      <w:bookmarkStart w:id="142" w:name="pg12830_136078"/>
    </w:p>
    <w:p>
      <w:pPr>
        <w:pStyle w:val="BookText"/>
        <w:rPr/>
      </w:pPr>
      <w:bookmarkEnd w:id="1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كسى كه مى‌خواهد شير دادن را كامل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جملة ” لمن اراد ان يتم الرضاعة،“ دلالت دارد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كودكى را در دامن پروريدن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شير دادن حق مادر طلاق داده شده، و موكول به اختيار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 مى‌تواند كودكش را شير دهد و در دامن بپرورد، و اگر نخواست مى‌تواند از اين كار امتناع بورزد، و همچنين رساندن مدت دو سال را به آخر، حق اوست، اگر خواست مى‌تواند دو سال كامل شير دهد، و اگر نخواست مى‌تواند مقدارى از دو سال را شير داده، از تكميل آن خوددارى كند، و اما شوهر چنين اختيارى ندارد، كه از ابتدا اگر خواست بچه را از همسر مطلقه‌اش بگيرد و اگر نخواست نگيرد، البته در صورتيكه همسرش موافق بود، مى‌تواند يكى از دو طرف را اختيار كند، همچنانكه جمله ” فان ارادا فصالا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معنا را مى‌رساند</w:t>
      </w:r>
      <w:r>
        <w:rPr>
          <w:rFonts w:eastAsia="IRNazanin" w:cs="IRNazanin"/>
          <w:color w:val="111111"/>
          <w:sz w:val="28"/>
          <w:szCs w:val="28"/>
          <w:rtl w:val="true"/>
          <w:lang w:bidi="fa-IR"/>
        </w:rPr>
        <w:t>.</w:t>
      </w:r>
    </w:p>
    <w:p>
      <w:pPr>
        <w:pStyle w:val="Heading4"/>
        <w:numPr>
          <w:ilvl w:val="3"/>
          <w:numId w:val="1"/>
        </w:numPr>
        <w:rPr/>
      </w:pPr>
      <w:bookmarkStart w:id="143" w:name="__RefHeading___Toc2045791_3224264995"/>
      <w:bookmarkStart w:id="144" w:name="_Toc52"/>
      <w:bookmarkEnd w:id="143"/>
      <w:r>
        <w:rPr>
          <w:rtl w:val="true"/>
        </w:rPr>
        <w:t>رعايت حق حضانت و شير دادن مادر</w:t>
      </w:r>
      <w:bookmarkEnd w:id="1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المُوْلُودِ لَهُ رِزْقُهُنَّ وَ كِسوَتهُنَّ بِالمَعْرُوفِ لا تُكلَّف نَفْسٌ إِلا وُسعَهَا لا تُضارَّ وَلِدَةُ بِوَلَدِهَا وَ لا مَوْلُودٌ لَّهُ بِوَلَدِهِ وَ عَلى الْوَارِثِ مِثْلُ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صاحب فرزند خوراك و پوشاك آنها را به شايستگى عهده‌دار است هيچكس بيش از توانش مكلف نمى شود، هيچ مادرى به سبب طفلش زيان نبيند و نه صاحب فرزند، به سبب فرزندش، وارث نيز مانند اين را بر عهده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كلمه مولود له پدر طفل است و منظور از رزق و كسوت، خرجى و لباس است، و خداى عزوجل اين خرجى و نفقه را مقيد به معروف كرد، يعنى متعارف از حال چنين شوهر و چنين همسر، و آنگاه مطلب را چنين تعليل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هيچ كسى را به بيش از طاقتش تكليف نمى‌كند، و آنگاه دو حكم ديگر هم بر اين حكم ضميمه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حضانت و شير دادن و نظير آن مال همسر است، پس شوهر نمى‌تواند به زور ميان مادر و طفل جدائى بيندازد، و يا از اينكه مادر فرزند خود را ببيند، و يا مثلا ببوسد، و يا در آغوش بگيرد جلوگيرى كند، براى اينكه اين عمل مصداق روشن مضاره و حرج بر زن است، كه در آيه شريفه، از آن نهى شده است</w:t>
      </w:r>
      <w:r>
        <w:rPr>
          <w:rFonts w:eastAsia="IRNazanin" w:cs="IRNazanin"/>
          <w:color w:val="111111"/>
          <w:sz w:val="28"/>
          <w:szCs w:val="28"/>
          <w:rtl w:val="true"/>
          <w:lang w:bidi="fa-IR"/>
        </w:rPr>
        <w:t>.</w:t>
      </w:r>
    </w:p>
    <w:p>
      <w:pPr>
        <w:pStyle w:val="Heading4"/>
        <w:numPr>
          <w:ilvl w:val="3"/>
          <w:numId w:val="1"/>
        </w:numPr>
        <w:rPr/>
      </w:pPr>
      <w:bookmarkStart w:id="145" w:name="__RefHeading___Toc2045793_3224264995"/>
      <w:bookmarkStart w:id="146" w:name="_Toc53"/>
      <w:bookmarkEnd w:id="145"/>
      <w:r>
        <w:rPr>
          <w:rtl w:val="true"/>
        </w:rPr>
        <w:t>رعايت حق پدر بوسيله مادر</w:t>
      </w:r>
      <w:bookmarkEnd w:id="14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نيز نمى‌تواند در مورد بچه شوهر، به شوهر مضاره و حرج وارد</w:t>
      </w:r>
      <w:bookmarkStart w:id="147" w:name="pg12830_136079"/>
    </w:p>
    <w:p>
      <w:pPr>
        <w:pStyle w:val="BookText"/>
        <w:rPr/>
      </w:pPr>
      <w:bookmarkEnd w:id="147"/>
      <w:r>
        <w:rPr>
          <w:rFonts w:ascii="IRNazanin" w:hAnsi="IRNazanin" w:eastAsia="IRNazanin"/>
          <w:color w:val="111111"/>
          <w:sz w:val="28"/>
          <w:sz w:val="28"/>
          <w:szCs w:val="28"/>
          <w:rtl w:val="true"/>
          <w:lang w:bidi="fa-IR"/>
        </w:rPr>
        <w:t>آورد، مثلا نگذارد پدر فرزند خود را ببيند، و از اين قبيل ناراحتيها فراهم كند، چون در آيه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تضار والدة بولدها، و لا مولود له بولده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 به وسيله فرزندش به ضرر و حرج مى‌افتد، و نه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جمله مورد بحث، هم حكم تشريع مراعات شده، و هم حكم تكوين، يعنى هم فرموده، از نظر تكوين، فرزند هم مال پدر و هم مال مادر است، و از طرفى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تشريع و قانون، فرزند تنها از آن پدر است </w:t>
      </w:r>
      <w:r>
        <w:rPr>
          <w:rFonts w:eastAsia="IRNazanin" w:cs="IRNazanin"/>
          <w:color w:val="111111"/>
          <w:sz w:val="28"/>
          <w:szCs w:val="28"/>
          <w:rtl w:val="true"/>
          <w:lang w:bidi="fa-IR"/>
        </w:rPr>
        <w:t>.</w:t>
      </w:r>
    </w:p>
    <w:p>
      <w:pPr>
        <w:pStyle w:val="Heading4"/>
        <w:numPr>
          <w:ilvl w:val="3"/>
          <w:numId w:val="1"/>
        </w:numPr>
        <w:rPr/>
      </w:pPr>
      <w:bookmarkStart w:id="148" w:name="__RefHeading___Toc2045795_3224264995"/>
      <w:bookmarkStart w:id="149" w:name="_Toc54"/>
      <w:bookmarkEnd w:id="148"/>
      <w:r>
        <w:rPr>
          <w:rtl w:val="true"/>
        </w:rPr>
        <w:t>هزينه هاي بچه و نفقة همسر مطلقه بعد از فوت پدر</w:t>
      </w:r>
      <w:bookmarkEnd w:id="149"/>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الْوَارِثِ مِثْلُ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وارث نيز مانند اين را بر عهده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ظاهر آيه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به حكم شرع به گردن پدر است، مانند خرجى و لباس، در صورتى كه پدر فوت شود به گردن وارث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اصل اين مسائل مربوط به فقه است در اين موارد بايد به كتب فقهى مراجعه شود، و آنچه ما در معناى آيه گفتيم موافق با مذهب ائمه اهل بيت عليهم‌السلام است، چون از اخبارى كه از ايشان رسيده، همين معنا استفاده مى‌شود، و همچنين موافق با ظاهر آيه شريفه نيز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تفسير عياشي از امام باقر و يا امام صادق عليه‌السلام روايت كرده كه در ذيل جمله” و على الوارث مثل ذلك،“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خرج است، اگر شوهر در همين ايام از دنيا برود نفقه زن مطلقه‌اش را بايد ورثه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همان كتاب از امام صادق عليه‌السلام روايت كرده كه در معناى همين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هم مانند خود متوفى نبايد زن مطلقه را آزار دهد، مثلا بگويد نمى‌گذارم بچه‌اش به ديدنش برود، و زن مطلقه هم وارث را نبايد آزار دهد، مثلا اگر ورثه چيزى نزد او دارند از دادنش مضايقه نكند، و ورثه نبايد بر آن كودك سخت بگيرند </w:t>
      </w:r>
      <w:r>
        <w:rPr>
          <w:rFonts w:eastAsia="IRNazanin" w:cs="IRNazanin"/>
          <w:color w:val="111111"/>
          <w:sz w:val="28"/>
          <w:szCs w:val="28"/>
          <w:rtl w:val="true"/>
          <w:lang w:bidi="fa-IR"/>
        </w:rPr>
        <w:t>.</w:t>
      </w:r>
    </w:p>
    <w:p>
      <w:pPr>
        <w:pStyle w:val="Heading4"/>
        <w:numPr>
          <w:ilvl w:val="3"/>
          <w:numId w:val="1"/>
        </w:numPr>
        <w:rPr/>
      </w:pPr>
      <w:bookmarkStart w:id="150" w:name="__RefHeading___Toc2045797_3224264995"/>
      <w:bookmarkStart w:id="151" w:name="_Toc55"/>
      <w:bookmarkEnd w:id="150"/>
      <w:r>
        <w:rPr>
          <w:rtl w:val="true"/>
        </w:rPr>
        <w:t>باز گرفتن بچه از شير</w:t>
      </w:r>
      <w:bookmarkEnd w:id="1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أَرَادَا فِصالاً عَن تَرَاضٍ مِّنهُمَا وَ تَشاوُرٍ فَلا جُنَاحَ عَلَيهِمَا وَ إِنْ أَرَدتُّمْ أَن تَسترْضِعُوا أَوْلَدَكمْ فَلا جُنَاحَ عَلَيْكمْ إِذَا سلَّمْتُم مَّا ءَاتَيْتُم بِالمَعْرُوفِ وَ اتَّقُوا اللَّهَ وَ اعْلَمُوا أَنَّ اللَّهَ بمَا تَعْمَلُونَ بَصِيرٌ،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پدرو مادر به رضايت و مشورت هم خواستند طفل را از شير بگيرند گناهى بر</w:t>
      </w:r>
      <w:bookmarkStart w:id="152" w:name="pg12830_136080"/>
    </w:p>
    <w:p>
      <w:pPr>
        <w:pStyle w:val="BookText"/>
        <w:rPr/>
      </w:pPr>
      <w:bookmarkEnd w:id="152"/>
      <w:r>
        <w:rPr>
          <w:rFonts w:ascii="IRNazanin" w:hAnsi="IRNazanin" w:eastAsia="IRNazanin"/>
          <w:color w:val="111111"/>
          <w:sz w:val="28"/>
          <w:sz w:val="28"/>
          <w:szCs w:val="28"/>
          <w:rtl w:val="true"/>
          <w:lang w:bidi="fa-IR"/>
        </w:rPr>
        <w:t>آنان نيست و اگر خواستيد براى فرزندان خود دايه بگيريد، اگر فردى را كه در نظر مى‌گيريد به شايستگى به او حقى بدهيد گناهى بر شما نيست، از خدا بترسيد و بدانيد كه خدا بيناى اعمال شما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ارادا فصالا عن تراض منهما و تشاور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فصال به معناى از شير جدا كردن كودك است، و كلمه تشاور به معناى اجتماع كردن در مجلس مشاوره است، و اين جمله به خاطر حرف فاء كه در آغاز دارد تفريع بر حقى است كه قبلا براى زوجه تشريع شده، و به وسيله آن حرج از بين برداشته شد، پس حضانت و شير دادن بر زن واجب و غير قابل تغيير نيست، بلكه حقى است كه مى‌تواند از آن استفاده كند، و مى‌تواند تركش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ممكن است نتيجه مشورتشان اين باشد كه هر دو راضى شده باشند بچه را از شير بگيرند، بدون اينكه يكى از دو طرف ناراضى و يا مجبور باشد و همچنين ممكن است نتيجه اين باشد كه پدر، فرزند خود را به زنى ديگر بسپارد تا شيرش دهد، و همسر خودش راضى به شير دادن نشود و يا فرضا شيرش خراب باشد، و يا اصلا شير نداشته باشد، و يا جهاتى ديگر، البته همه اينها در صورتى است كه مرد به خوبى و خوشى آنچه را كه زن استحقاق دارد به او بدهد، و در همه موارد منافاتى با حق زن نداشته باشد، و قيد ” اذا سلمتم ما آتيتم بالمعروف،“ همين را مى‌رساند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اعلموا ان الله بما تعملون بصير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جمله، امر به تقوا مى‌كند و اينكه اين تقوا به اصلاح صورت اين اعمال باشد، چون احكام نامبرده همه امورى بود مربوط به صورت ظاهر، و لذا دنباله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خدا بدانچه مى‌كنيد بينا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خلاف ذيل آيه قبلى يعنى آيه” و اذا طلقتم النساء فبلغن اجلهن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ذيل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بدانيد كه خدا به هر چيزى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آيه نامبرده مشتمل بود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تمسكوهن ضرارا لتعتدوا،“ و معلوم است كه ضرار و دشمنى سبب مى‌شود كه از ظاهر اعمال تجاوز نموده، به نيت نيز سرايت كند، و در نتيجه پاره‌اى از دشمنى‌هايى كه در صورت عمل ظاهر نيست انجام دهد، دشمنى‌هائى كه بعدها اثرش معلوم گردد </w:t>
      </w:r>
      <w:r>
        <w:rPr>
          <w:rFonts w:eastAsia="IRNazanin" w:cs="IRNazanin"/>
          <w:color w:val="111111"/>
          <w:sz w:val="28"/>
          <w:szCs w:val="28"/>
          <w:rtl w:val="true"/>
          <w:lang w:bidi="fa-IR"/>
        </w:rPr>
        <w:t>.</w:t>
      </w:r>
    </w:p>
    <w:p>
      <w:pPr>
        <w:pStyle w:val="BookText"/>
        <w:rPr/>
      </w:pPr>
      <w:r>
        <w:rPr>
          <w:rStyle w:val="FootnoteAnchor"/>
          <w:rtl w:val="true"/>
        </w:rPr>
        <w:footnoteReference w:id="21"/>
      </w:r>
    </w:p>
    <w:p>
      <w:pPr>
        <w:pStyle w:val="Heading3"/>
        <w:numPr>
          <w:ilvl w:val="2"/>
          <w:numId w:val="1"/>
        </w:numPr>
        <w:rPr/>
      </w:pPr>
      <w:bookmarkStart w:id="153" w:name="__RefHeading___Toc2045799_3224264995"/>
      <w:bookmarkStart w:id="154" w:name="_Toc56"/>
      <w:bookmarkEnd w:id="153"/>
      <w:r>
        <w:rPr>
          <w:rtl w:val="true"/>
        </w:rPr>
        <w:t>روابط زناشوئي</w:t>
      </w:r>
      <w:bookmarkEnd w:id="15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5" w:name="__RefHeading___Toc2045801_3224264995"/>
      <w:bookmarkStart w:id="156" w:name="_Toc57"/>
      <w:bookmarkEnd w:id="155"/>
      <w:r>
        <w:rPr>
          <w:rtl w:val="true"/>
        </w:rPr>
        <w:t>پاكيزگي از نظر اسلام، و پاكيزگي در زناشوئي</w:t>
      </w:r>
      <w:bookmarkEnd w:id="156"/>
    </w:p>
    <w:p>
      <w:pPr>
        <w:pStyle w:val="BookText"/>
        <w:rPr/>
      </w:pPr>
      <w:r>
        <w:rPr>
          <w:rFonts w:ascii="IRNazanin" w:hAnsi="IRNazanin" w:eastAsia="IRNazanin"/>
          <w:color w:val="111111"/>
          <w:sz w:val="28"/>
          <w:sz w:val="28"/>
          <w:szCs w:val="28"/>
          <w:rtl w:val="true"/>
          <w:lang w:bidi="fa-IR"/>
        </w:rPr>
        <w:t xml:space="preserve">طهارت و پاكيزگي در مقابل نجاست از كلماتى است كه معنايش در ملت اسلام داير است، و احكام و خواصى براى آنها تشريع شده، و قسمت عمده‌اى از مسائل دينى را تشكيل مى‌دهد، و اين دو كلمه به خاطر اينكه بسيار بر سر زبانها است، حقيقتى شرعى و يا حداقل حقيقت متشرعه‌اى گرديده است كه معناى اين دو جور حقيقت در فن اصول بيان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معناى طهارت و نجاست را معتبر شمرده، و همچنين طهارت و نجاست مادى و معنوى هر دو را پذيرفته، بلكه در معارف كليه و در قوانين مقرره نيز سرايت داده، بعضى قوانين را طاهر، و بعضى را نجس خوانده، از آن جمله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تقربوهن حتى يطهرن،“ كه منظور از اين طهارت پاكى از حيض است، و ” ثيابك فطهر،“ و ” لكن يريد ليطهركم،“ و ” اولئك الذين لم يرد الله ان يطهر قلوبهم،“ و ” لا يمسه الا المطهرون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شريعت اسلام همچنين يك عده چيزهائى را نجس شمرده،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 بول، غائط، و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انسان و بعضى حيوانات،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پاره‌اى حيوانات زنده چون خوك،</w:t>
      </w:r>
    </w:p>
    <w:p>
      <w:pPr>
        <w:pStyle w:val="BookText"/>
        <w:rPr/>
      </w:pPr>
      <w:r>
        <w:rPr>
          <w:rFonts w:ascii="Amiri" w:hAnsi="Amiri" w:eastAsia="Amiri" w:cs="Amiri"/>
          <w:color w:val="111111"/>
          <w:sz w:val="28"/>
          <w:sz w:val="28"/>
          <w:szCs w:val="28"/>
          <w:rtl w:val="true"/>
          <w:lang w:bidi="ar-SA"/>
        </w:rPr>
        <w:t>و حكم كرده به اينكه در نماز و خوردن و نوشيدن از آنها اجتناب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امورى را هم طهارت خوانده،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شستشوى جامه و بدن از نجاستى كه به آنها برخورده كه آن را طهارت خبيثيه خوانده،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طهارت با وضو و غسل آنطور كه در كتب فقهى شرح داده شده به دست</w:t>
      </w:r>
      <w:bookmarkStart w:id="157" w:name="pg12830_136082"/>
    </w:p>
    <w:p>
      <w:pPr>
        <w:pStyle w:val="BookText"/>
        <w:rPr/>
      </w:pPr>
      <w:bookmarkEnd w:id="157"/>
      <w:r>
        <w:rPr>
          <w:rFonts w:ascii="Amiri" w:hAnsi="Amiri" w:eastAsia="Amiri" w:cs="Amiri"/>
          <w:color w:val="111111"/>
          <w:sz w:val="28"/>
          <w:sz w:val="28"/>
          <w:szCs w:val="28"/>
          <w:rtl w:val="true"/>
          <w:lang w:bidi="ar-SA"/>
        </w:rPr>
        <w:t xml:space="preserve">مى‌آيد و آن را طهارت حدثيه خوانده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دين توحيد است، و تمامى فروع آن به همان اصل واحد بر مى‌گردد، و آن اصل واحد است، كه در تمامى فروع دين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مى‌گردد كه اصل توحيد، طهارت هم هست، طهارت كبرا نزد خداى سبحان، و بعد از اين طهارت كبرا و اصلى، بقيه معارف كليه نيز طهارت‌هائى است براى انسان، و بعد از آن معارف كليه اصول اخلاق فاضله نيز طهارت باطن از رذائل است، و بعد از اصول اخلاقى احكام عملى نيز كه به منظور صلاح دنيا و آخرت بشر تشريع شده طهارت‌هائى ديگر است، و آيات مذكوره نيز بر همين مقياس انطباق دارد، هم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يريد ليطهركم،“ و هم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يطهركم تطهيرا،“ و هم آيات ديگرى كه در معناى طهارت وارد شده است</w:t>
      </w:r>
      <w:r>
        <w:rPr>
          <w:rFonts w:eastAsia="IRNazanin" w:cs="IRNazanin"/>
          <w:color w:val="111111"/>
          <w:sz w:val="28"/>
          <w:szCs w:val="28"/>
          <w:rtl w:val="true"/>
          <w:lang w:bidi="fa-IR"/>
        </w:rPr>
        <w:t>.</w:t>
      </w:r>
    </w:p>
    <w:p>
      <w:pPr>
        <w:pStyle w:val="Heading4"/>
        <w:numPr>
          <w:ilvl w:val="3"/>
          <w:numId w:val="1"/>
        </w:numPr>
        <w:rPr/>
      </w:pPr>
      <w:bookmarkStart w:id="158" w:name="__RefHeading___Toc2045803_3224264995"/>
      <w:bookmarkStart w:id="159" w:name="_Toc58"/>
      <w:bookmarkEnd w:id="158"/>
      <w:r>
        <w:rPr>
          <w:rtl w:val="true"/>
        </w:rPr>
        <w:t>پاك شدن ماهانه رحم در بانوان</w:t>
      </w:r>
      <w:bookmarkEnd w:id="1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الْمَحِيضِ قُلْ هُوَ أَذًى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از مساله حيض مى‌پرسند بگو آن آزارى است براى زنان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حيض جريان خون معروفى است كه صفات مخصوصى دارد، و زنان حائض آن صفات را مى‌شناسند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محيض را اذى خوانده، چون خون حيض كه به عادت زنان مربوط است، از عمل خاصى حاصل مى‌شود كه طبيعت زن در مزاج خون طبيعى زن انجام مى‌دهد، و مقدارى از خون طبيعى او را فاسد، و از حال طبيعى خارج نموده، و به داخل رحم مى‌فرستد، تا بدين وسيله رحم را پاك كند، و يا اگر جنين در آن باشد، با آن خون جنين را غذا دهد، و يا اگر بچه بدنيا آمده ماده اصلى براى ساختن شير جهت كودك را آماده سازد</w:t>
      </w:r>
      <w:r>
        <w:rPr>
          <w:rFonts w:eastAsia="IRNazanin" w:cs="IRNazanin"/>
          <w:color w:val="111111"/>
          <w:sz w:val="28"/>
          <w:szCs w:val="28"/>
          <w:rtl w:val="true"/>
          <w:lang w:bidi="fa-IR"/>
        </w:rPr>
        <w:t>.</w:t>
      </w:r>
    </w:p>
    <w:p>
      <w:pPr>
        <w:pStyle w:val="Heading4"/>
        <w:numPr>
          <w:ilvl w:val="3"/>
          <w:numId w:val="1"/>
        </w:numPr>
        <w:rPr/>
      </w:pPr>
      <w:bookmarkStart w:id="160" w:name="__RefHeading___Toc2045805_3224264995"/>
      <w:bookmarkStart w:id="161" w:name="_Toc59"/>
      <w:bookmarkEnd w:id="160"/>
      <w:r>
        <w:rPr>
          <w:rtl w:val="true"/>
        </w:rPr>
        <w:t>اوقات كناره گيري از آميزش</w:t>
      </w:r>
      <w:bookmarkEnd w:id="1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فَاعْتَزِلُوا النِّساءَ فى الْمَحِيضِ وَلا تَقْرَبُوهُنَّ حَتى يَطهُرْنَ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پس بايد كه از زنان در حال حيض كناره گيرى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ايشان نزديكى جنسى ننمائيد تا وقتى كه پاك شوند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أذى را به معناى ضرر گرفتند، محيض را هم به معناى جمع شدن با زنان</w:t>
      </w:r>
      <w:bookmarkStart w:id="162" w:name="pg12830_136083"/>
    </w:p>
    <w:p>
      <w:pPr>
        <w:pStyle w:val="BookText"/>
        <w:rPr/>
      </w:pPr>
      <w:bookmarkEnd w:id="162"/>
      <w:r>
        <w:rPr>
          <w:rFonts w:ascii="IRNazanin" w:hAnsi="IRNazanin" w:eastAsia="IRNazanin"/>
          <w:color w:val="111111"/>
          <w:sz w:val="28"/>
          <w:sz w:val="28"/>
          <w:szCs w:val="28"/>
          <w:rtl w:val="true"/>
          <w:lang w:bidi="fa-IR"/>
        </w:rPr>
        <w:t>حال حيض گرفته، و در معناى آيه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مى‌پرسند آيا در چنين حالى جايز است با زنان جمع شد؟ جواب داده شده اين عمل ضرر است، و درست هم هست چون پزشكان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زن در حال حيض سرگرم پاك كردن رحم، و آماده كردن آن براى حامله شدن است، و جماع در اين حال نظام اين عمل را مختل مى‌سازد، و به نتيجه اين عمل طبيعى يعنى به حمل و به رحم زن صدمه مى‌زند</w:t>
      </w:r>
      <w:r>
        <w:rPr>
          <w:rFonts w:eastAsia="IRNazanin" w:cs="IRNazanin"/>
          <w:color w:val="111111"/>
          <w:sz w:val="28"/>
          <w:szCs w:val="28"/>
          <w:rtl w:val="true"/>
          <w:lang w:bidi="fa-IR"/>
        </w:rPr>
        <w:t>.</w:t>
      </w:r>
    </w:p>
    <w:p>
      <w:pPr>
        <w:pStyle w:val="Heading4"/>
        <w:numPr>
          <w:ilvl w:val="3"/>
          <w:numId w:val="1"/>
        </w:numPr>
        <w:rPr/>
      </w:pPr>
      <w:bookmarkStart w:id="163" w:name="__RefHeading___Toc2045807_3224264995"/>
      <w:bookmarkStart w:id="164" w:name="_Toc60"/>
      <w:bookmarkEnd w:id="163"/>
      <w:r>
        <w:rPr>
          <w:rtl w:val="true"/>
        </w:rPr>
        <w:t>كناره گيري از آميزش در اقوام مختلف</w:t>
      </w:r>
      <w:bookmarkEnd w:id="164"/>
    </w:p>
    <w:p>
      <w:pPr>
        <w:pStyle w:val="BookText"/>
        <w:rPr/>
      </w:pPr>
      <w:r>
        <w:rPr>
          <w:rFonts w:ascii="IRNazanin" w:hAnsi="IRNazanin" w:eastAsia="IRNazanin"/>
          <w:color w:val="111111"/>
          <w:sz w:val="28"/>
          <w:sz w:val="28"/>
          <w:szCs w:val="28"/>
          <w:rtl w:val="true"/>
          <w:lang w:bidi="fa-IR"/>
        </w:rPr>
        <w:t>اعتزال به معناى عزلت گرفتن و دورى گزيدن از معاشرت است، و مراد از اعتزال ترك نزديكى از محل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طوائف مختلف مردم در مساله محيض آراء و مذاهبى مختلف دارند، يهود در اين مساله شدت عمل به خرج مى‌داد، و در حال حيض زنان، حتى از غذا و آب و محل زندگى و بستر زنان دورى مى‌كرد، و در تورات نيز احكامى سخت در باره زنان حائض و كسانى كه در محل زندگى و در بستر و غيره با ايشان نزديكى مى‌كنند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نصارا، در مذهب ايشان هيچ حكمى در باره اجتماع با زنان حائض، و نزديك شدن به ايشان نيامده، و اما مشركين عرب، آنان نيز در اين باره هيچ حكمى نداشتند، جز اينكه ساكنين مدينه و دهات اطراف آن، از اين كار اجتناب مى‌كردند، و اين بدان جهت بود كه آداب و رسوم يهوديان در ايشان سرايت كرده بود، و همان سخت‌گيريهاى يهود را در معاشرت با زنان حائض معمول مى‌داشتند، و اما عربهاى ديگر، چه بسا اين عمل را مستحب هم مى‌دانستند، و مى‌گفتند جماع با زنان در حال حيض باعث مى‌شود فرزندى كه ممكن است پديد شود خونخوار باشد، و خونخوارى در ميان عشاير صحرانشين صفتى پسنديده بوده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پس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زنان در حال حيض كناره‌گيرى كنيد،“ هر چند ظاهرش امر به مطلق كناره‌گيرى است همانطور كه يهوديان مى‌گفتند، و هر چند كه براى تاكيد اين ظاهر بار دوم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تقربوهن،“ و ليكن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فاتوهن من حيث امركم الله،“ با در نظر داشتن اينكه منظور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آنجائى كه خدا دستور داده،“ همان مجراى خون است، كه در آخر آيه است، خود قرينه است بر اينكه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فاعتزلوا، و جمله دوم يعنى و لا تقربوهن جنبه كنايه دارند، نه تصريح، و مراد از آمدن زنان و نزديكى با ايشان نزديكى از محل خون است فقط، نه مطلق مخالطت و معاشرت، و نه مطلق تمتع و لذت‌گيرى از آنان</w:t>
      </w:r>
      <w:r>
        <w:rPr>
          <w:rFonts w:eastAsia="IRNazanin" w:cs="IRNazanin"/>
          <w:color w:val="111111"/>
          <w:sz w:val="28"/>
          <w:szCs w:val="28"/>
          <w:rtl w:val="true"/>
          <w:lang w:bidi="fa-IR"/>
        </w:rPr>
        <w:t>.</w:t>
      </w:r>
      <w:bookmarkStart w:id="165" w:name="pg12830_136084"/>
    </w:p>
    <w:p>
      <w:pPr>
        <w:pStyle w:val="BookText"/>
        <w:rPr/>
      </w:pPr>
      <w:bookmarkEnd w:id="165"/>
      <w:r>
        <w:rPr>
          <w:rFonts w:ascii="IRNazanin" w:hAnsi="IRNazanin" w:eastAsia="IRNazanin"/>
          <w:color w:val="111111"/>
          <w:sz w:val="28"/>
          <w:sz w:val="28"/>
          <w:szCs w:val="28"/>
          <w:rtl w:val="true"/>
          <w:lang w:bidi="fa-IR"/>
        </w:rPr>
        <w:t>پس معلوم شد اسلام در مساله حيض زنان راه وسط را اتخاذ كرده، راهى ميانه در بين تشديد تمامى كه يهود اتخاذ كرده، و در بين اهمال مطلقى كه نصارا پيش گرفته‌اند، و آن راه ميانه اين است كه مردان در هنگام عادت زنان از محل ترشح خون نزديكى نكنند، و تمتعات غير اين را مى‌توانند ببرند</w:t>
      </w:r>
      <w:r>
        <w:rPr>
          <w:rFonts w:eastAsia="IRNazanin" w:cs="IRNazanin"/>
          <w:color w:val="111111"/>
          <w:sz w:val="28"/>
          <w:szCs w:val="28"/>
          <w:rtl w:val="true"/>
          <w:lang w:bidi="fa-IR"/>
        </w:rPr>
        <w:t>.</w:t>
      </w:r>
    </w:p>
    <w:p>
      <w:pPr>
        <w:pStyle w:val="Heading4"/>
        <w:numPr>
          <w:ilvl w:val="3"/>
          <w:numId w:val="1"/>
        </w:numPr>
        <w:rPr/>
      </w:pPr>
      <w:bookmarkStart w:id="166" w:name="__RefHeading___Toc2045809_3224264995"/>
      <w:bookmarkStart w:id="167" w:name="_Toc61"/>
      <w:bookmarkEnd w:id="166"/>
      <w:r>
        <w:rPr>
          <w:rtl w:val="true"/>
        </w:rPr>
        <w:t>اوقات مجاز آميزش</w:t>
      </w:r>
      <w:bookmarkEnd w:id="167"/>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يَطهُرْنَ، فَإِذَا تَطهَّرْنَ فَأْتُوهُنَّ مِنْ حَيْث أَمَرَكُمُ اللَّهُ إِنَّ اللَّهَ يحِب التَّوَّبِينَ وَ يحِب الْمُتَطهِّرِين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وقتى كه پاك شوند، پس همين كه غسل كردند مى‌توانيد آنطور كه خدا دستورتان داده با ايشان نزديكى كنيد كه خدا مردم تائب را دوست مى‌دارد و آنهائى را هم كه در پى پاك شدن هستند دوست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يطهرن،“ به معناى قطع شدن جريان خون از زنان است، 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تطهرن،“ يا به معناى شستن محل خون است، و يا به معناى غسل كردن است، و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فاتوهن من حيث امركم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امرى است كه تنها جواز را مى‌رساند، و دلالت بر وجوب ندارد، چون بعد از نهى واقع شده، و مى‌خواهد بطور كنايه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پاك شدن، و يا غسل كردن زن، نزديكى كردن با او جايز است، و اين ادبى است الهى و لايق به قرآن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امر نامبرده را مقيد كرد به قيد ” امركم الله،“ براى اين بود كه آن ادب را تكميل كرده باشد چون عمل جماع در نظر بدوى امرى است لغو و لهو، لذا آن را مقيد كرد به امر خدا، و با اين قيد از امورى قرارش داد كه خدا تكوينا به آن امر كرده، تا دلالت كند بر اينكه جماع يكى از امورى است كه تماميت نظام نوع انسانى هم در حياتش و هم در بقايش منوط به آن است، پس سزاوار نيست چنين امرى را بازيچه قرار داد، بلكه بايد از ديدگاه يكى از اصول نواميس تكوينيش نظر كرد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فاتوهن من حيث امركم الله،“ از نظر سياق شباهت به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فالان باشروهن و ابتغوا ما كتب الله لكم،“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فاتوا حرثكم انى شئتم، و قدموا لانفسكم،“ دارد، پس از اين شباهت چنين به نظر مى‌رسد كه مراد از امر به آمدن در آيه مورد بحث، امر تكوينى است، كه خلقت و تكوين انسان هم بر آن دلالت دارد، چون خلقتش مجهز به اعضائى</w:t>
      </w:r>
      <w:bookmarkStart w:id="168" w:name="pg12830_136085"/>
    </w:p>
    <w:p>
      <w:pPr>
        <w:pStyle w:val="BookText"/>
        <w:rPr/>
      </w:pPr>
      <w:bookmarkEnd w:id="168"/>
      <w:r>
        <w:rPr>
          <w:rFonts w:ascii="IRNazanin" w:hAnsi="IRNazanin" w:eastAsia="IRNazanin"/>
          <w:color w:val="111111"/>
          <w:sz w:val="28"/>
          <w:sz w:val="28"/>
          <w:szCs w:val="28"/>
          <w:rtl w:val="true"/>
          <w:lang w:bidi="fa-IR"/>
        </w:rPr>
        <w:t>است كه اگر مساله تناسل نبود اعضائى زايد و بيهوده بود، و نيز مجهز به قوائى است كه انسان را به عمل زناشوئى دعوت مى‌كند، تا نسل بشر قطع نگردد، پس امر نامبرده امر شرعى نيست، همچنانكه منظور از كتابت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ابتغوا ما كتب الله لكم،“ نيز همين مساله توالد و تناسل است، و اين معنا به خوبى از آيه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مفسرين به اين آيه استدلال كرده‌اند بر اينكه جمع شدن با زنان از عقب حرام است، ولى استدلال بسيار سست و ناپسند است، براى اينكه منشا و اساس آن يكى از دو پندار است، كه هر دو غلط است، يا گمان كرده‌اند كه مفهوم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نزد ايشان شويد از آنجا كه خدا دستور داده،“ اين است كه از عقب نزديك نشويد، كه اين مفهوم لقب است، و قطعا حجت نيست و اين عبارت كه فرمان تكوينى خدا به اينكه بايد نسل بشر حفظ شود با نزديكى از جلو اطاعت مى‌شود، هيچ ربطى به حليت و حرمت ساير اقسام نزديكى ندارد</w:t>
      </w:r>
      <w:r>
        <w:rPr>
          <w:rFonts w:eastAsia="IRNazanin" w:cs="IRNazanin"/>
          <w:color w:val="111111"/>
          <w:sz w:val="28"/>
          <w:szCs w:val="28"/>
          <w:rtl w:val="true"/>
          <w:lang w:bidi="fa-IR"/>
        </w:rPr>
        <w:t>.</w:t>
      </w:r>
    </w:p>
    <w:p>
      <w:pPr>
        <w:pStyle w:val="Heading4"/>
        <w:numPr>
          <w:ilvl w:val="3"/>
          <w:numId w:val="1"/>
        </w:numPr>
        <w:rPr/>
      </w:pPr>
      <w:bookmarkStart w:id="169" w:name="__RefHeading___Toc2045811_3224264995"/>
      <w:bookmarkStart w:id="170" w:name="_Toc62"/>
      <w:bookmarkEnd w:id="169"/>
      <w:r>
        <w:rPr>
          <w:rtl w:val="true"/>
        </w:rPr>
        <w:t>اهميت پاكيزگي از نظر خدا</w:t>
      </w:r>
      <w:bookmarkEnd w:id="1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يحب التوابين و يحب المتطهرين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توبه به معناى برگشتن به سوى خداى سبحان است و تطهر به معناى پذيرفتن و شروع به طهارت است، يا بگو صرفنظر كردن جدى از پليدى و برگشتن به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در نتيجه هر دو عنوان توبه و تطهر در مورد اوامر و نواهى خدا، و مخصوصا در مورد طهارت و نجاست صادقند، چون گردن نهادن به اوامر خدا و دست بردارى از هر چيز كه خدا نهى كرده، هم تطهر از قذارت است، كه مخالف اصل و مفسده‌آور است، و هم توبه و بازگشت به سوى خدا است، و بهمين مناسبت بوده كه خداى تعالى حكم در آيه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يحب التوابين و يحب المتطهرين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تعليل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لازم است ميان حكم و علتى كه براى آن ذكر مى‌شود مناسبت و انطباقى باشد، و در آيه مورد بحث چند حكم آمده، يكى دورى كردن از جماع در حال حيض، و يكى انجام اين عمل در غير آن حال، و از آنجائى كه توابين و متطهرين در جمله مورد بحث مطلق آمده، تمامى مراتب توبه و طهارت را به بيانى كه گذشت شامل مى‌شود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كلمه توابين صيغه مبالغه و به معناى كسى است كه بسيار توبه مى‌كند، بعيد نيست اين مبالغه را از كلمه متطهرين نيز استفاده كنيم، در نتيجه كثرت در توبه و طهارت از هر جهت استفاده شود، هم كثرت از جهت نوع توبه و طهارت، و هم از جهت</w:t>
      </w:r>
      <w:bookmarkStart w:id="171" w:name="pg12830_136086"/>
    </w:p>
    <w:p>
      <w:pPr>
        <w:pStyle w:val="BookText"/>
        <w:rPr/>
      </w:pPr>
      <w:bookmarkEnd w:id="171"/>
      <w:r>
        <w:rPr>
          <w:rFonts w:ascii="IRNazanin" w:hAnsi="IRNazanin" w:eastAsia="IRNazanin"/>
          <w:color w:val="111111"/>
          <w:sz w:val="28"/>
          <w:sz w:val="28"/>
          <w:szCs w:val="28"/>
          <w:rtl w:val="true"/>
          <w:lang w:bidi="fa-IR"/>
        </w:rPr>
        <w:t>عدد آن دو، آن وقت معنا چنين مى‌شود كه خدا همه انواع توبه را دوست مى‌دارد، چه اينكه با استغفار باشد و چه اينكه با امتثال همه اوامر و نواهى او باشد، و چه با معتقد شدن به همه اعتقادات حقه باشد، و نيز خدا همه انواع تطهر را دوست مى‌دارد، چه اينكه با گرفتن وضو و انجام غسل باشد، و چه اينكه با انجام اعمال صالحه باشد، و چه اينكه با كسب علوم حقه باشد، هم همه اين انواع توبه و تطهر را دوست مى‌دارد، و هم تكرار آن دو را</w:t>
      </w:r>
      <w:r>
        <w:rPr>
          <w:rFonts w:eastAsia="IRNazanin" w:cs="IRNazanin"/>
          <w:color w:val="111111"/>
          <w:sz w:val="28"/>
          <w:szCs w:val="28"/>
          <w:rtl w:val="true"/>
          <w:lang w:bidi="fa-IR"/>
        </w:rPr>
        <w:t>.</w:t>
      </w:r>
    </w:p>
    <w:p>
      <w:pPr>
        <w:pStyle w:val="Heading4"/>
        <w:numPr>
          <w:ilvl w:val="3"/>
          <w:numId w:val="1"/>
        </w:numPr>
        <w:rPr/>
      </w:pPr>
      <w:bookmarkStart w:id="172" w:name="__RefHeading___Toc2045813_3224264995"/>
      <w:bookmarkStart w:id="173" w:name="_Toc63"/>
      <w:bookmarkEnd w:id="172"/>
      <w:r>
        <w:rPr>
          <w:rtl w:val="true"/>
        </w:rPr>
        <w:t xml:space="preserve">همسران شما كشتزار شمايند </w:t>
      </w:r>
      <w:r>
        <w:rPr>
          <w:rtl w:val="true"/>
        </w:rPr>
        <w:t>!</w:t>
      </w:r>
      <w:bookmarkEnd w:id="1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وَ قَدِّمُوا لأَنفُسِكمْ وَ اتَّقُوا اللَّهَ وَ اعْلَمُوا أَنَّكم مُّلَقُوهُ وَ بَشرِ الْمُؤْمِنِينَ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شما كشتزار شمايند از هر طرف خواستيد به كشتزار خود درآئيد و در صدد پديد آوردن يادگارى و نسلى براى خود برآئيد و از خدا پروا كنيد و بدانيد كه شما او را ديدار خواهيد كرد و مؤمنين را بشارت 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نسبت زنان به جامعه انسانى نسبت كشتزار است به انسان كشت‌كار، همانطور كه كشتزار براى بقاى بذر لازم است، و اگر نباشد بذرها به كلى نابود مى‌شود، و ديگر غذائى براى حفظ حيات و ابقاى آن نمى‌ماند، همچنين اگر زنان نباشند نوع انسانى دوام نمى‌يابد، و نسلش قطع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خداى سبحان تكون و پديد آمدن انسان، و يا بگو به صورت انسان در آمدن ماده را تنها در رحم مادران قرار داده، و از سوى ديگر طبيعت مردان را طورى قرار داده كه متمايل و منعطف به سوى زنان است با اينكه مقدارى از آن ماده اصلى در خود مردان هم وجود دارد، و در نتيجه ميان دو دسته از انسانها مودت و رحمت قرار داده و چون چنين بوده قطعا غرض از پديد آوردن اين جذبه و كشش، پديد آوردن وسيله‌اى بوده براى بقاى نوع، پس ديگر معنا ندارد، آن را مقيد به وقتى و يا محلى معين نموده، از انجام آن در زمانى و مكانى ديگر منع كند، بله مگر آنكه در يك موردى خاص انجام اين عمل مزاحم با امرى ديگر شود، امرى كه فى نفسه واجب بوده، و اهمالش جايز نباشد، و با اين بيان معناى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قدموا لانفسكم، “ به خوبى روشن مى‌شود </w:t>
      </w:r>
      <w:r>
        <w:rPr>
          <w:rFonts w:eastAsia="IRNazanin" w:cs="IRNazanin"/>
          <w:color w:val="111111"/>
          <w:sz w:val="28"/>
          <w:szCs w:val="28"/>
          <w:rtl w:val="true"/>
          <w:lang w:bidi="fa-IR"/>
        </w:rPr>
        <w:t>.</w:t>
      </w:r>
    </w:p>
    <w:p>
      <w:pPr>
        <w:pStyle w:val="Heading4"/>
        <w:numPr>
          <w:ilvl w:val="3"/>
          <w:numId w:val="1"/>
        </w:numPr>
        <w:rPr/>
      </w:pPr>
      <w:bookmarkStart w:id="174" w:name="__RefHeading___Toc2045815_3224264995"/>
      <w:bookmarkStart w:id="175" w:name="_Toc64"/>
      <w:bookmarkEnd w:id="174"/>
      <w:r>
        <w:rPr>
          <w:rtl w:val="true"/>
        </w:rPr>
        <w:t xml:space="preserve">نتيجه روابط زناشوئي صالح </w:t>
      </w:r>
      <w:r>
        <w:rPr>
          <w:rtl w:val="true"/>
        </w:rPr>
        <w:t xml:space="preserve">: </w:t>
      </w:r>
      <w:r>
        <w:rPr>
          <w:rtl w:val="true"/>
        </w:rPr>
        <w:t>تولد فرزند صالح و توشه آخرت</w:t>
      </w:r>
      <w:bookmarkEnd w:id="17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قَدِّمُوا لأَنفُسِكمْ وَ اتَّقُوا اللَّهَ وَ اعْلَمُوا أَنَّكم مُّلَقُوهُ وَ بَشرِ الْمُؤْمِنِينَ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صدد پديد آوردن يادگارى و نسلى براى خود برآئيد و از خدا پروا كنيد و بدانيد كه شما او را ديدار خواهيد كرد و مؤمنين را بشارت 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قدموا لانفسكم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خطاب به مردان است و يا به مردان و زنان هر دو، واداشتن انسانها به ازدواج و تناسل است، تا نوع بشر در زمين باقى بماند، و اين هم معلوم است كه غرض خداى سبحان از بقاى نوع بشر در زمين، بقاى دين او، و ظهور توحيد و پرستش او است، و براى اين است كه جوامع بشرى باشند تا با تقواى عمومى خود او را بپرستند، همچنانكه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خلقت الجن و الانس الا ليعبدون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دستوراتى مى‌دهد كه با حيات آنان و بقايشان مرتبط است، براى اين است كه به اين وسيله آنان را به عبادت پروردگارشان برساند، نه براى اينكه بيشتر به دنيا بگروند، و در شهوات شكم و فرج فرو رفته، در وادى غى و غفلت سرگردان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خود مقدم بداريد،“ هر چند مساله توالد و تقديم داشتن افرادى جديد الوجود به بشريت و جامعه است، بشريتى كه همه روز افراد زيادى از آن دستخوش مرگ و فنا مى‌شود، و به مرور زمان عددش نقصان مى‌پذيرد، و ليكن اين مطلوبيت فى نفسه نيست غرض به خود توالد تعلق نگرفته، بلكه براى اين است كه با توالد و آمدن افرادى جديد به روى زمين ذكر خداى سبحان در زمين باقى بماند، و افراد صالحى داراى اعمال صالح پديد آيند، تا خيرات و مثوباتشان هم عايد خودشان شود، و هم عايد پدرانى كه باعث پديد آمدن آنان شدند، همچنانكه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نكتب ما قدموا و آثارهم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بيانى كه از نظر خواننده گذشت اين احتمال را تاييد مى‌كند كه مراد از تقديم براى خود، از پيش فرستادن اعمال صالح است، براى روز قيامت، همچنانكه در جائى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ينظر المرء ما قدمت يداه،“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تقدموا لانفسكم من خير، تجدوه عند الله هو خيرا و اعظم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قدموا لانفسكم و اتقوا الله و اعلموا انكم ملاقوه،“ از نظر سياق نظير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اتقوا الله، و لتنظر نفس ما قدمت لغد، و اتقوا الله ان الله خبير بما تعملون،“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جمله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عمل صالح و تقديم اولاد به اين اميد است كه اولاد نيز افرادى صالح براى جامعه باشند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تقوا به صورت عمل صالح در خصوص نزديكى با حرث است، و خلاصه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با زنان از حدود خدا تعدى نكنيد و پاس حرمت خدا را بداريد، و محارم خدا را هتك مكنيد</w:t>
      </w:r>
      <w:r>
        <w:rPr>
          <w:rFonts w:eastAsia="IRNazanin" w:cs="IRNazanin"/>
          <w:color w:val="111111"/>
          <w:sz w:val="28"/>
          <w:szCs w:val="28"/>
          <w:rtl w:val="true"/>
          <w:lang w:bidi="fa-IR"/>
        </w:rPr>
        <w:t>!</w:t>
      </w:r>
      <w:bookmarkStart w:id="176" w:name="pg12830_136088"/>
    </w:p>
    <w:p>
      <w:pPr>
        <w:pStyle w:val="BookText"/>
        <w:rPr/>
      </w:pPr>
      <w:bookmarkEnd w:id="176"/>
      <w:r>
        <w:rPr>
          <w:rFonts w:ascii="IRNazanin" w:hAnsi="IRNazanin" w:eastAsia="IRNazanin"/>
          <w:color w:val="111111"/>
          <w:sz w:val="28"/>
          <w:sz w:val="28"/>
          <w:szCs w:val="28"/>
          <w:rtl w:val="true"/>
          <w:lang w:bidi="fa-IR"/>
        </w:rPr>
        <w:t>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انكم ملاقوه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تشويق به تقوا و شكافتن معناى آن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لقاى الله و سوء حساب بترسيد، همچنانكه در آيه سوره حشر هم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ان الله خبير بما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تقوا به معناى ترس از خداست، و اطلاق كلمه ” بدانيد“ و اراده لازمه آن كه همان مراقبت و تحفظ و اتقا باشد، امرى است كه در كلام شايع است، از آن جمله خداى عزوجل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ان الله يحول بين المرء و قلبه،“ كه منظور از آن لازمه آن است، كه همان تقوا باشد، يعنى بترسيد و پروا داشته باشيد، از حائل شدن خدا ميان شما و دلهايتان، و چون عمل صالح و ترس از روز حساب از لوازم خاصه ايمان بود، لذا در آخر كلام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المؤمنين</w:t>
      </w:r>
      <w:r>
        <w:rPr>
          <w:rFonts w:eastAsia="IRNazanin" w:cs="IRNazanin"/>
          <w:color w:val="111111"/>
          <w:sz w:val="28"/>
          <w:szCs w:val="28"/>
          <w:rtl w:val="true"/>
          <w:lang w:bidi="fa-IR"/>
        </w:rPr>
        <w:t>! “</w:t>
      </w:r>
    </w:p>
    <w:p>
      <w:pPr>
        <w:pStyle w:val="BookText"/>
        <w:rPr/>
      </w:pPr>
      <w:r>
        <w:rPr>
          <w:rStyle w:val="FootnoteAnchor"/>
          <w:rtl w:val="true"/>
        </w:rPr>
        <w:footnoteReference w:id="22"/>
      </w:r>
    </w:p>
    <w:p>
      <w:pPr>
        <w:pStyle w:val="Heading3"/>
        <w:numPr>
          <w:ilvl w:val="2"/>
          <w:numId w:val="1"/>
        </w:numPr>
        <w:rPr/>
      </w:pPr>
      <w:bookmarkStart w:id="177" w:name="__RefHeading___Toc2045817_3224264995"/>
      <w:bookmarkStart w:id="178" w:name="_Toc65"/>
      <w:bookmarkEnd w:id="177"/>
      <w:r>
        <w:rPr>
          <w:rtl w:val="true"/>
        </w:rPr>
        <w:t>احكام مربوط به حجاب،و رفتار با محرم و نامحرم</w:t>
      </w:r>
      <w:bookmarkEnd w:id="17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9" w:name="__RefHeading___Toc2045819_3224264995"/>
      <w:bookmarkStart w:id="180" w:name="_Toc66"/>
      <w:bookmarkEnd w:id="179"/>
      <w:r>
        <w:rPr>
          <w:rtl w:val="true"/>
        </w:rPr>
        <w:t>حكم حجاب</w:t>
      </w:r>
      <w:bookmarkStart w:id="181" w:name="pg12830_136089"/>
      <w:bookmarkEnd w:id="180"/>
    </w:p>
    <w:p>
      <w:pPr>
        <w:pStyle w:val="BookText"/>
        <w:rPr/>
      </w:pPr>
      <w:bookmarkEnd w:id="1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النَّبىُّ قُل لأَزْوَجِك وَ بَنَاتِك وَ نِساءِ الْمُؤْمِنِينَ يُدْنِينَ عَلَيهِنَّ مِن جَلَبِيبِهِنَّ ذَلِك أَدْنى أَن يُعْرَفْنَ فَلا يُؤْذَيْنَ وَ كانَ اللَّهُ غَفُوراً رَّحِيماً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و دخترانت و زنان مؤمنين، بگو تا جلباب خود پيش بكشند، بدين وسيله بهتر معلوم مى‌شود كه زن مسلمانند، در نتيجه اذيت نمى‌بينند، و خدا همواره آمرزنده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جلابيب آن جامه‌اى است سرتاسرى كه تمامى بدن را مى‌پوشاند، و يا روسرى مخصوصى است كه صورت و سر را ساتر مى‌شود، و 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بكشند مقدارى از جلباب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 را طورى بپوشند كه زير گلو و سينه‌هايشان در انظار ناظرين پيدا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ادنى ان يعرفن فلا يؤذين،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پوشاندن همه بدن به شناخته شدن به اينكه اهل عفت و حجاب و صلاح و سدادند نزديك‌تر است، در نتيجه وقتى به اين عنوان شناخته شدند، ديگر اذيت نمى‌شوند، يعنى اهل فسق و فجور متعرض آنان نمى‌گردند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2" w:name="__RefHeading___Toc2045821_3224264995"/>
      <w:bookmarkStart w:id="183" w:name="_Toc67"/>
      <w:bookmarkEnd w:id="182"/>
      <w:r>
        <w:rPr>
          <w:rtl w:val="true"/>
        </w:rPr>
        <w:t>زنان مسن، استثنائي بر حكم عمومي حجاب بانوان</w:t>
      </w:r>
      <w:bookmarkStart w:id="184" w:name="pg12830_136090"/>
      <w:bookmarkEnd w:id="183"/>
    </w:p>
    <w:p>
      <w:pPr>
        <w:pStyle w:val="BookText"/>
        <w:rPr/>
      </w:pPr>
      <w:bookmarkEnd w:id="18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الْقَوَعِدُ مِنَ النِّساءِ الَّتى لا يَرْجُونَ نِكاحاً فَلَيْس عَلَيْهِنَّ جُنَاحٌ أَن يَضعْنَ ثِيَابَهُنَّ غَيرَ مُتَبرِّجَتِ بِزِينَةٍ وَ أَن يَستَعْفِفْنَ خَيرٌ لَّهُنَّ وَ اللَّهُ سمِيعٌ عَلِيمٌ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وامانده كه ديگر اميد شوهر كردن ندارند به شرطى كه زينت خود نشان ندهند گناهى ندارند اگر جامه خويش بگذارند، و در عين حال خوددارى كردن برايشان بهتر است و خدا شنوا و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قواعد جمع قاعده به معناى زنى است كه از نكاح بازنشسته باشد، يعنى ديگر كسى به خاطر پيرى‌اش ميل به او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البيان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تبرج به معناى اين است كه زن محاسن و زيبايى‌هاى خود را كه بايد بپوشاند، اظهار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در معناى استثنايى است از عموم حكم حجاب، و معنايش اين است كه بر هر زنى حجاب واجب است الا زنان مسن، كه مى‌توانند بى حجاب باشند، البته در صورتى كه كرشمه و تبرج نداشته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يستعففن خير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است از خودپوشى، يعنى همين زنان سالخورده نيز اگر خود را بپوشانند بهتر از برهنه بودن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حكمى است كه تشريع كرده، و معنايش اين است كه خدا شنوا است آنچه را كه زنان به فطرت خود در خواستش را دارند، و دانا است به احكامى كه به آن محتاجند</w:t>
      </w:r>
      <w:r>
        <w:rPr>
          <w:rFonts w:eastAsia="IRNazanin" w:cs="IRNazanin"/>
          <w:color w:val="111111"/>
          <w:sz w:val="28"/>
          <w:szCs w:val="28"/>
          <w:rtl w:val="true"/>
          <w:lang w:bidi="fa-IR"/>
        </w:rPr>
        <w:t>.</w:t>
      </w:r>
    </w:p>
    <w:p>
      <w:pPr>
        <w:pStyle w:val="BookText"/>
        <w:rPr/>
      </w:pPr>
      <w:r>
        <w:rPr>
          <w:rStyle w:val="FootnoteAnchor"/>
          <w:rtl w:val="true"/>
        </w:rPr>
        <w:footnoteReference w:id="24"/>
      </w:r>
    </w:p>
    <w:p>
      <w:pPr>
        <w:pStyle w:val="Heading4"/>
        <w:numPr>
          <w:ilvl w:val="3"/>
          <w:numId w:val="1"/>
        </w:numPr>
        <w:rPr/>
      </w:pPr>
      <w:bookmarkStart w:id="185" w:name="__RefHeading___Toc2045823_3224264995"/>
      <w:bookmarkStart w:id="186" w:name="_Toc68"/>
      <w:bookmarkEnd w:id="185"/>
      <w:r>
        <w:rPr>
          <w:rtl w:val="true"/>
        </w:rPr>
        <w:t>امر به مردان براي حفظ نگاه خود از نامحرمان</w:t>
      </w:r>
      <w:bookmarkEnd w:id="1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يَغُضوا مِنْ أَبْصرِهِمْ وَ يحْفَظوا فُرُوجَهُمْ ذَلِك أَزْكى لهُمْ إِنَّ اللَّهَ خَبِيرُ بِمَا يَصنَعُونَ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مردان مؤمن بگو ديدگان خويش را از نگاه به زنان اجنبى باز گيرند و فرجهاى خويش را نگهدارند اين براى ايشان پاكيزه‌تر است كه خدا از كارهايى كه مى‌كنيد آگاه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غض به معناى روى هم نهادن پلك‌هاى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للمؤمنين</w:t>
      </w:r>
      <w:bookmarkStart w:id="187" w:name="pg12830_136091"/>
    </w:p>
    <w:p>
      <w:pPr>
        <w:pStyle w:val="BookText"/>
        <w:rPr/>
      </w:pPr>
      <w:bookmarkEnd w:id="187"/>
      <w:r>
        <w:rPr>
          <w:rFonts w:ascii="IRNazanin" w:hAnsi="IRNazanin" w:eastAsia="IRNazanin"/>
          <w:color w:val="111111"/>
          <w:sz w:val="28"/>
          <w:sz w:val="28"/>
          <w:szCs w:val="28"/>
          <w:rtl w:val="true"/>
          <w:lang w:bidi="fa-IR"/>
        </w:rPr>
        <w:t>يغضوا من ابصارهم،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در اينجا به معناى امر است، و معناى جمله اين است كه به مؤمنين امر كن كه چشم خود را بپوشند، و تقدير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امر به غض و چشم‌پوشى كن كه اگر امر بكنى چشم خود را مى‌پوشند، و اين آيه به جاى اينكه نهى از چشم‌چرانى كند، امر به پوشيدن چشم كرده و فرقى ندارد، آن امر اين نهى را هم افاده مى‌كند و چون مطلق است نگاه به زن اجنبى را بر مردان، و نگاه به مرد اجنبى را بر زنان تحريم فرموده است</w:t>
      </w:r>
      <w:r>
        <w:rPr>
          <w:rFonts w:eastAsia="IRNazanin" w:cs="IRNazanin"/>
          <w:color w:val="111111"/>
          <w:sz w:val="28"/>
          <w:szCs w:val="28"/>
          <w:rtl w:val="true"/>
          <w:lang w:bidi="fa-IR"/>
        </w:rPr>
        <w:t>.</w:t>
      </w:r>
    </w:p>
    <w:p>
      <w:pPr>
        <w:pStyle w:val="Heading4"/>
        <w:numPr>
          <w:ilvl w:val="3"/>
          <w:numId w:val="1"/>
        </w:numPr>
        <w:rPr/>
      </w:pPr>
      <w:bookmarkStart w:id="188" w:name="__RefHeading___Toc2045825_3224264995"/>
      <w:bookmarkStart w:id="189" w:name="_Toc69"/>
      <w:bookmarkEnd w:id="188"/>
      <w:r>
        <w:rPr>
          <w:rtl w:val="true"/>
        </w:rPr>
        <w:t>امر به مردان براي پوشاندن فروج خود از نامحرمان</w:t>
      </w:r>
      <w:bookmarkEnd w:id="1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است كه به ايشان امر كن تا فرج خود را حفظ كنند و كلمه فرج به معناى شكاف در ميان دو چيز است كه با آن از عورت كنايه آورده‌اند، و در قرآن كريم هم كه سرشار از اخلاق و ادب است هميشه اين كنايه را استعمال كرده، به طورى كه راغب گفته در عرف هم به خاطر كثرت استعمال مانند نص و اسم صريح براى عورت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مقابله‌اى كه ميان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يغضوا من ابصارهم،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اين معنا را مى‌رساند كه مراد از حفظ فروج پوشاندن آن از نظر نامحرمان است، نه حفظ آن از زنا و لواط كه بعضى پنداشته‌اند، در روايت هم از امام صادق عليه‌السلام رسيده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آياتى كه در قرآن درباره حفظ فروج هست به معناى حفظ از زنا است، به غير اين آيه كه منظور در آن حفظ از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اين ممكن است جمله اولى از اين دو جمله را با جمله دومى تقييد كرده، و گفت مدلول آيه تنها نهى از نظر كردن به عورت، و امر به پوشاندن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مصلحت اين حكم اشاره نموده، و با بيان آن مردم را تحريك مى‌كند كه مراقب اين حكم باشند و آن اشاره اين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 شما را پاك مى‌كند، علاوه بر اين خدا به آنچه مى‌كنيد با خبر است</w:t>
      </w:r>
      <w:r>
        <w:rPr>
          <w:rFonts w:eastAsia="IRNazanin" w:cs="IRNazanin"/>
          <w:color w:val="111111"/>
          <w:sz w:val="28"/>
          <w:szCs w:val="28"/>
          <w:rtl w:val="true"/>
          <w:lang w:bidi="fa-IR"/>
        </w:rPr>
        <w:t>.</w:t>
      </w:r>
    </w:p>
    <w:p>
      <w:pPr>
        <w:pStyle w:val="Heading4"/>
        <w:numPr>
          <w:ilvl w:val="3"/>
          <w:numId w:val="1"/>
        </w:numPr>
        <w:rPr/>
      </w:pPr>
      <w:bookmarkStart w:id="190" w:name="__RefHeading___Toc2045827_3224264995"/>
      <w:bookmarkStart w:id="191" w:name="_Toc70"/>
      <w:bookmarkEnd w:id="190"/>
      <w:r>
        <w:rPr>
          <w:rtl w:val="true"/>
        </w:rPr>
        <w:t>امر به زنان براي حفظ نگاه و پوشاندن فروج خود از نامحرمان</w:t>
      </w:r>
      <w:bookmarkEnd w:id="19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لِّلْمُؤْمِنَتِ يَغْضضنَ مِنْ أَبْصرِهِنَّ وَ يحْفَظنَ فُرُوجَهُنَّ وَ لا يُبْدِينَ زِينَتَهُنَّ إِلا مَا ظهَرَ مِنْهَا وَ لْيَضرِبْنَ بخُمُرِهِنَّ عَلى جُيُوبهِنَّ وَ لا يُبْدِينَ زِينَتَهُنَّ إِلا لِبُعُولَتِهِنَّ أَوْ ءَابَائهِنَّ أَوْ ءَابَاءِ بُعُولَتِهِنَّ أَوْ أَبْنَائهِنَّ أَوْ أَبْنَاءِ بُعُولَتِهِنَّ أَوْ إِخْوَنِهِنَّ أَوْ بَنى إِخْوَنِهِنَّ أَوْ بَنى أَخَوَتِهِنَّ أَوْ نِسائهِنَّ أَوْ مَا مَلَكَت أَيْمَنُهُنَّ أَوِ التَّبِعِينَ غَيرِ أُولى الارْبَةِ مِنَ الرِّجَالِ أَوِ الطفْلِ الَّذِينَ لَمْ يَظهَرُوا عَلى عَوْرَتِ النِّساءِ وَ لا يَضرِبْنَ بِأَرْجُلِهِنَّ لِيُعْلَمَ مَا</w:t>
      </w:r>
      <w:bookmarkStart w:id="192" w:name="pg12830_136092"/>
    </w:p>
    <w:p>
      <w:pPr>
        <w:pStyle w:val="BookText"/>
        <w:rPr/>
      </w:pPr>
      <w:bookmarkEnd w:id="192"/>
      <w:r>
        <w:rPr>
          <w:rFonts w:ascii="Amiri" w:hAnsi="Amiri" w:eastAsia="Amiri" w:cs="Amiri"/>
          <w:color w:val="111111"/>
          <w:sz w:val="28"/>
          <w:sz w:val="28"/>
          <w:szCs w:val="28"/>
          <w:rtl w:val="true"/>
          <w:lang w:bidi="ar-SA"/>
        </w:rPr>
        <w:t xml:space="preserve">يخْفِينَ مِن زِينَتِهِنَّ وَ تُوبُوا إِلى اللَّهِ جَمِيعاً أَيُّهَ الْمُؤْمِنُونَ لَعَلَّكمْ تُفْلِحُونَ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زنان با ايمان بگو چشم از نگاه به مردان اجنبى فرو بندند و فرجهاى خويش را حفظ كنند و زينت خويش را جز آنچه آشكار است آشكار نسازند و بايد كه روپوش‌هايشان را به گريبان‌ها كنند و زينت خويش را نمايان نكنند مگر براى شوهرانشان، يا پدران و يا پدر شوهران يا پسران و يا پسر شوهران و يا برادران و يا خواهرزادگان و يا برادرزادگان و يا زنان و يا آنچه مالك آن شده‌اند يا افراد سفيه كه تمايلى به زن ندارند و يا كودكانى كه از اسرار زنان خبر ندارند، و مبادا پاى خويش را به زمين بكوبند تا آنچه از زينتشان كه پنهان است ظاهر شود، اى گروه مؤمنان همگى به سوى خدا توبه بريد شايد رستگار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زنان هم جايز نيست نظر كردن به چيزى كه براى مردان جايز نيست، و بر ايشان هم واجب است كه عورت خود را از اجنبى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بپوشانند</w:t>
      </w:r>
      <w:r>
        <w:rPr>
          <w:rFonts w:eastAsia="IRNazanin" w:cs="IRNazanin"/>
          <w:color w:val="111111"/>
          <w:sz w:val="28"/>
          <w:szCs w:val="28"/>
          <w:rtl w:val="true"/>
          <w:lang w:bidi="fa-IR"/>
        </w:rPr>
        <w:t>.</w:t>
      </w:r>
    </w:p>
    <w:p>
      <w:pPr>
        <w:pStyle w:val="Heading4"/>
        <w:numPr>
          <w:ilvl w:val="3"/>
          <w:numId w:val="1"/>
        </w:numPr>
        <w:rPr/>
      </w:pPr>
      <w:bookmarkStart w:id="193" w:name="__RefHeading___Toc2045829_3224264995"/>
      <w:bookmarkStart w:id="194" w:name="_Toc71"/>
      <w:bookmarkEnd w:id="193"/>
      <w:r>
        <w:rPr>
          <w:rtl w:val="true"/>
        </w:rPr>
        <w:t>نهي زنان از ظاهر كردن مواضع زينت خود</w:t>
      </w:r>
      <w:bookmarkEnd w:id="1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يبدين زينتهن الا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زينت زنان، مواضع زينت است، زيرا اظهار خود زينت از قبيل گوشواره و دست بند حرام نيست، پس مراد از اظهار زينت، اظهار محل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اين حكم آنچه را كه ظاهر است استثناء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آمده كه مقصود از آنچه ظاهر است صورت و دو كف دست و قدمها مى‌باشد</w:t>
      </w:r>
      <w:r>
        <w:rPr>
          <w:rFonts w:eastAsia="IRNazanin" w:cs="IRNazanin"/>
          <w:color w:val="111111"/>
          <w:sz w:val="28"/>
          <w:szCs w:val="28"/>
          <w:rtl w:val="true"/>
          <w:lang w:bidi="fa-IR"/>
        </w:rPr>
        <w:t>.</w:t>
      </w:r>
    </w:p>
    <w:p>
      <w:pPr>
        <w:pStyle w:val="Heading4"/>
        <w:numPr>
          <w:ilvl w:val="3"/>
          <w:numId w:val="1"/>
        </w:numPr>
        <w:rPr/>
      </w:pPr>
      <w:bookmarkStart w:id="195" w:name="__RefHeading___Toc2045831_3224264995"/>
      <w:bookmarkStart w:id="196" w:name="_Toc72"/>
      <w:bookmarkEnd w:id="195"/>
      <w:r>
        <w:rPr>
          <w:rtl w:val="true"/>
        </w:rPr>
        <w:t>امر به زنان در نحوه پوشش مقنعه</w:t>
      </w:r>
      <w:bookmarkEnd w:id="1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ليضربن بخمرهن على جيوبهن،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خُمُر جمع خمار، و آن جامه‌اى است كه زن سر خود را با آن مى‌پيچد، و زايد آن را به سينه‌اش آويزان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كلمه جيوب جمع جَيب كه معنايش معروف است، و مراد از جيوب، سينه‌ها است، و معنايش اين است كه به زنان دستور بده تا اطراف مقنعه‌ها را به سينه‌هاى خود انداخته، آن را بپوشانند</w:t>
      </w:r>
      <w:r>
        <w:rPr>
          <w:rFonts w:eastAsia="IRNazanin" w:cs="IRNazanin"/>
          <w:color w:val="111111"/>
          <w:sz w:val="28"/>
          <w:szCs w:val="28"/>
          <w:rtl w:val="true"/>
          <w:lang w:bidi="fa-IR"/>
        </w:rPr>
        <w:t>.</w:t>
      </w:r>
    </w:p>
    <w:p>
      <w:pPr>
        <w:pStyle w:val="Heading4"/>
        <w:numPr>
          <w:ilvl w:val="3"/>
          <w:numId w:val="1"/>
        </w:numPr>
        <w:rPr/>
      </w:pPr>
      <w:bookmarkStart w:id="197" w:name="__RefHeading___Toc2045833_3224264995"/>
      <w:bookmarkStart w:id="198" w:name="_Toc73"/>
      <w:bookmarkEnd w:id="197"/>
      <w:r>
        <w:rPr>
          <w:rtl w:val="true"/>
        </w:rPr>
        <w:t>طبقات هفتگانه محارم سببي و نسبي زنان و مجوز اظهار زينت آنان</w:t>
      </w:r>
      <w:bookmarkEnd w:id="19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يبدين زينتهن الا لبعولتهن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بنى اخواتهن،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طوايف هفتگانه‌اى كه قرآن از آنها نام برده محرم‌هاى نَسَبى و سببى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اجداد شوهران حكمشان حكم پدران ايشان، و نوه‌هاى شوهران حكمشان حكم فرزندان ايشان است</w:t>
      </w:r>
      <w:r>
        <w:rPr>
          <w:rFonts w:eastAsia="IRNazanin" w:cs="IRNazanin"/>
          <w:color w:val="111111"/>
          <w:sz w:val="28"/>
          <w:szCs w:val="28"/>
          <w:rtl w:val="true"/>
          <w:lang w:bidi="fa-IR"/>
        </w:rPr>
        <w:t>.</w:t>
      </w:r>
      <w:bookmarkStart w:id="199" w:name="pg12830_136093"/>
    </w:p>
    <w:p>
      <w:pPr>
        <w:pStyle w:val="BookText"/>
        <w:rPr/>
      </w:pPr>
      <w:bookmarkEnd w:id="199"/>
      <w:r>
        <w:rPr>
          <w:rFonts w:ascii="Amiri" w:hAnsi="Amiri" w:eastAsia="Amiri" w:cs="Amiri"/>
          <w:color w:val="111111"/>
          <w:sz w:val="28"/>
          <w:sz w:val="28"/>
          <w:szCs w:val="28"/>
          <w:rtl w:val="true"/>
          <w:lang w:bidi="ar-SA"/>
        </w:rPr>
        <w:t>و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نسائهن و زنان را اضافه كرد به ضمير زنان، براى اشاره به اين معنا بوده كه مراد از نساء، زنان مؤمنين است كه جايز نيست خود را در برابر زنان غير مؤمن برهنه كنند، از روايات وارده از ائمه اهل بيت عليهم‌السلام هم همين معنا استفاده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اطلاق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 ملكت ايمانهن،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شامل غلامان مى‌شود و هم كنيزان، و از روايات نيز اين اطلاق استفاده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التابعين غير اولى الاربة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اربه به معناى حاجت است، و منظور از اين حاجت شهوتى است كه مردان را محتاج به ازدواج مى‌كند، و كلمه من الرجال بيان تابعين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اين رجال تابعين افراد سفيه و ابلهى هستند كه تحت قيمومت ديگران هستند و شهوت مردانگى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الطفل الذين لم يظهروا على عورات النساء،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كلمه الطفل كليت را مى‌رساند، يعنى جماعت اطفالى كه بر عورتهاى زنان غلبه نيافته‌اند يعنى آنچه از امور زنان كه مردان از تصريح به آن شرم دارند، اطفال زشتى آن را درك نمى‌كنند، و اين به طورى كه ديگران هم گفته‌اند كنايه از حد بلوغ است</w:t>
      </w:r>
      <w:r>
        <w:rPr>
          <w:rFonts w:eastAsia="IRNazanin" w:cs="IRNazanin"/>
          <w:color w:val="111111"/>
          <w:sz w:val="28"/>
          <w:szCs w:val="28"/>
          <w:rtl w:val="true"/>
          <w:lang w:bidi="fa-IR"/>
        </w:rPr>
        <w:t>.</w:t>
      </w:r>
    </w:p>
    <w:p>
      <w:pPr>
        <w:pStyle w:val="Heading4"/>
        <w:numPr>
          <w:ilvl w:val="3"/>
          <w:numId w:val="1"/>
        </w:numPr>
        <w:rPr/>
      </w:pPr>
      <w:bookmarkStart w:id="200" w:name="__RefHeading___Toc2045835_3224264995"/>
      <w:bookmarkStart w:id="201" w:name="_Toc74"/>
      <w:bookmarkEnd w:id="200"/>
      <w:r>
        <w:rPr>
          <w:rtl w:val="true"/>
        </w:rPr>
        <w:t>نهي زنان از پايكوبي براي اظهار زينت خود</w:t>
      </w:r>
      <w:bookmarkEnd w:id="2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يضربن بارجلهن ليعلم ما يخفين من زينتهن،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پاهاى خود را محكم به زمين نزنند تا صداى زيورآلاتشان از قبيل خلخال و گوشواره و دستبند به صدا درآيد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توبوا الى الله جميعا ايها المؤمنون لعلكم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توبه به طورى كه از سياق بر مى‌آيد بازگشت به سوى خداى تعالى است، به امتثال اوامر او، و انتهاء از نواهيش و خلاصه پيروى از راه و صراطش</w:t>
      </w:r>
      <w:r>
        <w:rPr>
          <w:rFonts w:eastAsia="IRNazanin" w:cs="IRNazanin"/>
          <w:color w:val="111111"/>
          <w:sz w:val="28"/>
          <w:szCs w:val="28"/>
          <w:rtl w:val="true"/>
          <w:lang w:bidi="fa-IR"/>
        </w:rPr>
        <w:t>.</w:t>
      </w:r>
    </w:p>
    <w:p>
      <w:pPr>
        <w:pStyle w:val="Heading4"/>
        <w:numPr>
          <w:ilvl w:val="3"/>
          <w:numId w:val="1"/>
        </w:numPr>
        <w:rPr/>
      </w:pPr>
      <w:bookmarkStart w:id="202" w:name="__RefHeading___Toc2045837_3224264995"/>
      <w:bookmarkStart w:id="203" w:name="_Toc75"/>
      <w:bookmarkEnd w:id="202"/>
      <w:r>
        <w:rPr>
          <w:rtl w:val="true"/>
        </w:rPr>
        <w:t>روايات وارده درباره حجاب و رفتار با نامحرمان</w:t>
      </w:r>
      <w:bookmarkEnd w:id="203"/>
    </w:p>
    <w:p>
      <w:pPr>
        <w:pStyle w:val="BookText"/>
        <w:rPr/>
      </w:pPr>
      <w:r>
        <w:rPr>
          <w:rFonts w:ascii="IRNazanin" w:hAnsi="IRNazanin" w:eastAsia="IRNazanin"/>
          <w:color w:val="111111"/>
          <w:sz w:val="28"/>
          <w:sz w:val="28"/>
          <w:szCs w:val="28"/>
          <w:rtl w:val="true"/>
          <w:lang w:bidi="fa-IR"/>
        </w:rPr>
        <w:t>در كافى به سند خود از ابو عمر و زبيرى از امام صادق عليه‌السلام روايت كرده كه در حديثى درباره واجبات اعضاء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چشم واجب كرده كه به آنچه خدا بر او حرام كرده ننگرد و از آنچه بر او حلال نيست اعراض كند، و ايمان و وظيفه چشم اين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خداى تبارك و تعالى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يغضوا من ابصارهم و يحفظوا فروجهم،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مؤمنين را نهى كرده از اينكه به عورت يكديگر نگاه كنند، و مرد به عورت برادرش نگاه كند، و عورت خود را از اينكه ديگران ببينند حفظ كند،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للمؤمنات يغضضن من ابصارهن و يحفظن فروجهن،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مؤمن را نهى كرده از اينكه به عورت خواهر خود نگاه كنند، و نيز عورت خود را از اينكه ديگران به آن نگاه كنند حفظ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اضافه فرمودند كه در هر جاى قرآن درباره حفظ فرج آيه‌اى هست مقصود حفظ آن از زنا است، مگر اين آيه كه منظور در آن حفظ از 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به سند خود از مروك بن عبيد، از بعضى از اصحاب اماميه از امام صادق عليه‌السلام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به انسان محرم نيست چه مقدار نگاه به او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كف دو دست، و دو قدمها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قرب الاسناد حميرى از على بن جعفر از برادرش موسى بن جعفر عليه‌السلام نقل كرده كه به آن جناب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 چه مقدار جايز است كه به زن غير محرم نگاه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كف دست و محل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به سند خود از عباد بن صهيب روايت كرده كه گفت از امام صادق عليه‌السلام 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كردن به سر اهل تهامه، و اعراب باديه و همچنين اهل سواد و علوج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عيبى ندارد، چون اگر ايشان را نهى كنى منتهى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ديوانه و كم عقل، كه نگاه كردن به موى او و به بدنش عيبى ندارد در صورتى است كه نگاه عمدى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مقصود امام عليه‌السلام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عمدى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ريبه و شهوت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خصال است كه رسول خدا صلى‌الله‌عليه‌وآله‌وسلّم به امير المؤمنين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اولين نظرى كه به زن اجنبى كنى عيبى ندارد، ولى نظر دوم مسؤوليت دارد و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روايت را الدر المنثور از جمعى از اصحاب جوامع حديث از بريدة از آن جناب نقل كرده، كه عبارتش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 وآله‌وسلّم 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نگاه به نامحرمان نگاهى ديگر مكن، كه اولى برايت بس است، و دومى را حق ندارى</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جوامع الجامع از ام سلمه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صلى‌الله‌عليه‌وآله‌وسلّم بودم، و ميمونه هم حاضر بود، كه پسر ام مكتوم آمد، و اين در موقعى بود كه ما را به حجاب امر فرموده بود،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شويد، عرضه داشتيم يا رسول الله صلى‌الله‌عليه‌وآله‌وسلّم ابن ام مكتوم كه نابينا است ما را نمى‌بيند؟ فرمود آيا</w:t>
      </w:r>
      <w:bookmarkStart w:id="204" w:name="pg12830_136095"/>
    </w:p>
    <w:p>
      <w:pPr>
        <w:pStyle w:val="BookText"/>
        <w:rPr/>
      </w:pPr>
      <w:bookmarkEnd w:id="204"/>
      <w:r>
        <w:rPr>
          <w:rFonts w:ascii="IRNazanin" w:hAnsi="IRNazanin" w:eastAsia="IRNazanin"/>
          <w:color w:val="111111"/>
          <w:sz w:val="28"/>
          <w:sz w:val="28"/>
          <w:szCs w:val="28"/>
          <w:rtl w:val="true"/>
          <w:lang w:bidi="fa-IR"/>
        </w:rPr>
        <w:t>شما هم نابيناييد؟ مگر شما او را نمى‌بينيد؟</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 الدر المنثور هم از ابى داوود و ترمذى و نسائى و بيهقى از ام سلمه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فقيه آمده كه حفص ابن البخترى از امام صادق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براى زن كه در برابر زنان يهود و نصارى برهنه شود، چون مى‌روند و نزد شوهران خود تعريف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البيان در ذيل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ملكت ايمانهن،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غلام و كنيز، از بردگان است، و اين قول از امام صادق عليه‌السلام هم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به سند خود از عبد الرحمان بن ابى عبد الله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اولى الاربة،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و اشخاص تحت ولايت غير، كه زن نمى‌خواهند</w:t>
      </w:r>
      <w:r>
        <w:rPr>
          <w:rFonts w:eastAsia="IRNazanin" w:cs="IRNazanin"/>
          <w:color w:val="111111"/>
          <w:sz w:val="28"/>
          <w:szCs w:val="28"/>
          <w:rtl w:val="true"/>
          <w:lang w:bidi="fa-IR"/>
        </w:rPr>
        <w:t>.</w:t>
      </w:r>
    </w:p>
    <w:p>
      <w:pPr>
        <w:pStyle w:val="BookText"/>
        <w:rPr/>
      </w:pPr>
      <w:r>
        <w:rPr>
          <w:rStyle w:val="FootnoteAnchor"/>
          <w:rtl w:val="true"/>
        </w:rPr>
        <w:footnoteReference w:id="25"/>
      </w:r>
    </w:p>
    <w:p>
      <w:pPr>
        <w:pStyle w:val="Heading3"/>
        <w:numPr>
          <w:ilvl w:val="2"/>
          <w:numId w:val="1"/>
        </w:numPr>
        <w:rPr/>
      </w:pPr>
      <w:bookmarkStart w:id="205" w:name="__RefHeading___Toc2045839_3224264995"/>
      <w:bookmarkStart w:id="206" w:name="_Toc76"/>
      <w:bookmarkEnd w:id="205"/>
      <w:r>
        <w:rPr>
          <w:rtl w:val="true"/>
        </w:rPr>
        <w:t>قوانين چارديواري، روابط داخلي خانه و خانواده</w:t>
      </w:r>
      <w:bookmarkEnd w:id="20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7" w:name="__RefHeading___Toc2045841_3224264995"/>
      <w:bookmarkStart w:id="208" w:name="_Toc77"/>
      <w:bookmarkEnd w:id="207"/>
      <w:r>
        <w:rPr>
          <w:rtl w:val="true"/>
        </w:rPr>
        <w:t>نهي از نظر به اسرار داخلي خانه هاي مردم</w:t>
      </w:r>
      <w:bookmarkEnd w:id="2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تَدْخُلُوا بُيُوتاً غَيرَ بُيُوتِكمْ حَتى تَستَأْنِسوا وَ تُسلِّمُوا عَلى أَهْلِهَا ذَلِكُمْ خَيرٌ لَّكُمْ لَعَلَّكُمْ تَذَكَّرُونَ،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تجِدُوا فِيهَا أَحَداً فَلا تَدْخُلُوهَا حَتى يُؤْذَنَ لَكمْ وَ إِن قِيلَ لَكُمُ ارْجِعُوا فَارْجِعُوا هُوَ أَزْكى لَكُمْ وَ اللَّهُ بِمَا تَعْمَلُونَ عَلِيمٌ،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أَن تَدْخُلُوا بُيُوتاً غَيرَ مَسكُونَةٍ فِيهَا مَتَعٌ لَّكمْ وَ اللَّهُ يَعْلَمُ مَا تُبْدُونَ وَ مَا تَكْتُمُونَ،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كه ايمان داريد به خانه هيچ كس غير از خانه‌هاى خود داخل نشويد تا آنكه آشنايى دهيد و بر اهلش سلام كنيد اين براى شما بهتر است اميد است كه پند گيريد،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كسى را در خانه نيافتيد داخل نشويد تا شما را اجازه دهند، و اگر گفتند برگرديد برگرديد كه اين براى شما پاكيزه‌تر است و خدا به اعمالى كه مى‌كنيد دانا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خانه‌هاى غير مسكونى براى شما گناهى نيست كه به خاطر كالايى كه در آن داريد داخل شويد و خدا آنچه را كه آشكار و يا پنهان كنيد مى‌داند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استيناس براى داخل شدن به خانه ها بوسيله نام خدا بردن، و يا، يا الله گفتن، يا تنحنح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 مصنوعي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است، تا صاحب خانه بفهمد كه شخصى</w:t>
      </w:r>
      <w:bookmarkStart w:id="209" w:name="pg12830_136097"/>
    </w:p>
    <w:p>
      <w:pPr>
        <w:pStyle w:val="BookText"/>
        <w:rPr/>
      </w:pPr>
      <w:bookmarkEnd w:id="209"/>
      <w:r>
        <w:rPr>
          <w:rFonts w:ascii="IRNazanin" w:hAnsi="IRNazanin" w:eastAsia="IRNazanin"/>
          <w:color w:val="111111"/>
          <w:sz w:val="28"/>
          <w:sz w:val="28"/>
          <w:szCs w:val="28"/>
          <w:rtl w:val="true"/>
          <w:lang w:bidi="fa-IR"/>
        </w:rPr>
        <w:t>مى‌خواهد وارد شود، و خود را براى ورود او آماده كند، چه بسا مى‌شود كه صاحب خانه در حالى قرار دارد كه نمى‌خواهد كسى او را به آن حال ببيند، و يا از وضعى كه دارد با خبر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معلوم مى‌شود كه مصلحت اين حكم پوشاندن عورات مردم، و حفظ احترام ايمان است، پس وقتى شخص داخل شونده هنگام دخولش به خانه غير، استيناس كند، و صاحب خانه را به استيناس خود آگاه سازد، و بعد داخل شده و سلام كند، در حقيقت او را در پوشاندن آنچه بايد بپوشاند كمك كرده، و نسبت به خود ايمنى‌اش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استمرار اين شيوه پسنديده، مايه استحكام اخوت و الفت و تعاون عمومى بر اظهار جميل و ستر قبيح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خير لكم لعلكم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به همين فوايد است، يعنى شايد با استمرار بر اين سيره متذكر وظيفه خود بشويد، كه چه امورى را بايد رعايت كنيد، و چگونه سنت اخوت را در ميان خود احياء سازيد، و در سايه آن، قلوب را با هم مالوف نموده، به تمامى سعادتهاى اجتماعى برسيد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تجدوا فيها احدا فلا تدخلوها حتى يؤذن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دانستيد كه احدى در خانه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كسى كه اختيار دار اجازه دخول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نشويد تا از ناحيه مالك اذن، به شما اجازه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اين نيست كه سر به داخل خانه مردم كند، اگر كسى را نديد داخل نشود، چون سياق آيات شاهد بر اين است كه همه اين جلوگيريها براى اين است كه كسى به عورات و اسرار داخلى مردم نظر نيندازد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شريفه حكم داخل شدن در خانه غير را در صورتى كه كسى كه اجازه دهد در آن نباشد بيان كرده، و آيه قبلى حكم آن فرضى را بيان مى‌كرد كه اجازه دهنده‌اى در خانه باشد، و اما حكم اين صورت كه كسى در خانه باشد ولى اجازه ندهد، بلكه از دخول منع كند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قيل لكم ارجعوا فارجعوا هو ازكى لكم و الله بما تعملون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بيان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ان تدخلوا بيوتا غير مسكونة فيها متاع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تجويز مى‌كند داخل شدن در خانه‌هايى را كه براى استمتاع بنا شده و كسى در آن سكونت طبيعى ندارد، مانند كاروانسراها و حمامها و آسيابها و امثال آن، زيرا همين كه براى عموم ساخته شده است خود اذن عام براى داخل شدن است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0" w:name="__RefHeading___Toc2045843_3224264995"/>
      <w:bookmarkStart w:id="211" w:name="_Toc78"/>
      <w:bookmarkEnd w:id="210"/>
      <w:r>
        <w:rPr>
          <w:rtl w:val="true"/>
        </w:rPr>
        <w:t>روايات وارده در باره روابط خانوادگي</w:t>
      </w:r>
      <w:bookmarkEnd w:id="211"/>
    </w:p>
    <w:p>
      <w:pPr>
        <w:pStyle w:val="BookText"/>
        <w:rPr/>
      </w:pPr>
      <w:r>
        <w:rPr>
          <w:rFonts w:ascii="IRNazanin" w:hAnsi="IRNazanin" w:eastAsia="IRNazanin"/>
          <w:color w:val="111111"/>
          <w:sz w:val="28"/>
          <w:sz w:val="28"/>
          <w:szCs w:val="28"/>
          <w:rtl w:val="true"/>
          <w:lang w:bidi="fa-IR"/>
        </w:rPr>
        <w:t>در تفسير قمى به سند خود از عبد الرحمن بن ابى عبد الله از امام صادق عليه السلام روايت كرده كه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تدخلوا بيوتا غير بيوتكم حتى تستانسوا و تسلموا على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استيناس عبارت است از صداى پا و سلام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البيان از ابى ايوب انصارى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صلى‌الله‌عليه‌وآله‌وسلّم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استيناس به چه نحو صورت مى‌گيرد؟ فرمود به اينكه آدمى تسبيح و حمد و تكبير گويد و تنحنح كند تا اهل خانه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سهل بن سعد روايت شده كه گفت مردى سر زده وارد يكى از اطاقهاى رسول خدا صلى‌الله‌عليه‌وآله‌وسلّم شد، رسول خدا صلى‌الله‌عليه‌وآله‌وسلّم داشت سر خود را شانه مى‌زد،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بدانم كه تو نگاه مى‌كردى همان شانه را به دو چشمت مى‌كوبيدم، اينطور استيذان كردن همان نگاه كردن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كه مردى از رسول خدا صلى‌الله‌عليه‌وآله‌وسلّم پرسيد آيا از مادرم هم اذن دخول بخواهم؟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غير از من خادمى ندارد، باز هر وقت بر او وارد مى‌شوم استيذان كنم؟ فرمود آيا دوست دارى او را برهنه ببينى؟ آن مرد گفت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استيذان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روايت شده كه مردى مى‌خواست به خانه رسول خدا صلى‌الله‌عليه وآله‌وسلّم در آيد تنحنح كرد، حضرت از داخل خانه به زنى به نام روضه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خيز به اين مرد ياد بده كه به جاى تنحنح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آيا داخل شوم؟</w:t>
      </w:r>
    </w:p>
    <w:p>
      <w:pPr>
        <w:pStyle w:val="BookText"/>
        <w:rPr/>
      </w:pPr>
      <w:r>
        <w:rPr>
          <w:rFonts w:ascii="IRNazanin" w:hAnsi="IRNazanin" w:eastAsia="IRNazanin"/>
          <w:color w:val="111111"/>
          <w:sz w:val="28"/>
          <w:sz w:val="28"/>
          <w:szCs w:val="28"/>
          <w:rtl w:val="true"/>
          <w:lang w:bidi="fa-IR"/>
        </w:rPr>
        <w:t>آن مرد شنيد و همينطور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كه ابن مردويه از عبادة بن صامت روايت كرده كه شخصى از رسول خدا صلى‌الله‌عليه‌وآله‌وسلّم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هنگام ورود به خانه‌ها بايد استيذان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قبل از استيذان و سلام كردن چشمش داخل خانه مردم شود خدا را نافرمانى كرده، و ديگر احترامى ندارد، و مى‌شود اذنش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قمى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تجدوا فيها احدا فلا تدخلوها حتى يؤذن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اگر كسى را نيافتيد كه به شما اجازه دخول دهد داخل نشويد، تا كسى پيدا شود و به شما اجازه دهد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همان كتاب در ذيل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ان تدخلوا بيوتا غير مسكونة فيها متاع</w:t>
      </w:r>
      <w:bookmarkStart w:id="212" w:name="pg12830_136099"/>
    </w:p>
    <w:p>
      <w:pPr>
        <w:pStyle w:val="BookText"/>
        <w:rPr/>
      </w:pPr>
      <w:bookmarkEnd w:id="212"/>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عليه‌السلام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اين بيوت حمامها و كاروانسراها و آسيابها است كه مى‌توانى بدون اجازه داخل شوى</w:t>
      </w:r>
      <w:r>
        <w:rPr>
          <w:rFonts w:eastAsia="Amiri" w:cs="Amiri" w:ascii="Amiri" w:hAnsi="Amiri"/>
          <w:color w:val="111111"/>
          <w:sz w:val="28"/>
          <w:szCs w:val="28"/>
          <w:rtl w:val="true"/>
          <w:lang w:bidi="ar-SA"/>
        </w:rPr>
        <w:t>.</w:t>
      </w:r>
    </w:p>
    <w:p>
      <w:pPr>
        <w:pStyle w:val="BookText"/>
        <w:rPr/>
      </w:pPr>
      <w:r>
        <w:rPr>
          <w:rStyle w:val="FootnoteAnchor"/>
          <w:rtl w:val="true"/>
        </w:rPr>
        <w:footnoteReference w:id="26"/>
      </w:r>
    </w:p>
    <w:p>
      <w:pPr>
        <w:pStyle w:val="Heading4"/>
        <w:numPr>
          <w:ilvl w:val="3"/>
          <w:numId w:val="1"/>
        </w:numPr>
        <w:rPr/>
      </w:pPr>
      <w:bookmarkStart w:id="213" w:name="__RefHeading___Toc2045845_3224264995"/>
      <w:bookmarkStart w:id="214" w:name="_Toc79"/>
      <w:bookmarkEnd w:id="213"/>
      <w:r>
        <w:rPr>
          <w:rtl w:val="true"/>
        </w:rPr>
        <w:t>رفتار خدمتگزاران در ساعات استراحت خانواده</w:t>
      </w:r>
      <w:bookmarkEnd w:id="2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لِيَستَئْذِنكُمُ الَّذِينَ مَلَكَت أَيْمَنُكمْ وَ الَّذِينَ لَمْ يَبْلُغُوا الحُلُمَ مِنكمْ ثَلَث مَرَّتٍ مِّن قَبْلِ صلَوةِ الْفَجْرِ وَ حِينَ تَضعُونَ ثِيَابَكُم مِّنَ الظهِيرَةِ وَ مِن بَعْدِ صلَوةِ الْعِشاءِ ثَلَث عَوْرَتٍ لَّكُمْ لَيْس عَلَيْكمْ وَ لا عَلَيْهِمْ جُنَاحُ بَعْدَهُنَّ طوَّفُونَ عَلَيْكم بَعْضكمْ عَلى بَعْضٍ كَذَلِك يُبَينُ اللَّهُ لَكُمُ الاَيَتِ وَ اللَّهُ عَلِيمٌ حَكِيمٌ،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اى كسانى كه ايمان داريد بايد به كسانى كه شما مالك آنان شده‌ايد و كسانى كه هنوز به عقل نرسيده‌اند دستور دهيد در شبانه روز سه وقت از شما اجازه ورود بگيرند يكى پيش از نماز صبح و دوم هنگام نيم روز كه جامه‌هاى خويش از تن در مى‌آوريد و سوم بعد از نماز شبانگاه كه اين سه هنگام، هنگام خلوت شما است و پس از آن مى‌توانند بدون اجازه وارد شوند و گناهى بر شما و ايشان نيست كه هنگام تحرك و برخورد با يكديگر است، خدا اين چنين آيه‌ها را براى شما بيان مى‌كند كه خدا دانا و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ثياب به معناى كندن لباس، و كنايه است از اينكه اهل خانه در حالى باشند كه چه بسا ميل نداشته باشند بيگانگان در آن حال ايشان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 ظهيره به معناى وقت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عورت به معناى عيب است، و اگر آن را عورت ناميده‌اند، چون هر كس عار دارد از اينكه آن را هويدا كند، و شايد مراد از آن در آيه شريفه هر چيزى باشد كه سزاوار است پوشانده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جمله سابق است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لا تدخلوا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حكم مى‌كرد به اينكه داخل شدن به خانه هر كس موقوف به اجازه گرفتن است، در نتيجه آيه مورد بحث به منزله استثناء از آن حكم عمومى است، چون در خصوص غلامان و كنيزكان اجازه گرفتن در سه هنگام را كافى مى‌داند، و بيش از آن را واجب نمى‌داند</w:t>
      </w:r>
      <w:r>
        <w:rPr>
          <w:rFonts w:eastAsia="IRNazanin" w:cs="IRNazanin"/>
          <w:color w:val="111111"/>
          <w:sz w:val="28"/>
          <w:szCs w:val="28"/>
          <w:rtl w:val="true"/>
          <w:lang w:bidi="fa-IR"/>
        </w:rPr>
        <w:t>.</w:t>
      </w:r>
      <w:bookmarkStart w:id="215" w:name="pg12830_136100"/>
    </w:p>
    <w:p>
      <w:pPr>
        <w:pStyle w:val="BookText"/>
        <w:rPr/>
      </w:pPr>
      <w:bookmarkEnd w:id="215"/>
      <w:r>
        <w:rPr>
          <w:rFonts w:ascii="IRNazanin" w:hAnsi="IRNazanin" w:eastAsia="IRNazanin"/>
          <w:color w:val="111111"/>
          <w:sz w:val="28"/>
          <w:sz w:val="28"/>
          <w:szCs w:val="28"/>
          <w:rtl w:val="true"/>
          <w:lang w:bidi="fa-IR"/>
        </w:rPr>
        <w:t>و معناى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ليستاذنكم الذين ملكت ايمانكم،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ايشان دستور دهيد كه از شما اجازه دخول بخواهند، و از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ملكت ايمانكم،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 كه مراد از آن تنها غلامان است، چون كلمه الذين براى مردان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لم يبلغوا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اطفالى است كه به حد تميز رسيده‌اند، ولى بالغ نشده‌اند، و دليل بر رسيدن به حد تميز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عورات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منظور از جمله ثلاث مرات سه نوبت در هر روز است، به دليل اينكه دنبالش آن را تفصيل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قبل از نماز فجر، و دوم هنگام ظهر كه به خانه مى‌آييد و جامه مى‌كنيد، سوم بعد از نماز عشاء، 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عورات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حكم اشاره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موقع سه عورت است براى شما، كه طبعا شايسته نيست غير از شما كسى بر وضع شما مطلع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معناى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و لا عليهم جناح بعدهن،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مانعى نيست كه بعد از اين سه موقع مامورشان نكنيد به اجازه دخول خواستن و مانعى هم براى ايشان نيست كه از شما استيذان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طوافون عليكم بعضكم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اين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رفع مانع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غير اين سه موقع غلامان و كنيزان دائما در آمد و شد، و خدمتند، پس تنها در اجازه خواستن به اين سه هنگام اكتفاء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يبين الله لكم الآيات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 اين چنين احكام دين خود را بيان مى‌كند، چون اين آيات دلالت بر آن احكام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عليم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شما را مى‌داند، و آنچه را كه حكمت اقتضاء مى‌كند نيز مراعات مى‌كند</w:t>
      </w:r>
      <w:r>
        <w:rPr>
          <w:rFonts w:eastAsia="IRNazanin" w:cs="IRNazanin"/>
          <w:color w:val="111111"/>
          <w:sz w:val="28"/>
          <w:szCs w:val="28"/>
          <w:rtl w:val="true"/>
          <w:lang w:bidi="fa-IR"/>
        </w:rPr>
        <w:t>.</w:t>
      </w:r>
    </w:p>
    <w:p>
      <w:pPr>
        <w:pStyle w:val="Heading4"/>
        <w:numPr>
          <w:ilvl w:val="3"/>
          <w:numId w:val="1"/>
        </w:numPr>
        <w:rPr/>
      </w:pPr>
      <w:bookmarkStart w:id="216" w:name="__RefHeading___Toc2045847_3224264995"/>
      <w:bookmarkStart w:id="217" w:name="_Toc80"/>
      <w:bookmarkEnd w:id="216"/>
      <w:r>
        <w:rPr>
          <w:rtl w:val="true"/>
        </w:rPr>
        <w:t>ادب و رفتار اطفال در ساعات استراحت والدين</w:t>
      </w:r>
      <w:bookmarkEnd w:id="2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بَلَغَ الأَطفَلُ مِنكُمُ الْحُلُمَ فَلْيَستَئْذِنُوا كمَا استَئْذَنَ الَّذِينَ مِن قَبْلِهِمْ كَذَلِك يُبَينُ اللَّهُ لَكمْ ءَايَتِهِ وَ اللَّهُ عَلِيمٌ حَكيمٌ،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كودكانتان به عقل رسند بايد اجازه دخول بگيرند، چنان كه نام بردگان، قبل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آنان كه زودتر از ايشان به حد رشد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مى‌گرفتند، خدا اين چنين آيه‌هاى خويش را براى شما بيان مى‌كند كه خدا دانا و فرزانه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بيانگر اين حقيقت است كه حكم مذكور، يعنى اذن گرفتن در سه نوبت براى اطفال تا مدتى معين معتبر است، و آن رسيدن به حد بلوغ است، و بعد از آن</w:t>
      </w:r>
      <w:bookmarkStart w:id="218" w:name="pg12830_136101"/>
    </w:p>
    <w:p>
      <w:pPr>
        <w:pStyle w:val="BookText"/>
        <w:rPr/>
      </w:pPr>
      <w:bookmarkEnd w:id="218"/>
      <w:r>
        <w:rPr>
          <w:rFonts w:ascii="IRNazanin" w:hAnsi="IRNazanin" w:eastAsia="IRNazanin"/>
          <w:color w:val="111111"/>
          <w:sz w:val="28"/>
          <w:sz w:val="28"/>
          <w:szCs w:val="28"/>
          <w:rtl w:val="true"/>
          <w:lang w:bidi="fa-IR"/>
        </w:rPr>
        <w:t>بايد مانند كسانى كه قبلا ذكر شد يعنى بالغان از مردان و زنان آزاد اجازه بگيرند، خدا اين چنين آيات خود را برايتان بيان مى‌كند و خدا عليم و حكيم است</w:t>
      </w:r>
      <w:r>
        <w:rPr>
          <w:rFonts w:eastAsia="IRNazanin" w:cs="IRNazanin"/>
          <w:color w:val="111111"/>
          <w:sz w:val="28"/>
          <w:szCs w:val="28"/>
          <w:rtl w:val="true"/>
          <w:lang w:bidi="fa-IR"/>
        </w:rPr>
        <w:t>.</w:t>
      </w:r>
    </w:p>
    <w:p>
      <w:pPr>
        <w:pStyle w:val="Heading4"/>
        <w:numPr>
          <w:ilvl w:val="3"/>
          <w:numId w:val="1"/>
        </w:numPr>
        <w:rPr/>
      </w:pPr>
      <w:bookmarkStart w:id="219" w:name="__RefHeading___Toc2045849_3224264995"/>
      <w:bookmarkStart w:id="220" w:name="_Toc81"/>
      <w:bookmarkEnd w:id="219"/>
      <w:r>
        <w:rPr>
          <w:rtl w:val="true"/>
        </w:rPr>
        <w:t>ادب غذا خوردن در خانه هاي يكديگر</w:t>
      </w:r>
      <w:bookmarkEnd w:id="2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الأَعْمَى حَرَجٌ وَ لا عَلى الأَعْرَج حَرَجٌ وَ لا عَلى الْمَرِيضِ حَرَجٌ وَ لا عَلى أَنفُسِكمْ أَن تَأْكلُوا مِن بُيُوتِكمْ أَوْ بُيُوتِ ءَابَائكمْ أَوْ بُيُوتِ أُمَّهَتِكُمْ أَوْ بُيُوتِ إِخْوَنِكمْ أَوْ بُيُوتِ أَخَوَتِكمْ أَوْ بُيُوتِ أَعْمَمِكمْ أَوْ بُيُوتِ عَمَّتِكمْ أَوْ بُيُوتِ أَخْوَلِكُمْ أَوْ بُيُوتِ خَلَتِكمْ أَوْ مَا مَلَكتُم مَّفَاتحَهُ أَوْ صدِيقِكمْ لَيْس عَلَيْكمْ جُنَاحٌ أَن تَأْكلُوا جَمِيعاً أَوْ أَشتَاتاً فَإِذَا دَخَلْتُم بُيُوتاً فَسلِّمُوا عَلى أَنفُسِكُمْ تحِيَّةً مِّنْ عِندِ اللَّهِ مُبَرَكةً طيِّبَةً كذَلِك يُبَينُ اللَّهُ لَكمُ الاَيَتِ لَعَلَّكمْ تَعْقِلُونَ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براى كور مانعى هست نه براى لنگ، نه براى بيمار و نه براى شما كه از خانه‌هاى خود يا پدرانتان يا مادرانتان يا برادران يا خواهران يا عموها يا عمه‌ها يا خانه داييها يا خاله‌ها يا خانه‌اى كه كليدش را به شما سپرده‌اند يا خانه دوستانتان چيزى بخوريد، نه خوردنتان به صورت فردي گناه است و نه با هم خوردنتان، و چون به خانه‌اى در آمديد خويشتن را سلام كنيد كه درودى از جانب خدا و مبارك و پاكيزه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خدا، اين آيه‌ها را براى شما بيان مى‌كند شايد تعقل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آيه اين است كه در آن براى مؤمنين حقى قائل شده، و آن اين است كه مى‌توانند در خانه خويشاوندان، و يا كسانى كه ايشان را امين مى‌دانند، و يا خانه دوستان خود چيزى بخورند، البته به مقدارى كه بدان احتياج دارند، نه به حد اسراف و افساد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الاعمى حرج و لا على الاعرج حرج و لا على المريض حرج و لا على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 نامبردگان از اين باب نبوده كه خصوصيتى داشته باشند، بلكه از باب اين بوده كه به خاطر عيب و نقصى كه در اعضاء دارند احيانا نمى‌توانند رزق خود را كسب كنند، لذا جايز است كه از خانه‌هاى نامبردگان رفع حاجت كنند، و الا فرقى ميان كور و چلاق و مريض و غير ايشان نيست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بيوتكم او بيوت آبائكم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خانه‌هايتان را با خانه‌هاى خويشاوندانتان و بقيه نامبردگان آورده، اشاره است به اينكه در دين اسلام خانه‌هاى نامبردگان با خانه خود شما فرقى ندارد، چون در اين دين مؤمنين، اولياى يكديگرند، و در حفظ خانه و زندگى</w:t>
      </w:r>
      <w:bookmarkStart w:id="221" w:name="pg12830_136102"/>
    </w:p>
    <w:p>
      <w:pPr>
        <w:pStyle w:val="BookText"/>
        <w:rPr/>
      </w:pPr>
      <w:bookmarkEnd w:id="221"/>
      <w:r>
        <w:rPr>
          <w:rFonts w:ascii="IRNazanin" w:hAnsi="IRNazanin" w:eastAsia="IRNazanin"/>
          <w:color w:val="111111"/>
          <w:sz w:val="28"/>
          <w:sz w:val="28"/>
          <w:szCs w:val="28"/>
          <w:rtl w:val="true"/>
          <w:lang w:bidi="fa-IR"/>
        </w:rPr>
        <w:t>يكديگر فرقى با خانه و زندگى خودشان نمى‌گذارند، آن طور كه صاحب اختيار و سرپرست خانه خويشند، خانه‌هاى اقرباء و كسانى كه شما قيم و سرپرستى آنان را داريد و دوستان خويش را نيز سرپرستى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كلمه بيوتكم شامل خانه فرزند و همسر انسان نيز مى‌شود همچنان كه روايت هم به اين معنا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ملكتم مفاتحه،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حرجى بر شما نيست از اينكه بخوريد از خانه‌هاى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گفتيم منظور خانه فرزندان و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 كه كليدش به شما سپرده شده، مانند خانه‌هايى كه انسان قيم و يا وكيل در آن شده باشد، و يا كليدش را به آدمى سپرده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صديقكم،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خانه صديقتان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عليكم جناح ان تاكلوا جميعا او اشتاتا،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گناهى بر شما نيست كه همگى دست جمعى و با يكديگر بخوريد، و يا جدا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هر چند كه به حكم روايات درباره موردى خاص نازل شده، ولى مفادش عام است</w:t>
      </w:r>
      <w:r>
        <w:rPr>
          <w:rFonts w:eastAsia="IRNazanin" w:cs="IRNazanin"/>
          <w:color w:val="111111"/>
          <w:sz w:val="28"/>
          <w:szCs w:val="28"/>
          <w:rtl w:val="true"/>
          <w:lang w:bidi="fa-IR"/>
        </w:rPr>
        <w:t>.</w:t>
      </w:r>
    </w:p>
    <w:p>
      <w:pPr>
        <w:pStyle w:val="Heading4"/>
        <w:numPr>
          <w:ilvl w:val="3"/>
          <w:numId w:val="1"/>
        </w:numPr>
        <w:rPr/>
      </w:pPr>
      <w:bookmarkStart w:id="222" w:name="__RefHeading___Toc2045851_3224264995"/>
      <w:bookmarkStart w:id="223" w:name="_Toc82"/>
      <w:bookmarkEnd w:id="222"/>
      <w:r>
        <w:rPr>
          <w:rtl w:val="true"/>
        </w:rPr>
        <w:t>ادب سلام كردن در ورود به خانه هاي يكديگر</w:t>
      </w:r>
      <w:bookmarkEnd w:id="2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دخلتم بيوتا فسلموا على انفسكم تحية من عند الله مباركة طيبة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گفتگو از خانه‌ها را به ميان آورد، ادب دخول در آن را متفرع بر آن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داخل خانه‌ها شويد بر خود سلام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سلام كردن بر خود، سلام كردن بر هر كسى است كه در خانه باشد، در اينجا نيز اگر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آن سلام كنيد، خواست يگانگى مسلمانان با يكديگر را برساند، چون همه انسانند، و خدا همه را از يك مرد و زن خلق كرده، علاوه بر اين همه مؤمنند، و ايمان ايشان را جمع كرده، چون ايمان قوى‌تر از رحم، و هر عامل ديگرى براى يگانگى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بعيد هم نيست كه مراد از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على انفسكم،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باشد كه وقتى كسى داخل بر اهل خانه‌اى شد، بر آنان سلام كند، و ايشان جواب سلامش را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تحية من عند الله مباركة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يعنى در حالى كه سلام تحيتى است از ناحيه خدا، چون او تشريعش كرده و حكمش را نازل ساخته تا مسلمانان با آن يكديگر را تحيت گويند، و آن تحيتى است مبارك و داراى خير بسيار، و باقى و طيب، چون ملايم با نفس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حقيقت اين تحيت گسترش امنيت و سلامتى بر كسى است كه بر او سلام مى‌كنند، و امنيت و سلامتى پاكيزه‌ترين چيزى است كه در ميان دو نفر كه به هم</w:t>
      </w:r>
      <w:bookmarkStart w:id="224" w:name="pg12830_136103"/>
    </w:p>
    <w:p>
      <w:pPr>
        <w:pStyle w:val="BookText"/>
        <w:rPr/>
      </w:pPr>
      <w:bookmarkEnd w:id="224"/>
      <w:r>
        <w:rPr>
          <w:rFonts w:ascii="IRNazanin" w:hAnsi="IRNazanin" w:eastAsia="IRNazanin"/>
          <w:color w:val="111111"/>
          <w:sz w:val="28"/>
          <w:sz w:val="28"/>
          <w:szCs w:val="28"/>
          <w:rtl w:val="true"/>
          <w:lang w:bidi="fa-IR"/>
        </w:rPr>
        <w:t>برمى‌خورند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سپس آيه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يبين الله لكم الآيات لعلكم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فرموده، يعنى تا شايد شما به معالم دين خود آگهى يابيد و به آن عمل كنيد</w:t>
      </w:r>
      <w:r>
        <w:rPr>
          <w:rFonts w:eastAsia="IRNazanin" w:cs="IRNazanin"/>
          <w:color w:val="111111"/>
          <w:sz w:val="28"/>
          <w:szCs w:val="28"/>
          <w:rtl w:val="true"/>
          <w:lang w:bidi="fa-IR"/>
        </w:rPr>
        <w:t>.</w:t>
      </w:r>
    </w:p>
    <w:p>
      <w:pPr>
        <w:pStyle w:val="BookText"/>
        <w:rPr/>
      </w:pPr>
      <w:r>
        <w:rPr>
          <w:rStyle w:val="FootnoteAnchor"/>
          <w:rtl w:val="true"/>
        </w:rPr>
        <w:footnoteReference w:id="27"/>
      </w:r>
    </w:p>
    <w:p>
      <w:pPr>
        <w:pStyle w:val="Heading4"/>
        <w:numPr>
          <w:ilvl w:val="3"/>
          <w:numId w:val="1"/>
        </w:numPr>
        <w:rPr/>
      </w:pPr>
      <w:bookmarkStart w:id="225" w:name="__RefHeading___Toc2045853_3224264995"/>
      <w:bookmarkStart w:id="226" w:name="_Toc83"/>
      <w:bookmarkEnd w:id="225"/>
      <w:r>
        <w:rPr>
          <w:rtl w:val="true"/>
        </w:rPr>
        <w:t>حكم قطعي خدا درباره ادب و احسان به پدر و مادر</w:t>
      </w:r>
      <w:bookmarkEnd w:id="2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رَبُّك أَلا تَعْبُدُوا إِلا إِيَّاهُ وَ بِالْوَلِدَيْنِ إِحْسناً إِمَّا يَبْلُغَنَّ عِندَك الْكبرَ أَحَدُهُمَا أَوْ كِلاهُمَا فَلا تَقُل لهَُّمَا أُفٍ وَ لا تَنهَرْهُمَا وَ قُل لَّهُمَا قَوْلاً كرِيما،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لَهُمَا جَنَاحَ الذُّلّ‌ِ مِنَ الرَّحْمَةِ وَ قُل رَّب ارْحَمْهُمَا كَمَا رَبَّيَانى صغِيرا،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 أَعْلَمُ بِمَا فى نُفُوسِكمْ إِن تَكُونُوا صلِحِينَ فَإِنَّهُ كانَ لِلأَوَّبِينَ غَفُوراً،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حكم قطعى كرده كه غير او را نپرستيد و به والدين احسان كنيد، و اگر يكى از آن دو در حيات تو به حد پيرى رسيد، و يا هر دوى آنان سالخورده گشتند زنهار كلمه‌اى كه رنجيده خاطر شوند مگو و كمترين آزار به آنها مرسان و با ايشان به اكرام و احترام سخن بگو،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رحمت پر و بال مسكنت بر ايشان بگستر و بگو پروردگارا اين دو را رحم كن همانطور كه مرا در كوچكيم تربيت كردند،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به آنچه در دلهاى شما است آگاه است اگر صالح باشيد خداوند براى توبه‌گزاران غفور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به پدر و مادر بعد از مساله توحيد خدا واجب‌ترين واجبات است همچنانكه مساله عقوق بعد از شرك ورزيدن به خدا از بزرگترين گناهان كبيره است، و به همين جهت اين مساله را بعد از مساله توحيد و قبل از ساير احكام اسم برده و اين نكته را نه تنها در اين آيات متذكر شده ، بلكه در موارد متعددى از كلام خود همين ترتيب را به كار بسته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انعام پيرامون تفسير آيه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شبيه به آيه مورد بحث است گذشت كه گفتيم رابطه عاطفى ميان پدر و مادر از يك طرف و ميان فرزندان از طرف ديگر از بزرگترين روابط اجتماعى است كه قوام و استوارى جامعه انسانى بدانها است، و همين وسيله‌اى است طبيعى كه زن و شوهر را به حال اجتماع نگهداشته و نمى‌گذارد از هم جدا شوند، بنا بر اين از نظر سنت اجتماعى و به حكم فطرت، لازم است آدمى پدر و مادر خود را احترام كند و به ايشان احسان نمايد زيرا كه اگر اين حكم در اجتماع جريان نيابد و فرزندان با پدر و مادر خود معامله يك بيگانه را بكنند قطعا آن عاطفه از بين رفته و</w:t>
      </w:r>
    </w:p>
    <w:p>
      <w:pPr>
        <w:pStyle w:val="BookText"/>
        <w:rPr/>
      </w:pPr>
      <w:r>
        <w:rPr>
          <w:rFonts w:ascii="IRNazanin" w:hAnsi="IRNazanin" w:eastAsia="IRNazanin"/>
          <w:color w:val="111111"/>
          <w:sz w:val="28"/>
          <w:sz w:val="28"/>
          <w:szCs w:val="28"/>
          <w:rtl w:val="true"/>
          <w:lang w:bidi="fa-IR"/>
        </w:rPr>
        <w:t>شيرازه اجتماع به كلى از هم گسيخته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يبلغن عندك الكبر احدهما او كلاهما فلا تقل لهما اف و لا تنهرهما و قل لهما قولا كريما،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يكى از آن دو در حيات تو به حد پيرى رسيد، و يا هر دوى آنان سالخورده گشتند زنهار كلمه‌اى كه رنجيده خاطر شوند مگو و كمترين آزار به آنها مرسان و با ايشان به اكرام و احترام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كبر به معناى بزرگسالى است، و كلمه اف مانند كلمه آخ در فارسى، انزجار را مى‌رساند، و كلمه نهر به معناى رنجاندن است كه يا با داد زدن به روى كسى انجام مى‌گيرد و يا با درشت حرف زدن، اگر حكم را اختصاص به دوران پيرى پدر و مادر داده از اين جهت بوده كه پدر و مادر، در آن دوران سخت‌ترين حالات را دارند، و بيشتر احساس احتياج به كمك فرزند مى‌نمايند، زيرا از بسيارى از واجبات زندگى خود ناتوانند، و همين معنا يكى از آمال پدر و مادر است كه همواره از فرزندان خود آرزو مى‌كنند، آرى روزگارى كه پرستارى از فرزند را مى‌كردند و روزگار ديگرى كه مشقات آنان را تحمل مى‌نمودند، و باز در روزگارى كه زحمت تربيت آنها را به دوش مى‌كشيدند، در همه اين ادوار كه فرزند از تامين واجبات خود عاجز بود آنها اين آرزو را در سر مى‌پروراندند كه در روزگار پيرى از دستگيرى فرزند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شريفه نمى‌خواهد حكم را منحصر در دوران پيرى پدر و مادر كند، بلكه مى‌خواهد وجوب احترام پدر و مادر و رعايت احترام تام در معاشرت و سخن گفتن با ايشان را بفهماند، حال چه در هنگام احتياجشان به مساعدات فرزند و چه در هر حال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و قل رب ارحمهما كما ربيانى صغيرا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 رحمت پر و بال مسكنت بر ايشان بگستر و بگو پروردگارا اين دو را رحم كن همانطور كه مرا در كوچكيم تربيت كردند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خفض جناح يا پر و بال گستردن، كنايه است از مبالغه در تواضع و خضوع زبانى و عملى، و اين معنا از همان صحنه‌اى گرفته شده كه جوجه بال و پر خود را باز مى‌كند تا مهر و محبت مادر را تحريك نموده و او را به فراهم ساختن غذا وادار سازد، و به همين جهت كلمه جناح را مقيد به ذلت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الذل 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معاشرت و گفتگوى با پدر و مادر طورى روبرو شود كه پدر و مادر تواضع و خضوع او را احساس كنند، و بفهمند كه او خود را در برابر ايشان خوار مى‌دارد، و نسبت به ايشان مهر و رحمت دارد</w:t>
      </w:r>
      <w:r>
        <w:rPr>
          <w:rFonts w:eastAsia="IRNazanin" w:cs="IRNazanin"/>
          <w:color w:val="111111"/>
          <w:sz w:val="28"/>
          <w:szCs w:val="28"/>
          <w:rtl w:val="true"/>
          <w:lang w:bidi="fa-IR"/>
        </w:rPr>
        <w:t>.</w:t>
      </w:r>
      <w:bookmarkStart w:id="227" w:name="pg12830_136105"/>
    </w:p>
    <w:p>
      <w:pPr>
        <w:pStyle w:val="BookText"/>
        <w:rPr/>
      </w:pPr>
      <w:bookmarkEnd w:id="227"/>
      <w:r>
        <w:rPr>
          <w:rFonts w:ascii="IRNazanin" w:hAnsi="IRNazanin" w:eastAsia="IRNazanin"/>
          <w:color w:val="111111"/>
          <w:sz w:val="28"/>
          <w:sz w:val="28"/>
          <w:szCs w:val="28"/>
          <w:rtl w:val="true"/>
          <w:lang w:bidi="fa-IR"/>
        </w:rPr>
        <w:t>اين در صورتى است كه ذل به معناى خوارى باشد، و اگر به معناى مطاوعه باشد از گستردن بال مرغان جوجه‌دار ماخوذ شده كه از در مهر و محبت بال خود را براى جوجه‌هاى خود باز مى‌كنند تا آنها را زير پر خود جمع آورى نمايند، و از سرما و شكار شدن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پروردگارا ايشان را رحم كن آنچنانكه ايشان مرا در كوچكيم تربيت كردند دوران كوچكى و ناتوانى فرزند را به يادش مى‌آورد، و به او خاطرنشان مى‌سازد، در اين دوره كه پدر و مادر ناتوان شده تو بياد دوره ناتوانى خود باش و از خدا بخواه كه خداى سبحان ايشان را رحم كند، آنچنانكه ايشان تو را رحم نموده و در كوچكيت تربيت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دلالت دارد بر اينكه دعاى فرزند براى پدر و مادرش كه از دنيا رفته‌اند مسموع است، زيرا اگر مسموع نبود و براى آنها اثرى نداشت معنا نداشت كه در اين آيه امر به دعا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آيه بيش از اين دلالت ندارد كه دعاى فرزند در مظنه اجابت است و چنين دعائى بى‌خاصيت نيست، زيرا هم گفتيم كه ممكن است به اجابت رسد و هم اينكه ادبى است دينى كه فرزند از آن استفاده مى‌برد، و لو در موردى مستجاب نشود، و پدر و مادر از آن بهره‌مند نگردند، علاوه بر اين، مرحوم طبرسى دعا را مختص به حال بعد از مرگ پدر و مادر دانسته، و حال آنكه آيه شريفه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ربكم اعلم بما فى نفوسكم ان تكونوا صالحين فانه كان للاوابين غفورا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متعرض آن حالى است كه احيانا از فرزند حركت ناگوارى سرزده كه پدر و مادر از وى رنجيده و متاذى شده‌اند، و اگر صريحا اسم فرزند را نياورده و اسم آن عمل را هم نبرده، براى اين بوده است كه بفهماند همانطور كه مرتكب شدن به اين اعمال سزاوار نيست، بيان آن نيز مصلحت نبوده و نبايد بازگو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ربكم اعلم بما فى نفوسكم،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پروردگار شما از خود شما بهتر مى‌داند كه چه حركتى كرديد و اين مقدمه است براى بعدش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تكونوا 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مجموعا معنايش اين مى‌شود كه اگر شما صالح باشيد و خداوند هم اين صلاح را در نفوس و ارواح شما ببيند، او نسبت به توبه‌كاران آمرزنده است</w:t>
      </w:r>
      <w:r>
        <w:rPr>
          <w:rFonts w:eastAsia="IRNazanin" w:cs="IRNazanin"/>
          <w:color w:val="111111"/>
          <w:sz w:val="28"/>
          <w:szCs w:val="28"/>
          <w:rtl w:val="true"/>
          <w:lang w:bidi="fa-IR"/>
        </w:rPr>
        <w:t>.</w:t>
      </w:r>
    </w:p>
    <w:p>
      <w:pPr>
        <w:pStyle w:val="BookText"/>
        <w:rPr/>
      </w:pPr>
      <w:r>
        <w:rPr>
          <w:rStyle w:val="FootnoteAnchor"/>
          <w:rtl w:val="true"/>
        </w:rPr>
        <w:footnoteReference w:id="2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8" w:name="__RefHeading___Toc2045855_3224264995"/>
      <w:bookmarkStart w:id="229" w:name="_Toc84"/>
      <w:bookmarkEnd w:id="228"/>
      <w:r>
        <w:rPr>
          <w:rtl w:val="true"/>
        </w:rPr>
        <w:t>حكم الهي بر نيكي در حق والدين</w:t>
      </w:r>
      <w:bookmarkEnd w:id="2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الانسنَ بِوَلِدَيْهِ إِحْسناً حَمَلَتْهُ أُمُّهُ كُرْهاً وَ وَضعَتْهُ كُرْهاً وَ حَمْلُهُ وَ فِصلُهُ ثَلَثُونَ شهْراً حَتى إِذَا بَلَغَ أَشدَّهُ وَ بَلَغَ أَرْبَعِينَ سنَةً قَالَ رَب أَوْزِعْنى أَنْ أَشكُرَ نِعْمَتَك الَّتى أَنْعَمْت عَلىَّ وَ عَلى وَلِدَى وَ أَنْ أَعْمَلَ صلِحاً تَرْضاهُ وَ أَصلِحْ لى فى ذُرِّيَّتى إِنى تُبْت إِلَيْك وَ إِنى مِنَ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انسان سفارش پدر و مادرش را كرديم كه به ايشان احسان كند احسانى مخصوص به آنان مادرش او را به حملى ناراحت كننده حمل كرد و به وضعى ناراحت كننده بزاييد و حمل او تا روزى كه از شيرش مى‌گيرد سى ماه است و تا هنگامى كه به حد بلوغ و رشد عقلى برسد همچنان پدر و مادر مراقبش هستند تا به حد چهل سالگى برسد، آن وقت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نصيبم كن كه شكر آن نعمت‌هايى كه به من و پدر و مادرم انعام فرمودى به جاى آرم و اعمال صالح كه مايه خشنودى تو باشد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ذريه مرا هم برايم اصلاح فرما، پروردگارا من امروز به درگاهت توبه مى‌آورم و از تسليم شدگانت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به والدين از احكام عمومى خداست كه همانطور كه در 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تعالوا اتل ما حرم ربكم عليكم الا تشركوا به شيئا و بالوالدين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همه شرايع تشريع شده، و به همين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وصينا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را عموميت داد به هر انسانى، نه تنها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دنبال اين سفارش اشاره كرد به ناراحتى‌هايى كه مادر انسان در دوران حاملگى، وضع حمل و شير دادن تحمل مى‌كند تا اشاره كرده باشد به ملاك حكم، و عواطف و غريزه رحمت و رأفت انسان را برانگيزد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اذا بلغ اشده و بلغ اربعين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اشد به معناى رسيدن به زمانى از عمر است كه در آن زمان قواى آدمى محكم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چهل سال عادتا ملازم با رسيدن به كمال عقل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أوزعنى أن اشكر نعمتك التى انعمت على و على والدى و أن أعمل صالحا ترضيه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أوزعنى معناى الهام را مى‌دهد، و اين الهام، الهام آن امورى نيست كه اگر خدا عنايت نكند آدمى به حسب طبع خود علم به آنها پيدا نمى‌كند، 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سويها فالهمها فجورها و تقويها،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مى‌دهد، بلكه الهام عملى و به معناى وادار</w:t>
      </w:r>
    </w:p>
    <w:p>
      <w:pPr>
        <w:pStyle w:val="BookText"/>
        <w:rPr/>
      </w:pPr>
      <w:r>
        <w:rPr>
          <w:rFonts w:ascii="Amiri" w:hAnsi="Amiri" w:eastAsia="Amiri" w:cs="Amiri"/>
          <w:color w:val="111111"/>
          <w:sz w:val="28"/>
          <w:sz w:val="28"/>
          <w:szCs w:val="28"/>
          <w:rtl w:val="true"/>
          <w:lang w:bidi="ar-SA"/>
        </w:rPr>
        <w:t>كردن، و دعوت باطنى به عمل خير و شكر نعمت و بالاخره عمل صالح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در اين آيه آن نعمتى را كه سائل درخواست كرده نام نبرده، تا هم نعمتهاى ظاهرى چون حيات، رزق، شعور و اراده را، و هم نعمتهاى باطنى چون ايمان به خدا اسلام، خشوع، توكل بر خدا و تفويض به خدا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اوزعنى ان أشكر نعمتك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اين است كه نعمت ثناء بر او را ارزانيش بدارد تا با اظهار قولى و عملى نعمت او را اظهار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قولى كه روشن است، و اما عملى به اينكه نعمت‌هاى خدا را طورى استعمال كند كه همه بفهمند نعمت وى از خداى سبحان است و خدا آن را به وى داده، و از ناحيه خود او نيست، و لازمه اين گونه استعمال اين است كه عبوديت و مملوكيت اين انسان در گفتار و كردارش هويدا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كلمه نعمت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التى أنعمت على و على والدى،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مى‌فهماند كه شكر مذكور هم از طرف خود سائل است، و هم از طرف پدر و مادرش، و در حقيقت فرزند بعد از در گذشت پدر و مادرش زبان ذكر گويى براى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أعمل صالحا ترضيه،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 چيزى است كه ظاهر اعمال انسان را زينت مى‌دهد، و صلاحيت پذيرفتن خداى تعالى زيورى است كه باطن اعمال را مى‌آرايد، و آن را خالص براى خدا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اصلح لى فى ذريتى،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در ذريه به اين معنا است كه صلاح را در ايشان ايجاد كند و چون اين ايجاد از ناحيه خداست، معنايش اين مى‌شود كه ذريه را موفق به عمل صالح سازد، و اين اعمال صالح كار دلهايشان را به صلاح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 ذريه‌ام را براى من اصلاح كن براى اين است كه بفهماند اصلاحى درخواست مى‌كند كه خود او از اصلاح آنان بهره‌مند شود، يعنى ذريه او به وى احسان كنند، همانطور كه او به پدر و مادرش احسان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دعا اين است كه خدا شكر نعمتش و عمل صالح را به وى الهام كند، و او را نيكوكار به پدر و مادرش سازد، و ذريه‌اش را براى او چنان كند كه او را براى پدر و مادرش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نعمت خدا به معناى حقيقيش اين است كه بنده خدا خالص براى خدا باشد، پس برگشت معناى دعا به درخواست خلوص نيت و صلاح عمل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تبت اليك و انى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به سوى تو برگشتم و از كسانى هستم كه امور را تسليم تو نمودند، به طورى كه تو هيچ اراده‌اى نكردى مگر آنكه آنان نيز همان را خواستند، بلكه جز آنچه تو مى‌خواهى نمى‌خواهند</w:t>
      </w:r>
      <w:r>
        <w:rPr>
          <w:rFonts w:eastAsia="IRNazanin" w:cs="IRNazanin"/>
          <w:color w:val="111111"/>
          <w:sz w:val="28"/>
          <w:szCs w:val="28"/>
          <w:rtl w:val="true"/>
          <w:lang w:bidi="fa-IR"/>
        </w:rPr>
        <w:t>.</w:t>
      </w:r>
      <w:bookmarkStart w:id="230" w:name="pg12830_136108"/>
    </w:p>
    <w:p>
      <w:pPr>
        <w:pStyle w:val="BookText"/>
        <w:rPr/>
      </w:pPr>
      <w:bookmarkEnd w:id="230"/>
      <w:r>
        <w:rPr>
          <w:rFonts w:ascii="IRNazanin" w:hAnsi="IRNazanin" w:eastAsia="IRNazanin"/>
          <w:color w:val="111111"/>
          <w:sz w:val="28"/>
          <w:sz w:val="28"/>
          <w:szCs w:val="28"/>
          <w:rtl w:val="true"/>
          <w:lang w:bidi="fa-IR"/>
        </w:rPr>
        <w:t>اين جمله در مقام بيان علت مطالبى است كه در دعا بوده، و اين آيه از آنجا كه دعا را نقل مى‌كند، و آن را رد ننموده، بلكه با وعده قبولى آن را تاييد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الذين نتقبل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روشن مى‌سازد كه وقتى توبه و تسليم خدا شدن در كسى جمع شد، دنبالش خداوند آنچه را كه باعث خلوص وى مى‌شود به دل او الهام مى‌كند، و در نتيجه هم ذاتا از مخلَصين مى‌شود، و هم عملا از مخلِصين</w:t>
      </w:r>
      <w:r>
        <w:rPr>
          <w:rFonts w:eastAsia="IRNazanin" w:cs="IRNazanin"/>
          <w:color w:val="111111"/>
          <w:sz w:val="28"/>
          <w:szCs w:val="28"/>
          <w:rtl w:val="true"/>
          <w:lang w:bidi="fa-IR"/>
        </w:rPr>
        <w:t>.</w:t>
      </w:r>
    </w:p>
    <w:p>
      <w:pPr>
        <w:pStyle w:val="BookText"/>
        <w:rPr/>
      </w:pPr>
      <w:r>
        <w:rPr>
          <w:rStyle w:val="FootnoteAnchor"/>
          <w:rtl w:val="true"/>
        </w:rPr>
        <w:footnoteReference w:id="29"/>
      </w:r>
    </w:p>
    <w:p>
      <w:pPr>
        <w:pStyle w:val="Heading4"/>
        <w:numPr>
          <w:ilvl w:val="3"/>
          <w:numId w:val="1"/>
        </w:numPr>
        <w:rPr/>
      </w:pPr>
      <w:bookmarkStart w:id="231" w:name="__RefHeading___Toc2045857_3224264995"/>
      <w:bookmarkStart w:id="232" w:name="_Toc85"/>
      <w:bookmarkEnd w:id="231"/>
      <w:r>
        <w:rPr>
          <w:rtl w:val="true"/>
        </w:rPr>
        <w:t>تفاوت رابطه شخصي و رابطه ديني فرزند با والدين</w:t>
      </w:r>
      <w:bookmarkEnd w:id="2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الانسنَ بِوَلِدَيْهِ حُسناً وَ إِن جَهَدَاك لِتُشرِك بى مَا لَيْس لَك بِهِ عِلْمٌ فَلا تُطِعْهُمَا إِلىَّ مَرْجِعُكُمْ فَأُنَبِّئُكم بِمَا كُنتُمْ تَعْمَلُونَ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انسان در باره پدر و مادرش سفارش به احسان كرده‌ايم، و در عين حال گفته‌ايم اگر به تو اصرار ورزيدند كه چيزى را كه بدان علم ندارى شريك من سازى اطاعتشان مكن، برگشت شما فرزندان و پدر و مادرتان به سوى من است آن وقت به آنچه مى‌كرديد آگاهتان مى‌كنم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آيه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دستور داديم به اينكه به پدر و مادر احسان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جاهداك لتشرك 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تتمه همان توصيه است، كه آن را به انسان خطاب كرده، و انسان را نهى كرده از اينكه پدر و مادر را در شرك اطاعت كند، چون توصيه قبلى در معناى امر است و ممكن است كسى خيال كند اينكه دستور داده‌اند پدر و مادر را اطاعت كنند، اين اطاعت در صورتى هم كه پدر و مادر فرزند را دعوت به شرك كردند واجب است، لذا دنبالش از اين گونه اطاعت نهى كرده، و فرموده اگر اصرار كردند كه شرك بورزى اطاعتشان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برگشت معناى جمله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نهى كرديم از شرك هر چند كه شرك ورزيدنش اطاعت پدر و مادرش باشد، و در اين دستور خود هيچ نقطه ابهامى باقى نگذاشتيم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ليس لك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علت نهى از اطاعت، و حاصل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گفتيم پدر و مادر را در شرك به خدا اطاعت مكن، براى اين است كه اگر پدر و مادرى فرزند خود را دعوت كنند به اينكه نسبت به خدا شرك بورزد، در حقيقت دعوت كرده‌اند به جهل و نادانى و افتراء به خدا، و خدا همواره از پيروى غير علم</w:t>
      </w:r>
      <w:bookmarkStart w:id="233" w:name="pg12830_136109"/>
    </w:p>
    <w:p>
      <w:pPr>
        <w:pStyle w:val="BookText"/>
        <w:rPr/>
      </w:pPr>
      <w:bookmarkEnd w:id="233"/>
      <w:r>
        <w:rPr>
          <w:rFonts w:ascii="IRNazanin" w:hAnsi="IRNazanin" w:eastAsia="IRNazanin"/>
          <w:color w:val="111111"/>
          <w:sz w:val="28"/>
          <w:sz w:val="28"/>
          <w:szCs w:val="28"/>
          <w:rtl w:val="true"/>
          <w:lang w:bidi="fa-IR"/>
        </w:rPr>
        <w:t>نهى كرده،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تقف ما ليس لك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بدان علم ندارى پيروى مكن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انسان‌ها در خصوص پدر و مادرشان عهد خوبى كرديم، و دستورشان داديم كه به پدر و مادر احسان كنند، و اگر كوشش كردند كه به من شرك بورزيد، اطاعتشان مكنيد، براى اينكه اين اطاعت پيروى چيزى است كه علمى بدان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توبيخ كنايه‌اى است به بعضى از كسانى كه ايمان به خدا آورده و سپس به اصرار پدر و مادر از ايمان خود برگشته‌اند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آمنوا وعملوا الصالحات لندخلنهم فى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به كسانى كه گرفتار پدر و مادر مشركند و آن پدر و مادر اصرار مى‌ورزند كه ايشان را به سوى شرك بكشانند، و ايشان زير بار نرفته، به حكم اجبار ترك پدر و مادر را گفته‌اند، تسليت گفته، با وعده‌اى جميل دلخوش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و مادر او را به سوى شرك خواندند، و او به حكم خدا نافرمانيشان كرده، و ناچار از ايشان كناره‌گيرى كرد، و پدر و مادر را به خاطر خدا از دست داد، مسؤوليتى از اين بابت ندارد، و ما در برابر پدر و مادرى كه از دست داده بهتر از آن دو به او مى‌دهيم، و به پاداش ايمان و عمل صالحش او را در زمره صالحان در مى‌آوريم، به همان صالحان كه نزد ما در بهشت متنعم هستند، و اين معنا را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ايتها النفس المطمئنة ارجعى الى ربك راضية مرضية فادخلى فى عبادى و ادخلى جنتى،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افاده مى‌كند</w:t>
      </w:r>
      <w:r>
        <w:rPr>
          <w:rFonts w:eastAsia="IRNazanin" w:cs="IRNazanin"/>
          <w:color w:val="111111"/>
          <w:sz w:val="28"/>
          <w:szCs w:val="28"/>
          <w:rtl w:val="true"/>
          <w:lang w:bidi="fa-IR"/>
        </w:rPr>
        <w:t>.</w:t>
      </w:r>
    </w:p>
    <w:p>
      <w:pPr>
        <w:pStyle w:val="BookText"/>
        <w:rPr/>
      </w:pPr>
      <w:r>
        <w:rPr>
          <w:rStyle w:val="FootnoteAnchor"/>
          <w:rtl w:val="true"/>
        </w:rPr>
        <w:footnoteReference w:id="30"/>
      </w:r>
    </w:p>
    <w:p>
      <w:pPr>
        <w:pStyle w:val="Heading4"/>
        <w:numPr>
          <w:ilvl w:val="3"/>
          <w:numId w:val="1"/>
        </w:numPr>
        <w:rPr/>
      </w:pPr>
      <w:bookmarkStart w:id="234" w:name="__RefHeading___Toc2045859_3224264995"/>
      <w:bookmarkStart w:id="235" w:name="_Toc86"/>
      <w:bookmarkEnd w:id="234"/>
      <w:r>
        <w:rPr>
          <w:rtl w:val="true"/>
        </w:rPr>
        <w:t>تأمين زندگي اخروي صالح براي خانواده</w:t>
      </w:r>
      <w:bookmarkEnd w:id="2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قُوا أَنفُسكمْ وَ أَهْلِيكمْ نَاراً وَقُودُهَا النَّاس وَ الحِجَارَةُ عَلَيهَا مَلَئكَةٌ غِلاظٌ شِدَادٌ لا يَعْصونَ اللَّهَ مَا أَمَرَهُمْ وَ يَفْعَلُونَ مَا يُؤْمَرُونَ،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اهل خود را از آتشى كه آتش‌گيرانه‌اش مردم و سنگ است حفظ كنيد، آتشى كه فرشتگان غلاظ و شداد موكل بر آنند فرشتگانى كه هرگز خدا را در آنچه دستورشان مى‌دهد نافرمانى ننموده بلكه هر چه مى‌گويد عمل مى‌كنند</w:t>
      </w:r>
      <w:r>
        <w:rPr>
          <w:rFonts w:eastAsia="IRNazanin" w:cs="IRNazanin"/>
          <w:color w:val="111111"/>
          <w:sz w:val="28"/>
          <w:szCs w:val="28"/>
          <w:rtl w:val="true"/>
          <w:lang w:bidi="fa-IR"/>
        </w:rPr>
        <w:t>.»</w:t>
      </w:r>
      <w:bookmarkStart w:id="236" w:name="pg12830_136110"/>
    </w:p>
    <w:p>
      <w:pPr>
        <w:pStyle w:val="BookText"/>
        <w:rPr/>
      </w:pPr>
      <w:bookmarkEnd w:id="236"/>
      <w:r>
        <w:rPr>
          <w:rFonts w:ascii="IRNazanin" w:hAnsi="IRNazanin" w:eastAsia="IRNazanin"/>
          <w:color w:val="111111"/>
          <w:sz w:val="28"/>
          <w:sz w:val="28"/>
          <w:szCs w:val="28"/>
          <w:rtl w:val="true"/>
          <w:lang w:bidi="fa-IR"/>
        </w:rPr>
        <w:t>خداى تعالى در اين آيه خطاب را متوجه عموم مؤمنين مى‌كند، كه خود و اهل بيت خود را ادب كنيد، و از آتشى كه آتش‌گيرانه‌اش خود دوزخيانند حفظ نماييد، و مى‌فهماند كه همين اعمال بد خود شما است كه در آن جهان بر مى‌گردد، و آتشى شده به جان خودتان مى‌افتد، آتشى كه به هيچ وجه خلاصى و مفرى از آن نيست</w:t>
      </w:r>
      <w:r>
        <w:rPr>
          <w:rFonts w:eastAsia="IRNazanin" w:cs="IRNazanin"/>
          <w:color w:val="111111"/>
          <w:sz w:val="28"/>
          <w:szCs w:val="28"/>
          <w:rtl w:val="true"/>
          <w:lang w:bidi="fa-IR"/>
        </w:rPr>
        <w:t>.</w:t>
      </w:r>
    </w:p>
    <w:p>
      <w:pPr>
        <w:pStyle w:val="BookText"/>
        <w:rPr/>
      </w:pPr>
      <w:r>
        <w:rPr>
          <w:rStyle w:val="FootnoteAnchor"/>
          <w:rtl w:val="true"/>
        </w:rPr>
        <w:footnoteReference w:id="31"/>
      </w:r>
    </w:p>
    <w:p>
      <w:pPr>
        <w:pStyle w:val="Heading4"/>
        <w:numPr>
          <w:ilvl w:val="3"/>
          <w:numId w:val="1"/>
        </w:numPr>
        <w:rPr/>
      </w:pPr>
      <w:bookmarkStart w:id="237" w:name="__RefHeading___Toc2045861_3224264995"/>
      <w:bookmarkStart w:id="238" w:name="_Toc87"/>
      <w:bookmarkEnd w:id="237"/>
      <w:r>
        <w:rPr>
          <w:rtl w:val="true"/>
        </w:rPr>
        <w:t>الغاي حكم جاهلي فرزندي پسرخوانده ها</w:t>
      </w:r>
      <w:bookmarkEnd w:id="2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أَدْعِيَاءَكُمْ أَبْنَاءَكُمْ ذَلِكُمْ قَوْلُكُم بِأَفْوَهِكُمْ وَ اللَّهُ يَقُولُ الْحَقَّ وَ هُوَ يَهْدِى السبِيلَ،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لاَبَائهِمْ هُوَ أَقْسط عِندَ اللَّهِ فَإِن لَّمْ تَعْلَمُوا ءَابَاءَهُمْ فَإِخْوَنُكمْ فى الدِّينِ وَ مَوَلِيكُمْ وَ لَيْس عَلَيْكمْ جُنَاحٌ فِيمَا أَخْطأْتُم بِهِ وَ لَكِن مَّا تَعَمَّدَت قُلُوبُكُمْ وَ كانَ اللَّهُ غَفُوراً رَّحِيماً،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پسر خوانده‌هايتان را پسرانتان نكرده، اين سخنانى است كه شما از پيش خود مى‌تراشيد، ولى خدا حق مى‌گويد، و به سوى راه ، هدايت مى‌كند،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خوانده‌ها را به نام پدرانشان صدا بزنيد، كه اين نزد خدا به عدالت نزديك‌تر است، و به فرضى كه پدر آنان را نمى‌شناسيد، برادر دينى خطابشان كنيد، و يا به عنوان دوست صدايشان بزنيد، و خدا در آنچه كه تاكنون اشتباه كرده‌ايد شما را مؤاخذه نمى‌كند، و ليكن آنچه را عمدا مرتكب مى‌شويد مؤاخذه مى‌كند، و خدا همواره آمرزنده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جاهليت عمل پسرخواندگي دائر و معمول بوده است، و همچنين در بين امت‌هاى مترقى آن روز، مانند روم و فارس كه وقتى كودكى را پسر خود مى‌خواندند، احكام فرزند صلبى را در حق او اجراء مى‌كردند، يعنى اگر دختر بود ازدواج با او را حرام مى‌دانستند، و چون پدر خوانده مى‌مرد، به او نيز مانند ساير فرزندان ارث مى‌دادند، و همچنين ساير احكام پدر و فرزندى را در باره او اجراء مى‌كردند، و اسلام اين عمل را نيز لغو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مفاد آيه اين است كه خداى تعالى آن كسانى را كه شما آنها را فرزند خود خوانده‌ايد، فرزندان شما قرار نداده تا احكام فرزندان صلبى در حق آنان نيز جارى باشد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قولكم بافواهكم و الله يقول الحق و هو يهدى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قولكم بافواهكم</w:t>
      </w:r>
      <w:bookmarkStart w:id="239" w:name="pg12830_136111"/>
    </w:p>
    <w:p>
      <w:pPr>
        <w:pStyle w:val="BookText"/>
        <w:rPr/>
      </w:pPr>
      <w:bookmarkEnd w:id="239"/>
      <w:r>
        <w:rPr>
          <w:rFonts w:ascii="IRNazanin" w:hAnsi="IRNazanin" w:eastAsia="IRNazanin"/>
          <w:color w:val="111111"/>
          <w:sz w:val="28"/>
          <w:sz w:val="28"/>
          <w:szCs w:val="28"/>
          <w:rtl w:val="true"/>
          <w:lang w:bidi="fa-IR"/>
        </w:rPr>
        <w:t>معنايش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شما فرزند ديگرى را به خود نسبت مى‌دهيد، سخنى است كه با دهان‌هاى خود مى‌گوييد، و جز اين اثرى ندارد، و اين تعبير كنايه است از بى اثر بودن اين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يقول الحق و هو يهدى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حق بودن قول خدا اين است كه او از چيزى خبر مى‌دهد كه واقع و حقيقت مطابق آن است، و اگر حكم و فرمانى براند، آثارش بر آن مترتب مى‌شود، و مصلحت واقعى مطابق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راهنمايى‌اش به راه، اين است كه هر كس را هدايت كند، بر آن راه حقى وادارش مى‌كند كه خير و سعادت در آن است، و در اين دو جمله اشاره است به اينكه وقتى سخن شما بيهوده و بى اثر است، و سخن خدا همواره با اثر و مطابق واقع است، پس سخن خود را رها نموده و سخن او را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ادعوهم لآبائهم هو اقسط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الله غفورا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مى‌خواهيد پسر خوانده خود را معرفى و يا صدا كنيد، طورى صدا بزنيد كه مخصوص پدرانشان شوند، يعنى به پدرشان نسبت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بگوييد اى پسر فلانى، و نگوييد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خواندنتان آنان را به نام پدرانشان، به عدالت نزديك‌تر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تعلموا آباءهم فاخوانكم فى الدين و مواليكم،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 نداشتن به پدران پسرخواندگان اين است كه پدران ايشان را با اسم و رسم و خصوصيات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 موالى به معناى اولياء است، 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پسرخواندگان خود را نمى‌شناسيد، هنگام صدا زدن، به غير پدرانشان نسبت ندهيد، بلكه آنان را برادر خطاب كنيد، و يا به اعتبار ولايت دينى ولى خود بخوانيد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عليكم جناح فيما اخطاتم به و لكن ما تعمدت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گناهى بر شما نيست در مواردى كه اشتباها و يا از روى فراموشى ايشان را به غير پدرانشان نسبت دهيد، و ليكن در مواردى كه دلهايتان آگاه است، و عمدا اين كار را مى‌كنيد، گناهكاريد</w:t>
      </w:r>
      <w:r>
        <w:rPr>
          <w:rFonts w:eastAsia="IRNazanin" w:cs="IRNazanin"/>
          <w:color w:val="111111"/>
          <w:sz w:val="28"/>
          <w:szCs w:val="28"/>
          <w:rtl w:val="true"/>
          <w:lang w:bidi="fa-IR"/>
        </w:rPr>
        <w:t>.</w:t>
      </w:r>
    </w:p>
    <w:p>
      <w:pPr>
        <w:pStyle w:val="BookText"/>
        <w:rPr/>
      </w:pPr>
      <w:r>
        <w:rPr>
          <w:rStyle w:val="FootnoteAnchor"/>
          <w:rtl w:val="true"/>
        </w:rPr>
        <w:footnoteReference w:id="32"/>
      </w:r>
    </w:p>
    <w:p>
      <w:pPr>
        <w:pStyle w:val="Heading3"/>
        <w:numPr>
          <w:ilvl w:val="2"/>
          <w:numId w:val="1"/>
        </w:numPr>
        <w:rPr/>
      </w:pPr>
      <w:bookmarkStart w:id="240" w:name="__RefHeading___Toc2045863_3224264995"/>
      <w:bookmarkStart w:id="241" w:name="_Toc88"/>
      <w:bookmarkEnd w:id="240"/>
      <w:r>
        <w:rPr>
          <w:rtl w:val="true"/>
        </w:rPr>
        <w:t xml:space="preserve">خانواده رسول الله </w:t>
      </w:r>
      <w:r>
        <w:rPr>
          <w:rtl w:val="true"/>
        </w:rPr>
        <w:t>«</w:t>
      </w:r>
      <w:r>
        <w:rPr>
          <w:rtl w:val="true"/>
        </w:rPr>
        <w:t>ص</w:t>
      </w:r>
      <w:r>
        <w:rPr>
          <w:rtl w:val="true"/>
        </w:rPr>
        <w:t>»</w:t>
      </w:r>
      <w:bookmarkEnd w:id="24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2" w:name="__RefHeading___Toc2045865_3224264995"/>
      <w:bookmarkStart w:id="243" w:name="_Toc89"/>
      <w:bookmarkEnd w:id="242"/>
      <w:r>
        <w:rPr>
          <w:rtl w:val="true"/>
        </w:rPr>
        <w:t>محدوديت ها و امتيازات همسران رسول الله</w:t>
      </w:r>
      <w:r>
        <w:rPr>
          <w:rtl w:val="true"/>
        </w:rPr>
        <w:t>(</w:t>
      </w:r>
      <w:r>
        <w:rPr>
          <w:rtl w:val="true"/>
        </w:rPr>
        <w:t>ص</w:t>
      </w:r>
      <w:r>
        <w:rPr>
          <w:rtl w:val="true"/>
        </w:rPr>
        <w:t>)</w:t>
      </w:r>
      <w:bookmarkStart w:id="244" w:name="pg12830_136112"/>
      <w:bookmarkEnd w:id="243"/>
    </w:p>
    <w:p>
      <w:pPr>
        <w:pStyle w:val="BookText"/>
        <w:rPr/>
      </w:pPr>
      <w:bookmarkEnd w:id="2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النَّبىُّ قُل لأَزْوَجِك إِن كُنتُنَّ تُرِدْنَ الْحَيَوةَ الدُّنْيَا وَ زِينَتَهَا فَتَعَالَينَ أُمَتِّعْكُنَّ وَ أُسرِّحْكُنَّ سرَاحاً جَمِيلاً،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كُنتُنَّ تُرِدْنَ اللَّهَ وَ رَسولَهُ وَ الدَّارَ الاَخِرَةَ فَإِنَّ اللَّهَ أَعَدَّ لِلْمُحْسِنَتِ مِنكُنَّ أَجْراً عَظِيماً،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 اگر زندگى دنيا و زينت آن را مى‌خواهيد، بياييد تا چيزى از دنيا به شما بدهم، و رهايتان كنم، طلاقى نيكو و بى سر و صدا،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و رسول او و خانه آخرت را مى‌خواهيد، بدانيد كه خدا براى نيكوكاران از شما اجرى عظيم تهيه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مربوط به همسران رسول خدا صلى‌الله‌عليه‌وآله‌وسلّم است كه اولا به ايشان تذكر دهد كه از دنيا و زينت آن جز عفت و رزق كفاف بهره‌اى ندارند، البته اين در صورتى است كه بخواهند همسر او باشند، و گرنه مانند ساير مردمند، و سپس ايشان را خطاب كند كه متوجه باشند در چه موقفى دشوار قرار گرفته‌اند، و به خاطر افتخارى كه نصيبشان شده چه شدايدى را بايد تحمل كنند، پس اگر از خدا بترسند، خداوند اجر دو چندانشان مى‌دهد، و اگر هم عمل زشتى كنند، عذابشان نزد خدا دو چندان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ايشان را امر مى‌كند به عفت، و اينكه ملازم خانه خود باشند، و چون ساير زنان خود را به نامحرم نشان ندهند، و نماز بگزارند، و زكات دهند، و از آنچه در خانه‌هايشان نازل و تلاوت مى‌شود از آيات قرآنى و حكمت آسمانى ياد كنند، و در آخر، عموم صالحان از مردان و زنان را وعده مغفرت و اجر عظيم مى‌دهد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5" w:name="__RefHeading___Toc2045867_3224264995"/>
      <w:bookmarkStart w:id="246" w:name="_Toc90"/>
      <w:bookmarkEnd w:id="245"/>
      <w:r>
        <w:rPr>
          <w:rtl w:val="true"/>
        </w:rPr>
        <w:t>اختيار انتخاب زندگي ساده پيامبر</w:t>
      </w:r>
      <w:bookmarkEnd w:id="2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النبى قل لازواجك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اين دو آيه اشاره دارد به اينكه گويا از زنان رسول خدا صلى‌الله‌عليه‌وآله‌وسلّم يا از بعضى ايشان سخنى و يا عملى سرزده كه دلالت مى‌كرده بر اينكه از زندگى مادى خود راضى نبوده‌اند، و در خانه رسول خدا صلى‌الله‌عليه‌وآله‌وسلّم به ايشان سخت مى‌گذشته، و نزد رسول خدا از وضع زندگى خود شكايت كرده‌اند و پيشنهاد كرده‌اند كه كمى در زندگى ايشان توسعه دهد، و از زينت زندگى مادى بهره‌مندشان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اين جريان خدا اين آيات را فرستاده، و به پيغمبرش دستور داده كه ايشان را بين ماندن و رفتن مخير كند، يا بروند و هر جورى كه دلشان مى‌خواهد زندگى كنند، و يا بمانند و با همين زندگى بسازند، چيزى كه هست اين معنا را چنين تعبير كرد، كه اگر حيات دنيا و زينت آن را مى‌خواهيد، بياييد تا رهايتان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و رسول و دار آخرت را مى‌خواهيد بايد با وضع موجود بسازيد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تعبير بر مى‌آيد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جمع بين وسعت در عيش دنيا، و صفاى آن، كه از هر نعمتى بهره بگيرى و به آن سرگرم شوى، با همسرى رسول خدا صلى‌الله‌عليه‌وآله‌وسلّم و زندگى در خانه او ممكن نيست، و اين دو با هم جمع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دلالت مى‌كند بر اينكه هر يك از دو طرف تخيير مقيد به مقابل ديگرش است، و مراد از اراده حيات دنيا و زينت آن، اين است كه انسان دنيا و زينت آن را اصل و هدف قرار دهد، چه اينكه آخرت را هم در نظر بگيرد يا نه، و مراد از اراده حيات آخرت نيز اين است كه آدمى آن را هدف و اصل قرار دهد، و دلش همواره متعلق بدان باشد، چه اينكه حيات دنياييش هم توسعه داشته باشد، و به زينت و صفاى عيش نائل بشود، يا آنكه از لذائذ مادى به كلى بى بهره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 اينكه جزاء يعنى نتيجه اختيار كردن يكى از اين دو طرف ترديد مختلف است، اگر حيات دنيا و زينت آن را اختيار كنند، يعنى همسران رسول خدا صلى‌الله‌عليه‌وآله‌وسلّم از همسرى او صرفنظر نمايند، نتيجه و جزايش اين است كه آن جناب ايشان را طلاق دهد، و هم از مال دنيا بهره‌مندشان سازد و اما بر فرضى كه به همسرى آن جناب باقى بمانند و آخرت را بر حيات دنيا و زينت آن ترجيح دهند نتيجه‌اش اجر عظيمى است در نزد خدا، اما نه به طور مطلق، بلكه به شرطى كه احسان و</w:t>
      </w:r>
    </w:p>
    <w:p>
      <w:pPr>
        <w:pStyle w:val="BookText"/>
        <w:rPr/>
      </w:pPr>
      <w:r>
        <w:rPr>
          <w:rFonts w:ascii="Amiri" w:hAnsi="Amiri" w:eastAsia="Amiri" w:cs="Amiri"/>
          <w:color w:val="111111"/>
          <w:sz w:val="28"/>
          <w:sz w:val="28"/>
          <w:szCs w:val="28"/>
          <w:rtl w:val="true"/>
          <w:lang w:bidi="ar-SA"/>
        </w:rPr>
        <w:t>عمل صالح هم بكنند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چنين نيست كه صرف همسرى رسول خدا صلى‌الله‌عليه‌وآله‌وسلّم اجر عظيم داشته باشد، و خدا براى هر كس كه همسر آن جناب شود كرامتى و حرمتى قائل باشد، بلكه كرامت و احترام براى همسرى توأم با احسان و تقوى است، و به همين جهت است كه مى‌بينيم وقتى براى بار دوم علو مقام ايشان را ذكر مى‌كند، آن را مقيد به تقوى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لستن كاحد من النساء ان اتقيتن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تقييد نظير تقييدى است كه نسبت به كرامت اصحاب رسول خدا صلى‌الله‌عليه‌وآله‌وسلّم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و الذين معه اشداء على الكفار رحماء بينهم تراهم ركعا 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الذين آمنوا و عملوا الصالحات منهم مغفرة و اجرا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همه كسانى كه صحابى رسول خدا بودند مشمول اين وعده نيستند، بلكه تنها شامل آن عده است كه ايمان و عمل صالح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يك نفر صحابى انحراف و گناه و ظلمى سرزده باشد، ما نمى‌توانيم صحبت با رسول خدا صلى‌الله‌عليه‌وآله‌وسلّم را كفاره آن حساب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كوتاه سخن اينكه اطلاق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اكرمكم عند الله اتقيكم،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حرفها تقييد نمى‌شود، و همچنان به قوت خود باقى است، و به حكم اطلاق آن حسب و نسب و يا هيچ سببى ديگر ملاك كرامت نزد خدا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النبى قل لازواجك،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آن جناب است كه اين دو آيه را به همسران خود ابلاغ كند، و لازمه‌اش اين است كه اگر شق اول را اختيار كردند، طلاقشان داده، مهريه‌شان را بپردازد، و اگر شق دوم يعنى خدا و رسول و خانه آخرت را اختيار كردند، بر همسرى خود باقيشان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فتعالين امتعكن و اسرحكن سراحا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تمتيع عبارت است از اينكه وقتى يكى از ايشان را طلاق مى‌دهد مالى به او بدهد كه با آن زندگى كند، و تسريح به معناى رها كردن است، و سراح جميل به اين معنا است كه بدون خصومت و مشاجره و بد و بيراه گفتن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بحث‌هايى از نظر فقه هست كه مفسرين آن را ايراد كرده‌اند، و ليكن حق مطلب اين است كه احكامى كه در اين آيه آمده شخصى است، و مربوط به شخص رسول خدا صلى‌الله‌عليه‌وآله‌وسلّم است، و هيچ دليلى از جهت لفظ در آيه نيست، كه دلالت كند بر اينكه شامل غير از آن جناب نيز هست و تفصيل همين مطلب در كتب فقهى آمده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كنتن تردن الله و رسوله و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بقاء نزد رسول خدا و همسرى او را اختيار كرديد، و بر تنگى زندگى صبر نموديد، خداوند برايتان اجرى عظيم</w:t>
      </w:r>
      <w:bookmarkStart w:id="247" w:name="pg12830_136115"/>
    </w:p>
    <w:p>
      <w:pPr>
        <w:pStyle w:val="BookText"/>
        <w:rPr/>
      </w:pPr>
      <w:bookmarkEnd w:id="247"/>
      <w:r>
        <w:rPr>
          <w:rFonts w:ascii="IRNazanin" w:hAnsi="IRNazanin" w:eastAsia="IRNazanin"/>
          <w:color w:val="111111"/>
          <w:sz w:val="28"/>
          <w:sz w:val="28"/>
          <w:szCs w:val="28"/>
          <w:rtl w:val="true"/>
          <w:lang w:bidi="fa-IR"/>
        </w:rPr>
        <w:t>آماده كرده، اما به شرطى كه نيكو كار باشيد، و خلاصه علاوه بر اين گزينش، يعنى گزينش خدا و رسول و خانه آخرت، در عمل هم نيكو كار باشيد، چه اگر به صرف اين گزينش اكتفاء نموده و در عمل نيكو كار نباشيد، هم در دنيا زيانكار شده‌ايد و از لذائذ آن محروم مانده‌ايد، و هم در آخرت، و هر دو را از دست داده‌ايد</w:t>
      </w:r>
      <w:r>
        <w:rPr>
          <w:rFonts w:eastAsia="IRNazanin" w:cs="IRNazanin"/>
          <w:color w:val="111111"/>
          <w:sz w:val="28"/>
          <w:szCs w:val="28"/>
          <w:rtl w:val="true"/>
          <w:lang w:bidi="fa-IR"/>
        </w:rPr>
        <w:t>.</w:t>
      </w:r>
    </w:p>
    <w:p>
      <w:pPr>
        <w:pStyle w:val="Heading4"/>
        <w:numPr>
          <w:ilvl w:val="3"/>
          <w:numId w:val="1"/>
        </w:numPr>
        <w:rPr/>
      </w:pPr>
      <w:bookmarkStart w:id="248" w:name="__RefHeading___Toc2045869_3224264995"/>
      <w:bookmarkStart w:id="249" w:name="_Toc91"/>
      <w:bookmarkEnd w:id="248"/>
      <w:r>
        <w:rPr>
          <w:rtl w:val="true"/>
        </w:rPr>
        <w:t>كيفر خطاهاي همسران پيامبر</w:t>
      </w:r>
      <w:bookmarkEnd w:id="2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يَنِساءَ النَّبىّ‌ِ مَن يَأْتِ مِنكُنَّ بِفَحِشةٍ مُّبَيِّنَةٍ يُضعَف لَهَا الْعَذَاب ضِعْفَينِ وَ كانَ ذَلِك عَلى اللَّهِ يَسِيراً،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زنان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كه عمل زشتى روشن انجام دهد، عذابش دو چندان خواهد بود ، و اين بر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از خطابى كه قبلا به خود رسول خدا صلى‌الله‌عليه‌وآله‌وسلّم در باره همسران او داشت، عدول نموده، روى سخن را متوجه خود آنان كرده، تا تكليفى را كه متوجه ايشان است مسجل و مؤكد كند، و اين آيه و آيه بعدش به نحوى تقرير و توضيح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اعد للمحسنات منكن اجرا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هم اثباتا آن را توضيح مى‌دهد، كه چگونه اجرى عظيم داريد، و هم نفيا كه چرا غير از محسنات از شما آن اجر عظيم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فاحشة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يات منكن بفاحشة مبينة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كه گناهى آشكار مرتكب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عملى است كه در زشتى و شناعت به نهايت رسيده باشد، مانند آزار دادن به رسول خدا صلى‌الله‌عليه‌وآله‌وسلّم، افتراء، غيبت، و امثال اينها، و كلمه مبينة به معناى آشكار است، يعنى گناهى كه زشتى‌اش براى همه روشن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يضاعف لها العذاب 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عذاب براى او دو چندان مى‌شود، در حالى كه مضاعف هم باشد، و ضعفين به معناى دو مثل است و مؤيد آن اين است كه در طرف ثواب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نؤتها اجرها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اجرش را دو بار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ذلك على الله يسيرا،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تا اشاره كند به اينكه صرف همسرى پيغمبر جلوگير عذاب دو چندان نمى‌شود، هيچ ملاكى براى احترام نيست مگر تقوى، و همسرى پيغمبر وقتى اثر نيك دارد كه توأم با تقوى باشد، و اما با معصيت اثرى جز دورتر شدن، و وبال بيشتر آوردن ندارد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0" w:name="__RefHeading___Toc2045871_3224264995"/>
      <w:bookmarkStart w:id="251" w:name="_Toc92"/>
      <w:bookmarkEnd w:id="250"/>
      <w:r>
        <w:rPr>
          <w:rtl w:val="true"/>
        </w:rPr>
        <w:t>اجر اعمال صالح همسران رسول الله</w:t>
      </w:r>
      <w:bookmarkStart w:id="252" w:name="pg12830_136116"/>
      <w:bookmarkEnd w:id="251"/>
    </w:p>
    <w:p>
      <w:pPr>
        <w:pStyle w:val="BookText"/>
        <w:rPr/>
      </w:pPr>
      <w:bookmarkEnd w:id="2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يَقْنُت مِنكُنَّ للَّهِ وَ رَسولِهِ وَ تَعْمَلْ صلِحاً نُّؤْتِهَا أَجْرَهَا مَرَّتَينِ وَ أَعْتَدْنَا لَهَا رِزْقاً كرِيماً،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يك از شما براى خدا و رسولش مطيع شود، و عمل صالح كند، اجر او نيز دو چندان داده مى‌شود، و ما برايش رزقى آبرومند فراهم كرده‌ايم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قنوت به معناى خضوع است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اطاعت است، بعضى ديگر به معناى ملازمت و مداومت در اطاعت و خضوع گرفته‌اند،و كلمه اعتاد به معناى تهيه كردن است، و رزق كريم مصداق بارزش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معناى آيه اين است كه هر يك از شما همسران رسول خدا براى خدا و رسول او خاضع شود، و يا ملازم اطاعت و خضوع براى خدا و رسول باشد، و عمل صالح كند، اجرش را دو باره مى‌دهيم، يعنى دو برابر مى‌دهيم، و برايش رزقى كريم، يعنى بهشت آماده مى‌كنيم</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2045873_3224264995"/>
      <w:bookmarkStart w:id="254" w:name="_Toc93"/>
      <w:bookmarkEnd w:id="253"/>
      <w:r>
        <w:rPr>
          <w:rtl w:val="true"/>
        </w:rPr>
        <w:t>تكاليف شديد و انحصاري همسران پيامبر</w:t>
      </w:r>
      <w:bookmarkEnd w:id="2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يَنِساءَ النَّبىّ‌ِ لَستنَّ كَأَحَدٍ مِّنَ النِّساءِ إِنِ اتَّقَيْتنَّ فَلا تخْضعْنَ بِالْقَوْلِ فَيَطمَعَ الَّذِى فى قَلْبِهِ مَرَضٌ وَ قُلْنَ قَوْلاً مَّعْرُوفاً،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زنان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مثل احدى از ساير زنان نيستيد، البته اگر تقوى پيشه سازيد، پس در سخن دلربايى مكنيد، كه بيمار دل به طمع بيفتد، و سخن نيكو گوييد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برابرى زنان پيغمبر با ساير زنان را نفى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ساير زنان برابر نيستيد اگر تقوى به خرج دهيد، و مقام آنها را به همان شرطى كه گفته شد بالا مى‌برد، آنگاه از پاره‌اى از كارها نهى، و به پاره‌اى از كارها امر مى‌كند، امر و نهيى كه متفرع بر برابر نبودن آنان با ساير زنان است، چون بعد از آنكه مى‌فرمايد شما مثل ساير زنان نيستيد، پس در سخن خضوع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ساير زنان آهنگ صدا را فريبنده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خانه‌هاى خود بنشينيد، و كرشمه و ناز مكنيد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اينكه اين امور بين زنان پيغمبر و ساير زنان مشترك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اينجا مى‌فهميم كه آوردن جمله شما مثل ساير زنان نيستيد براى تاكيد</w:t>
      </w:r>
      <w:bookmarkStart w:id="255" w:name="pg12830_136117"/>
    </w:p>
    <w:p>
      <w:pPr>
        <w:pStyle w:val="BookText"/>
        <w:rPr/>
      </w:pPr>
      <w:bookmarkEnd w:id="255"/>
      <w:r>
        <w:rPr>
          <w:rFonts w:ascii="IRNazanin" w:hAnsi="IRNazanin" w:eastAsia="IRNazanin"/>
          <w:color w:val="111111"/>
          <w:sz w:val="28"/>
          <w:sz w:val="28"/>
          <w:szCs w:val="28"/>
          <w:rtl w:val="true"/>
          <w:lang w:bidi="fa-IR"/>
        </w:rPr>
        <w:t>است، و مى‌خواهد اين تكاليف را بر آنان تاكيد كند، و گويا مى‌فرمايد شما چون مثل ديگران نيستيد، واجب است در امتثال اين تكاليف كوشش و رعايت بيشترى بكنيد، و در دين خدا بيشتر از ساير زنان احتياط به خرج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و بلكه دليل بر اينكه تكليف همسران آن جناب سخت‌تر و شديدتر است، اين است كه پاداش و كيفرشان دو چندان است، همان طور كه ديديد آيه قبلى آن را مضاعف خواند، و معقول نيست تكليف از همه يكسان باشد، ولى كيفر و پاداش از بعضى مضاعف، پس اگر كيفر و پاداش بعضى مضاعف بود، بايد بفهميم كه تكليف آنان مؤكد، و مسئووليتشان سنگين‌تر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تخضعن بالقول فيطمع الذى فى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علو مقام، و رفعت منزلت همسران رسول خدا صلى‌الله‌عليه‌وآله‌وسلّم را به خاطر انتسابشان به آن جناب بيان نموده، اين علو مقامشان را مشروط به تقوى نموده، و فرموده كه فضيلت آنان به خاطر اتصالشان به رسول خدا نيست، بلكه به خاطر تقوى است، اينك در اين جمله ايشان را از خضوع در كلام نهى مى‌كند، و خضوع در كلام به معناى اين است كه در برابر مردان آهنگ سخن گفتن را نازك و لطيف كنند، تا دل او را دچار ريبه، و خيالهاى شيطانى نموده، شهوتش را بر انگيزانند، و در نتيجه آن مردى كه در دل بيمار است به طمع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بيمارى دل، نداشتن نيروى ايمان است، آن نيرويى كه آدمى را از ميل به سوى شهوات باز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 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سخن معمول و مستقيم بگوييد، سخنى كه شرع و عرف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پسنديده دارد، و آن سخنى است كه تنها مدلول خود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كرشمه و ناز را بر آن اضافه كنى، تا شنونده علاوه بر درك مدلول آن دچار ريبه هم بشود</w:t>
      </w:r>
      <w:r>
        <w:rPr>
          <w:rFonts w:eastAsia="IRNazanin" w:cs="IRNazanin"/>
          <w:color w:val="111111"/>
          <w:sz w:val="28"/>
          <w:szCs w:val="28"/>
          <w:rtl w:val="true"/>
          <w:lang w:bidi="fa-IR"/>
        </w:rPr>
        <w:t>!)</w:t>
      </w:r>
    </w:p>
    <w:p>
      <w:pPr>
        <w:pStyle w:val="Heading4"/>
        <w:numPr>
          <w:ilvl w:val="3"/>
          <w:numId w:val="1"/>
        </w:numPr>
        <w:rPr/>
      </w:pPr>
      <w:bookmarkStart w:id="256" w:name="__RefHeading___Toc2045875_3224264995"/>
      <w:bookmarkStart w:id="257" w:name="_Toc94"/>
      <w:bookmarkEnd w:id="256"/>
      <w:r>
        <w:rPr>
          <w:rtl w:val="true"/>
        </w:rPr>
        <w:t>امر به طاعت و عبادت، و نهي از تظاهر اجتماعي و جلوه گري</w:t>
      </w:r>
      <w:bookmarkEnd w:id="2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فى بُيُوتِكُنَّ وَ لا تَبرَّجْنَ تَبرُّجَ الْجَهِلِيَّةِ الأُولى وَ أَقِمْنَ الصلَوةَ وَ ءَاتِينَ الزَّكوةَ وَ أَطِعْنَ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خانه‌هاى خود بنشينيد، و چون زنان جاهليت نخست خود نمايى نكنيد، و نماز بپا داريد، و زكات دهيد، و خدا و رسولش را اطاعت كنيد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قرن امر از ماده قر به معناى پا بر جا شدن يا ممكن هم هست از ماده قار به معناى اجتماع، و كنايه از ثابت ماندن در خانه‌ها باشد، و مراد اين باشد كه اى زنان</w:t>
      </w:r>
      <w:bookmarkStart w:id="258" w:name="pg12830_136118"/>
    </w:p>
    <w:p>
      <w:pPr>
        <w:pStyle w:val="BookText"/>
        <w:rPr/>
      </w:pPr>
      <w:bookmarkEnd w:id="258"/>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خانه‌هاى خود بيرون نياييد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كلمه تبرج به معناى ظاهر شدن در برابر مردم است، و كلمه جاهلية اولى به معناى جاهليت قبل از بعثت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اقمن الصلوة و اتين الزكوة و اطعن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دستور مى‌دهد كه اوامر دينى را امتثال كنند، و اگر از بين همه اوامر فقط نماز و زكات را ذكر نمود، براى اين است كه اين دو دستور ركن عبادت، و معاملات است،و بعد از ذكر اين دو به طور جامع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رسولش را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طاعت خدا عبارت است از امتثال تكاليف شرعى او، و اطاعت رسولش به اين است كه آنچه با ولايتى كه دارد امر و نهى مى‌كند، امتثال شود، چون امر و نهى او نيز از ناحيه خدا جعل شده، خدا او را به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النبى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مؤمنين كرده، و فرمان او را فرمان خود خوانده است</w:t>
      </w:r>
      <w:r>
        <w:rPr>
          <w:rFonts w:eastAsia="IRNazanin" w:cs="IRNazanin"/>
          <w:color w:val="111111"/>
          <w:sz w:val="28"/>
          <w:szCs w:val="28"/>
          <w:rtl w:val="true"/>
          <w:lang w:bidi="fa-IR"/>
        </w:rPr>
        <w:t>.</w:t>
      </w:r>
    </w:p>
    <w:p>
      <w:pPr>
        <w:pStyle w:val="BookText"/>
        <w:rPr/>
      </w:pPr>
      <w:r>
        <w:rPr>
          <w:rStyle w:val="FootnoteAnchor"/>
          <w:rtl w:val="true"/>
        </w:rPr>
        <w:footnoteReference w:id="33"/>
      </w:r>
    </w:p>
    <w:p>
      <w:pPr>
        <w:pStyle w:val="Heading4"/>
        <w:numPr>
          <w:ilvl w:val="3"/>
          <w:numId w:val="1"/>
        </w:numPr>
        <w:rPr/>
      </w:pPr>
      <w:bookmarkStart w:id="259" w:name="__RefHeading___Toc2045877_3224264995"/>
      <w:bookmarkStart w:id="260" w:name="_Toc95"/>
      <w:bookmarkEnd w:id="259"/>
      <w:r>
        <w:rPr>
          <w:rtl w:val="true"/>
        </w:rPr>
        <w:t>تأكيد دستورات و تكاليف همسران پيامبر</w:t>
      </w:r>
      <w:bookmarkEnd w:id="2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اذْكرْنَ مَا يُتْلى فى بُيُوتِكنَّ مِنْ ءَايَتِ اللَّهِ وَ الحِكمَةِ إِنَّ اللَّهَ كانَ لَطِيفاً خَبِيراً،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در خانه‌هاى شما از آيات خدا و حكمت كه تلاوت مى‌شود به ياد آوريد، كه خدا همواره داراى لطف و با خبر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منزله سفارش و وصيتى است بعد از وصيت به امتثال تكاليف كه قبلا متوجه ايشان كرده است، و در كلمه فى بيوتكن تاكيدى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مى‌فهماند مردم بايد امتثال امر خدا را از شما ياد بگيرند، آن وقت سزاوار نيست شما كه قرآن در خانه‌هايتان نازل مى‌شود، اوامر خدا را فراموش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 شما زنان پيغمبر بايد آنچه را كه در خانه‌هايتان از آيات خدا و حكمت تلاوت مى‌شود، حفظ كنيد، و همواره به خاطرتان بوده باشد، تا از آن غافل نمانيد، و از خط سيرى كه خدا برايتان معين كرده تجاوز مكنيد</w:t>
      </w:r>
      <w:r>
        <w:rPr>
          <w:rFonts w:eastAsia="IRNazanin" w:cs="IRNazanin"/>
          <w:color w:val="111111"/>
          <w:sz w:val="28"/>
          <w:szCs w:val="28"/>
          <w:rtl w:val="true"/>
          <w:lang w:bidi="fa-IR"/>
        </w:rPr>
        <w:t>.</w:t>
      </w:r>
    </w:p>
    <w:p>
      <w:pPr>
        <w:pStyle w:val="BookText"/>
        <w:rPr/>
      </w:pPr>
      <w:r>
        <w:rPr>
          <w:rStyle w:val="FootnoteAnchor"/>
          <w:rtl w:val="true"/>
        </w:rPr>
        <w:footnoteReference w:id="34"/>
      </w:r>
    </w:p>
    <w:p>
      <w:pPr>
        <w:pStyle w:val="Heading4"/>
        <w:numPr>
          <w:ilvl w:val="3"/>
          <w:numId w:val="1"/>
        </w:numPr>
        <w:rPr/>
      </w:pPr>
      <w:bookmarkStart w:id="261" w:name="__RefHeading___Toc2045879_3224264995"/>
      <w:bookmarkStart w:id="262" w:name="_Toc96"/>
      <w:bookmarkEnd w:id="261"/>
      <w:r>
        <w:rPr>
          <w:rtl w:val="true"/>
        </w:rPr>
        <w:t>مردان و زنان حائز مغفرت و اجر عظيم خدا</w:t>
      </w:r>
      <w:bookmarkEnd w:id="26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وَ الْمُسلِمَتِ وَ الْمُؤْمِنِينَ وَ الْمُؤْمِنَتِ وَ الْقَنِتِينَ وَ الْقَنِتَتِ وَ الصدِقِينَ وَ</w:t>
      </w:r>
    </w:p>
    <w:p>
      <w:pPr>
        <w:pStyle w:val="BookText"/>
        <w:rPr/>
      </w:pPr>
      <w:r>
        <w:rPr>
          <w:rFonts w:ascii="Amiri" w:hAnsi="Amiri" w:eastAsia="Amiri" w:cs="Amiri"/>
          <w:color w:val="111111"/>
          <w:sz w:val="28"/>
          <w:sz w:val="28"/>
          <w:szCs w:val="28"/>
          <w:rtl w:val="true"/>
          <w:lang w:bidi="ar-SA"/>
        </w:rPr>
        <w:t>الصدِقَتِ وَ الصبرِينَ وَ الصبرَتِ وَ الْخَشِعِينَ وَ الْخَشِعَتِ وَ الْمُتَصدِّقِينَ وَ الْمُتَصدِّقَتِ وَ الصئمِينَ وَ الصئمَتِ وَ الحافِظِينَ فُرُوجَهُمْ وَ الْحَفِظتِ وَ الذَّكرِينَ اللَّهَ كَثِيراً وَ الذَّكرَتِ أَعَدَّ اللَّهُ لهُم مَّغْفِرَةً وَ أَجْراً عظِيماً،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كه مردان مسلمان، و زنان مسلمان و مردان مؤمن، و زنان مؤمن، مردان عابد، و زنان عابد، مردان راستگو، و زنان راستگو، مردان صابر و زنان صابر، مردان خاشع و زنان خاشع، مردان و زنانى كه صدقه مى‌دهند، مردان و زنانى كه روزه مى‌گيرند، مردان و زنانى كه شهوت و فرج خود را حفظ مى‌كنند، مردان و زنانى كه خدا را بسيار ذكر مى‌گويند و ياد مى‌كنند، خداوند برايشان آمرزشى و اجرى عظيم آماده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شريعت مقدسه اسلام در كرامت و حرمت اشخاص از نظر ديندارى فرقى بين زن و مرد نگذاشته است، و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الناس انا خلقناكم من ذكر و انثى و جعلناكم شعوبا و قبائل لتعارفوا ان اكرمكم عند الله اتقيكم،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به اين حقيقت اشاره مى‌نمايد، 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لا اضيع عمل عامل منكم من ذكر او انثى،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تصريح، و سپس در آيه مورد بحث با صراحت بيشترى آن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مقابله‌اى كه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المسلمين والمسلمات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و 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اسلام و ايمان انداخته، مى‌فهماند كه اين دو با هم تفاوت دارند، و نوعى فرق بين آن دو هست، و آن آيه‌اى كه بفهماند آن نوع تفاوت چيست؟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الاعراب آمنا قل لم يؤمنوا و لكن قولوا اسلمنا و لما يدخل الايمان فى قلوبكم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المؤمنون الذين آمنوا بالله و رسوله ثم لم يرتابوا و جاهدوا باموالهم و انفسهم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مى‌فهماند اولا اسلام به معناى تسليم دين شدن از نظر عمل است، و عمل هم مربوط به جوارح و اعضاى ظاهرى بدن است، و ايمان امرى است قلبى، و ثانيا اينكه گفتيم ايمان امرى است قلبى، عبارت است از اعتقاد باطنى، به طورى كه آثار آن اعتقاد در اعمال ظاهرى و بدنى نيز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اسلام عبارت شد از تسليم عملى براى دين، به اينكه همه تكاليف آن را بياورى، و آنچه از آن نهى كرده ترك كنى، و مسلمون و مسلمات مردان و زنانى هستند كه اينطور تسليم دين شده باشند، و اما مؤمنين و مؤمنات مردان و زنانى هستند كه دين خدا را در دل خود جاى داده باشند، به طورى كه وقتى به اعمال آنان نگاه مى‌كنى، پيداست كه اين شخص در دل به خدا ايمان دارد، پس هر مؤمنى مسلمان هست، ولى هر مسلمانى مؤمن نيست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القانتين و القانتات،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قنوت به معناى ملازمت در اطاعت و خضوع است،</w:t>
      </w:r>
      <w:bookmarkStart w:id="263" w:name="pg12830_136120"/>
    </w:p>
    <w:p>
      <w:pPr>
        <w:pStyle w:val="BookText"/>
        <w:rPr/>
      </w:pPr>
      <w:bookmarkEnd w:id="263"/>
      <w:r>
        <w:rPr>
          <w:rFonts w:ascii="Amiri" w:hAnsi="Amiri" w:eastAsia="Amiri" w:cs="Amiri"/>
          <w:color w:val="111111"/>
          <w:sz w:val="28"/>
          <w:sz w:val="28"/>
          <w:szCs w:val="28"/>
          <w:rtl w:val="true"/>
          <w:lang w:bidi="ar-SA"/>
        </w:rPr>
        <w:t>و در نتيجه معناى دو كلمه مورد بحث مردان و زنانى است كه ملازم اطاعت خدا، و همواره در برابر او خاضعند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الصادقين و الصادقات،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صدق به معناى هر فعل و قولى است كه مطابق با واقع باشد، و مرد و زن با ايمان هم در ادعاى ديندارى صادقند، و هم در گفتار راست مى‌گويند، و هم خلف وعده نمى‌كنند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الصابرين و الصابرات،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هم در هنگام مصيبت و بلاء، صبر مى‌كنند، و هم در هنگام اطاعت، و هم آنجا كه گناهى پيش آمده در ترك آن صابرند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الخاشعين و الخاشعات،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خشوع به معناى خوارى و تذلل باطنى و قلبى است، همچنان كه كلمه خضوع به معناى تذلل ظاهرى، و با اعضاى بدن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المتصدقين و المتصدقات،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صدقة به معناى خرج كردن مال است در راه خدا، كه يكى از مصاديق آن زكات واجب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الصائمين و الصائمات،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صوم روزه‌هاى واجب و مستحب هر دو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الحافظين فروجهم و الحافظات،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فروج خود را حفظ مى‌كنند، و آن را در غير آنچه خدا حلال كرده به كار نمى‌بندند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والذاكرين الله كثيرا والذاكرات،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كسانى كه ذكر خدا را بسيار مى‌كنند، هم با زبان و هم با قلب، و اين ذكر شامل نماز و حج نيز هست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 الله لهم مغفرة و اجرا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برايشان آمرزشى و اجرى عظيم آماده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نكره آمدن مغفرت و اجر، به منظور تعظيم آن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35"/>
      </w:r>
    </w:p>
    <w:p>
      <w:pPr>
        <w:pStyle w:val="Heading4"/>
        <w:numPr>
          <w:ilvl w:val="3"/>
          <w:numId w:val="1"/>
        </w:numPr>
        <w:rPr/>
      </w:pPr>
      <w:bookmarkStart w:id="264" w:name="__RefHeading___Toc2045881_3224264995"/>
      <w:bookmarkStart w:id="265" w:name="_Toc97"/>
      <w:bookmarkEnd w:id="264"/>
      <w:r>
        <w:rPr>
          <w:rtl w:val="true"/>
        </w:rPr>
        <w:t>همسران رسول الله به منزله مادران امت اسلامند</w:t>
      </w:r>
      <w:r>
        <w:rPr>
          <w:rtl w:val="true"/>
        </w:rPr>
        <w:t>!</w:t>
      </w:r>
      <w:bookmarkEnd w:id="2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أَوْلى بِالْمُؤْمِنِينَ مِنْ أَنفُسِهِمْ وَ أَزْوَجُهُ أُمَّهَتهُمْ وَ أُولُوا الأَرْحَامِ بَعْضهُمْ أَوْلى بِبَعْضٍ فى كتَبِ اللَّهِ مِنَ الْمُؤْمِنِينَ وَ الْمُهَجِرِينَ إِلا أَن تَفْعَلُوا إِلى أَوْلِيَائكُم مَّعْرُوفاً كانَ ذَلِك فى الْكتَبِ مَسطوراً،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اسلام از خود مؤمنين نسبت به آنان اختياردارتر است، و همسران وى مادران ايشانند، و ارحام بعضى مقدم بر بعضى ديگرند، تا كسى از ارحامش وارثى دارد، ارث او به مؤمنين و مهاجرين نمى‌رسد، مگر آنكه بخواهيد با وصيت مقدارى از ارث خود براى آنان، احسانى به آنان كرده باشيد، اين حكم در لوح</w:t>
      </w:r>
      <w:bookmarkStart w:id="266" w:name="pg12830_136121"/>
    </w:p>
    <w:p>
      <w:pPr>
        <w:pStyle w:val="BookText"/>
        <w:rPr/>
      </w:pPr>
      <w:bookmarkEnd w:id="266"/>
      <w:r>
        <w:rPr>
          <w:rFonts w:ascii="IRNazanin" w:hAnsi="IRNazanin" w:eastAsia="IRNazanin"/>
          <w:color w:val="111111"/>
          <w:sz w:val="28"/>
          <w:sz w:val="28"/>
          <w:szCs w:val="28"/>
          <w:rtl w:val="true"/>
          <w:lang w:bidi="fa-IR"/>
        </w:rPr>
        <w:t xml:space="preserve">محفوظ هم نوشته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ازواجه امهاتهم،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زنان رسول خدا صلى‌الله‌عليه‌وآله‌وسلّم مادران امتند، حكمى است شرعى و مخصوص به آن جناب، و معنايش اين است كه همانطور كه احترام مادر، بر هر مسلمان واجب، و ازدواج با او حرام است، همچنين احترام همسران رسول خدا صلى‌الله‌عليه‌وآله‌وسلّم بر همه آنان واجب، و ازدواج با آنان بر همه حرام است، و در آيات بعد به مساله حرمت نكاح با آنان تصريح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ان تنكحوا ازواجه من بعده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تشبيه همسران رسول خدا صلى‌الله‌عليه‌وآله‌وسلّم به مادران، تشبيه در بعضى از آثار مادرى است، نه همه آنها، چون مادر به غير از وجوب احترام و حرمت نكاح، آثار ديگرى نيز دارد، از فرزند خود ارث مى‌برد، و فرزند از او ارث مى‌برد، و نظر كردن به روى او جائز است، و با دخترانى كه از شوهر ديگر دارد نمى‌شود ازدواج كرد، چون خواهر مادرى آدمى است، و نيز پدر و مادر مادر، جد و جده آدمى است، و برادرانش دايى، و خواهرانش خاله انسان است، ولى همسران رسول خدا صلى‌الله‌عليه‌وآله‌وسلّم به غير از آن دو حكم، احكام ديگر مادرى را ندارند</w:t>
      </w:r>
      <w:r>
        <w:rPr>
          <w:rFonts w:eastAsia="IRNazanin" w:cs="IRNazanin"/>
          <w:color w:val="111111"/>
          <w:sz w:val="28"/>
          <w:szCs w:val="28"/>
          <w:rtl w:val="true"/>
          <w:lang w:bidi="fa-IR"/>
        </w:rPr>
        <w:t>.</w:t>
      </w:r>
    </w:p>
    <w:p>
      <w:pPr>
        <w:pStyle w:val="BookText"/>
        <w:rPr/>
      </w:pPr>
      <w:r>
        <w:rPr>
          <w:rStyle w:val="FootnoteAnchor"/>
          <w:rtl w:val="true"/>
        </w:rPr>
        <w:footnoteReference w:id="36"/>
      </w:r>
    </w:p>
    <w:p>
      <w:pPr>
        <w:pStyle w:val="Heading4"/>
        <w:numPr>
          <w:ilvl w:val="3"/>
          <w:numId w:val="1"/>
        </w:numPr>
        <w:rPr/>
      </w:pPr>
      <w:bookmarkStart w:id="267" w:name="__RefHeading___Toc2045883_3224264995"/>
      <w:bookmarkStart w:id="268" w:name="_Toc98"/>
      <w:bookmarkEnd w:id="267"/>
      <w:r>
        <w:rPr>
          <w:rtl w:val="true"/>
        </w:rPr>
        <w:t xml:space="preserve">ازدواج هاي مخصوص رسول الله </w:t>
      </w:r>
      <w:r>
        <w:rPr>
          <w:rtl w:val="true"/>
        </w:rPr>
        <w:t>«</w:t>
      </w:r>
      <w:r>
        <w:rPr>
          <w:rtl w:val="true"/>
        </w:rPr>
        <w:t>ص</w:t>
      </w:r>
      <w:r>
        <w:rPr>
          <w:rtl w:val="true"/>
        </w:rPr>
        <w:t>»</w:t>
      </w:r>
      <w:bookmarkEnd w:id="2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النَّبىُّ إِنَّا أَحْلَلْنَا لَك أَزْوَجَك الَّتى ءَاتَيْت أُجُورَهُنَّ وَ مَا مَلَكَت يَمِينُك مِمَّا أَفَاءَ اللَّهُ عَلَيْك وَ بَنَاتِ عَمِّك وَ بَنَاتِ عَمَّتِك وَ بَنَاتِ خَالِك وَ بَنَاتِ خَلَتِك الَّتى هَاجَرْنَ مَعَك وَ امْرَأَةً مُّؤْمِنَةً إِن وَهَبَت نَفْسهَا لِلنَّبىّ‌ِ إِنْ أَرَادَ النَّبىُّ أَن يَستَنكِحَهَا خَالِصةً لَّك مِن دُونِ الْمُؤْمِنِينَ قَدْ عَلِمْنَا مَا فَرَضنَا عَلَيْهِمْ فى أَزْوَجِهِمْ وَ مَا مَلَكت أَيْمَنُهُمْ لِكَيْلا يَكُونَ عَلَيْك حَرَجٌ وَ كانَ اللَّهُ غَفُوراً رَّحِيماً،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همسرانت را برايت حلال كرديم، چه آنها كه حق شان را داده‌اى، و چه آنها كه كنيز تو هستند، و خدا به عنوان غنيمت نصيبت كرده، و نيز دختران عمو، و نيز دختران عمه، و دختران دايى، و دختران خاله‌هايت، كه با تو مهاجرت كردند، همه را برايت حلال كرديم، و نيز زن مؤمن اگر خودش را به پيغمبر ببخشد، و پيغمبر هم بخواهد با او ازدواج كند، تنها اين نكاح بدون مهر براى اوست، نه همه مؤمنين، ما مى‌دانيم چه احكامى در باره همسران مؤمنين و كنيزهايشان واجب كرده‌ايم، تا در اين باره حرجى بر تو نباشد، و خدا همواره</w:t>
      </w:r>
      <w:bookmarkStart w:id="269" w:name="pg12830_136122"/>
    </w:p>
    <w:p>
      <w:pPr>
        <w:pStyle w:val="BookText"/>
        <w:rPr/>
      </w:pPr>
      <w:bookmarkEnd w:id="269"/>
      <w:r>
        <w:rPr>
          <w:rFonts w:ascii="Amiri" w:hAnsi="Amiri" w:eastAsia="Amiri" w:cs="Amiri"/>
          <w:color w:val="111111"/>
          <w:sz w:val="28"/>
          <w:sz w:val="28"/>
          <w:szCs w:val="28"/>
          <w:rtl w:val="true"/>
          <w:lang w:bidi="ar-SA"/>
        </w:rPr>
        <w:t>آمرزنده رحيم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سبحان در اين آيه شريفه براى رسول خدا صلى‌الله‌عليه‌وآله‌وسلّم بيان مى‌كند از زنان آنچه من حلال كرده‌ام هفت طايفه‌اند</w:t>
      </w:r>
      <w:r>
        <w:rPr>
          <w:rFonts w:eastAsia="IRNazanin" w:cs="IRNazanin"/>
          <w:color w:val="111111"/>
          <w:sz w:val="28"/>
          <w:szCs w:val="28"/>
          <w:rtl w:val="true"/>
          <w:lang w:bidi="fa-IR"/>
        </w:rPr>
        <w:t>:</w:t>
      </w:r>
    </w:p>
    <w:p>
      <w:pPr>
        <w:pStyle w:val="Heading4"/>
        <w:numPr>
          <w:ilvl w:val="3"/>
          <w:numId w:val="1"/>
        </w:numPr>
        <w:rPr/>
      </w:pPr>
      <w:bookmarkStart w:id="270" w:name="__RefHeading___Toc2045885_3224264995"/>
      <w:bookmarkStart w:id="271" w:name="_Toc99"/>
      <w:bookmarkEnd w:id="270"/>
      <w:r>
        <w:rPr>
          <w:rtl w:val="true"/>
        </w:rPr>
        <w:t>طوايف هفتگانه همسران مجاز آن حضرت</w:t>
      </w:r>
      <w:bookmarkEnd w:id="271"/>
    </w:p>
    <w:p>
      <w:pPr>
        <w:pStyle w:val="BookText"/>
        <w:rPr/>
      </w:pPr>
      <w:r>
        <w:rPr>
          <w:rFonts w:ascii="Amiri" w:hAnsi="Amiri" w:eastAsia="Amiri" w:cs="Amiri"/>
          <w:color w:val="111111"/>
          <w:sz w:val="28"/>
          <w:sz w:val="28"/>
          <w:szCs w:val="28"/>
          <w:rtl w:val="true"/>
          <w:lang w:bidi="ar-SA"/>
        </w:rPr>
        <w:t>طايفه 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ازواجك اللاتى آتيت اجورهن،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مراد از اجور مهريه‌ها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طايفه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ملكت يمينك مما افاء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كنيزانى كه به عنوان غنيمت و در جنگها خدا در اختيار شما قرار داد، و اگر ملك 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افاء الله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عنوان غنيمت نصيب تو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صرفا به منظور توضيح بود، نه احتراز، نظير تقييدى كه در ازدواج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همسرانى كه مهرشان را داده‌اى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طايفه سوم و چهارم از زنانى كه حلالند، يعنى مى‌توان با آنان ازدواج كرد، دختر عموها و دختر عمه‌هايند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طايفه 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دايى و دختران خاله‌اند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اللاتى هاجرن معك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با تو هجرت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مجمع البيان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قبل از حلال شدن غير مهاجرات و نسخ آيه مورد بحث است، يعنى مربوط به ايامى است كه ازدواج آن جناب با غير زنان هجرت كرده حلال نبوده، لذا در اين آيه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نامبرده به شرطى بر تو حلالند كه با تو هجرت كرده باشند، و گر نه ازدواج تو با آنان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طايفه هفتم از زنانى كه آن جناب مى‌توانسته با آنان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امراة مؤمنة ان وهبت نفسها للنبى ان اراد النبى ان يستنكحها،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مؤمنه‌اى است كه خود را به رسول خدا صلى‌الله‌عليه‌وآله‌وسلّم ببخشد و آن جناب هم بخواهد با او ازدواج كند، كه خداوند چنين زنى را كه بخواهد بدون مهريه خود را در اختيار آن جناب بگذارد، براى آن جناب حلال كرده است، اگر بخواهد مى‌تواند با او ازدواج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 لك من دون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اعلام مى‌دارد كه اين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حلال شدن زنى براى مردى بصرف اينكه خود را به او ببخشد، از خصايصى است كه مختص به آن جناب است، و در مؤمنين جريان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ما فرضنا عليهم فى ازواجهم و ما ملكت ايمانهم،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حكم اختصاص را تقرير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مؤمنين حلال و فرض كرديم مى‌دانيم كه چه زنى و چه كنيزى بر آنان حلال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لكيلا يكون عليك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حكمى را كه در صدر آيه بود،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احللنا لك تعليل مى‌كند، ممكن هم هست تعليل ذيل آيه باشد، و بفهماند كه چرا اين</w:t>
      </w:r>
      <w:bookmarkStart w:id="272" w:name="pg12830_136123"/>
    </w:p>
    <w:p>
      <w:pPr>
        <w:pStyle w:val="BookText"/>
        <w:rPr/>
      </w:pPr>
      <w:bookmarkEnd w:id="272"/>
      <w:r>
        <w:rPr>
          <w:rFonts w:ascii="Amiri" w:hAnsi="Amiri" w:eastAsia="Amiri" w:cs="Amiri"/>
          <w:color w:val="111111"/>
          <w:sz w:val="28"/>
          <w:sz w:val="28"/>
          <w:szCs w:val="28"/>
          <w:rtl w:val="true"/>
          <w:lang w:bidi="ar-SA"/>
        </w:rPr>
        <w:t>حكم مخصوص تو است، ولى احتمال اول روشن‌تر به نظر مى‌رسد، به خاطر اينكه مضمون آيه بيان رحمتهاى الهى نسبت به آن جناب، و تنزيه ساحت مقدس او بود، و آيه با دو كلمه غفور و رحيم ختم شد</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2045887_3224264995"/>
      <w:bookmarkStart w:id="274" w:name="_Toc100"/>
      <w:bookmarkEnd w:id="273"/>
      <w:r>
        <w:rPr>
          <w:rtl w:val="true"/>
        </w:rPr>
        <w:t>اختيار رسول الله در مورد رفتار با همسران خود</w:t>
      </w:r>
      <w:bookmarkEnd w:id="2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تُرْجِى مَن تَشاءُ مِنهُنَّ وَ تُئْوِى إِلَيْك مَن تَشاءُ وَ مَنِ ابْتَغَيْت مِمَّنْ عَزَلْت فَلا جُنَاحَ عَلَيْك ذَلِك أَدْنى أَن تَقَرَّ أَعْيُنهُنَّ وَ لا يحْزَنَّ وَ يَرْضينَ بِمَا ءَاتَيْتَهُنَّ كلُّهُنَّ وَ اللَّهُ يَعْلَمُ مَا فى قُلُوبِكُمْ وَ كانَ اللَّهُ عَلِيماً حَلِيماً،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آنان هر يك را بخواهى مى‌توانى قبول پيشنهاد را تاخير اندازى، و هر يك را بخواهى مى‌توانى پيشنهاد ازدواجش را بپذيرى، و آن را هم كه قبلا طلاق گفته‌اى مى‌توانى بگيرى، اين به خوشنودى آنان، و اينكه اندوهناك نشوند، و اينكه به همه آنچه به آنان داده‌اى راضى شوند، نزديكتر است، و خدا آنچه در دلهاى شماست مى‌داند، و خدا داناى شكيبا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سياق آيات دلالت دارد بر اينكه مراد از اين كلام اين است كه رسول خدا صلى‌الله‌عليه‌وآله‌وسلّم مخير است در قبول و يا رد آن زنى كه خود را به وى بخشيده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ابتغيت ممن عزلت فلا جناح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آنهايى كه بعد از آنكه خود را به تو بخشيد رد كردى، دو باره خواستى بپذيرى منعى بر تو نيست، مى‌توانى بپذيرى، نه گناهى دارد، و نه سرزنش مى‌شوى</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ممكن هم هست جمله مورد بحث اشاره باشد به مساله تقسيم وقت بين همسران، و اينكه آن جناب مى‌تواند اصلا وقت خود را در بين همسرانش تقسيم نكند، و مقيد نسازد كه هر شب به خانه يكى برود، و به فرضى هم كه تقسيم كرد، مى‌تواند اين تقسيم را به هم بزند، و يا نوبت كسى را كه مؤخر است مقدم، و آن كس را كه مقدم است مؤخر كند، و يا آنكه اصلا با يكى از همسران متاركه كند، و قسمتى به او ندهد، و يا اگر متاركه كرده، دو باره او را به خود نزديك كند، و اين معنا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ابتغيت ممن عزلت فلا جناح عليك ذلك ادنى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است، و بهتر مى‌سازد، چون حاصل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همسرى را كه قبلا كنار زده بودى، دو باره بخواهى نزديك سازى، مى‌توانى، و هيچ حرجى بر تو نيست، و بلكه اين بهتر و نزديك‌تر است به اينكه چشمشان روشن شود، يعنى خوشحال شوند، و راضى گردند به آنچه تو در اختيارشان قرار داده‌اى، و خدا</w:t>
      </w:r>
      <w:bookmarkStart w:id="275" w:name="pg12830_136124"/>
    </w:p>
    <w:p>
      <w:pPr>
        <w:pStyle w:val="BookText"/>
        <w:rPr/>
      </w:pPr>
      <w:bookmarkEnd w:id="275"/>
      <w:r>
        <w:rPr>
          <w:rFonts w:ascii="IRNazanin" w:hAnsi="IRNazanin" w:eastAsia="IRNazanin"/>
          <w:color w:val="111111"/>
          <w:sz w:val="28"/>
          <w:sz w:val="28"/>
          <w:szCs w:val="28"/>
          <w:rtl w:val="true"/>
          <w:lang w:bidi="fa-IR"/>
        </w:rPr>
        <w:t>آنچه در دلهاى شماست مى‌داند، چون آنكه قسمتش را پيش انداخته‌اى خوشحال، و آنكه عقب انداخته‌اى به اميد روزى مى‌نشيند كه قسمتش جلو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هم كه از ائمه اهل بيت عليهم‌السلام رسيده، همين معنا را تاييد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الله عليما حليما،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مصالح بندگان خود را مى‌داند، و چون حليم است در عقوبت آنان عجله نمى‌كند</w:t>
      </w:r>
      <w:r>
        <w:rPr>
          <w:rFonts w:eastAsia="IRNazanin" w:cs="IRNazanin"/>
          <w:color w:val="111111"/>
          <w:sz w:val="28"/>
          <w:szCs w:val="28"/>
          <w:rtl w:val="true"/>
          <w:lang w:bidi="fa-IR"/>
        </w:rPr>
        <w:t>.</w:t>
      </w:r>
    </w:p>
    <w:p>
      <w:pPr>
        <w:pStyle w:val="Heading4"/>
        <w:numPr>
          <w:ilvl w:val="3"/>
          <w:numId w:val="1"/>
        </w:numPr>
        <w:rPr/>
      </w:pPr>
      <w:bookmarkStart w:id="276" w:name="__RefHeading___Toc2045889_3224264995"/>
      <w:bookmarkStart w:id="277" w:name="_Toc101"/>
      <w:bookmarkEnd w:id="276"/>
      <w:r>
        <w:rPr>
          <w:rtl w:val="true"/>
        </w:rPr>
        <w:t>حكم منع ازدواج رسول الله</w:t>
      </w:r>
      <w:r>
        <w:rPr>
          <w:rtl w:val="true"/>
        </w:rPr>
        <w:t>«</w:t>
      </w:r>
      <w:r>
        <w:rPr>
          <w:rtl w:val="true"/>
        </w:rPr>
        <w:t>ص</w:t>
      </w:r>
      <w:r>
        <w:rPr>
          <w:rtl w:val="true"/>
        </w:rPr>
        <w:t>»</w:t>
      </w:r>
      <w:bookmarkEnd w:id="2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 النِّساءُ مِن بَعْدُ وَ لا أَن تَبَدَّلَ بهِنَّ مِنْ أَزْوَجٍ وَ لَوْ أَعْجَبَك حُسنهُنَّ إِلا مَا مَلَكَت يَمِينُك وَ كانَ اللَّهُ عَلى كلّ‌ِ شىْ‌ءٍ رَّقِيباً،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آنچه برايت شمرديم، ديگر هيچ زنى برايت حلال نيست، و نيز حلال نيست كه همسرانت را به همسرى ديگر مبدل كنى، هر چند كه از جمال وى خوشت آيد، مگر كنيزان، و خدا بر هر چيز مراقب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آيه به فرضى كه مستقل از ماقبل باشد، و اتصال بدان نداشته باشد، اين است كه زنان را بر آن جناب حرام مى‌كند، مگر آن زنى كه آن جناب مختارش كند، و آن زن خدا را اختيار كند،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زنان را عوض كنى، خود مؤيد اين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اگر فرض شود كه متصل به ماقبل است در اين صورت مفادش تحريم ماسواى شش طايفه‌اى است كه قبلا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معناى كلمه بعد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لك النساء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زنانى است كه خدا و رسول را برگزيدند، كه همان نه زن نامبرده‌اند، و يا بعد از آنانكه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احللنا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شمرديم مى‌باشد، و يا بعد از زنان حلالى كه برايت معين كرديم، كه بنا به احتمال سوم مقصود زنان محرم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ان تبدل بهن من 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ديگر نمى‌توانى بعضى از همسرانت را طلاق گفته و به جاى آنان همسرانى ديگر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ملكت يمينك،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مگر كنيزكان، و اين استثناء از صدر آيه است،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لك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على كل شى‌ء 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اين جمله روشن است، و منظور از آن تحذير، و زنهار دادن مردم است از مخالفت</w:t>
      </w:r>
      <w:r>
        <w:rPr>
          <w:rFonts w:eastAsia="Amiri" w:cs="Amiri" w:ascii="Amiri" w:hAnsi="Amiri"/>
          <w:color w:val="111111"/>
          <w:sz w:val="28"/>
          <w:szCs w:val="28"/>
          <w:rtl w:val="true"/>
          <w:lang w:bidi="ar-SA"/>
        </w:rPr>
        <w:t>.</w:t>
      </w:r>
    </w:p>
    <w:p>
      <w:pPr>
        <w:pStyle w:val="BookText"/>
        <w:rPr/>
      </w:pPr>
      <w:r>
        <w:rPr>
          <w:rStyle w:val="FootnoteAnchor"/>
          <w:rtl w:val="true"/>
        </w:rPr>
        <w:footnoteReference w:id="3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8" w:name="__RefHeading___Toc2045891_3224264995"/>
      <w:bookmarkStart w:id="279" w:name="_Toc102"/>
      <w:bookmarkEnd w:id="278"/>
      <w:r>
        <w:rPr>
          <w:rtl w:val="true"/>
        </w:rPr>
        <w:t>آداب پذيرائي خانه پيامبر و همسران او</w:t>
      </w:r>
      <w:bookmarkStart w:id="280" w:name="pg12830_136125"/>
      <w:bookmarkEnd w:id="279"/>
    </w:p>
    <w:p>
      <w:pPr>
        <w:pStyle w:val="BookText"/>
        <w:rPr/>
      </w:pPr>
      <w:bookmarkEnd w:id="28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تَدْخُلُوا بُيُوت النَّبىّ‌ِ إِلا أَن يُؤْذَنَ لَكُمْ إِلى طعَامٍ غَيرَ نَظِرِينَ إِنَاهُ وَ لَكِنْ إِذَا دُعِيتُمْ فَادْخُلُوا فَإِذَا طعِمْتُمْ فَانتَشِرُوا وَ لا مُستَئْنِسِينَ لحَدِيثٍ إِنَّ ذَلِكُمْ كانَ يُؤْذِى النَّبىَّ فَيَستَحْىِ مِنكمْ وَ اللَّهُ لا يَستَحْىِ مِنَ الْحَقّ‌ِ وَ إِذَا سأَلْتُمُوهُنَّ مَتَعاً فَسئَلُوهُنَّ مِن وَرَاءِ حِجَابٍ ذَلِكمْ أَطهَرُ لِقُلُوبِكُمْ وَ قُلُوبِهِنَّ وَ مَا كانَ لَكمْ أَن تُؤْذُوا رَسولَ اللَّهِ وَ لا أَن تَنكِحُوا أَزْوَجَهُ مِن بَعْدِهِ أَبَداً إِنَّ ذَلِكُمْ كانَ عِندَ اللَّهِ عَظِيماً،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خانه‌هاى پيغمبر در نياييد، مگر آنكه شما را به طعامى دعوت كنند، به شرطى كه به انتظار طعام زودتر نرويد، بلكه وقتى شما را خواندند، داخل شويد، و چون طعام خورديد، متفرق گرديد، و آن جا را محل انس و گفتگو مكنيد، كه اين، پيغمبر را ناراحت مى‌كند، او از شما خجالت مى‌كشد، ولى خدا از بيان حق خجالت نمى‌كشد، و چون از همسران او چيزى مى‌پرسيد، از پشت پرده بپرسيد، اين براى طهارت دل شما و دل آنان بهتر است، و شما حق نداريد رسول خدا را اذيت كنيد، و بعد از مرگش با همسران او ازدواج نماييد، اين كار تا ابد ممنوع است، چون نزد خدا كارى عظيم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آيات مجموعا مى‌فهماند در دعوت به خانه رسول خدا، نه قبل از طعام به انتظار رسيدن طعام در آنجا بنشينيد، و نه بعد از صرف طعام جا خوش كرده و منزل او را محل انس و نقالى قرار دهيد</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2045893_3224264995"/>
      <w:bookmarkStart w:id="282" w:name="_Toc103"/>
      <w:bookmarkEnd w:id="281"/>
      <w:r>
        <w:rPr>
          <w:rtl w:val="true"/>
        </w:rPr>
        <w:t>آداب حضور در دعوت به طعام در خانه رسول الله</w:t>
      </w:r>
      <w:bookmarkEnd w:id="2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ذلكم كان يؤذى النبى فيستحيى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شما هميشه باعث اذيت پيغمبر است، و او شرم مى‌كند از شما كه بگويد بيرون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نهى قبلى را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وى زياد ننشينيد، تعليل مى‌كند و مى‌فرمايد علتش اين است كه اين عمل شما مايه اذيت پيغمبر است و او از شما شرم دارد، كه تقاضا كند بيرون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يستحيى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بيان حق شرم نمى‌كند و حق در اينجا همان خاطر نشان ساختن، و اعلام اين معنا است كه پيغمبر از طرز رفتار شما ناراحت مى‌شود، و نيز حق عبارت است از همان ادب لايقى كه قبلا به مردم ياد داد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3" w:name="__RefHeading___Toc2045895_3224264995"/>
      <w:bookmarkStart w:id="284" w:name="_Toc104"/>
      <w:bookmarkEnd w:id="283"/>
      <w:r>
        <w:rPr>
          <w:rtl w:val="true"/>
        </w:rPr>
        <w:t>دستور صحبت با همسران رسول الله از وراء حجاب</w:t>
      </w:r>
      <w:bookmarkStart w:id="285" w:name="pg12830_136126"/>
      <w:bookmarkEnd w:id="284"/>
    </w:p>
    <w:p>
      <w:pPr>
        <w:pStyle w:val="BookText"/>
        <w:rPr/>
      </w:pPr>
      <w:bookmarkEnd w:id="28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سالتموهن متاعا فسئلوهن من وراء حجاب ذلكم اطهر لقلوبكم و قلوبهن،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مربوط به در خواست متاع از همسران رسول الله و كنايه است از اينكه مردم با ايشان در باره حوائجى كه دارند سؤال كنند، و معنايش اين است كه اگر به خاطر حاجتى كه برايتان پيش آمده، ناگزير شديد با يكى از همسران آن جناب صحبتى بكنيد، از پس پرده صحبت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اطهر لقلوبكم و قلوبهن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مصلحت حكم مزبور را بيان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وقتى از پشت پرده با ايشان صحبت كنيد، دلهايتان دچار وسوسه نمى‌شود، و در نتيجه اين رويه، دلهايتان را پاكتر نگه مى‌دارد</w:t>
      </w:r>
      <w:r>
        <w:rPr>
          <w:rFonts w:eastAsia="IRNazanin" w:cs="IRNazanin"/>
          <w:color w:val="111111"/>
          <w:sz w:val="28"/>
          <w:szCs w:val="28"/>
          <w:rtl w:val="true"/>
          <w:lang w:bidi="fa-IR"/>
        </w:rPr>
        <w:t>.</w:t>
      </w:r>
    </w:p>
    <w:p>
      <w:pPr>
        <w:pStyle w:val="Heading4"/>
        <w:numPr>
          <w:ilvl w:val="3"/>
          <w:numId w:val="1"/>
        </w:numPr>
        <w:rPr/>
      </w:pPr>
      <w:bookmarkStart w:id="286" w:name="__RefHeading___Toc2045897_3224264995"/>
      <w:bookmarkStart w:id="287" w:name="_Toc105"/>
      <w:bookmarkEnd w:id="286"/>
      <w:r>
        <w:rPr>
          <w:rtl w:val="true"/>
        </w:rPr>
        <w:t>تحريم ابدي ازدواج با همسران رسول الله</w:t>
      </w:r>
      <w:bookmarkEnd w:id="2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لكم ان تؤذوا رسول الله و لا ان تنكحوا ازواجه من بعده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نمى‌سزد كه رسول خدا را با مخالفت كردن دستوراتش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كه در خصوص همسرانش داده، و چه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اذيت كنيد، و نيز سزاوار نيست كه شما بعد از درگذشت او با يكى از همسرانش ازدواج كنيد، چون اين عمل نزد خدا جرمى است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اشعارى هست به اينكه گويا بعضى از مسلمانان گفته‌اند كه بعد از در گذشت او همسرانش را مى‌گيريم، و به طورى كه در بحث روايتى آينده خواهيد خواند، همينطور هم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شيْئاً أَوْ تخْفُوهُ فَإِنَّ اللَّهَ كانَ بِكلّ‌ِ شىْ‌ءٍ عَلِيماً،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آنكه چيزى را اظهار كنيد، و چه پنهان داريد، خدا به هر چيزى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حقيقت تنبيهى است با لحن تهديد عليه كسانى كه آن جناب را اذيت مى‌كرده‌اند، و يا مى‌گفته‌اند كه پس از وى با فلان همسرش ازدواج خواهيم كرد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درالمنثور در ذيل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لكم ان تؤذوا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ابن ابى حاتم از سدى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چنين رسيده كه طلحة بن عبيد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ما را از گرفتن دختر عموهايمان منع مى‌كند، آن وقت بعد از ما زنان ما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صبر مى‌كنيم تا او بميرد، زنان او را بعد از او مى‌گيريم، پس آيه مورد بحث در باره‌اش نازل شد</w:t>
      </w:r>
      <w:r>
        <w:rPr>
          <w:rFonts w:eastAsia="IRNazanin" w:cs="IRNazanin"/>
          <w:color w:val="111111"/>
          <w:sz w:val="28"/>
          <w:szCs w:val="28"/>
          <w:rtl w:val="true"/>
          <w:lang w:bidi="fa-IR"/>
        </w:rPr>
        <w:t>.</w:t>
      </w:r>
      <w:bookmarkStart w:id="288" w:name="pg12830_136127"/>
    </w:p>
    <w:p>
      <w:pPr>
        <w:pStyle w:val="BookText"/>
        <w:rPr/>
      </w:pPr>
      <w:bookmarkEnd w:id="288"/>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آيه مذكور در باره اين قصه نازل شده، چند روايت رسيده، كه در بعضى از آنها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طلحه، عايشه، و ام سلمه بوده است</w:t>
      </w:r>
      <w:r>
        <w:rPr>
          <w:rFonts w:eastAsia="IRNazanin" w:cs="IRNazanin"/>
          <w:color w:val="111111"/>
          <w:sz w:val="28"/>
          <w:szCs w:val="28"/>
          <w:rtl w:val="true"/>
          <w:lang w:bidi="fa-IR"/>
        </w:rPr>
        <w:t>.</w:t>
      </w:r>
    </w:p>
    <w:p>
      <w:pPr>
        <w:pStyle w:val="Heading4"/>
        <w:numPr>
          <w:ilvl w:val="3"/>
          <w:numId w:val="1"/>
        </w:numPr>
        <w:rPr/>
      </w:pPr>
      <w:bookmarkStart w:id="289" w:name="__RefHeading___Toc2045899_3224264995"/>
      <w:bookmarkStart w:id="290" w:name="_Toc106"/>
      <w:bookmarkEnd w:id="289"/>
      <w:r>
        <w:rPr>
          <w:rtl w:val="true"/>
        </w:rPr>
        <w:t>جواز ديدار با محرمان خانواده</w:t>
      </w:r>
      <w:bookmarkEnd w:id="2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عَلَيهِنَّ فى ءَابَائهِنَّ وَ لا أَبْنَائهِنَّ وَ لا إِخْوَنهِنَّ وَ لا أَبْنَاءِ إِخْوَنهِنَّ وَ لا أَبْنَاءِ أَخَوَتِهِنَّ وَ لا نِسائهِنَّ وَ لا مَا مَلَكت أَيْمَنهُنَّ وَ اتَّقِينَ اللَّهَ إِنَّ اللَّهَ كانَ عَلى كلّ‌ِ شىْ‌ءٍ شهِيداً،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حرجى براى همسران در خصوص نامبردگان زير نيست، يعنى لازم نيست خود را در برابر پدران، فرزندان، برادران، و برادرزادگان، پسران خواهران، زنان ايشان و كنيزانى كه دارند بپوشانند، و بايد كه از خدا بترسند، كه خدا همواره بر هر چيزى شاهد و ناظر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در معناى استثنايى است از عموميت حكم حجاب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گفتيم مسلمانها بايد از پس حجاب با ايشان گفتگو كنند، شامل پدران، فرزندان، و برادران، برادر زادگان، خواهر زادگان، و خلاصه محرمهاى ايشان نمى‌شود، نامبردگان مى‌توانند بدون حجاب با آنان گفتگو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عموها و داييهاى آنان را نام نبرد، براى اين است كه ممكن بود عموى يكى از زنان رسول خدا بعد از گفتگوى با او برود، و براى پسرش تعريف كند، كه برادر زاده و يا خواهرزاده من فلانى چنين و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زنان قوم و خويش ايشان را نيز استثناء كرده، و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ايشان، اشاره دارد به اينكه مراد از زنان ايشان تنها آن زنان از فاميل ايشان است كه ايمان داشته باشند، نه كفار، همچنان كه در تفسير كلمه او نسائهن نيز اين معنا خاطر نشان شده، و نيز از كسانى كه استثناء شده‌اند، كنيزان و غلامان خود ايشان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اتقين الله ان الله كان على كل شي‌ء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حكم مذكور تاكيد شده، و بخصوص از جهت التفاتى كه از غيبت به خطاب شده، و با اينكه سياق قبل از اين جمله زنان را غايب گرفته بود، در اين جمله خطاب به خود ايشان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تاكيد روشن‌تر به چشم مى‌خورد</w:t>
      </w:r>
      <w:r>
        <w:rPr>
          <w:rFonts w:eastAsia="IRNazanin" w:cs="IRNazanin"/>
          <w:color w:val="111111"/>
          <w:sz w:val="28"/>
          <w:szCs w:val="28"/>
          <w:rtl w:val="true"/>
          <w:lang w:bidi="fa-IR"/>
        </w:rPr>
        <w:t>.</w:t>
      </w:r>
    </w:p>
    <w:p>
      <w:pPr>
        <w:pStyle w:val="BookText"/>
        <w:rPr/>
      </w:pPr>
      <w:r>
        <w:rPr>
          <w:rStyle w:val="FootnoteAnchor"/>
          <w:rtl w:val="true"/>
        </w:rPr>
        <w:footnoteReference w:id="3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1" w:name="__RefHeading___Toc2045901_3224264995"/>
      <w:bookmarkStart w:id="292" w:name="_Toc107"/>
      <w:bookmarkEnd w:id="291"/>
      <w:r>
        <w:rPr>
          <w:rtl w:val="true"/>
        </w:rPr>
        <w:t>تحريمي از طرف رسول خدا براي جلب رضايت همسران خود</w:t>
      </w:r>
      <w:bookmarkStart w:id="293" w:name="pg12830_136128"/>
      <w:bookmarkEnd w:id="292"/>
    </w:p>
    <w:p>
      <w:pPr>
        <w:pStyle w:val="BookText"/>
        <w:rPr/>
      </w:pPr>
      <w:bookmarkEnd w:id="2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النَّبىُّ لِمَ تحَرِّمُ مَا أَحَلَّ اللَّهُ لَك تَبْتَغِى مَرْضات أَزْوَجِك وَاللَّهُ غَفُورٌ 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منظور خوشدل ساختن همسرانت حرام مى‌كنى آنچه را كه خدا برايت حلال كرده؟ و خدا آمرزنده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خطابى است آميخته با عتاب، كه چرا آن جناب پاره‌اى از حلالهاى خدا را بر خود حرام كرده، ولى تصريح نكرده كه آنچه حرام كرده چيست، و قصه چه بوده؟ چيزى كه هست جمله آيا خشنودى همسرانت را مى‌خواهى؟ اشاره دارد بر اينكه آنچه آن جناب بر خود حرام كرده، عملى از اعمال حلال بوده، كه رسول خدا آن را انجام مى‌داده، و بعضى از همسرانش از آن عمل ناراضى بوده، آن جناب را در مضيقه قرار مى‌دادند و اذيت مى‌كرده‌اند، تا آن جناب ناگزير شده سوگند بخورد كه ديگر آن عمل را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را متوجه آن جناب بدان جهت كه نبى است كرده، و نه بدان جهت كه رسول است، دلالت دارد كه مساله مورد عتاب مساله شخصى آن جناب بوده، نه مساله‌اى كه جزو رسالتهاى او براى مردم باشد، و معلوم است كه وقتى صحيح و مناسب بود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ياايهاالرسول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مساله مورد بحث مربوط به يكى از رسالتهاى آن جناب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تحريم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تحرم ما احل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از طرف خدا نبوده، بلكه تحريم به وسيله نذر و سوگند بوده، آيه بعدى هم بر اين معنا دلالت دارد، چون در آنجا سخن از سوگند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فرض الله لكم تحلة ايمانكم،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آن جناب با سوگند آن حلال را بر خود حرام كرده، چون خاصيت سوگند همين است كه وقتى به عملى متعلق شود آن را واجب مى‌كند، و چون به ترك عملى متعلق شود آن عمل را حرام مى‌سازد، پس معلوم مى‌شود آن جناب سوگند به ترك آن عمل خورده، و آن عمل را بر خود حرام كرده، اما حرام به وسيله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منظور از تحريم چنين تحريمى است، نه اينكه حرمت آن عمل را براى شخص خودش تشريع كرده باشد، چون پيغمبر نمى‌تواند چيزى را كه خدا حلالش كرده بر خود و يا بر همه تحريم كند، و چنين اختيارى ندارد</w:t>
      </w:r>
      <w:r>
        <w:rPr>
          <w:rFonts w:eastAsia="IRNazanin" w:cs="IRNazanin"/>
          <w:color w:val="111111"/>
          <w:sz w:val="28"/>
          <w:szCs w:val="28"/>
          <w:rtl w:val="true"/>
          <w:lang w:bidi="fa-IR"/>
        </w:rPr>
        <w:t>.</w:t>
      </w:r>
    </w:p>
    <w:p>
      <w:pPr>
        <w:pStyle w:val="BookText"/>
        <w:rPr/>
      </w:pPr>
      <w:r>
        <w:rPr>
          <w:rStyle w:val="FootnoteAnchor"/>
          <w:rtl w:val="true"/>
        </w:rPr>
        <w:footnoteReference w:id="39"/>
      </w:r>
    </w:p>
    <w:p>
      <w:pPr>
        <w:pStyle w:val="Heading3"/>
        <w:numPr>
          <w:ilvl w:val="2"/>
          <w:numId w:val="1"/>
        </w:numPr>
        <w:rPr/>
      </w:pPr>
      <w:bookmarkStart w:id="294" w:name="__RefHeading___Toc2045903_3224264995"/>
      <w:bookmarkStart w:id="295" w:name="_Toc108"/>
      <w:bookmarkEnd w:id="294"/>
      <w:r>
        <w:rPr>
          <w:rtl w:val="true"/>
        </w:rPr>
        <w:t>طلاق و مباني احكام آن در قرآن</w:t>
      </w:r>
      <w:bookmarkEnd w:id="29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6" w:name="__RefHeading___Toc2045905_3224264995"/>
      <w:bookmarkStart w:id="297" w:name="_Toc109"/>
      <w:bookmarkEnd w:id="296"/>
      <w:r>
        <w:rPr>
          <w:rtl w:val="true"/>
        </w:rPr>
        <w:t>اشاره</w:t>
      </w:r>
      <w:bookmarkStart w:id="298" w:name="pg12830_136129"/>
      <w:bookmarkEnd w:id="297"/>
    </w:p>
    <w:p>
      <w:pPr>
        <w:pStyle w:val="BookText"/>
        <w:rPr/>
      </w:pPr>
      <w:bookmarkEnd w:id="298"/>
      <w:r>
        <w:rPr>
          <w:rFonts w:ascii="IRNazanin" w:hAnsi="IRNazanin" w:eastAsia="IRNazanin"/>
          <w:color w:val="111111"/>
          <w:sz w:val="28"/>
          <w:sz w:val="28"/>
          <w:szCs w:val="28"/>
          <w:rtl w:val="true"/>
          <w:lang w:bidi="fa-IR"/>
        </w:rPr>
        <w:t>اصل در معناى طلاق آزاد شدن از قيد و بند است ولى به عنوان استعاره در رها كردن زن از قيد ازدواج استعمال شده، و در آخر به خاطر كثرت استعمال، حقيقت در همين معنا گشته است</w:t>
      </w:r>
      <w:r>
        <w:rPr>
          <w:rFonts w:eastAsia="IRNazanin" w:cs="IRNazanin"/>
          <w:color w:val="111111"/>
          <w:sz w:val="28"/>
          <w:szCs w:val="28"/>
          <w:rtl w:val="true"/>
          <w:lang w:bidi="fa-IR"/>
        </w:rPr>
        <w:t>.</w:t>
      </w:r>
    </w:p>
    <w:p>
      <w:pPr>
        <w:pStyle w:val="Heading4"/>
        <w:numPr>
          <w:ilvl w:val="3"/>
          <w:numId w:val="1"/>
        </w:numPr>
        <w:rPr/>
      </w:pPr>
      <w:bookmarkStart w:id="299" w:name="__RefHeading___Toc2045907_3224264995"/>
      <w:bookmarkStart w:id="300" w:name="_Toc110"/>
      <w:bookmarkEnd w:id="299"/>
      <w:r>
        <w:rPr>
          <w:rtl w:val="true"/>
        </w:rPr>
        <w:t>نظر قرآن درباره طلاق</w:t>
      </w:r>
      <w:bookmarkEnd w:id="3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يَتَفَرَّقَا يُغْنِ اللَّهُ كلاًّ مِّن سعَتِهِ وَ كانَ اللَّهُ وَسِعاً حَكِيماً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زن و شوهر از هم جدا شدند، خدا به گشايشگرى خود هر دو را به وسيله همسرى بهتر بى‌نياز مى‌كند و گشايشگرى و حكمت صفت خدا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زنان و مردان كارشان به جدائى و طلاق كشيد، خداى تعالى به فضل واسع خود، هم آن مرد را بى‌نياز مى‌كند و هم آن زن را، و منظور از بى‌نياز كردن به قرينه مقام، اين است كه هر دو را در همه امور مربوط به ازدواج بى‌نياز مى‌كند، به آن مرد زنى سازگار و شوهر دوست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و به آن زن نيز شوهرى ديگر مى‌دهد كه بهتر از اول به وى نفقه بدهد و با او انس و همخوابگى و ساير لوازم زناشوئى را داشته باشد، زيرا چنان نيست كه خداى تعالى فلان زن را براى فلان مرد و آن مرد را براى آن زن خلق كرده باشد، بطورى كه اگر يكى از ديگرى جدا شد آن ديگر جفت ديگرى نداشته باشد، بلكه سنت ازدواج يعنى زن گرفتن مردان و به شوهر رفتن زنان سنتى است فطرى، و اينكه مى‌بينيم مردان زن مى‌گيرند و زنان شوهر مى‌روند، اين رفتار ناشى از دعوتى است كه در</w:t>
      </w:r>
      <w:bookmarkStart w:id="301" w:name="pg12830_136130"/>
    </w:p>
    <w:p>
      <w:pPr>
        <w:pStyle w:val="BookText"/>
        <w:rPr/>
      </w:pPr>
      <w:bookmarkEnd w:id="301"/>
      <w:r>
        <w:rPr>
          <w:rFonts w:ascii="IRNazanin" w:hAnsi="IRNazanin" w:eastAsia="IRNazanin"/>
          <w:color w:val="111111"/>
          <w:sz w:val="28"/>
          <w:sz w:val="28"/>
          <w:szCs w:val="28"/>
          <w:rtl w:val="true"/>
          <w:lang w:bidi="fa-IR"/>
        </w:rPr>
        <w:t xml:space="preserve">فطرت آنان است، اين زن نشد، زن ديگر و اين شوهر نشد، شوهر ديگر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الله واسعا حكيما و لله ما فى السموات و ما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جمله حكم قبلى را تعليل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هر دو را به فضل واسع خود بى‌نياز مى‌كند براى اين بود كه خدا واسع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براى اين بود كه ملك آنچه در آسمانها و در زمين است از آن خداى تعالى است</w:t>
      </w:r>
      <w:r>
        <w:rPr>
          <w:rFonts w:eastAsia="IRNazanin" w:cs="IRNazanin"/>
          <w:color w:val="111111"/>
          <w:sz w:val="28"/>
          <w:szCs w:val="28"/>
          <w:rtl w:val="true"/>
          <w:lang w:bidi="fa-IR"/>
        </w:rPr>
        <w:t>.</w:t>
      </w:r>
    </w:p>
    <w:p>
      <w:pPr>
        <w:pStyle w:val="BookText"/>
        <w:rPr/>
      </w:pPr>
      <w:r>
        <w:rPr>
          <w:rStyle w:val="FootnoteAnchor"/>
          <w:rtl w:val="true"/>
        </w:rPr>
        <w:footnoteReference w:id="40"/>
      </w:r>
    </w:p>
    <w:p>
      <w:pPr>
        <w:pStyle w:val="Heading4"/>
        <w:numPr>
          <w:ilvl w:val="3"/>
          <w:numId w:val="1"/>
        </w:numPr>
        <w:rPr/>
      </w:pPr>
      <w:bookmarkStart w:id="302" w:name="__RefHeading___Toc2045909_3224264995"/>
      <w:bookmarkStart w:id="303" w:name="_Toc111"/>
      <w:bookmarkEnd w:id="302"/>
      <w:r>
        <w:rPr>
          <w:rtl w:val="true"/>
        </w:rPr>
        <w:t>واجبات طلاق</w:t>
      </w:r>
      <w:bookmarkEnd w:id="3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النَّبىُّ إِذَا طلَّقْتُمُ النِّساءَ فَطلِّقُوهُنَّ لِعِدَّتهِنَّ وَ أَحْصوا الْعِدَّةَ وَ اتَّقُوا اللَّهَ رَبَّكمْ لا تخْرِجُوهُنَّ مِن بُيُوتِهِنَّ وَ لا يخْرُجْنَ إِلا أَن يَأْتِينَ بِفَحِشةٍ مُّبَيِّنَةٍ وَ تِلْك حُدُودُ اللَّهِ وَ مَن يَتَعَدَّ حُدُودَ اللَّهِ فَقَدْ ظلَمَ نَفْسهُ لا تَدْرِى لَعَلَّ اللَّهَ يحْدِث بَعْدَ ذَلِك أَمْراً،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نبى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امتت وقتى زنان را طلاق مى‌دهيد در زمان عده طلاق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از عادت ماهانه پاك شده و با همسرشان نزديكى نكرده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 عده را نگه داريد و از خدا، پروردگارتان بترسيد، آنان را از خانه‌هايشان بيرون مكنيد خودشان هم بيرون نشوند مگر اينكه گناهى علنى مرتكب شوند كه در اين صورت مى‌توانيد بيرونشان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همه حدود خدا است و كسى كه از حدود خدا تجاوز كند به نفس خود ستم كرده تو چه مى‌دانى شايد خدا بعد از طلاق و قبل از سر آمدن عده حادثه‌اى پديد آورد و شوهر به همسرش برگردد</w:t>
      </w:r>
      <w:r>
        <w:rPr>
          <w:rFonts w:eastAsia="IRNazanin" w:cs="IRNazanin"/>
          <w:color w:val="111111"/>
          <w:sz w:val="28"/>
          <w:szCs w:val="28"/>
          <w:rtl w:val="true"/>
          <w:lang w:bidi="fa-IR"/>
        </w:rPr>
        <w:t>!»</w:t>
      </w:r>
    </w:p>
    <w:p>
      <w:pPr>
        <w:pStyle w:val="Heading4"/>
        <w:numPr>
          <w:ilvl w:val="3"/>
          <w:numId w:val="1"/>
        </w:numPr>
        <w:rPr/>
      </w:pPr>
      <w:bookmarkStart w:id="304" w:name="__RefHeading___Toc2045911_3224264995"/>
      <w:bookmarkStart w:id="305" w:name="_Toc112"/>
      <w:bookmarkEnd w:id="304"/>
      <w:r>
        <w:rPr>
          <w:rtl w:val="true"/>
        </w:rPr>
        <w:t>حكم محاسبه مدت عدّه و قطعي شدن طلاق</w:t>
      </w:r>
      <w:bookmarkEnd w:id="305"/>
    </w:p>
    <w:p>
      <w:pPr>
        <w:pStyle w:val="BookText"/>
        <w:rPr/>
      </w:pPr>
      <w:r>
        <w:rPr>
          <w:rFonts w:ascii="IRNazanin" w:hAnsi="IRNazanin" w:eastAsia="IRNazanin"/>
          <w:color w:val="111111"/>
          <w:sz w:val="28"/>
          <w:sz w:val="28"/>
          <w:szCs w:val="28"/>
          <w:rtl w:val="true"/>
          <w:lang w:bidi="fa-IR"/>
        </w:rPr>
        <w:t>عدّه عبارت از اين است كه زن در آن مدت از ازدواج جديد، خوددارى كند، تا آن مدت كه شرع معين كرده تمام شود، و مراد از طلاق دادن براى عده طلاق دادن براى زمان عده است، به طورى كه زمان عده را از روز وقوع طلاق حساب كنند، و اين بدين صورت مى‌شود كه طلاق در طهرى واقع شود كه در آن طهر عمل جنسى انجام نشده باشد، از آن تاريخ حساب عده را نگه مى‌دارد تا سه بار حيض ديدن و پاك شدن، كه بعد از آن مى‌تواند شوهر كند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احصوا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عدد حيض‌ها و پاك شدنها را كه معيار عده است</w:t>
      </w:r>
      <w:bookmarkStart w:id="306" w:name="pg12830_136131"/>
    </w:p>
    <w:p>
      <w:pPr>
        <w:pStyle w:val="BookText"/>
        <w:rPr/>
      </w:pPr>
      <w:bookmarkEnd w:id="306"/>
      <w:r>
        <w:rPr>
          <w:rFonts w:ascii="Amiri" w:hAnsi="Amiri" w:eastAsia="Amiri" w:cs="Amiri"/>
          <w:color w:val="111111"/>
          <w:sz w:val="28"/>
          <w:sz w:val="28"/>
          <w:szCs w:val="28"/>
          <w:rtl w:val="true"/>
          <w:lang w:bidi="ar-SA"/>
        </w:rPr>
        <w:t>بشماريد و حسابش را داشته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منظور از اين دستور نگه دارى زن است، چون زن در اين مدت حق نفقه و سكنى را دارد، و همسرش بايد مخارجش را بدهد، و نمى‌تواند از خانه بيرونش كند، البته حقى هم شوهر به او دارد، و آن اين است كه مى‌تواند به طلاق خود رجوع نموده، زندگى با او را از سر گيرد</w:t>
      </w:r>
      <w:r>
        <w:rPr>
          <w:rFonts w:eastAsia="IRNazanin" w:cs="IRNazanin"/>
          <w:color w:val="111111"/>
          <w:sz w:val="28"/>
          <w:szCs w:val="28"/>
          <w:rtl w:val="true"/>
          <w:lang w:bidi="fa-IR"/>
        </w:rPr>
        <w:t>.</w:t>
      </w:r>
    </w:p>
    <w:p>
      <w:pPr>
        <w:pStyle w:val="Heading4"/>
        <w:numPr>
          <w:ilvl w:val="3"/>
          <w:numId w:val="1"/>
        </w:numPr>
        <w:rPr/>
      </w:pPr>
      <w:bookmarkStart w:id="307" w:name="__RefHeading___Toc2045913_3224264995"/>
      <w:bookmarkStart w:id="308" w:name="_Toc113"/>
      <w:bookmarkEnd w:id="307"/>
      <w:r>
        <w:rPr>
          <w:rtl w:val="true"/>
        </w:rPr>
        <w:t>حكم اقامت همسر در خانه شوهر در مدت عدّه</w:t>
      </w:r>
      <w:bookmarkEnd w:id="3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ربكم لا تخرجوهن من بيوتهن،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سياق اين است كه جمله بيرونشان نكنيد، بدل باشد از جمله از خدا پروردگارتان بترسيد و خاصيت اين بدل آوردن تاكيد نهى در جمله بيرونشان نكنيد است، و منظور از مِن بيوتهن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خانه‌هايشان همان خانه‌هايى است كه زنان قبل از طلاق در آن سكنى داشتند، و به همين جهت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خانه‌هايشان با اينكه خانه مال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و لا يخرجن نهى از بيرون رفتن خود زنان از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جمله قبلى نهى شوهران بود از بيرون كردن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ياتين بفاحشة مبينة،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مگر آنكه گناهى ظاهر و فاش از قبيل زنا و يا ناسزا و يا اذيت اهل خانه مرتكب شوند، همچنان كه در روايات وارده از ائمه اهل بيت عليهم‌السلام وارد شده كه فاحشه عبارت از گناهان مذكور است</w:t>
      </w:r>
      <w:r>
        <w:rPr>
          <w:rFonts w:eastAsia="IRNazanin" w:cs="IRNazanin"/>
          <w:color w:val="111111"/>
          <w:sz w:val="28"/>
          <w:szCs w:val="28"/>
          <w:rtl w:val="true"/>
          <w:lang w:bidi="fa-IR"/>
        </w:rPr>
        <w:t>.</w:t>
      </w:r>
    </w:p>
    <w:p>
      <w:pPr>
        <w:pStyle w:val="Heading4"/>
        <w:numPr>
          <w:ilvl w:val="3"/>
          <w:numId w:val="1"/>
        </w:numPr>
        <w:rPr/>
      </w:pPr>
      <w:bookmarkStart w:id="309" w:name="__RefHeading___Toc2045915_3224264995"/>
      <w:bookmarkStart w:id="310" w:name="_Toc114"/>
      <w:bookmarkEnd w:id="309"/>
      <w:r>
        <w:rPr>
          <w:rtl w:val="true"/>
        </w:rPr>
        <w:t>حُدُودُ اللَّهِ</w:t>
      </w:r>
      <w:bookmarkEnd w:id="3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تلك حدود الله و من يتعد حدود الله فقد ظلم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كس از احكامى كه براى طلاق ذكر شده كه حدود خدا است تجاوز كند، چنين و چنان مى‌شود، آرى تمامى احكام الهى حدود اعمال بندگان است، و كسى كه از آن احكام تجاوز كند در حقيقت از حدود خدا تجاوز كرده و آن را رعايت ننموده، و كسى كه چنين كند يعنى نافرمانى پروردگار خود كند، به خود ستم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تدرى لعل الله يحدث بعد ذلك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نمى‌دانى، چه بسا خداى تعالى بعد از اين امرى پديد آورد، يعنى امرى كه وضع اين زن و شوهر را عوض كند، و رأى شوهر در طلاق همسرش عوض شده، به آشتى با وى متمايل گردد، چون زمام دلها به دست خداست، ممكن است محبت همسرش در دلش پيدا شود، و به زندگى قبلى خود برگردد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1" w:name="__RefHeading___Toc2045917_3224264995"/>
      <w:bookmarkStart w:id="312" w:name="_Toc115"/>
      <w:bookmarkEnd w:id="311"/>
      <w:r>
        <w:rPr>
          <w:rtl w:val="true"/>
        </w:rPr>
        <w:t>اقدامات قبل و بعد از سررسيد عدّه طلاق</w:t>
      </w:r>
      <w:bookmarkStart w:id="313" w:name="pg12830_136132"/>
      <w:bookmarkEnd w:id="312"/>
    </w:p>
    <w:p>
      <w:pPr>
        <w:pStyle w:val="BookText"/>
        <w:rPr/>
      </w:pPr>
      <w:bookmarkEnd w:id="31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فَأَمْسِكُوهُنَّ بِمَعْرُوفٍ أَوْ فَارِقُوهُنَّ بِمَعْرُوفٍ وَ أَشهِدُوا ذَوَى عَدْلٍ مِّنكمْ وَ أَقِيمُوا الشهَدَةَ للَّهِ ذَلِكمْ يُوعَظ بِهِ مَن كانَ يُؤْمِنُ بِاللَّهِ وَ الْيَوْمِ الاَخِرِ وَ مَن يَتَّقِ اللَّهَ يجْعَل لَّهُ مخْرَجاً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وقتى به اواخر عده رسيدند يا اين است كه به خوبى و خوشى آنان را نگاه مى‌داريد و يا به خوبى و خوشى از آنان جدا مى‌شويد و در هر حال دو نفر از مردم خود را كه معروف به عدالت باشند شاهد بگيريد و شاهد هم براى خدا اقامه شهادت كند، اينها كه به شما گفته شد اندرزهايى است كه افرادى از آن موعظه مى‌شوند كه به خدا و روز جزا ايمان دارند و كسى كه از خدا بترسد خدا برايش راه نجاتى از گرفتاريها قرار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بلوغ أجل زنان اين است كه به آخر زمان عده نزديك و مشرف شوند، نه اينكه به كلى عده‌شان سر آيد، چون اگر عده سر بيايد ديگر جمله فامسكوهن معنا نخواهد داشت، زيرا منظور از اين جمله همان رجوع است كه بعد از عده ديگر رجوعى نيست، و منظور از جمله فارقوهن اين است كه در اين چند روزه آخر عده رجوع نكند، تا عده سر آيد و جدايى به كلى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امساك و نگهدارى زن به طور معروف باشد، اين است كه اگر شوهر خواست برگردد، و از جدايى با زن صرفنظر كند، بايد كه از آن به بعد با او نيكوكارى نموده، حقوقى را كه خدا براى زن بر مرد واجب كرده رعايت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مفارقت به نحو معروف هم اين است كه حقوق شرعيه زن را احترام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اشهدوا ذوى عدل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نفر مرد عادل از خودتان شاهد بر طلاق بگيريد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واقيموا الشهادة 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يوعظ به من كان يؤمن بالله و اليوم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اشاره است به احكامى كه بيان شد، و به امر به تقوى و به اخلاص در شهادت و نهى از تعدى در حدود خدا،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اينها مطالبى است كه مؤمنين به وسيله آنها موعظه مى‌شوند، به حق ركون نموده از باطل دل كنده مى‌شوند، و اين تعبير در عين حال اشاره‌اى هم به اين معنا دارد كه اعراض از اين احكام، و يا تغيير دادن آن خارج شدن از ايمان است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4" w:name="__RefHeading___Toc2045919_3224264995"/>
      <w:bookmarkStart w:id="315" w:name="_Toc116"/>
      <w:bookmarkEnd w:id="314"/>
      <w:r>
        <w:rPr>
          <w:rtl w:val="true"/>
        </w:rPr>
        <w:t>راه نجات پرهيزگاران از بن بست و تنگناهاي زندگي</w:t>
      </w:r>
      <w:bookmarkEnd w:id="315"/>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يَتَّقِ اللَّهَ يجْعَل لَّهُ مخْرَجاً،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يَرْزُقْهُ مِنْ حَيْث لا يحْتَسِب،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بَلِغُ أَمْرِهِ،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اللَّهُ لِكلّ‌ِ شىْ‌ءٍ قَدْراً،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خدا بترسد خدا برايش راه نجاتى از گرفتاريها قرار مى‌دهد،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مسيرى كه خود او هم احتمالش را ندهد رزقش مى‌دهد،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كسى كه بر خدا توكل كند خدا همه كاره‌اش مى‌شود،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خدا امر خود را به انجام مى‌رساند،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براى هر چيزى اندازه‌اى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محرمات الهى به خاطر خدا و ترس از او بپرهيزد، و حدود او را نشكند، و حرمت شرايعش را هتك ننموده، به آن عمل كند خداى تعالى برايش راه نجاتى از تنگناى مشكلات زندگى فراهم مى‌كند، چون شريعت او فطرى است، و خداى تعالى بشر را به وسيله آن شرايع به چيزى دعوت مى‌كند كه فطرت خود او اقتضاى آن را دارد، و حاجت فطرتش را بر مى‌آورد، و سعادت دنيايى و آخرتيش را تامين مى‌كند، و از همسر و مال و هر چيز ديگرى كه مايه خوشى زندگى او و پاكى حياتش باشد، از راهى كه خود او احتمالش را هم ندهد و توقعش را نداشته باشد روزى مى‌فرمايد، پس مؤمن اين ترس را به خود راه ندهد كه اگر از خدا بترسد و حدود او را محترم بشمارد و به اين جهت از آن محرمات كام نگيرد، خوشى زندگيش تامين نشود، و به تنگى معيشت دچار گردد، نه، اينطور نيست، براى اينكه رزق از ناحيه خداى تعالى ضمانت شده و خدا قادر است كه از عهده ضمانت خود بر آيد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يتوكل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بر خدا توكل كند، از نفس و هواهاى آن، و فرمانهايى كه مى‌دهد، خود را كنار بكشد و اراده خداى سبحان را بر اراده خود مقدم بدارد، و عملى را كه خدا از او مى‌خواهد بر عملى كه خودش دوست دارد ترجيح بدهد، و به عبارتى ديگر به دين خدا متدين شود و به احكام او عمل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خدا كافى و كفيل او خواهد بود، و آن وقت آنچه را كه او آرزو كند، خداى تعالى هم همان را برايش مى‌خواهد، البته آنچه را كه او به مقتضاى فطرتش مايه خوشى زندگى و سعادت خود تشخيص مى‌دهد، نه آنچه را كه واهمه كاذبش سعادت و خوشى مى‌داند</w:t>
      </w:r>
      <w:r>
        <w:rPr>
          <w:rFonts w:eastAsia="IRNazanin" w:cs="IRNazanin"/>
          <w:color w:val="111111"/>
          <w:sz w:val="28"/>
          <w:szCs w:val="28"/>
          <w:rtl w:val="true"/>
          <w:lang w:bidi="fa-IR"/>
        </w:rPr>
        <w:t>.</w:t>
      </w:r>
      <w:bookmarkStart w:id="316" w:name="pg12830_136134"/>
    </w:p>
    <w:p>
      <w:pPr>
        <w:pStyle w:val="BookText"/>
        <w:rPr/>
      </w:pPr>
      <w:bookmarkEnd w:id="316"/>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كافى و كفيل او است، علتش اين است كه خداى تعالى آخرين سبب است، كه تمامى سبب‌ها بدو منتهى مى‌شود، در نتيجه وقتى او چيزى را اراده كند بجا مى‌آورد و به خواسته خود مى‌رسد، بدون اينكه اراده‌اش دگرگونى پذيرد، او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يبدل القول 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بين او و خواسته‌اش حائل نمى‌گردد، چون او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يحكم لا معقب 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ساير اسباب كه انسانها در رفع حوائج خود متوسل بدانها مى‌شوند، سببيت خود را از ناحيه خدا مالكند، و آن مقدار را مالكند كه او به آنها داده، و هر صاحب قدرتى آن مقدار قدرت دارد كه به آن داده، در نتيجه در مقام فعل آن مقدار مى‌تواند عمل كند كه او اجازه‌اش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خدا براى هر كس كه بر او توكل كند كافى است، و هيچ سبب ديگر چنين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بالغ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هر چه بخواهد مى‌رسد، او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امره اذا اراد شيئا ان يقول له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الله لكل شى‌ء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چيز نيست مگر آنكه قدرى معين و حدى محدود دارد، و خداى سبحان موجودى است كه هيچ حدى او را تحديد نمى‌كند، و هيچ چيزى به او احاطه نمى‌يابد، و او خودش محيط به هر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معناى آيه بود، از نظر اينكه در بين آيات طلاق واقع شده و با مورد طلاق منطبق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مورد بحث از آيات برجسته قرآن است</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2045921_3224264995"/>
      <w:bookmarkStart w:id="318" w:name="_Toc117"/>
      <w:bookmarkEnd w:id="317"/>
      <w:r>
        <w:rPr>
          <w:rtl w:val="true"/>
        </w:rPr>
        <w:t>مدت عدّه زنان مأيوس از حيض و زنان باردار</w:t>
      </w:r>
      <w:bookmarkEnd w:id="3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الَّئِى يَئسنَ مِنَ الْمَحِيضِ مِن نِّسائكمْ إِنِ ارْتَبْتُمْ فَعِدَّتهُنَّ ثَلَثَةُ أَشهُرٍ وَ الَّئِى لَمْ يحِضنَ وَ أُولَت الأَحْمَالِ أَجَلُهُنَّ أَن يَضعْنَ حَمْلَهُنَّ وَ مَن يَتَّقِ اللَّهَ يجْعَل لَّهُ مِنْ أَمْرِهِ يُسراً،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أَمْرُ اللَّهِ أَنزَلَهُ إِلَيْكمْ وَ مَن يَتَّقِ اللَّهَ يُكَفِّرْ عَنْهُ سيِّئَاتِهِ وَ يُعْظِمْ لَهُ أَجْراً،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زنان شما آن زنانى كه حيض نمى‌بينند اگر به شك افتاديد كه از پيرى است و يا به خاطر عارضه‌اى است كه عده طلاقشان سه ماه است، و همچنين آنهايى كه از اول حيض نديدند، و اما زنان آبستن عده طلاقشان اين است كه فرزند خود را بزايند، و هر كس از خدا بترسد خدا امور دنيا و آخرتش را آسان مى‌سازد،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امر خدا است كه خدا آن را به سويتان نازل كرده و كسى كه از خدا بترسد خدا گناهانش را تكفير و اجرش را عظيم مى‌كند </w:t>
      </w:r>
      <w:r>
        <w:rPr>
          <w:rFonts w:eastAsia="IRNazanin" w:cs="IRNazanin"/>
          <w:color w:val="111111"/>
          <w:sz w:val="28"/>
          <w:szCs w:val="28"/>
          <w:rtl w:val="true"/>
          <w:lang w:bidi="fa-IR"/>
        </w:rPr>
        <w:t>!»</w:t>
      </w:r>
      <w:bookmarkStart w:id="319" w:name="pg12830_136135"/>
    </w:p>
    <w:p>
      <w:pPr>
        <w:pStyle w:val="BookText"/>
        <w:rPr/>
      </w:pPr>
      <w:bookmarkEnd w:id="319"/>
      <w:r>
        <w:rPr>
          <w:rFonts w:ascii="IRNazanin" w:hAnsi="IRNazanin" w:eastAsia="IRNazanin"/>
          <w:color w:val="111111"/>
          <w:sz w:val="28"/>
          <w:sz w:val="28"/>
          <w:szCs w:val="28"/>
          <w:rtl w:val="true"/>
          <w:lang w:bidi="fa-IR"/>
        </w:rPr>
        <w:t>ارتبتم به معناى شك و ترديد، و در خصوص آيه منظور شك در يائسه شدن است، چون ممكن است زنى حيض نبيند، ولى شك داشته باشد كه حيض نديدنش به خاطر كبر سن است، يا به خاطر عارضه‌اى مزاجى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آيه اين است كه آن زنانى كه از حيض يائسه مى‌شوند، اگر در علت يائسه شدنشان شك داشتيد كه آيا به خاطر رسيدن به حد يائسگى است، يا به خاطر عارضه مزاجى است در صورتى كه طلاقشان داديد بايد سه ماه عده نگه بدارند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اللائى لم يحضن،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زنانى كه در سن حيض ديدن حيض نديدند نيز عده طلاقشان سه ماه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اولات الاحمال اجلهن ان يضعن حملهن،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منتهاى زمان عده زنانى كه آبستن هستند و طلاق گرفته‌اند، روزى است كه وضع حمل كرده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يتق الله يجعل له من امره يسرا،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از خدا بترسد، خداى تعالى برايش آسانى قرار مى‌دهد، يعنى شدايد و مشقت‌هايى را كه برايش پيش مى‌آيد آسان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أمر الله انزله اليكم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خداى تعالى در آيات قبلى بيان كرد احكامى است كه او به سوى شما نازل كرد، و در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يتق الله يكفر عنه سيئاته و يعظم له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دلالتى هست بر اينكه پيروى اوامر خدا خود مرحله‌اى است از تقوى، مانند اجتناب از محرمات كه آن هم مرحله‌اى ديگر از تقوى است، و شايد اين دلالت براى آن باشد كه امتثال اوامر هم ملازم با اجتناب از حرام است، و آن حرام عبارت است از ترك امتثال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تكفير سيئات پوشاندن آن به وسيله مغفرت است، و مراد از سيئات گناهان صغيره است، در نتيجه تقوى تنها براى گناهان كبيره باقى مى‌ماند، و مجموع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يتق الله يكفر عنه سيئاته و يعظم له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آيه شريفه زير مى‌باشد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تجتنبوا كبائر ما تنهون عنه نكفر عنكم سيئاتكم و ندخلكم مدخلا كريما،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دو آيه شريفه بر مى‌آيد كه مراد معصوم عليه‌السلام هم كه در تعريف تقوى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ورع از محارم خدا همان گناهان كبيره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بر مى‌آيد كه مخالفت با احكامى كه خداى تعالى در باره طلاق و عده نازل فرموده از گناهان كبيره است چون تقوايى كه در آيه شريفه ذكر شده مشتمل بر مسائل مذكور نيز مى‌شود، و ممكن نيست كه مسائل خود آيه را شامل نگردد، پس مخالفت مذكور جزو سيئات قابل تكفير نيست، و گرنه نظم و معناى آيه مختل مى‌شود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0" w:name="__RefHeading___Toc2045923_3224264995"/>
      <w:bookmarkStart w:id="321" w:name="_Toc118"/>
      <w:bookmarkEnd w:id="320"/>
      <w:r>
        <w:rPr>
          <w:rtl w:val="true"/>
        </w:rPr>
        <w:t>رفتار با همسران مطلقه در خانه</w:t>
      </w:r>
      <w:bookmarkEnd w:id="3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أَسكِنُوهُنَّ مِنْ حَيْث سكَنتُم مِّن وُجْدِكُمْ وَ لا تُضارُّوهُنَّ لِتُضيِّقُوا عَلَيهِنَّ وَ إِن كُنَّ أُولَتِ حَمْلٍ فَأَنفِقُوا عَلَيهِنَّ حَتى يَضعْنَ حَمْلَهُنَّ فَإِنْ أَرْضعْنَ لَكمْ فَئَاتُوهُنَّ أُجُورَهُنَّ وَ أْتَمِرُوا بَيْنَكم بمَعْرُوفٍ وَ إِن تَعَاسرْتمْ فَسترْضِعُ لَهُ أُخْرَى،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لِيُنفِقْ ذُو سعَةٍ مِّن سعَتِهِ وَ مَن قُدِرَ عَلَيْهِ رِزْقُهُ فَلْيُنفِقْ مِمَّا ءَاتَاهُ اللَّهُ لا يُكلِّف اللَّهُ نَفْساً إِلا مَا ءَاتَاهَا سيَجْعَلُ اللَّهُ بَعْدَ عُسرٍ يُسراً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طلاقى خود را در همان منزلى كه بر حسب توانايى خود مى‌نشينيد سكنى دهيد و به ايشان به منظور تنگنا نهادن ضرر نرسانيد و اگر داراى حملند نفقه‌شان را بدهيد تا حمل خود را بزايند حال اگر بچه شما را شير دادند اجرتشان را بدهيد و با يكديگر به خوبى و خوشى مشورت كنيد و اگر در باره اجرت سخت گيرى كرديد زنى ديگر آن كودك را شير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بايد مرد توانگر بقدر توانگريش و مرد فقير بقدر توانائيش و خلاصه هر كس از آنچه خدايش داده انفاق كند كه خدا هيچ كس را تكليف نمى‌كند مگر به مقدار قدرتى كه به او داده و خدا بعد از هر سختى گشايشى قرار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را كه طلاق داده‌ايد بايد در همان مسكن كه خودتان ساكنيد سكنى بدهيد، البته هر كس به مقدار توانش، آن كس كه توانگر است به قدر توانگريش، و آنكه فقير است باز به مقدار توانائيش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نداريد ضررى متوجه آنان كنيد تا ماندن در آن سكنى برايشان دشوار شود، و از نظر لباس و نفقه در مضيقه‌شان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طلاقى حامله باشند، بايد نفقه آنان را بدهيد تا فرزند خود را بزايند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شدند نوزاد خود را شير دهند، بر شما است كه أجرت شير دادنشان را بدهيد، چون أجرت رضاعت در حقيقت نفقه فرزند است، كه به گردن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ائتمار بكنيد، خطابش به زن و مرد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فرزند خود مشورت كنيد تا به نحوى پسنديده و عادى به توافق برسيد، به طورى كه هيچ يك از شما و فرزندتان متضرر نشويد، نه مرد با دادن اجرت زيادتر از حد معمول متضرر شود، و نه زن با كمتر گرفتن، و نه فرزند با كمتر از دو سال شير خوردن متضرر گردد، و همچنين ضررهاى ديگرى كه ممكن است پيش آيد به هيچ يك از شما متوجه نشود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تعاسرتم فسترضع له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معناى تحت اللفظى اين جمله اين است كه اگر يكى از شما خواست به طرف ديگر ضرر برساند، و اختلافتان برطرف نگرديد،</w:t>
      </w:r>
      <w:bookmarkStart w:id="322" w:name="pg12830_136137"/>
    </w:p>
    <w:p>
      <w:pPr>
        <w:pStyle w:val="BookText"/>
        <w:rPr/>
      </w:pPr>
      <w:bookmarkEnd w:id="322"/>
      <w:r>
        <w:rPr>
          <w:rFonts w:ascii="IRNazanin" w:hAnsi="IRNazanin" w:eastAsia="IRNazanin"/>
          <w:color w:val="111111"/>
          <w:sz w:val="28"/>
          <w:sz w:val="28"/>
          <w:szCs w:val="28"/>
          <w:rtl w:val="true"/>
          <w:lang w:bidi="fa-IR"/>
        </w:rPr>
        <w:t>به زودى زنى ديگر غير از مادر طفل او را شير خواهد داد، ولى منظور اين است كه بايد به زودى و قبل از آنكه كودك گرسنه شود، زنى ديگر آن كودك را شير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لينفق ذو سعة من سعته،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صاحب سعه از سعه خود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انفاق از سعه به معناى توسعه دادن در انفاق است، و امر در اين جمله متوجه توانگران است، مى‌فرمايد مردان توانگر وقتى همسر بچه‌دار خود را طلاق مى‌دهند، بايد در ايام عده و ايام شيرخوارى كودكشان، به زندگى مطلقه و كودك خود توسعه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قدر عليه رزقه فلينفق مما اتيه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رزق به معناى تنگى روزى است، و كلمه ايتاء به معناى عطا كردن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فقير و در تنگناى معيشت است، و نمى‌تواند به زندگى همسر طلاقى و كودك شيرخوارش توسعه دهد، هر قدر كه مى‌تواند از مالى كه خداى تعالى به او عطا كرده به ايشان انفاق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يكلف الله نفسا الا ما اتيها،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خداى تعالى هيچ كسى را تكليف ما لا يطاق نمى‌كند، هر كسى را به قدر توانائيش تكليف مى‌فرمايد، در مساله مورد بحث هم به مرد تهى دست تكليف توسعه نكرده است، بنا بر اين، جمله مورد بحث مى‌خواهد حرج را از تكاليف الهى كه يكى از آنها انفاق همسر مطلقه است نفى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سيجعل الله بعد عسر يسرا،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به اشخاص تهى دست تسليت و دلدارى داده، مژده مى‌دهد كه به زودى خداى عز و جل بعد از تنگدستى و سختى، گشايش و رفاه مى‌دهد</w:t>
      </w:r>
      <w:r>
        <w:rPr>
          <w:rFonts w:eastAsia="IRNazanin" w:cs="IRNazanin"/>
          <w:color w:val="111111"/>
          <w:sz w:val="28"/>
          <w:szCs w:val="28"/>
          <w:rtl w:val="true"/>
          <w:lang w:bidi="fa-IR"/>
        </w:rPr>
        <w:t>.</w:t>
      </w:r>
    </w:p>
    <w:p>
      <w:pPr>
        <w:pStyle w:val="Heading4"/>
        <w:numPr>
          <w:ilvl w:val="3"/>
          <w:numId w:val="1"/>
        </w:numPr>
        <w:rPr/>
      </w:pPr>
      <w:bookmarkStart w:id="323" w:name="__RefHeading___Toc2045925_3224264995"/>
      <w:bookmarkStart w:id="324" w:name="_Toc119"/>
      <w:bookmarkEnd w:id="323"/>
      <w:r>
        <w:rPr>
          <w:rtl w:val="true"/>
        </w:rPr>
        <w:t>روايات وارده در زمينه طلاق سنت و طلاق عده</w:t>
      </w:r>
      <w:bookmarkEnd w:id="324"/>
    </w:p>
    <w:p>
      <w:pPr>
        <w:pStyle w:val="BookText"/>
        <w:rPr/>
      </w:pPr>
      <w:r>
        <w:rPr>
          <w:rFonts w:ascii="Amiri" w:hAnsi="Amiri" w:eastAsia="Amiri" w:cs="Amiri"/>
          <w:color w:val="111111"/>
          <w:sz w:val="28"/>
          <w:sz w:val="28"/>
          <w:szCs w:val="28"/>
          <w:rtl w:val="true"/>
          <w:lang w:bidi="ar-SA"/>
        </w:rPr>
        <w:t>در كافى به سند خود از زراره از امام باقر عليه‌السلام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طلاقى كه بر طبق سنت و يا بر عده نباشد اعتبار ندارد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اضافه كرده كه به امام باقر عرض كردم طلاق سنت و طلاق عده را برايم تفسير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طلاق سنت اين است كه مردى كه مى‌خواهد همسرش را طلاق دهد، او را زير نظر بگيرد تا حيض شود، و سپس از حيض پاك گردد، آنگاه بدون اينكه با او جماع كرده باشد يك بار طلاق دهد، و دو نفر را هم بر طلاق دادن خود شاهد بگيرد، و سپس زير نظرش داشته باشد تا دو بار خون حيض ببيند و پاك شود، كه اگر براى بار سوم خون ببيند، عده‌اش تمام شده، و رابطه زوجيت بين آن دو به كلى قطع گرديده، به طورى كه اگر بخواهد دوباره با او ازدواج كند، مثل ساير مردان اجنبى خواستگارى است از خواستگاران، اگر خواست مى‌تواند با او ازدواج كند، و اگر نخواست نمى‌كند، و در آن</w:t>
      </w:r>
    </w:p>
    <w:p>
      <w:pPr>
        <w:pStyle w:val="BookText"/>
        <w:rPr/>
      </w:pPr>
      <w:r>
        <w:rPr>
          <w:rFonts w:ascii="IRNazanin" w:hAnsi="IRNazanin" w:eastAsia="IRNazanin"/>
          <w:color w:val="111111"/>
          <w:sz w:val="28"/>
          <w:sz w:val="28"/>
          <w:szCs w:val="28"/>
          <w:rtl w:val="true"/>
          <w:lang w:bidi="fa-IR"/>
        </w:rPr>
        <w:t>مدت كه او را زير نظر داشت تا از عده در آيد، نفقه و سكنايش را بايد بدهد، و نيز در آن مدت اگر مرد بميرد، زن مطلقه در عده‌اش از او ارث مى‌برد، و اگر زن بميرد، مرد از او ارث مى‌برد، ولى بعد از تمام شدن عده نه ديگر نفقه‌اى هست، و نه ارثى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طلاق عده كه خداى تعالى در 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فطلقوهن لعدتهن و احصوا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اگر مردى از شما خواست همسرش را طلاق عده دهد، بايد او را زير نظر بگيرد تا حيض شود، و سپس از حيض در آيد، آنگاه يكبار طلاقش دهد، بدون اينكه بعد از پاك شدن با او جماع كرده باشد، و دو نفر شاهد عادل هم گواه بر طلاق بگيرد، و اگر خواست همان روز يا بعد از چند روز البته قبل از آنكه همسرش حيض ببيند، به او رجوع كند، و بر رجوع خود شاهد هم بگيرد، و با او جماع كند، و نزد خود نگه بدارد، تا حيض ببيند، و بعد از حيض ديدن و از حيض خارج شدن، يكبار ديگر طلاقش دهد، بدون اينكه با او جماع كرده باشد، و شاهد هم بر طلاق دادنش بگيرد، و باز هر وقت خواست البته تا قبل از حيض ديدن به او رجوع كند، و بر رجوع خود شاهد هم بگيرد، و بعد از رجوع با او جماع كند، و نزد خود نگه‌دارى كند، تا براى بار سوم حيض ببيند، و چون از حيض خارج شد، قبل از آنكه با او جماع كرده باشد طلاقش دهد، و بر طلاق دادنش گواه هم بگيرد، در اين صورت ديگر رابطه زناشويى بين او و همسرش به كلى قطع شده، و ديگر نمى‌تواند در عده به او رجوع كند، و يا در خارج عده او را عقد كند، مگر بعد از آنكه آن زن با مردى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بكند، اگر او طلاقش داد آن وقت مى‌تواند دوباره عقدش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كسانى باشد كه هيچ خون نمى‌بيند چه بايد كرد؟ فرمود مثل چنين زنى را بايد به طلاق سنت طلاق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قرب الاسناد به سند خود از صفوان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شنيدم از امام صادق عليه‌السلام كه مردى به خدمتش آمد، و اين مساله را پرسيد كه من همسرم را در يك مجلس سه بار طلاق دادم، فرمود اعتبار ندارد، آنگاه فرمود مگر كتاب خدا را نمى‌خوانى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النبى اذا طلقتم النساء فطلقوهن لعدتهن و أحصوا العدة و اتقوا الله ربكم لا تخرجوهن من بيوتهن و لا يخرجن الا ان ياتين بفاحشة مبينة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يحدث بعد ذلك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مخالف كتاب خدا و سنت باشد، بايد به كتاب خدا و سنت برگردانده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تفسير قمى در معناى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تخرجوهن من بيوتهن و لا يخرجن الا ان ياتين بفاحشة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عمل براى مرد حلال نيست كه زنش را بعد از آنكه طلاق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مدتى كه مى‌تواند به او رجوع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خانه خود خارج سازد، و بر خود زن نيز</w:t>
      </w:r>
    </w:p>
    <w:p>
      <w:pPr>
        <w:pStyle w:val="BookText"/>
        <w:rPr/>
      </w:pPr>
      <w:r>
        <w:rPr>
          <w:rFonts w:ascii="IRNazanin" w:hAnsi="IRNazanin" w:eastAsia="IRNazanin"/>
          <w:color w:val="111111"/>
          <w:sz w:val="28"/>
          <w:sz w:val="28"/>
          <w:szCs w:val="28"/>
          <w:rtl w:val="true"/>
          <w:lang w:bidi="fa-IR"/>
        </w:rPr>
        <w:t>حلال نيست كه از خانه شوهرش بيرون رود، مگر آنكه زن گناهى آشكار مرتكب شود كه در آن صورت مرد مى‌تواند او را بيرون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كلمه فاحشة به معناى آن است كه زن نامبرده يا زناكار باشد و يا از خانه شوهر سرقت كند، و يكى هم از مصاديق فاحشه سليطه شدن بر شوهر است، كه اگر زن طلاقى يكى از اين اعمال را مرتكب شود، مرد مى‌تواند او را از خانه خود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به سند خود از وهب بن حفص، از يكى از دو امام صادق و باقر عليهماالسلام روايت آورده كه در باره زن طلاقى كه در عده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عده‌اش را در خانه‌اش نگه مى‌دارد، و در آن ايام زينت خود را براى شوهرش ظاهر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يحدث بعد ذلك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شايد خداى تعالى دوباره محبت وى را در دل شوهرش بيفكند، و نفرت و كينه او را از دل شوهرش بيرون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به سند خود از حلبى، از امام صادق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زنى كه حيض نمى‌بيند، و مستحاضه‌اى كه خونش قطع نمى‌شود، سه ماه است، و عده زنى كه حيض مى‌بيند، ولى حيضش منظم نيست، سه نوبت حيض ديدن و پاك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معناى جمله ان ارتبتم را پرسيدم،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شك و ريبه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حيضى كه بيشتر از يك ماه طول بكشد ريبه است، و صاحبش بايد سه ماه عده نگه دارد، نه اينكه معيار را حيض ديدن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همان كتاب به سند خود از محمد بن قيس از امام ابى جعفر عليه السلام روايت آورده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زن حامله‌اى كه مطلقه شده وضع حملش است، و بر همسر او است كه در اين مدت نفقه او را به طور معروف و معمول بدهد تا فرزندش را بزايد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آن كتاب به سند خود از ابى الصباح كنانى از ابى عبد الله امام صادق عليه‌السلام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مردى همسرش را كه آبستن است طلاق دهد، بايد نفقه او را بپردازد، تا فرزند به دنيا آيد، همين كه فرزندش را زائيد مزد شير دادنش را مى‌دهد، و نبايد به او ضرر بزند، مگر آنكه زن شيردهى پيدا شود كه مزد كمترى بگيرد، اگر مادر طفل حاضر شد به آن مزد كمتر فرزندش را شير دهد البته او مقدم بر بيگانه است، چون مادر كودك است، لذا تا روزى كه بچه از شير گرفته مى‌شود مزد مى‌گيرد و شير مى‌دهد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صاحب كتاب فقيه به سند خود از ربعى بن عبد الله و فضيل بن يسار، از امام</w:t>
      </w:r>
      <w:bookmarkStart w:id="325" w:name="pg12830_136140"/>
    </w:p>
    <w:p>
      <w:pPr>
        <w:pStyle w:val="BookText"/>
        <w:rPr/>
      </w:pPr>
      <w:bookmarkEnd w:id="325"/>
      <w:r>
        <w:rPr>
          <w:rFonts w:ascii="IRNazanin" w:hAnsi="IRNazanin" w:eastAsia="IRNazanin"/>
          <w:color w:val="111111"/>
          <w:sz w:val="28"/>
          <w:sz w:val="28"/>
          <w:szCs w:val="28"/>
          <w:rtl w:val="true"/>
          <w:lang w:bidi="fa-IR"/>
        </w:rPr>
        <w:t>صادق عليه‌السلام روايت كرده كه در تفسير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قدر عليه رزقه فلينفق مما اتيه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مقدارى كه از گرسنگى نميرد به او داد، و جامه‌اش را هم تامين كرد، كه هيچ، و گرنه بايد حاكم شرع بين شوهر و زن طلاقى‌اش جدايى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تفسير قمى در ذيل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اولات الاحمال اجلهن ان يضعن حملهن،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 اگر مطلقه شد، سرآمد عده‌اش همان وقتى است كه بزايد، و آنچه در شكم دارد بگذارد، حتى اگر بين طلاق و زائيدنش يك روز فاصله شود، پس بعد از زائيدن و پاك شدن مى‌تواند شوهر كند، و همچنين به عكس، اگر بين طلاق و زائيدن نه ماه طول بكشد، عده‌اش نه ماه است، و نمى‌تواند شوهر كند، مگر بعد از وضع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به سند خود از عبد الرحمان بن حجاج از ابى الحسن عليه‌السلام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جناب از زن آبستنى سؤال كردم كه شوهرش طلاقش داده، و او بچه‌اش را سقط كرده، آيا عده‌اش با سقط جنين تمام شده يا نه؟ و اگر سقط به صورت مضغه باشد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كه انداخته باشد، در صورتى كه مشخص باشد كه همان حمل است كه انداخته، چه تمام باشد و چه ناقص، عده طلاقش همان سقط است، و در عده طلاق لازم نيست خلقت بچه‌اى كه مى‌آورد تمام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كه ابن منذر از مغيره روايت كرده كه گفت من به شعبى گفتم نمى‌توانم گفتار على بن ابى طالب را بپذيرم،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زن شوهر مرده آخر دو أجل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نه تنها بايد آن را بپذيرى، بلكه مانند روشن‌ترين مطالبى كه پذيرفته‌اى، بايد بپذيرى، براى اينكه همين على بن ابى طالب بارها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اولات الاحمال اجلهن ان يضعن حملهن،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مربوط به زنان مطلقه است</w:t>
      </w:r>
      <w:r>
        <w:rPr>
          <w:rFonts w:eastAsia="IRNazanin" w:cs="IRNazanin"/>
          <w:color w:val="111111"/>
          <w:sz w:val="28"/>
          <w:szCs w:val="28"/>
          <w:rtl w:val="true"/>
          <w:lang w:bidi="fa-IR"/>
        </w:rPr>
        <w:t>.</w:t>
      </w:r>
    </w:p>
    <w:p>
      <w:pPr>
        <w:pStyle w:val="BookText"/>
        <w:rPr/>
      </w:pPr>
      <w:r>
        <w:rPr>
          <w:rStyle w:val="FootnoteAnchor"/>
          <w:rtl w:val="true"/>
        </w:rPr>
        <w:footnoteReference w:id="41"/>
      </w:r>
    </w:p>
    <w:p>
      <w:pPr>
        <w:pStyle w:val="Heading4"/>
        <w:numPr>
          <w:ilvl w:val="3"/>
          <w:numId w:val="1"/>
        </w:numPr>
        <w:rPr/>
      </w:pPr>
      <w:bookmarkStart w:id="326" w:name="__RefHeading___Toc2045927_3224264995"/>
      <w:bookmarkStart w:id="327" w:name="_Toc120"/>
      <w:bookmarkEnd w:id="326"/>
      <w:r>
        <w:rPr>
          <w:rtl w:val="true"/>
        </w:rPr>
        <w:t>حكم عده طلاق،فلسفه و منافع نگهداري عده در طلاق</w:t>
      </w:r>
      <w:bookmarkEnd w:id="3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وَالْمُطلَّقَت يَترَبَّصنَ بِأَنفُسِهِنَّ ثَلَثَةَ قُرُوءٍ وَلا يحِلُّ لَهُنَّ أَن يَكْتُمْنَ مَا خَلَقَ اللَّهُ فى أَرْحَامِهِنَّ إِن كُنَّ يُؤْمِنَّ بِاللَّهِ وَ الْيَوْمِ الاَخِرِ وَبُعُولَتهُنَّ أَحَقُّ بِرَدِّهِنَّ فى ذَلِك إِنْ أَرَادُوا إِصلَحاً وَلَهُنَّ مِثْلُ الَّذِى عَلَيهِنَّ بِالمَعْرُوفِ وَ لِلرِّجَالِ عَلَيهِنَّ دَرَجَةٌ وَ اللَّهُ عَزِيزٌ حَكِيمٌ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طلاق گرفته، تا سه پاكى منتظر بمانند و اگر به خدا و روز جزا ايمان دارند روا نيست چيزى را كه خدا در رحم‌هايشان خلق كرده، نهان دارند، و اما شوهرانشان اگر سر اصلاح دارند در رجوع به ايشان در عده طلاق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نيز مانند وظائفشان حقوق شايسته است و مردان را بر آنان مرتبتى و</w:t>
      </w:r>
      <w:bookmarkStart w:id="328" w:name="pg12830_136141"/>
    </w:p>
    <w:p>
      <w:pPr>
        <w:pStyle w:val="BookText"/>
        <w:rPr/>
      </w:pPr>
      <w:bookmarkEnd w:id="328"/>
      <w:r>
        <w:rPr>
          <w:rFonts w:ascii="Amiri" w:hAnsi="Amiri" w:eastAsia="Amiri" w:cs="Amiri"/>
          <w:color w:val="111111"/>
          <w:sz w:val="28"/>
          <w:sz w:val="28"/>
          <w:szCs w:val="28"/>
          <w:rtl w:val="true"/>
          <w:lang w:bidi="ar-SA"/>
        </w:rPr>
        <w:t xml:space="preserve">برترى هست، و خدا عزيز و حكيم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قروء لفظى است كه هم معناى حيض را مى‌دهد، و هم معناى پاكى از آنرا، بطورى كه گفته‌اند، از واژه‌هائى است كه دو معناى ضد هم دارد، چيزى كه هست معناى اصلى آن جمع است، اما نه هر جمعى، بلكه جمعى كه دگرگونگى و تفرقه به دنبال داشته باشد، و بنابر اين بهتر اين است كه بگوئيم معنايش در اصل پاكى بوده است، چون در حال پاكى رحم، خون در حال جمع شدن در رحم است، و سپس در حيض هم استعمال شده، چون حيض حالت بيرون ريختن خون بعد از جمع شدن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تربص هم به معناى انتظار مى‌آيد و هم به معناى حبس، و اگر در آيه مورد بحث، آنرا مقيد كرد به قيد بانفسهن براى اين بوده كه بر معناى تمكين به مردان دلالت كند، و بفهماند كه عده طلاق چيست، و براى چيست، عده طلاق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مطلقه در مدت عده به هيچ مردى تمكين نكند، و پذيراى ازدواج با كسى نشود، و اما اينكه عده براى چيست، و چه حكمتى در تشريع آن هست؟ مى‌فهماند براى اين است كه آب و نطفه مردان به يكديگر مخلوط نشود، و نسب‌ها فاسد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زن مطلقه حامله است معلوم باشد كه از شوهر اولش حمل برداشته نه دوم، و اگر عده واجب نمى‌شد معلوم نمى‌شد چنين فرزندى، فرزند كدام يك از دو شوهر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حكمت لازم نيست كه در تمامى موارد موجود باشد، چون قوانين و احكام هميشه دائر مدار مصالح و حكمت‌هاى غالبى است، نه حكمت‌هاى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زن عقيم هم مطلقه شد، بايد عده را نگه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يتربصن بانفسهن،“ به منزله اين است كه فرموده باشد زنان مطلقه به خاطر احتراز از اختلاط نطفه‌ها و فساد نسل، عده نگه مى‌دارند، و با هيچ مردى تمكين نمى‌كنند و اين جمله هر چند جمله‌اى خبرى است ليكن منظور از آن انشاء است، و خلاصه به جاى اينكه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عده نگه دارند به منظور تاكيد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نگه مي دارند</w:t>
      </w:r>
      <w:r>
        <w:rPr>
          <w:rFonts w:eastAsia="IRNazanin" w:cs="IRNazanin"/>
          <w:color w:val="111111"/>
          <w:sz w:val="28"/>
          <w:szCs w:val="28"/>
          <w:rtl w:val="true"/>
          <w:lang w:bidi="fa-IR"/>
        </w:rPr>
        <w:t>!</w:t>
      </w:r>
    </w:p>
    <w:p>
      <w:pPr>
        <w:pStyle w:val="Heading4"/>
        <w:numPr>
          <w:ilvl w:val="3"/>
          <w:numId w:val="1"/>
        </w:numPr>
        <w:rPr/>
      </w:pPr>
      <w:bookmarkStart w:id="329" w:name="__RefHeading___Toc2045929_3224264995"/>
      <w:bookmarkStart w:id="330" w:name="_Toc121"/>
      <w:bookmarkEnd w:id="329"/>
      <w:r>
        <w:rPr>
          <w:rtl w:val="true"/>
        </w:rPr>
        <w:t>نهي شديد از كتمان آبستن بودن همسر مطلقه</w:t>
      </w:r>
      <w:bookmarkEnd w:id="3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لهن ان يكتمن ما خلق الله فى ارحامهن ان كن يؤمن بالله و اليوم الاخر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شريفه مى‌خواهد زنان مطلقه را از اين عمل نهى كند كه به خاطر زودتر از عده در آمدن، حيض يا آبستن بودن خود را كتمان كنند، و يا بخواهند با كتمان خود، در</w:t>
      </w:r>
      <w:bookmarkStart w:id="331" w:name="pg12830_136142"/>
    </w:p>
    <w:p>
      <w:pPr>
        <w:pStyle w:val="BookText"/>
        <w:rPr/>
      </w:pPr>
      <w:bookmarkEnd w:id="331"/>
      <w:r>
        <w:rPr>
          <w:rFonts w:ascii="IRNazanin" w:hAnsi="IRNazanin" w:eastAsia="IRNazanin"/>
          <w:color w:val="111111"/>
          <w:sz w:val="28"/>
          <w:sz w:val="28"/>
          <w:szCs w:val="28"/>
          <w:rtl w:val="true"/>
          <w:lang w:bidi="fa-IR"/>
        </w:rPr>
        <w:t>كار رجوع شوهران خللى وارد آورند، و يا غرض ديگرى امثال اين داشته باشند و اگر خداى تعالى مساله كتمان را در اين آيه مقيد كرد به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ايمان به خدا و روز جزاء دارند، ولى اصل حكم عده را مقيد به اين قيد نكرد، براى اين است كه زنان را به نوعى تشويق كند، تا حكم او را اطاعت كنند، و بر عمل به آن ثبات قدم به خرج دهند، چون اين تقيد بطور اشاره مى‌فهماند كه اين حكم از لوازم ايمان به خدا و روز جزائى است كه پايه و اساس شريعت اسلام است، پس هيچ مسلمانى بى‌نياز از اين حكم نيست، و اين تعبير مثل اين است كه به شخصى بگوئيم اگر خير و خوبى مى‌خواهى با مردم نيكو معاشرت كن، و يا به مريض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شفا و بهبودى هستى بايد پرهيز كنى</w:t>
      </w:r>
      <w:r>
        <w:rPr>
          <w:rFonts w:eastAsia="IRNazanin" w:cs="IRNazanin"/>
          <w:color w:val="111111"/>
          <w:sz w:val="28"/>
          <w:szCs w:val="28"/>
          <w:rtl w:val="true"/>
          <w:lang w:bidi="fa-IR"/>
        </w:rPr>
        <w:t>.</w:t>
      </w:r>
    </w:p>
    <w:p>
      <w:pPr>
        <w:pStyle w:val="Heading4"/>
        <w:numPr>
          <w:ilvl w:val="3"/>
          <w:numId w:val="1"/>
        </w:numPr>
        <w:rPr/>
      </w:pPr>
      <w:bookmarkStart w:id="332" w:name="__RefHeading___Toc2045931_3224264995"/>
      <w:bookmarkStart w:id="333" w:name="_Toc122"/>
      <w:bookmarkEnd w:id="332"/>
      <w:r>
        <w:rPr>
          <w:rtl w:val="true"/>
        </w:rPr>
        <w:t>بازگشت شوهر به زندگي مشترك</w:t>
      </w:r>
      <w:bookmarkEnd w:id="3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بعولتهن احق بردهن فى ذلك ان ارادوا اصلاحا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بعل به معناى نر از هر جفتى است، البته مادام كه جفت هستند، و علاوه بر دلالتى كه بر مفهوم خود دارد، اشعارى و بوئى هم از تفوق و نيرومندى و ثبات در شدائد دارد، واقعيت خارجى هم همين طور است، چون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حيوانى نر از ماده در شدائد نيرومندتر است، و بر ماده خود نوعى برترى دارد، و در انسان نيز، شوهر نسبت به همسرش همينطور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در اين آيه يعنى رجوع شوهر به همسرش در ايام عده، مخصوص طلاق رجعى است، و شامل طلاقهاى بائن نمى‌شود، و مشاراليه به اشاره ذلك همان تربص، يعنى عده است، و اگر مطلب را مقيد كرد به قيد” ان ارادوا اصلاحا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صدد اصلاحند،“ براى اين بود كه بفهماند رجوع بايد به منظور اصلاح باشد، نه به منظور اضرار، كه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تمسكوهن ضرارا لتعتدوا،“ در سه آيه بعد صريحا از آن نهى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كلمة أحق مي رساند كه بايد هم شوهر در زن مطلقه حق داشته باشد، و هم هر خواستگار ديگر، چيزى كه هست، شوهر احق از ديگران باشد، يعنى حق او بيشتر باشد، ليكن از آنجا كه در آيه،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معناى برگشتن جز با همان شوهر اول محقق نمى‌شود، زيرا ديگران اگر با آن زن ازدواج كنند با عقدى جداگانه ازدواج مى‌كنند، ولى تنها شوهر است كه مى‌تواند بدون عقد جديد به عقد اولش برگردد و آن زن را دو باره همسر خود كند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جا روشن مى‌شود كه در آيه شريفه به حسب معنا تقديرى لطيف به كار رفته، 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 زنان مطلقه به طلاق رجعى، سزاوارترند به آن زنان از ديگران و اين سزاوارى به اين است كه شوهران مى‌توانند در ايام عده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34" w:name="pg12830_136143"/>
    </w:p>
    <w:p>
      <w:pPr>
        <w:pStyle w:val="BookText"/>
        <w:rPr/>
      </w:pPr>
      <w:bookmarkEnd w:id="334"/>
      <w:r>
        <w:rPr>
          <w:rFonts w:ascii="IRNazanin" w:hAnsi="IRNazanin" w:eastAsia="IRNazanin"/>
          <w:color w:val="111111"/>
          <w:sz w:val="28"/>
          <w:sz w:val="28"/>
          <w:szCs w:val="28"/>
          <w:rtl w:val="true"/>
          <w:lang w:bidi="fa-IR"/>
        </w:rPr>
        <w:t>البته اين برگشتن تنها در طلاقهاى رجعى است، نه طلاقهاى بائن، و همين سزاوارى قرينه است بر اينكه منظور از مطلقات، مطلقات به طلاق رجعى است، نه اينكه ضمير در بعولتهن از باب استخدام و شبيه آن به بعضى از مطلقات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را هم بگوئيم كه آيه شريفه، مخصوص زنانى است كه همخواب شده باشند، و حيض هم ببينند، و حامله هم نباشند، و اما آن زنانى كه شوهران آنها با ايشان نزديكى نكرده‌اند، و يا در سن حيض ديدن نيستند يا نابالغند، و يا به حد يائسگى رسيده‌اند و نيز زنانيكه حامله هستند، حكمى ديگر دارند كه آيات ديگرى متعرض حكم آنها است </w:t>
      </w:r>
      <w:r>
        <w:rPr>
          <w:rFonts w:eastAsia="IRNazanin" w:cs="IRNazanin"/>
          <w:color w:val="111111"/>
          <w:sz w:val="28"/>
          <w:szCs w:val="28"/>
          <w:rtl w:val="true"/>
          <w:lang w:bidi="fa-IR"/>
        </w:rPr>
        <w:t>.</w:t>
      </w:r>
    </w:p>
    <w:p>
      <w:pPr>
        <w:pStyle w:val="Heading4"/>
        <w:numPr>
          <w:ilvl w:val="3"/>
          <w:numId w:val="1"/>
        </w:numPr>
        <w:rPr/>
      </w:pPr>
      <w:bookmarkStart w:id="335" w:name="__RefHeading___Toc2045933_3224264995"/>
      <w:bookmarkStart w:id="336" w:name="_Toc123"/>
      <w:bookmarkEnd w:id="335"/>
      <w:r>
        <w:rPr>
          <w:rtl w:val="true"/>
        </w:rPr>
        <w:t>حكم الهي بر حفظ حقوق طرفين</w:t>
      </w:r>
      <w:bookmarkEnd w:id="3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مثل الذى عليهن بالمعروف، و للرجال عليهن درجة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معروف به معناى هر عملى است كه افكار عمومى آن را عملى شناخته شده بداند، و با آن مانوس باشد، و با ذائقه‌اى كه اهل هر اجتماعى از نوع زندگى اجتماعى خود به دست مى آورد سازگار باشد، و به ذوق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كلمه معروف در آيات مورد بحث تكرار شده، يعنى در دوازده مورد آمده است و اين بدان جهت است كه خداى تعالى اهتمام دارد به اينكه عمل طلاق و ملحقات آن بر وفق سنن فطرى انجام شود، و عملى سالم باشد، بنابر اين كلمه معروف هم متضمن هدايت عقل است، و هم حكم شرع، و هم فضيلت اخلاقى، و هم سنت‌هاى أدبى و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عملى معروف است كه هم طبق هدايت عقل صورت گرفته باشد، و هم با حكم شرع و يا قانون جارى در جامعه مطابق باشد، و هم با فضائل اخلاقى منافى نباشد، و هم سنت‌هاى أدبى آنرا خلاف ادب نداند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اسلام شريعت خود را بر اساس فطرت و خلقت بنا كرده، معروف از نظر اسلام همان چيزى است كه مردم آن را معروف بدانند، البته مردمى كه از راه فطرت به يك سو نشده، و از حد نظام خلقت منحرف نگرديده باشند، و يكى از احكام چنين اجتماعى اين است كه تمامى افراد و اجزاى اجتماع در هر حكمى برابر و مساوى باشند و در نتيجه احكامى كه عليه آنان است برابر باشد با احكامى كه به نفع ايشان است، البته اين تساوى را بايد با حفظ وزنى كه افراد در اجتماع دارند رعايت كرد، آن فردى كه تاثير در كمال و رشد اجتماع در شؤون مختلف حيات اجتماع دارد، بايد با فردى كه آن مقدار تاثير را ندارد، فرق داشته باشد، مثلا بايد براى شخصى كه حاكم بر اجتماع است حكومتش محفوظ شود، و براى عالم، علمش و براى جاهل جهلش، و براى كارگر</w:t>
      </w:r>
      <w:bookmarkStart w:id="337" w:name="pg12830_136144"/>
    </w:p>
    <w:p>
      <w:pPr>
        <w:pStyle w:val="BookText"/>
        <w:rPr/>
      </w:pPr>
      <w:bookmarkEnd w:id="337"/>
      <w:r>
        <w:rPr>
          <w:rFonts w:ascii="IRNazanin" w:hAnsi="IRNazanin" w:eastAsia="IRNazanin"/>
          <w:color w:val="111111"/>
          <w:sz w:val="28"/>
          <w:sz w:val="28"/>
          <w:szCs w:val="28"/>
          <w:rtl w:val="true"/>
          <w:lang w:bidi="fa-IR"/>
        </w:rPr>
        <w:t>نيرومند، نيرومندى‌اش، و براى ضعيف، ضعفش در نظر گرفته شود، آنگاه تساوى را در بين آنان اعمال كرد، و حق هر صاحب حقى را به او داد، و اسلام بنابر همين اساس احكام له و عليه زن را جعل كرده، آنچه از احكام كه له و به نفع او است با آنچه كه عليه و بر ضد او است مساوى ساخته، و در عين حال وزنى را هم كه زن در زندگى اجتماعى دارد، و تاثيرى كه در زندگى زناشوئى و بقاى نسل دارد در نظر گرفته است، و معتقد است كه مردان در اين زندگى زناشوئى يك درجه عالى بر زنان برترى دارند و منظور از درجه، همان برترى و منزلت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روشن مى‌گردد كه جمله ” و للرجال عليهن 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قيدى است كه متمم جمله سابق است و با جمله قبلى روى هم يك معنا را نتيجه مى‌دهد و آن اين است كه خداى تعالى ميان زنان مطلقه با مردانشان رعايت مساوات را كرده، در عين حال درجه و منزلتى را هم كه مردان بر زنان دارند، منظور داشته است، پس آن مقدار كه له زنان حكم كرده، همان مقدار عليه آنان حكم نموده نه بيشتر، و ما انشاء الله به زودى در يك بحث علمى جداگانه به تحقيق اين مساله بر مى‌گرديم</w:t>
      </w:r>
      <w:r>
        <w:rPr>
          <w:rFonts w:eastAsia="IRNazanin" w:cs="IRNazanin"/>
          <w:color w:val="111111"/>
          <w:sz w:val="28"/>
          <w:szCs w:val="28"/>
          <w:rtl w:val="true"/>
          <w:lang w:bidi="fa-IR"/>
        </w:rPr>
        <w:t>.</w:t>
      </w:r>
    </w:p>
    <w:p>
      <w:pPr>
        <w:pStyle w:val="BookText"/>
        <w:rPr/>
      </w:pPr>
      <w:r>
        <w:rPr>
          <w:rStyle w:val="FootnoteAnchor"/>
          <w:rtl w:val="true"/>
        </w:rPr>
        <w:footnoteReference w:id="42"/>
      </w:r>
    </w:p>
    <w:p>
      <w:pPr>
        <w:pStyle w:val="Heading4"/>
        <w:numPr>
          <w:ilvl w:val="3"/>
          <w:numId w:val="1"/>
        </w:numPr>
        <w:rPr/>
      </w:pPr>
      <w:bookmarkStart w:id="338" w:name="__RefHeading___Toc2045935_3224264995"/>
      <w:bookmarkStart w:id="339" w:name="_Toc124"/>
      <w:bookmarkEnd w:id="338"/>
      <w:r>
        <w:rPr>
          <w:rtl w:val="true"/>
        </w:rPr>
        <w:t>پايان عِدّه طلاق ،و شرايط نگهداري همسر يا رها كردن او</w:t>
      </w:r>
      <w:bookmarkEnd w:id="3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طلَّقْتُمُ النِّساءَ فَبَلَغْنَ أَجَلَهُنَّ فَأَمْسِكُوهُنَّ بمَعْرُوفٍ أَوْ سرِّحُوهُنَّ بمَعْرُوفٍ وَ لا تمْسِكُوهُنَّ ضِرَاراً لِّتَعْتَدُوا ومَن يَفْعَلْ ذَلِك فَقَدْ ظلَمَ نَفْسهُ وَلا تَتَّخِذُوا ءَايَتِ اللَّهِ هُزُواً وَاذْكُرُوا نِعْمَت اللَّهِ عَلَيْكُمْ وَمَا أَنزَلَ عَلَيْكُم مِّنَ الْكِتَبِ وَالْحِكْمَةِ يَعِظكم بِهِ وَ اتَّقُوا اللَّهَ وَ اعْلَمُوا أَنَّ اللَّهَ بِكلّ‌ِ شىْ‌ءٍ عَلِيمٌ،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طلَّقْتُمُ النِّساءَ فَبَلَغْنَ أَجَلَهُنَّ فَلا تَعْضلُوهُنَّ أَن يَنكِحْنَ أَزْوَجَهُنَّ إِذَا تَرَضوْا بَيْنهُم بِالمَعْرُوفِ ذَلِك يُوعَظ بِهِ مَن كانَ مِنكُمْ يُؤْمِنُ بِاللَّهِ وَ الْيَوْمِ الاَخِرِ ذَلِكمْ أَزْكى لَكمْ وَ أَطهَرُ وَ اللَّهُ يَعْلَمُ وَ أَنتُمْ لا تَعْلَمُونَ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زنان را طلاق داديد و به سرآمد مدت خويش رسيدند به شايستگى نگاهشان داريد، و يا به شايستگى رها كنيد، و زنها را براى ضرر زدن نگاهشان نداريد كه ستم كنيد، هر كس چنين كند به خويش ستم كرده است، آيت‌هاى خدا را به مسخره نگيريد، و يادآريد نعمت خدا را بر خويشتن با اين كتاب و حكمت كه بر شما نازل كرده و به وسيله آن پندتان مى‌دهد، و از خدا بترسيد و بدانيد كه خدا به هر چيز دانا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زنان را طلاق داديد و به مدت خويش رسيدند، منعشان نكنيد كه با شوهران خود به شايستگى به همديگر رضايت داده‌اند زناشوئى كنند، هر كه از شما به خدا و روز جزا ايمان دارد از اين اندرز مى‌گيرد، اين براى شما بهتر و پاكيزه‌تر است، خدا مى‌داند و شما نمى‌دانيد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سرآمد مدت عده مخير هستيد بين اينكه همسر را نگه داريد، و يا رها كنيد، و ما مى‌دانيم بعد از تمام شدن عده ديگر چنين اختيارى نيست، و در جمله ” و لا تمسكوهن ضرارا لتعتدوا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رجوع به قصد اذيت و ضرر نهى كرده، همچنانكه از رها كردن با ندادن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خلع و رضايت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يفعل ذلك فقد ظلم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اشاره است به حكمت نهى از امساك به قصد ضرر، و حاصلش اين است كه ازدواج براى تتميم سعادت زندگى است، و اين سعادت تمام نمى‌شود مگر با سكونت و آرامش هر يك از زن و شوهر به يكديگر و كمك كردن در رفع حوائج غريزى يكديگر، و امساك عبارت است از اينكه شوهر بعد از جدا شدن از همسرش دو باره به او برگردد، و بعد از كدورت و نقار، به صلح و صفا برگردد، اين كجا؟ و برگشتن به قصد اضرار كجا ؟</w:t>
      </w:r>
    </w:p>
    <w:p>
      <w:pPr>
        <w:pStyle w:val="BookText"/>
        <w:rPr/>
      </w:pPr>
      <w:r>
        <w:rPr>
          <w:rFonts w:ascii="IRNazanin" w:hAnsi="IRNazanin" w:eastAsia="IRNazanin"/>
          <w:color w:val="111111"/>
          <w:sz w:val="28"/>
          <w:sz w:val="28"/>
          <w:szCs w:val="28"/>
          <w:rtl w:val="true"/>
          <w:lang w:bidi="fa-IR"/>
        </w:rPr>
        <w:t>پس كسى كه به قصد اضرار بر مى‌گردد، در حقيقت به خودش ستم كرده كه او را به انحراف از طريقه‌اى كه فطرت انسانيت به سويش هدايت مى‌كند،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چنين كسى آيات خدا را به مسخره گرفته، و آنها را استهزاء مى‌كند، براى اينكه خداى سبحان احكامى را كه تشريع كرده به منظور مصالح بشر تشريع نموده است، نه اينكه اگر به كارهائى امر و از كارهائى نهى كرده، خواهان نفس آن كارها و متنفر از نفس اين كارها بوده است، و در آية مورد بحث با نفس امساك و تسريح و اخذ و اعطا كار ندارد، بلكه بناى شارع همه بر اين بوده است كه مصالح عمومى بشر را تامين نموده، و مفاسدى را كه در اجتماع بشر پيدا مى‌شود اصلاح كند، و به اين وسيله سعادت حيات بشر را تمام كند و لذا به همين منظور آن دستورات عملى را با دستوراتى اخلاقى مخلوط كرده، تا نفوس را تربيت و ارواح را تطهير نموده، معارف عاليه، يعنى توحيد و ولايت و ساير اعتقادات پاك را صفايى ديگر دهد، پس كسى كه در دين خود به ظواهر احكام اكتفا نموده و به غير آن پشت پا مي زند، در حقيقت آيات خدا را مسخره كرده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نعمت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اذكروا نعمة الله عليكم،“ نعمت دين، و يا حقيقت دين است، كه گفتيم همان سعادتى است كه از راه عمل به شرايع دين حاصل مى‌شود، مانند آن سعادت زندگى كه مختص است به الفت ميان زن و شوهر</w:t>
      </w:r>
      <w:r>
        <w:rPr>
          <w:rFonts w:eastAsia="IRNazanin" w:cs="IRNazanin"/>
          <w:color w:val="111111"/>
          <w:sz w:val="28"/>
          <w:szCs w:val="28"/>
          <w:rtl w:val="true"/>
          <w:lang w:bidi="fa-IR"/>
        </w:rPr>
        <w:t>.</w:t>
      </w:r>
      <w:bookmarkStart w:id="340" w:name="pg12830_136146"/>
    </w:p>
    <w:p>
      <w:pPr>
        <w:pStyle w:val="BookText"/>
        <w:rPr/>
      </w:pPr>
      <w:bookmarkEnd w:id="340"/>
      <w:r>
        <w:rPr>
          <w:rFonts w:ascii="Amiri" w:hAnsi="Amiri" w:eastAsia="Amiri" w:cs="Amiri"/>
          <w:color w:val="111111"/>
          <w:sz w:val="28"/>
          <w:sz w:val="28"/>
          <w:szCs w:val="28"/>
          <w:rtl w:val="true"/>
          <w:lang w:bidi="ar-SA"/>
        </w:rPr>
        <w:t>دليل بر اينكه منظور از نعمت، نعمت دين است، اين است كه خداى سبحان در آيات زير سعادت دينى را نعمت خوانده،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اكملت لكم دينكم و اتممت عليكم نعمتى،“ 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ليتم نعمته عليكم،“ 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فاصبحتم بنعمته اخوانا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بنابر اين اينكه بعدا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انزل عليكم من الكتاب و الحكمة يعظكم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منزله تفسيرى است براى اين نعمت، و قهرا مراد از كتاب و حكمت ظاهر شريعت و باطن آن، و يا به عبارتى ديگر احكام و حكمت احكام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نيز هست مراد از نعمت مطلق نعمت‌هاى الهيه باشد، چه نعمت‌هاى تكوينى و چه غير آن، در نتيجه معناى جمله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معناى زندگى خود را بياد آوريد، و متوجه آن باشيد، و مخصوصا به مزايا و محاسنى كه در الفت و سكونت بين زن و شوهر است و به آنچه از معارف مربوط به آن كه خداى تعالى به زبان وعظ بيان كرده، و حكمت احكام ظاهرى آنرا شرح داده، توجه كنيد كه اگر شما در آن مواعظ دقت كامل به عمل آوريد و به تدريج كارتان به جائى مى‌رسد كه ديگر به هيچ قيمتى دست از صراط مستقيم برنداريد، و كمال زندگى و نعمت وجود خود را تباه نكنيد، و از خدا پروا كنيد، تا دلهايتان متوجه شود كه خدا به هر چيزى دانا است، در اين صورت است كه ديگر ظاهر شما مخالف باطنتان نخواهد شد، و ديگر چنين جرأت و جسارتى عليه خدا نخواهيد كرد، كه باطن دين او را در شكل تعمير ظاهر آن منهدم سازيد </w:t>
      </w:r>
      <w:r>
        <w:rPr>
          <w:rFonts w:eastAsia="IRNazanin" w:cs="IRNazanin"/>
          <w:color w:val="111111"/>
          <w:sz w:val="28"/>
          <w:szCs w:val="28"/>
          <w:rtl w:val="true"/>
          <w:lang w:bidi="fa-IR"/>
        </w:rPr>
        <w:t>.</w:t>
      </w:r>
    </w:p>
    <w:p>
      <w:pPr>
        <w:pStyle w:val="Heading4"/>
        <w:numPr>
          <w:ilvl w:val="3"/>
          <w:numId w:val="1"/>
        </w:numPr>
        <w:rPr/>
      </w:pPr>
      <w:bookmarkStart w:id="341" w:name="__RefHeading___Toc2045937_3224264995"/>
      <w:bookmarkStart w:id="342" w:name="_Toc125"/>
      <w:bookmarkEnd w:id="341"/>
      <w:r>
        <w:rPr>
          <w:rtl w:val="true"/>
        </w:rPr>
        <w:t>نهي اولياء زن از منع برگشت طرفين به زندگي مشترك</w:t>
      </w:r>
      <w:bookmarkEnd w:id="3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طلقتم النساء فبلغن اجلهن فلا تعضلوهن ان ينكحن ازواجهن اذا تراضوا بينهم بالمعروف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ظاهرا خطاب در جمله ” فلا تعضلوهن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منع نكنيد،“ به اولياى زنان مطلقه و كسانى است كه اگرچه شرعا ولايت بر آن زنان ندارند ليكن زنان از ايشان رودربايستى دارند، و نمى‌توانند با آنان مخالفت كنند، و مراد از كلمه ازواجهن شوهران قبل از طلاق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آيه دلالت دارد بر اينكه اوليا و بزرگترهاى زن مطلقه، نبايد زن نامبرده را اگر خواست با شوهرش آشتى كند، از آشتى آنها جلوگيرى نمايند، پس اگر بعد از تمام شدن عده خود زن راضى بود كه دوباره با همسر قبلى خود ازدواج كند، أوليا و بزرگان زن نبايد غرض‌هاى شخصى يعنى خشم و لجاجتى كه با داماد قبلى دارند در اين كار دخالت دهند و چه بسيار مى‌شود كه دخالت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تنها بر اين مقدار دلالت دارد، اما اينكه عقد دوم هم محتاج به اجازه ولى است هيچ مورد نظر آيه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اولا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تعضلوهن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نگوئيم كه بر نداشتن چنين ولايتى دلالت دارد، حداقل مى‌گوئيم دلالتى بر تاثير ولايت ندارد، و ثانيا صرف اينكه خطاب را متوجه اوليا به تنهائى كرده، هيچ دلالتى بر اين معنا ندارد، چون اين توجيه خطاب، هم با تاثير ولايت مى‌سازد، و هم با عدم تاثير، و اصلا نهى در آيه حكم مولوى نيست، تا دعوا كنيم كه آيا بر تاثير ولايت دلالت دارد يا نه، بلكه حكمى است ارشادى كه مى‌خواهد مردم را به مصالح و منافع اين آشتى ارشاد كند، همچنانكه در آخر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پاكيزگى و طهارت شما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خود بهترين دليل است بر اينكه حكم نامبرده ارشادى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فبلغن اجلهن،“ اين است كه عده‌شان سرآيد، چون اگر عده زن مطلقه سر نيامده باشد، شوهر مى‌تواند رجوع كند، هر چند كه أوليا و يا بستگان زن راضى نباشند، چون قبلا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بعولتهن احق بردهن فى ذلك،“ علاوه بر اينكه جمله ” ان ينكحن،“ صريح در ازدواج بعد از عده است، كه نكاحى جداگانه است، و اما در داخل عده نكاح نيست، بلكه رجوع به ازدواج قبلى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يوعظ به من كان منكم يؤمن بالله و اليوم الاخر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مانند جمله‌اى است كه قبلا بعد از نهى زنان از كتمان وضع رحم‌ها آمده بود،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يحل لهن ان يكتمن ما خلق الله فى ارحامهن ان كن يؤمن بالله و اليوم الاخر،“ و اگر در ميان همه مسائل ازدواج تنها در اين دو مورد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جزا ايمان دارند يعنى اگر به دين توحيد معتقد هستند، براى اين بود كه دين توحيد همواره به اتحاد دعوت مى‌كند نه افتراق و جدايى، و انبيا براى وصل كردن آمده‌اند نه فصل كردن و جدايى انداختن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ازكى لكم و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كلمه زكات كه اسم تفضيل ازكى از آن مشتق شده به معناى نمو صحيح و پاك است، و اما كلمه طهارت كه مصدر اسم تفضيل اطهر است در معنايش بحث كرديم، و مشار اليه به اشاره ذلكم مانع نداشتن از رجوع زنان به شوهران و يا خود رجوعشان است، و برگشت هر دو به يك معنا است، چه بگوئيم مانع نشدن شما از رجوع زنان به شوهران براى شما ازكى و أطهر است، و چه بگوئيم رجوع زنان به شوهران براى شما ازكى و اطهر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علت اينكه ازكى و أطهر است اين است كه چنين رجوعى، رجوع از دشمنى و جدائى به التيام و اتصال است، و غريزه توحيد در نفوس را تقويت مى‌كند و بر</w:t>
      </w:r>
      <w:bookmarkStart w:id="343" w:name="pg12830_136148"/>
    </w:p>
    <w:p>
      <w:pPr>
        <w:pStyle w:val="BookText"/>
        <w:rPr/>
      </w:pPr>
      <w:bookmarkEnd w:id="343"/>
      <w:r>
        <w:rPr>
          <w:rFonts w:ascii="IRNazanin" w:hAnsi="IRNazanin" w:eastAsia="IRNazanin"/>
          <w:color w:val="111111"/>
          <w:sz w:val="28"/>
          <w:sz w:val="28"/>
          <w:szCs w:val="28"/>
          <w:rtl w:val="true"/>
          <w:lang w:bidi="fa-IR"/>
        </w:rPr>
        <w:t xml:space="preserve">اساس آن، همه فضائل دينى رشد نموده، ملكه عفت و حيا در ميان زنان تربيت مى‌شود، و نمو مى‌كند، و معلوم است كه چنين تربيتى در پوشاندن معايب زن و پاكى دلهايشان مؤثرتر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 ديگر، در اين رجوع فائده‌اى ديگر است، و آن اين است كه دلهايشان از اينكه متمايل به اغيار شود محفوظ مى‌ماند، به خلاف اينكه اوليا و بستگانش او را از ازدواج با همسر قبلى منع كنند، كه در آن صورت چنين خطرى به احتمال قوى پيش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اسلام دين زكات و طهارت و علم است، همچنانكه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يزكيهم و يعلمهم الكتاب و الحكمة،“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يريد ليطهركم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يعلم و انتم لا تعلمون،“ منظور از 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نمى‌دانيد اين است كه شما به غير آنچه خدا تعليمتان داده نمى‌دانيد، و آنچه مى‌دانيد او به شما تعليم داده است</w:t>
      </w:r>
      <w:r>
        <w:rPr>
          <w:rFonts w:eastAsia="IRNazanin" w:cs="IRNazanin"/>
          <w:color w:val="111111"/>
          <w:sz w:val="28"/>
          <w:szCs w:val="28"/>
          <w:rtl w:val="true"/>
          <w:lang w:bidi="fa-IR"/>
        </w:rPr>
        <w:t>.</w:t>
      </w:r>
    </w:p>
    <w:p>
      <w:pPr>
        <w:pStyle w:val="BookText"/>
        <w:rPr/>
      </w:pPr>
      <w:r>
        <w:rPr>
          <w:rStyle w:val="FootnoteAnchor"/>
          <w:rtl w:val="true"/>
        </w:rPr>
        <w:footnoteReference w:id="43"/>
      </w:r>
    </w:p>
    <w:p>
      <w:pPr>
        <w:pStyle w:val="Heading4"/>
        <w:numPr>
          <w:ilvl w:val="3"/>
          <w:numId w:val="1"/>
        </w:numPr>
        <w:rPr/>
      </w:pPr>
      <w:bookmarkStart w:id="344" w:name="__RefHeading___Toc2045939_3224264995"/>
      <w:bookmarkStart w:id="345" w:name="_Toc126"/>
      <w:bookmarkEnd w:id="344"/>
      <w:r>
        <w:rPr>
          <w:rtl w:val="true"/>
        </w:rPr>
        <w:t>حكم محدوديت تعدد طلاق و برگشت، و حكمت آن</w:t>
      </w:r>
      <w:bookmarkEnd w:id="3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الطلَقُ مَرَّتَانِ فَإِمْساك بمَعْرُوفٍ أَوْ تَسرِيحُ بِإِحْسنٍ وَ لا يحِلُّ لَكمْ أَن تَأْخُذُوا مِمَّا ءَاتَيْتُمُوهُنَّ شيْئاً إِلا أَن يخَافَا أَلا يُقِيمَا حُدُودَ اللَّهِ فَإِنْ خِفْتُمْ أَلا يُقِيمَا حُدُودَ اللَّهِ فَلا جُنَاحَ عَلَيهِمَا فِيمَا افْتَدَت بِهِ تِلْك حُدُودُ اللَّهِ فَلا تَعْتَدُوهَا وَ مَن يَتَعَدَّ حُدُودَ اللَّهِ فَأُولَئك هُمُ الظلِمُونَ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دو بار است و پس از دو بار يا نگهدارى به شايستگى و يا رها كردن با احسان و شما را نرسد كه چيزى از آنچه به زنان داده‌ايد بگيريد، مگر آنكه بدانيد كه حدود خدا را بپا نمى‌دارند، كه در اين صورت در آنچه زن به عوض خويش دهد گناهى بر آنان نيست، اين حدود خدا است، از آن تجاوز نكنيد و كسانى كه از حدود خدا تجاوز كنند، ستمكارانند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فامساك بمعروف، او تسريح باحسان </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مَرَّتان به معناى دو دفعه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تسريح در آيه شريفه، به عنوان استعاره در رها شدن زن مطلقه استعمال شده، البته رها شدنى كه شوهر نتواند رجوع كند، بلكه او را ترك بگويد تا عده‌اش سر آيد كه به زودى جزئياتش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طلاق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مرتان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طلاق رجعى است كه شوهر مى‌تواند در بين عده برگردد، و لذا آيه شريفه، شوهر را مخير كرده بين دو چيز، يكى امساك، يعنى نگه داشتن همسرش كه همان رجوع در عده است و ديگرى رها كردن او، تا از عده خارج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طلاق سوم همان است كه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طلقها فلا تحل له من بعد حتى تنكح زوجا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حكمش را بيان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ظاهرا مراد از تسريح زن به احسان اين است كه او را در جدا شدن و نشدن آزاد بگذارد، به اين معنا كه زن بعد از دو نوبت مطلقه شدن، ديگر محكوم به اين نباشد كه اگر همسرش خواست در عده رجوع كند، دست او به جائى بند نباشد، بلكه شوهر در مدت عده، رجوع نكند، تا عده سر آيد، لكن از اين واضح‌تر اين است كه مراد، طلاق سوم باشد، چون تفريع جمله فامساك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مطلق آورده و بنابر اين جمله فان طلقها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بيانى تفصيلى بعد از بيانى اجمالى براى تسريح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اينكه امساك را مقيد به قيد معروف و تسريح را مقيد به قيد احسان كرده، عنايت لطيفى است كه بر خواننده پوشيده نيست، براى اينكه چه بسا مى‌شود كه امساك همسر و نگهدارى او در حباله زوجيت پيوند زن و شوهرى به منظور اذيت و اضرار او باشد، و معلوم است كه چنين نگهدارى، نگهدارى منكر و زشتى است، نه معروف و پسنديده، آرى كسى كه همسرش را طلاق مى‌دهد و همچنان تنهايش مى‌گذارد تا نزديك تمام شدن عده‌اش شود و آنگاه به او رجوع نموده بار ديگر طلاقش مى‌دهد و به منظور اذيت و اضرار به او اين عمل را تكرار مى‌كند چنين كسى امساك و زن‌دارى او منكر و ناپسند است، و از چنين زن‌دارى در اسلام نهى شده است، آن زن‌دارى در شرع جائز و مشروع است كه اگر بعد از طلاق به او رجوع مى‌كند به نوعى از انواع التيام و آشتى رجوع كند، طورى رجوع كند كه آن غرضى كه خداى تعالى در خلقت زن و مرد داشته، يعنى سكون نفس و انس بين اين دو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باره امساك بود كه گفتيم دو جور است، و اسلام امساك به معروف را جائز دانسته و آن نوع ديگر را جائز ندانسته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تسريح يعنى رها كردن زن، آن نيز دو گونه تصور مى‌شود، يكى اينكه انسان همسر خود را به منظور اعمال غضب و داغ دل گرفتن طلاق دهد، كه چنين طلاقى منكر و غير معروف است و يكى به صورتيكه شرع آن را تجويز كرده، به همين دليل كه احكامى براى طلاق آورده، و آن طلاقى است كه در عرف مردم متعارف است و شرع منكرش نمى‌داند، همچنانكه در آيات بعدى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فامسكوهن بمعروف او سرحوهن</w:t>
      </w:r>
    </w:p>
    <w:p>
      <w:pPr>
        <w:pStyle w:val="BookText"/>
        <w:rPr/>
      </w:pPr>
      <w:r>
        <w:rPr>
          <w:rFonts w:ascii="IRNazanin" w:hAnsi="IRNazanin" w:eastAsia="IRNazanin"/>
          <w:color w:val="111111"/>
          <w:sz w:val="28"/>
          <w:sz w:val="28"/>
          <w:szCs w:val="28"/>
          <w:rtl w:val="true"/>
          <w:lang w:bidi="fa-IR"/>
        </w:rPr>
        <w:t>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تعبير هم همين است كه در دو آيه بعد كرده، و اگر در آيه مورد بحث اينطور تعبير نكرد بلكه امساك را مقيد به معروف و تسريح را مقيد به احسان كرد، به خاطر اين بود كه آيه، با مطالب آيه بعدش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يحل لكم ان تاخذوا مما آتيتموهن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تناسب و ارتباط بيشترى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شدن امساك و تسريح به قيد معروف و هم به قيد احسان، همه براى اين است كه اين دو عمل، يعنى نگه داشتن زن و رها كردن او، به نحوى صورت بگيرد كه موجب فساد حكم شرع نشود، با اين تفاوت كه شارع در فرض رها كردن زن، نخواسته است به صرف معروف بودن آن اكتفا كند، بلكه خواسته است علاوه بر معروف بودن، احسان هم بوده باشد، ساده‌تر بگويم در فرض نگهدارى زن همين مقدار كافى است كه نگه‌دارى به شكل معروفش باشد يعنى منظور مرد از رجوع به زن، اذيت و آزار او نباشد، همچنانكه در آيات 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تمسكوهن ضرارا لتعتدوا،“ ولى در مورد رها كردن زن، معروف بودن شكل آن كافى نيست، چون ممكن است مرد به همسرش بگويد به شرطى تو را طلاق مى‌دهم و آزادت مى‌كنم كه فلان مقدار از مهريه‌اى كه از من گرفته‌اى برگردانى، او هم راضى شود، و اين شكل طلاق دادن چه بسا مى‌شود كه از نظر افكار عمومى طلاق معروفى باشد، و كسى آن را منكر و ناپسند نداند، پس قيد معروف به تنهائى كافى نبود و به همين جهت در اينجا قيد ديگرى آورد، و حكم را مقيد به احسان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اين آيه، اين قيد زائد را آورد، و در آيه بعدى نياورد، براى اين بود كه مى خواست دنبال آيه مورد بحث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يحل لكم ان تاخذوا مما آتيتموهن شيئا،“ تا با تشريع اين حكم ضرر زنان را جبران كرده باشد، براى اينكه طلاق به ضرر زن است و يكى از مزاياى زندگى زن را كه همان زندگى زناشوئى است از او سلب مى‌كند، اسلام خواست تا زنان از دو سو خسارت نبينند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يخافا الا يقيما حدود الله </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بترسند كه حدود خدائى را بپا ندارند،“ اين است كه چنين گمانى در دلشان قوى باشد، و منظور از حدود خدا، اوامر و نواهى او، واجبات و محرمات دينى او است، و اين در صورتى است كه زن و شوهر هر دو تشخيص دهند كه توافق اخلاقى ندارند، و در نتيجه نه اين بتواند حوائج او را برآورد، و نه او بتواند حوائج اين را برآورد، و در آخر، كارشان به دشمنى با يكديگر منجر شود، كه در چنين فرضى براى مرد جائز است چيزى از مهريه زنش را از او پس بگيرد و طلاقش دهد، و اگر زن نيز به آن رضايت داد و چيزى از مهريه را به او بگردانيد، كمك به گناه شوهر نكرده است، چون</w:t>
      </w:r>
    </w:p>
    <w:p>
      <w:pPr>
        <w:pStyle w:val="BookText"/>
        <w:rPr/>
      </w:pPr>
      <w:r>
        <w:rPr>
          <w:rFonts w:ascii="IRNazanin" w:hAnsi="IRNazanin" w:eastAsia="IRNazanin"/>
          <w:color w:val="111111"/>
          <w:sz w:val="28"/>
          <w:sz w:val="28"/>
          <w:szCs w:val="28"/>
          <w:rtl w:val="true"/>
          <w:lang w:bidi="fa-IR"/>
        </w:rPr>
        <w:t>گفتيم گرفتن مقدارى از مهريه توسط شوهر در اين فرض حلال است نه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خفتم الا يقيما حدود الله فلا جناح عليهما فيما افتدت به،“ در جمله قبلى، زن و شوهر را دو نفر فرض كرده بود، و كلمات يخافا و يقيما را تثنيه آورد، و در اين جمله خطاب را متوجه جمع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ترسيديد كه حدود خدا را بپا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گويا براى اشاره به اين مى‌باشد كه بايد خوف نامبرده خوف غير متعارف نباشد، بلكه ناجورى اخلاق آن دو نفر طورى باشد كه اگر يك يك همه شما مسلمانان از وضع آنان خبردار شويد شما هم دچار آن ترس بشويد، و اما اگر وضع آن دو طورى است كه براى هيچيك از عقلاى قوم غير قابل دوام نباشد و تنها خود زن و شوهر هستند كه مى‌گويند به نظر ما وضع قابل دوام نيست، حال يا به خاطر اينكه هر دو دنبال هوسرانى هستند، و يا هر دو از شدت تقدس دچار وسوسه شده‌اند، و يا هر انگيزه ديگرى كه ممكن است داشته باشند، در چنين فرصتى پس گرفتن مهريه زن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سؤال كه با اينكه پس گرفتن مهريه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حلالش و چه حرامش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شوهر است، چرا نفى جناح را از هر دو كرد، و فرمود براى شما زن و شوهر اشكالى نيست؟ جوابش اين است كه پس گرفتن مهريه در آن صورت كه بر مرد حرام است دادنش هم بر زن حرام مى‌باشد، براى اينكه پس دادن مهريه در اين صورت اعانت بر گناه و بر ظلم است، و اما در آن صورت كه حلال است كه همان صورت طلاق خلع است، نه گرفتن مهريه از زن براى مرد حرام است، و نه دادن زن اعانت بر ظلم است، پس درست است كه از هر دو نفى جناح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حُدُودُ اللَّهِ فَلا تَعْتَدُوهَا وَ مَن يَتَعَدَّ حُدُودَ اللَّهِ فَأُولَئك هُمُ الظلِمُونَ،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حدود خدا است، از آن تجاوز نكنيد و كسانى كه از حدود خدا تجاوز كنند، ستمكارانند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اشاره به آن همان معارفى است كه در دو آيه مورد بحث، ذكر شد، و آن عبارت بود از احكام فقهى آميخته با مسائل اخلاقى، و يك قسمت ديگر مسائل علمى بر اساس معارف اصولي</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بسا بتوان از آيه شريفه بوئى از عدم جواز تفرقه ميان احكام فقهى و معارف اخلاقى استشمام نمود، و مى‌توان گفت كه آيه، اشعارى هم به اين معنا دارد كه صرف عمل به احكام فقهى، و جمود به خرج دادن بر ظواهر دين كافى نيست، براى اينكه احكام فقهى دين مانند اسكلت ساختمان است، اسكلتى كه به هيچ وجه زندگى در آن قابل تحمل نيست، و احكام اخلاقى به منزله سفيد كارى و سيم‌كشى و دكوربندى آن ساختمان است، مثلا احكام فقهى و قانونى زناشوئى، احكامى است خشن، كه نه شوهر</w:t>
      </w:r>
      <w:bookmarkStart w:id="346" w:name="pg12830_136152"/>
    </w:p>
    <w:p>
      <w:pPr>
        <w:pStyle w:val="BookText"/>
        <w:rPr/>
      </w:pPr>
      <w:bookmarkEnd w:id="346"/>
      <w:r>
        <w:rPr>
          <w:rFonts w:ascii="IRNazanin" w:hAnsi="IRNazanin" w:eastAsia="IRNazanin"/>
          <w:color w:val="111111"/>
          <w:sz w:val="28"/>
          <w:sz w:val="28"/>
          <w:szCs w:val="28"/>
          <w:rtl w:val="true"/>
          <w:lang w:bidi="fa-IR"/>
        </w:rPr>
        <w:t>حق دارد به زن خود فرمانى دهد و نه زن حق دارد بدون اذن او از خانه در آيد، ولى همين قوانين فقهى وقتى توأم شد با احكام اخلاقى كه اسلام در باب زناشوئى داده آنوقت قانونى بسيار گوارا و قابل عمل مى‌شود و نيز احكام فقهى راجع به عبادت و دعا و ذكر، اسكلتى است كه مجرد آن انسان را به فرض دين كه همان سعادت بشريت است نمى‌رساند، ولى وقتى اين جسد توأم با روح و معناى عبادت شد كه همان ورزيدگى و تزلزل‌ناپذيرى روح است، آن وقت قوانينى خواهد شد كه بشريت بى نياز از آن نخواهد بود و هيچ قانونى جايگزين آن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اكتفا نمودن بر عمل به ظواهر دين، و رعايت نكردن روح آن، باطل كردن مصالح تشريع، و از بين بردن غرض دين است، چون اسلام همانطور كه مكرر گفته‌ايم دين عمل است، نه دين حرف، و شريعت كوشش است نه فرض، و مسلمانان به اين درجه از انحطاط و سقوط اخلاقى و فرهنگى نرسيدند مگر به خاطر همين كه به انجام تشريفات ظاهرى اكتفا نموده و از روح دين و باطن امر آن بى‌خبر ماندند </w:t>
      </w:r>
      <w:r>
        <w:rPr>
          <w:rFonts w:eastAsia="IRNazanin" w:cs="IRNazanin"/>
          <w:color w:val="111111"/>
          <w:sz w:val="28"/>
          <w:szCs w:val="28"/>
          <w:rtl w:val="true"/>
          <w:lang w:bidi="fa-IR"/>
        </w:rPr>
        <w:t>.)</w:t>
      </w:r>
    </w:p>
    <w:p>
      <w:pPr>
        <w:pStyle w:val="BookText"/>
        <w:rPr/>
      </w:pPr>
      <w:r>
        <w:rPr>
          <w:rStyle w:val="FootnoteAnchor"/>
          <w:rtl w:val="true"/>
        </w:rPr>
        <w:footnoteReference w:id="44"/>
      </w:r>
    </w:p>
    <w:p>
      <w:pPr>
        <w:pStyle w:val="Heading4"/>
        <w:numPr>
          <w:ilvl w:val="3"/>
          <w:numId w:val="1"/>
        </w:numPr>
        <w:rPr/>
      </w:pPr>
      <w:bookmarkStart w:id="347" w:name="__RefHeading___Toc2045941_3224264995"/>
      <w:bookmarkStart w:id="348" w:name="_Toc127"/>
      <w:bookmarkEnd w:id="347"/>
      <w:r>
        <w:rPr>
          <w:rtl w:val="true"/>
        </w:rPr>
        <w:t xml:space="preserve">حكم طلاق سوم و حرمت رجوع </w:t>
      </w:r>
      <w:r>
        <w:rPr>
          <w:rtl w:val="true"/>
        </w:rPr>
        <w:t xml:space="preserve">( </w:t>
      </w:r>
      <w:r>
        <w:rPr>
          <w:rtl w:val="true"/>
        </w:rPr>
        <w:t xml:space="preserve">و حكم محلل </w:t>
      </w:r>
      <w:r>
        <w:rPr>
          <w:rtl w:val="true"/>
        </w:rPr>
        <w:t>)</w:t>
      </w:r>
      <w:bookmarkEnd w:id="3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حَتى تَنكِحَ زَوْجاً غَيرَهُ فَإِن طلَّقَهَا فَلا جُنَاحَ عَلَيهِمَا أَن يَتَرَاجَعَا إِن ظنَّا أَن يُقِيمَا حُدُودَ اللَّهِ وَ تِلْك حُدُودُ اللَّهِ يُبَيِّنهَا لِقَوْمٍ يَعْلَمُونَ،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بار ديگر زن را طلاق داد، ديگر بر او حلال نيست تا با شوهرى غير او نكاح كند اگر طلاقش داد و شوهر قبلى و زن تشخيص دادند كه حدود خدا را بپا مي دارند، باكى بر آنان نيست كه به يكديگر باز گردند، اين حدود خداست كه براى گروهى كه دانا هستند بيان مى‌كند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حكم طلاق سوم را كه همان حرمت رجوع است بيان مى‌كند، و مى‌فرمايد بعد از آنكه شوهر سه بار همسر خود را طلاق داد ديگر نمى‌تواند با عقدى و يا با رجوع جديد با وى ازدواج كند، مگر بعد از آنكه مردى ديگر با او ازدواج بكند، اگر او طلاقش داد، وى مى‌تواند براى نوبت چهارم با او رابطه زناشوئى برقرار سازد، و با اينكه در چنين فرضى عقد ازدواج و يا هم بسترى با آن زن براى مرد حرام است، حرمت را به خود زن نسبت داده، فرموده ديگر اين زن بر او حلال نيست، تا بفهماند حرمت تنها مربوط به وطى نيست، هم وطى او حرام است و هم عقد كردنش، و نيز اشاره كرده باشد به اينكه</w:t>
      </w:r>
      <w:bookmarkStart w:id="349" w:name="pg12830_136153"/>
    </w:p>
    <w:p>
      <w:pPr>
        <w:pStyle w:val="BookText"/>
        <w:rPr/>
      </w:pPr>
      <w:bookmarkEnd w:id="349"/>
      <w:r>
        <w:rPr>
          <w:rFonts w:ascii="IRNazanin" w:hAnsi="IRNazanin" w:eastAsia="IRNazanin"/>
          <w:color w:val="111111"/>
          <w:sz w:val="28"/>
          <w:sz w:val="28"/>
          <w:szCs w:val="28"/>
          <w:rtl w:val="true"/>
          <w:lang w:bidi="fa-IR"/>
        </w:rPr>
        <w:t>منظور از جمله ” حتى تنكح زوجا غيره،“ اين است كه هم بايد به عقد شوهرى ديگر در آيد، و هم آن شوهر با او آميزش كند، و عقد به تنهائى كافى نيست، آنگاه اگر شوهر دوم طلاقش داد ديگر مانعى از ازدواج آن دو يعنى زن و شوهر اول نيست، بلكه مى‌توانند به زوجيت يكديگر برگردند، و با توافق طرفينى عقدى جديد بخوانند، فراموش نشود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يتراجعا،“ و مساله تراجع غير رجوع است، كه در دو طلاق اول، كه تنها حق مرد بود، بلكه تراجع طرفين است، و نيز فرموده اين وقتى است كه احتمال قوى بدهند كه مى‌توانند حدود خدا را بپا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جمله ” و تلك حدود الله،“ دو بار كلمه حدود را تكرار كرد، با اينكه ممكن بود با آوردن ضمير اكتفا كند، براى اين بود كه منظور از اين حدود غير حدود قبلى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آيه، كوتاه گوئى عجيبى به كار رفته كه عقل را مبهوت مى‌كند، چون در آيه شريفه، با همه كوتاهيش چهارده ضمير به كار رفته، با اينكه مرجع بعضى از آنها مختلف و بعضى ديگر مختلط است، و در عين حال هيچ تعقيد و ناروانى در ظاهر كلام بچشم نمى‌خورد، و هيچ اغلاق و گنگى هم در معناى آن نيست</w:t>
      </w:r>
      <w:r>
        <w:rPr>
          <w:rFonts w:eastAsia="IRNazanin" w:cs="IRNazanin"/>
          <w:color w:val="111111"/>
          <w:sz w:val="28"/>
          <w:szCs w:val="28"/>
          <w:rtl w:val="true"/>
          <w:lang w:bidi="fa-IR"/>
        </w:rPr>
        <w:t>.</w:t>
      </w:r>
    </w:p>
    <w:p>
      <w:pPr>
        <w:pStyle w:val="BookText"/>
        <w:rPr/>
      </w:pPr>
      <w:r>
        <w:rPr>
          <w:rStyle w:val="FootnoteAnchor"/>
          <w:rtl w:val="true"/>
        </w:rPr>
        <w:footnoteReference w:id="45"/>
      </w:r>
    </w:p>
    <w:p>
      <w:pPr>
        <w:pStyle w:val="Heading4"/>
        <w:numPr>
          <w:ilvl w:val="3"/>
          <w:numId w:val="1"/>
        </w:numPr>
        <w:rPr/>
      </w:pPr>
      <w:bookmarkStart w:id="350" w:name="__RefHeading___Toc2045943_3224264995"/>
      <w:bookmarkStart w:id="351" w:name="_Toc128"/>
      <w:bookmarkEnd w:id="350"/>
      <w:r>
        <w:rPr>
          <w:rtl w:val="true"/>
        </w:rPr>
        <w:t>عده وفات،و تأمين مخارج زن بعد از مرگ شوهر</w:t>
      </w:r>
      <w:bookmarkEnd w:id="3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يُتَوَفَّوْنَ مِنكمْ وَ يَذَرُونَ أَزْوَجاً وَصِيَّةً لأَزْوَجِهِم مَّتَعاً إِلى الْحَوْلِ غَيرَ إِخْرَاجٍ فَإِنْ خَرَجْنَ فَلا جُنَاحَ عَلَيْكمْ فى مَا فَعَلْنَ فى أَنفُسِهِنَّ مِن مَّعْرُوفٍ وَ اللَّهُ عَزِيزٌ حَكيمٌ،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لِلْمُطلَّقَتِ مَتَعُ بِالْمَعْرُوفِ حَقاًّ عَلى الْمُتَّقِينَ،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يُبَينُ اللَّهُ لَكمْ ءَايَتِهِ لَعَلَّكُمْ تَعْقِلُونَ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از شما كه مرگشان فرا رسد و همسرانى بجا گذارند، براى همسران خويش معاشى تا يك سال بدون بيرون كردن وصيت كنند، اگر خود بيرون رفتند در باره خويش كارى كه شايسته باشد، هر چه كنند گناهى بر شما نيست و خدا عزيز و حكيم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طلاق گرفته بهره‌اى به شايستگى در خور پرهيزكاران دارند،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بدينسان خدا آيه‌هاى خويش را براى شما بيان مى‌كند شايد تعقل كنيد</w:t>
      </w:r>
      <w:r>
        <w:rPr>
          <w:rFonts w:eastAsia="Amiri" w:cs="Amiri" w:ascii="Amiri" w:hAnsi="Amiri"/>
          <w:color w:val="111111"/>
          <w:sz w:val="28"/>
          <w:szCs w:val="28"/>
          <w:rtl w:val="true"/>
          <w:lang w:bidi="ar-SA"/>
        </w:rPr>
        <w:t>! “</w:t>
      </w:r>
      <w:bookmarkStart w:id="352" w:name="pg12830_136154"/>
    </w:p>
    <w:p>
      <w:pPr>
        <w:pStyle w:val="BookText"/>
        <w:rPr/>
      </w:pPr>
      <w:bookmarkEnd w:id="352"/>
      <w:r>
        <w:rPr>
          <w:rFonts w:ascii="IRNazanin" w:hAnsi="IRNazanin" w:eastAsia="IRNazanin"/>
          <w:color w:val="111111"/>
          <w:sz w:val="28"/>
          <w:sz w:val="28"/>
          <w:szCs w:val="28"/>
          <w:rtl w:val="true"/>
          <w:lang w:bidi="fa-IR"/>
        </w:rPr>
        <w:t>آيه شريفه قبل از تشريع عده وفات يعنى چهار ماه و ده روز نازل شده چون زنان عرب جاهليت، بعد از مرگ شوهران خود يك سال تمام در خانه مى‌نشستند، يعنى شوهر نمى‌كردند، و اين آيه شريفه سفارش مى‌كند به مردان كه براى همسران خود وصيتى كنند و مالى معين نمايند، كه بعد از مرگشان به ايشان بدهند، مالى كه كفاف مخارج يك سال ايشان را بدهد، بدون اينكه از خانه‌هاى خود اخراج شوند، چيزى كه هست از آنجائيكه اين تعيين مال، حق زنان است و حق چيزيست كه هم مى‌توان آنرا استيفا كرد و هم از آن صرف نظر نمود،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شوهر مرده در اين مدت از خانه شوهر بيرون شدند، ديگر شما ورثه شوهر تقصيرى در ندادن آن مال نداريد، و يا اگر خواستند بطور شايسته شوهر كنند ديگر شما مسؤول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گذشت اين معنا روشن گرديد كه آيه مورد بحث به وسيله آيه شريفه‌اى كه عده وفات را چهار ماه و ده روز معين كرده، و نيز به آيه‌اى كه براى زنان داراى فرزند، هشت يك و براى زنان بى اولاد چهار يك مال شوهر را ارث معين مى‌كند، نسخ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للمطلقات متاع بالمعروف حقا على المتقين،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طلاق گرفته بهره‌اى به شايستگى در خور پرهيزكاران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در باره تمام مطلقات است، چيزى كه هست، از اينكه حكم را وابسته به صفت تقوا كرده، استفاده مى‌شود كه حكم وجوبى نيست، بلكه استحبابى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يبين الله لكم آياته لعلكم تعقلون </w:t>
      </w:r>
      <w:r>
        <w:rPr>
          <w:rFonts w:eastAsia="IRNazanin" w:cs="IRNazanin"/>
          <w:color w:val="111111"/>
          <w:sz w:val="28"/>
          <w:szCs w:val="28"/>
          <w:rtl w:val="true"/>
          <w:lang w:bidi="fa-IR"/>
        </w:rPr>
        <w:t>! “</w:t>
      </w:r>
    </w:p>
    <w:p>
      <w:pPr>
        <w:pStyle w:val="BookText"/>
        <w:rPr/>
      </w:pPr>
      <w:r>
        <w:rPr>
          <w:rStyle w:val="FootnoteAnchor"/>
          <w:rtl w:val="true"/>
        </w:rPr>
        <w:footnoteReference w:id="46"/>
      </w:r>
    </w:p>
    <w:p>
      <w:pPr>
        <w:pStyle w:val="Heading4"/>
        <w:numPr>
          <w:ilvl w:val="3"/>
          <w:numId w:val="1"/>
        </w:numPr>
        <w:rPr/>
      </w:pPr>
      <w:bookmarkStart w:id="353" w:name="__RefHeading___Toc2045945_3224264995"/>
      <w:bookmarkStart w:id="354" w:name="_Toc129"/>
      <w:bookmarkEnd w:id="353"/>
      <w:r>
        <w:rPr>
          <w:rtl w:val="true"/>
        </w:rPr>
        <w:t>طلاق قبل از همخوابگي،و شرايط عدّه و مهريه در آن</w:t>
      </w:r>
      <w:bookmarkEnd w:id="3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إِذَا نَكَحْتُمُ الْمُؤْمِنَتِ ثُمَّ طلَّقْتُمُوهُنَّ مِن قَبْلِ أَن تَمَسوهُنَّ فَمَا لَكُمْ عَلَيْهِنَّ مِنْ عِدَّةٍ تَعْتَدُّونهَا فَمَتِّعُوهُنَّ وَ سرِّحُوهُنَّ سرَاحاً جَمِيلاً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چون زنان مؤمن را نكاح كرديد و بعد طلاقشان داديد، اگر قبل از نزديكى طلاق داده‌ايد، لازم نيست عده طلاق شما را نگه دارند، پس مى‌توانيد با آنان ازدواج 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بناى سازش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مى‌توانيد به صورتى خوش طلاق دهيد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نكاح زنان، عقد كردن آنان است، و كلمه مس به معناى دخول و انجام</w:t>
      </w:r>
      <w:bookmarkStart w:id="355" w:name="pg12830_136155"/>
    </w:p>
    <w:p>
      <w:pPr>
        <w:pStyle w:val="BookText"/>
        <w:rPr/>
      </w:pPr>
      <w:bookmarkEnd w:id="355"/>
      <w:r>
        <w:rPr>
          <w:rFonts w:ascii="IRNazanin" w:hAnsi="IRNazanin" w:eastAsia="IRNazanin"/>
          <w:color w:val="111111"/>
          <w:sz w:val="28"/>
          <w:sz w:val="28"/>
          <w:szCs w:val="28"/>
          <w:rtl w:val="true"/>
          <w:lang w:bidi="fa-IR"/>
        </w:rPr>
        <w:t>دادن عمل زناشويى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متعوهن اين است كه چيزى از مال به ايشان بدهند، كه مناسب حال و شأن ايشان باشد، و كلمه تسريح به جميل، به معناى اين است كه بدون نزاع و خصومت طلاق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زنان را طلاق مى‌دهيد، بعد از آنكه با ايشان عقد ازدواج بسته‌ايد، و قبل از اينكه عمل زناشويى با ايشان انجام داده باشيد، ديگر لازم نيست زن مطلقه شما عده نگه دارد، و بر شما واجب است كه اولا بدون خشونت و خصومت طلاق دهيد، و در ثانى با چيزى از مال بهره‌مندشان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مطلق است، و آن موردى را كه مهر براى زن معين كرده باشند، و نيز موردى را كه معين نكرده باشند شامل است، و خلاصه به اطلاقش شامل مى‌شود آنجا را هم كه مهر معين كرده‌اند، و مى‌فرمايد هم بايد مهر بدهيد، و هم به چيزى از مال بهره‌مندشان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 دو صورت را شامل بود،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طلقتموهن من قبل ان تمسوهن و قد فرضتم لهن فريضة فنصف ما فرضتم،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مقيد به صورتى مى‌كند، كه مهريه معين نكرده باشند، چون آيه مزبور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زنان را قبل از آنكه عمل زناشويى انجام داده باشيد طلاق دهيد، در صورتى كه مهر براى ايشان معين كرده‌ايد، تنها نصف مهر را مى‌برند، آنگاه آيه مورد بحث در جايى حجت مى‌شود كه مهر معين نكرده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اسلامي، در كتاب فقيه آمده كه عمرو بن شمر، از جابر، از امام باقر عليه‌السلام روايت كرد كه در ذيل كلام خداى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طلقتموهن من قبل ان تمسوهن فما لكم عليهن من عدة تعتدونها فمتعوهن و سرحوهن سراحا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متعوهن معنايش اين است كه تا آن جا كه مى‌توانيد به ايشان نيكى كنيد، چون زن طلاق گرفته با نكبت، وحشت، اندوه بزرگ، و شماتت دشمنان به خانه خود بر مى‌گردد، و چون خدا خودش كريم و با حياء است، اهل كرامت و حياء را دوست مى‌دارد، و گرامى‌ترين شما كسى است كه نسبت به همسر خود كرامت و بزرگوارى بيشترى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به سند خود از حلبى، از امام صادق عليه‌السلام روايت كرده، كه در پاسخ اين مساله كه مردى همسرش را قبل از آنكه عمل زناشويى با وى انجام دهد طلاق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مهرش را معين كرده، نصف آن را بايد بدهد، و اگر معين نشده، بايد به مقدار پولى كه معمولا به مثل چنين زنى مى‌دهند، او را بهره‌مند سازد</w:t>
      </w:r>
      <w:r>
        <w:rPr>
          <w:rFonts w:eastAsia="IRNazanin" w:cs="IRNazanin"/>
          <w:color w:val="111111"/>
          <w:sz w:val="28"/>
          <w:szCs w:val="28"/>
          <w:rtl w:val="true"/>
          <w:lang w:bidi="fa-IR"/>
        </w:rPr>
        <w:t>.</w:t>
      </w:r>
    </w:p>
    <w:p>
      <w:pPr>
        <w:pStyle w:val="BookText"/>
        <w:rPr/>
      </w:pPr>
      <w:r>
        <w:rPr>
          <w:rStyle w:val="FootnoteAnchor"/>
          <w:rtl w:val="true"/>
        </w:rPr>
        <w:footnoteReference w:id="4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6" w:name="__RefHeading___Toc2045947_3224264995"/>
      <w:bookmarkStart w:id="357" w:name="_Toc130"/>
      <w:bookmarkEnd w:id="356"/>
      <w:r>
        <w:rPr>
          <w:rtl w:val="true"/>
        </w:rPr>
        <w:t>حكم پرداخت مهريه در طلاق قبل از نزديكي</w:t>
      </w:r>
      <w:bookmarkEnd w:id="3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وَ مَتِّعُوهُنَّ عَلى المُوسِع قَدَرُهُ وَعَلى الْمُقْترِ قَدَرُهُ مَتَعَا بِالْمَعْرُوفِ حَقاًّ عَلى المُحْسِنِينَ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زنان را طلاق داديد قبل از اينكه به آنان دست زده باشيد و مهرى هم برايشان معين نكرده‌ايد گناهى بر شما نيست ولى بايد از بهره‌اى شايسته، كه در خور نيكوكاران است بهره‌ورشان كنيد، توانگر به اندازه خويش و تنگدست به اندازه خودش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مواردي كه مهريه اي در عقد معين نشده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 كه در لغت به معناى تماس گرفتن دو چيز با يكديگر است و در اينجا كنايه است از عمل زناشوئى، و منظور از فرض كردن فريضه‌اى براى زنان، معين كردن مهريه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 انجام نگرفتن عمل زناشوئى و همچنين معين نكردن مهريه مانع از صحت طلاق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متعوهن على الموسع قدره و على المقتر قدره متاعا بالمعروف،“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شما كه همسر خود را طلاق مى‌دهيد در حالى كه در حين عقد ازدواجش مهرى برايش معين نكرده بوديد، اينكه چيزى به او بدهيد، چيزى كه عرف مردم آن را بپسندد، البته هر كسى به اندازه توانائى خود، ثروتمند به قدر وسعش يعنى بقدرى كه مناسب با حالش باشد، بطورى كه وضع همسر مطلقه‌اش بعد از جدائى و قبل از جدائى تفاوت فاحش نداشته باشد، و فقير هم به قدر وسعش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حكم مخصوص مطلقه‌اى است كه مهريه‌اى برايش معين نشده باشد، و شامل همه زنان مطلقه نيست، و نيز مخصوص زنى است كه شوهرش با او هيچ نزديكى نكرده باشد، و دليل اين معنا آيه بعدى است كه حكم مساله ساير زنان مطلقه را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على المحسنين </w:t>
      </w:r>
      <w:r>
        <w:rPr>
          <w:rFonts w:eastAsia="Amiri" w:cs="Amiri" w:ascii="Amiri" w:hAnsi="Amiri"/>
          <w:color w:val="111111"/>
          <w:sz w:val="28"/>
          <w:szCs w:val="28"/>
          <w:rtl w:val="true"/>
          <w:lang w:bidi="ar-SA"/>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اين جمله هر چند به نظر مى‌رسد كه وصف محسن بودن دخالت در حكم دارد، و چون از خارج مى‌دانيم احسان واجب نيست، نتيجه مى‌گيريم كه پس احسان مستحب است و حكم در آيه حكمى است استحبابى، نه وجوبى، و ليكن روايات</w:t>
      </w:r>
    </w:p>
    <w:p>
      <w:pPr>
        <w:pStyle w:val="BookText"/>
        <w:rPr/>
      </w:pPr>
      <w:r>
        <w:rPr>
          <w:rFonts w:ascii="IRNazanin" w:hAnsi="IRNazanin" w:eastAsia="IRNazanin"/>
          <w:color w:val="111111"/>
          <w:sz w:val="28"/>
          <w:sz w:val="28"/>
          <w:szCs w:val="28"/>
          <w:rtl w:val="true"/>
          <w:lang w:bidi="fa-IR"/>
        </w:rPr>
        <w:t>صريح از طرق ائمه اهل بيت عليهم‌السلام حكم در آيه را واجب دانسته، و شايد وجه در آن همان باشد كه در سابق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مرتان فامساك بمعروف او تسريح باحسان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آن آيه احسان بر زنان مطلقه مسرحه را واجب كرد، پس در اين آيه نيز حكم احسان بر محسنين كه همان مردان طلاقگو باشند محقق و واجب شده است، 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كافى از امام صادق عليه‌السلام روايت كرده كه در باره مردى كه زنش را قبل از وطى طلاق داده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او است كه نصف مهرش را بدهد البته در صورتى كه مهرى برايش معين كرده باشد، و اگر معين نكرده، بايد نصف مهريه‌اى را كه معمولا براى چنان زنى معين مى‌كنند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مواردي كه مهريه در عقد معين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طلَّقْتُمُوهُنَّ مِن قَبْلِ أَن تَمَسوهُنَّ وَ قَدْ فَرَضتُمْ لَهُنَّ فَرِيضةً فَنِصف مَا فَرَضتُمْ إِلا أَن يَعْفُونَ أَوْ يَعْفُوَا الَّذِى بِيَدِهِ عُقْدَةُ النِّكاح وَ أَن تَعْفُوا أَقْرَب لِلتَّقْوَى وَ لا تَنسوُا الْفَضلَ بَيْنَكُمْ إِنَّ اللَّهَ بِمَا تَعْمَلُونَ بَصِيرٌ،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پيش از آنكه به زنان دست بزنيد طلاقشان داديد و مهرى براى آنها مقرر داشته‌ايد، نصف آنچه مقرر داشته‌ايد بايد بدهيد مگر آنكه گذشت كنند يا آنكه گره زناشوئى به دست او است گذشت كند و گذشت كردن شما به پرهيزكارى نزديكتر است، بزرگوارى را ميان خودتان فراموش نكنيد كه خدا به آنچه مى‌كنيد بينا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طلقتموهن من قبل ان تمسوهن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و اگر طلاق را قبل از ادخال به ايشان واقع ساختيد، ولى در آغاز كه عقدشان مى‌كرديد مهريه‌اى برايشان معين كرديد، واجب است كه نصف آن مهر معين شده را به ايشان بدهيد، مگر اينكه خود آن زنان طلاقى و يا ولىّ آنان نصف مهر را ببخشند، كه در اين صورت همه مهر ساقط مى‌شود، و اگر زن آن را قبلا گرفته بوده، بايد برگرداند، و يا آنكه شوهر كه تمام مهر را قبلا داده، نصف مهرى كه از آن زن طلب دارد به وى ببخشد اين مساله را به اين جهت مي گوئيم كه آيه شريفه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يعفو الذى بيده عقدة النكاح،“ و در مساله نكاح، سه نفر عقده را به دست دارند، يكى زن و دوم ولى زن، و سوم شوهر، و هر يك از اين سه طائفه مي توانند نصف مهر را ببخشند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آيه شريفه بخشيدن نصف مهر را به تقوا نزديك‌تر شمرده، و اين بدان جهت است كه وقتى انسان از چيزى كه حق مشروع و حلال او است صرف نظر</w:t>
      </w:r>
      <w:bookmarkStart w:id="358" w:name="pg12830_136158"/>
    </w:p>
    <w:p>
      <w:pPr>
        <w:pStyle w:val="BookText"/>
        <w:rPr/>
      </w:pPr>
      <w:bookmarkEnd w:id="358"/>
      <w:r>
        <w:rPr>
          <w:rFonts w:ascii="IRNazanin" w:hAnsi="IRNazanin" w:eastAsia="IRNazanin"/>
          <w:color w:val="111111"/>
          <w:sz w:val="28"/>
          <w:sz w:val="28"/>
          <w:szCs w:val="28"/>
          <w:rtl w:val="true"/>
          <w:lang w:bidi="fa-IR"/>
        </w:rPr>
        <w:t>كند، يقينا از هر چيزى كه حق او نيست و بر او حرام است بهتر صرف نظر مى‌كند و بر چشم‌پوشى از آن قوى‌تر و قادرتر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تنسوا الفضل بينكم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به معناى زيادى است، با اين تفاوت كه فضل به طوريكه گفته‌اند زيادى در مكارم و كارهاى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كلمه فضل آمده كه از نظر اخلاقى سزاوار است انسان در مجتمع حياتيش آن را به كار گيرد، و افراد اجتماع در آن قلمرو با يكديگر زندگى و معاشرت كنند، و منظور اين بوده كه مردم را به سوى احسان و فضل به يكديگر تشويق كند، تا افراد به آسانى از حقوق خود صرف نظر كنند، و شوهر در مورد همسرش تسهيل و تخفيف قائل شود، و همسر او نيز نسبت به شوهرش سخت‌گيرى نكند</w:t>
      </w:r>
      <w:r>
        <w:rPr>
          <w:rFonts w:eastAsia="IRNazanin" w:cs="IRNazanin"/>
          <w:color w:val="111111"/>
          <w:sz w:val="28"/>
          <w:szCs w:val="28"/>
          <w:rtl w:val="true"/>
          <w:lang w:bidi="fa-IR"/>
        </w:rPr>
        <w:t>.</w:t>
      </w:r>
    </w:p>
    <w:p>
      <w:pPr>
        <w:pStyle w:val="BookText"/>
        <w:rPr/>
      </w:pPr>
      <w:r>
        <w:rPr>
          <w:rStyle w:val="FootnoteAnchor"/>
          <w:rtl w:val="true"/>
        </w:rPr>
        <w:footnoteReference w:id="48"/>
      </w:r>
    </w:p>
    <w:p>
      <w:pPr>
        <w:pStyle w:val="Heading4"/>
        <w:numPr>
          <w:ilvl w:val="3"/>
          <w:numId w:val="1"/>
        </w:numPr>
        <w:rPr/>
      </w:pPr>
      <w:bookmarkStart w:id="359" w:name="__RefHeading___Toc2045949_3224264995"/>
      <w:bookmarkStart w:id="360" w:name="_Toc131"/>
      <w:bookmarkEnd w:id="359"/>
      <w:r>
        <w:rPr>
          <w:rtl w:val="true"/>
        </w:rPr>
        <w:t>منع استرداد مهريه در طلاق</w:t>
      </w:r>
      <w:bookmarkEnd w:id="3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أَرَدتُّمُ استِبْدَالَ زَوْجٍ مَّكانَ زَوْجٍ وَ ءَاتَيْتُمْ إِحْدَاهُنَّ قِنطاراً فَلا تَأْخُذُوا مِنْهُ شيْئاً أَ تَأْخُذُونَهُ بُهْتَناً وَ إِثْماً مُّبِيناً،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تَأْخُذُونَهُ وَ قَدْ أَفْضى بَعْضكمْ إِلى بَعْضٍ وَ أَخَذْنَ مِنكم مِّيثَقاً غَلِيظاً،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خواستيد به جاى همسرى كه داريد همسر بگيريد، حتى اگر به همسر اول يك پوست گاو پر از طلا كابين داده‌ايد نبايد چيزى از آنرا پس بگيريد، چگونه و بچه مجوزى پس بگيريد با اينكه پس گرفتن آن بهتان و گناهى آشكار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چگونه پس بگيريد با اينكه بدنهاى شما با هم تماس گرفته و همسران شما هنگام عقد ازدواج از شما پيمان محكم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وفادارى و امانت – گرفته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اين است كه اگر خواستيد بعضى از زنان خود را طلاق دهيد، و با زنى ديگر به جاى او ازدواج كنيد، از مهريه‌اى كه به همسر طلاقى خود در هنگام ازدواجش داده بوديد چيزى پس نگيريد هر چند كه آن مهريه مال بسيار زيادى باشد، و آنچه مى‌خواهيد بدون رضايتش بگيريد نسبت به آنچه داده‌ايد، بسيار اندك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 تاخذونه و قد افضى بعضكم الى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تعجب مى‌پرسد چطور حق او را از او مى‌گيرى، با اينكه تو و او يك روح در دو بدن بوديد، و يا به عبارتى ديگر از نظر پيوند دو روح در يك بدن بوديد؟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مهريه بدون رضايت زن بغى و ظلم است، چون شوهر با زنى كه طلاقش داده به وسيله ازدواجى كه با هم كرده بودند، و به خاطر نزديكى و وصلتى كه داشتند، مثل شخص واحد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ظلم كردن اين شوهر به آن همسر كه در حقيقت</w:t>
      </w:r>
      <w:bookmarkStart w:id="361" w:name="pg12830_136159"/>
    </w:p>
    <w:p>
      <w:pPr>
        <w:pStyle w:val="BookText"/>
        <w:rPr/>
      </w:pPr>
      <w:bookmarkEnd w:id="361"/>
      <w:r>
        <w:rPr>
          <w:rFonts w:ascii="Amiri" w:hAnsi="Amiri" w:eastAsia="Amiri" w:cs="Amiri"/>
          <w:color w:val="111111"/>
          <w:sz w:val="28"/>
          <w:sz w:val="28"/>
          <w:szCs w:val="28"/>
          <w:rtl w:val="true"/>
          <w:lang w:bidi="ar-SA"/>
        </w:rPr>
        <w:t>ظلم كردن به خودش است و مثل اين است كه بخود آسيب برساند، جاى تعجب نيست؟ قطعا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اخذن منكم ميثاقا غليظا،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اين است كه مراد از ميثاق غليظ، همان علقه‌ايست كه عقد ازدواج و امثال آن در بين آن دو محكم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لوازم اين ميثاق مساله صداق بود، كه در هنگام عقد معين مى‌شود، و زن آنرا از شوهر طلبكار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مجمع البيان است كه منظور از ميثاق غليظ همان عقد و پيمانى است كه در حين عقد ازدواج از شوهر مى‌گيرند، كه همسرش را به خوبى و خوشى نگه دارد، و يا به خوبى و خوشى طلاق دهد، آنگاه مى‌گويد اين معنا از امام ابى جعفر عليه‌السلام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از جمعى از مفسرين قديم چون ابن عباس و قتاده و ابى مليكه نيز نقل شده، و آيه شريفه آنرا رد نمى‌كند، زيرا اين تعهدى كه كسان عروس از داماد مى‌گيرند كه با او چنين و چنان رفتار كند چيزى است كه مى‌توان ميثاق غليظش ناميد هر چند كه ظاهرتر از اين آن است كه مراد از ميثاق غليظ همان عقد باشد كه هنگام ازدواج جارى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كه زبير بن بكار در كتاب موفقيات از عبد الله بن مصعب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دستور داد زنان را بيش از چهل اوقيه مهر نكنيد، كه هر كس از اين پس بيش از اين مهر معين كند زائد بر چهل را به بيت المال مى‌اندازم، زنى كه در مجلس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عمر چنين حقى ندارى، عمر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گفت براى اينكه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زنى يك قنطار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پوستى از گاو پر از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داديد حق نداريد چيزى ازآن را پس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در تشخيص حكم خدا به واقع رسيد و مردى به خطا رفت</w:t>
      </w:r>
      <w:r>
        <w:rPr>
          <w:rFonts w:eastAsia="IRNazanin" w:cs="IRNazanin"/>
          <w:color w:val="111111"/>
          <w:sz w:val="28"/>
          <w:szCs w:val="28"/>
          <w:rtl w:val="true"/>
          <w:lang w:bidi="fa-IR"/>
        </w:rPr>
        <w:t>.</w:t>
      </w:r>
    </w:p>
    <w:p>
      <w:pPr>
        <w:pStyle w:val="BookText"/>
        <w:rPr/>
      </w:pPr>
      <w:r>
        <w:rPr>
          <w:rStyle w:val="FootnoteAnchor"/>
          <w:rtl w:val="true"/>
        </w:rPr>
        <w:footnoteReference w:id="49"/>
      </w:r>
    </w:p>
    <w:p>
      <w:pPr>
        <w:pStyle w:val="Heading4"/>
        <w:numPr>
          <w:ilvl w:val="3"/>
          <w:numId w:val="1"/>
        </w:numPr>
        <w:rPr/>
      </w:pPr>
      <w:bookmarkStart w:id="362" w:name="__RefHeading___Toc2045951_3224264995"/>
      <w:bookmarkStart w:id="363" w:name="_Toc132"/>
      <w:bookmarkEnd w:id="362"/>
      <w:r>
        <w:rPr>
          <w:rtl w:val="true"/>
        </w:rPr>
        <w:t>نهي از تنگ گرفتن بر زنان براي استرداد مهريه</w:t>
      </w:r>
      <w:bookmarkEnd w:id="3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يحِلُّ لَكُمْ أَن تَرِثُوا النِّساءَ كَرْهاً وَ لا تَعْضلُوهُنَّ لِتَذْهَبُوا بِبَعْضِ مَا ءَاتَيْتُمُوهُنَّ إِلا أَن يَأْتِينَ بِفَحِشةٍ مُّبَيِّنَةٍ وَ عَاشرُوهُنَّ بِالْمَعْرُوفِ فَإِن كَرِهْتُمُوهُنَّ فَعَسى أَن تَكْرَهُوا شيْئاً وَ يجْعَلَ اللَّهُ فِيهِ خَيراً كثِيراً،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 اى كسانى كه ايمان آورديد اين براى شما حلال نيست كه بزور از شوهر</w:t>
      </w:r>
      <w:bookmarkStart w:id="364" w:name="pg12830_136160"/>
    </w:p>
    <w:p>
      <w:pPr>
        <w:pStyle w:val="BookText"/>
        <w:rPr/>
      </w:pPr>
      <w:bookmarkEnd w:id="364"/>
      <w:r>
        <w:rPr>
          <w:rFonts w:ascii="IRNazanin" w:hAnsi="IRNazanin" w:eastAsia="IRNazanin"/>
          <w:color w:val="111111"/>
          <w:sz w:val="28"/>
          <w:sz w:val="28"/>
          <w:szCs w:val="28"/>
          <w:rtl w:val="true"/>
          <w:lang w:bidi="fa-IR"/>
        </w:rPr>
        <w:t xml:space="preserve">رفتن زن ميت جلوگيرى كنيد، تا بميرد، و شما ارث او را بخوريد، و در مضيقه‌شان بگذاريد تا چيزى از مهريه‌اى كه از شما گرفته‌اند به شما برگردانند، مگر آنكه عمل شنيع روشنى مرتكب شده باشند، كه در اين صورت تضييق جايز است، و با زنان بطور شايسته معاشرت كنيد، و اگر از آنان بدتان مى‌آيد بايد بدانيد كه ممكن است شما از چيزى بدتان بيايد كه خدا خير بسيار را در آن نهاده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تَعْضلُوهُنَّ لِتَذْهَبُوا بِبَعْضِ مَا ءَاتَيْتُمُوهُنَّ إِلا أَن يَأْتِينَ بِفَحِشةٍ مُّبَيِّنَة،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نهى مى‌كند از تنگ گرفتن بر زنان، حال اين تنگ گرفتن به هر نحوى كه باشد، و بخواهند به وسيله سخت‌گيريها او را ناچار كنند به اينكه چيزى از مهريه خود را ببخشد، تا عقد نكاحش را فسخ كنند، و از تنگى معيشت نجاتش دهند، پس تنگ گرفتن به اين منظور بر شوهر حرام است، مگر آنكه زن، فاحشه مبينة و زنائى آشكار مرتكب شود، كه در اين صورت شوهر مى‌تواند بر او تنگ بگيرد، تا به وسيله پول گرفتن طلاقش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آيه با آيه ديگرى كه در باب بخشيدن مهريه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يحل لكم ان تاخذوا مما اتيتموهن شيئا الا ان يخافا الا يقيما حدود الله ، فان خفتم الا يقيما حدود الله فلا جناح عليهما فيما افتدت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چون اين آيه بطور عموم نهى مى‌كند از اينكه زن را به اجبار وادارند چيزى از مهريه‌اش را ببخشد، مگر آنكه اين بخشش با تراضى طرفين باشد، و اما آيه مورد بحث، آيه سوره بقره را تخصيص مى‌زند، و يك مورد از موارد اجبار و اكراه را استثنا مى‌كند، و آن صورتى است كه زن مرتكب فاحشه شده باشد</w:t>
      </w:r>
      <w:r>
        <w:rPr>
          <w:rFonts w:eastAsia="IRNazanin" w:cs="IRNazanin"/>
          <w:color w:val="111111"/>
          <w:sz w:val="28"/>
          <w:szCs w:val="28"/>
          <w:rtl w:val="true"/>
          <w:lang w:bidi="fa-IR"/>
        </w:rPr>
        <w:t>.</w:t>
      </w:r>
    </w:p>
    <w:p>
      <w:pPr>
        <w:pStyle w:val="BookText"/>
        <w:rPr/>
      </w:pPr>
      <w:r>
        <w:rPr>
          <w:rStyle w:val="FootnoteAnchor"/>
          <w:rtl w:val="true"/>
        </w:rPr>
        <w:footnoteReference w:id="50"/>
      </w:r>
    </w:p>
    <w:p>
      <w:pPr>
        <w:pStyle w:val="Heading4"/>
        <w:numPr>
          <w:ilvl w:val="3"/>
          <w:numId w:val="1"/>
        </w:numPr>
        <w:rPr/>
      </w:pPr>
      <w:bookmarkStart w:id="365" w:name="__RefHeading___Toc2045953_3224264995"/>
      <w:bookmarkStart w:id="366" w:name="_Toc133"/>
      <w:bookmarkEnd w:id="365"/>
      <w:r>
        <w:rPr>
          <w:rtl w:val="true"/>
        </w:rPr>
        <w:t>الغاي حكم جاهلي طلاق ظهار</w:t>
      </w:r>
      <w:bookmarkEnd w:id="3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قَلْبَينِ فى جَوْفِهِ وَ مَا جَعَلَ أَزْوَجَكُمُ الَّئِى تُظهِرُونَ مِنهُنَّ أُمَّهَتِكمْ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براى يك نفر دو قلب در جوفش ننهاده، و خدا همسرانى را كه ظهار 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مى‌گوييد پشت تو پشت مادرم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شما نكرده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جاهليت، رسم بود وقتى مرد از دست همسرش به خشم مى‌آمد، و مى‌خواست او را طلاق دهد يك نوع طلاقشان اين بود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تو چون پشت مادرم است، و يا بگويد بر من باد كه پشت تو را چون پشت مادرم بدانم، و اين عمل را ظهار مى‌ناميدند و يك نوع طلاق مى‌دانستند كه اسلام آن را لغو كرد</w:t>
      </w:r>
      <w:r>
        <w:rPr>
          <w:rFonts w:eastAsia="IRNazanin" w:cs="IRNazanin"/>
          <w:color w:val="111111"/>
          <w:sz w:val="28"/>
          <w:szCs w:val="28"/>
          <w:rtl w:val="true"/>
          <w:lang w:bidi="fa-IR"/>
        </w:rPr>
        <w:t>.</w:t>
      </w:r>
      <w:bookmarkStart w:id="367" w:name="pg12830_136161"/>
    </w:p>
    <w:p>
      <w:pPr>
        <w:pStyle w:val="BookText"/>
        <w:rPr/>
      </w:pPr>
      <w:bookmarkEnd w:id="367"/>
      <w:r>
        <w:rPr>
          <w:rFonts w:ascii="IRNazanin" w:hAnsi="IRNazanin" w:eastAsia="IRNazanin"/>
          <w:color w:val="111111"/>
          <w:sz w:val="28"/>
          <w:sz w:val="28"/>
          <w:szCs w:val="28"/>
          <w:rtl w:val="true"/>
          <w:lang w:bidi="fa-IR"/>
        </w:rPr>
        <w:t>و بنابر اين مفاد آيه اين است كه خداى تعالى همسران شما را به صرف اينكه ظهار كنيد، و بگوييد پشت تو چون پشت مادرم است، مادر شما قرار نمى‌دهد، و چون قرار نداده، پس هيچ اثرى براى اين كلام نيست، و شارع اسلام آن را معتبر نشمرده است</w:t>
      </w:r>
      <w:r>
        <w:rPr>
          <w:rFonts w:eastAsia="IRNazanin" w:cs="IRNazanin"/>
          <w:color w:val="111111"/>
          <w:sz w:val="28"/>
          <w:szCs w:val="28"/>
          <w:rtl w:val="true"/>
          <w:lang w:bidi="fa-IR"/>
        </w:rPr>
        <w:t>.</w:t>
      </w:r>
    </w:p>
    <w:p>
      <w:pPr>
        <w:pStyle w:val="BookText"/>
        <w:rPr/>
      </w:pPr>
      <w:r>
        <w:rPr>
          <w:rStyle w:val="FootnoteAnchor"/>
          <w:rtl w:val="true"/>
        </w:rPr>
        <w:footnoteReference w:id="51"/>
      </w:r>
    </w:p>
    <w:p>
      <w:pPr>
        <w:pStyle w:val="Heading4"/>
        <w:numPr>
          <w:ilvl w:val="3"/>
          <w:numId w:val="1"/>
        </w:numPr>
        <w:rPr/>
      </w:pPr>
      <w:bookmarkStart w:id="368" w:name="__RefHeading___Toc2045955_3224264995"/>
      <w:bookmarkStart w:id="369" w:name="_Toc134"/>
      <w:bookmarkEnd w:id="368"/>
      <w:r>
        <w:rPr>
          <w:rtl w:val="true"/>
        </w:rPr>
        <w:t>وجوب كفاره ظهار و جريمه بازگشت به قوانين جاهلي</w:t>
      </w:r>
      <w:bookmarkEnd w:id="3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اللَّهُ قَوْلَ الَّتى تجَدِلُك فى زَوْجِهَا وَ تَشتَكِى إِلى اللَّهِ وَ اللَّهُ يَسمَعُ تحَاوُرَكُمَا إِنَّ اللَّهَ سمِيعُ بَصِيرٌ،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سخن آن كس را كه با تو در مورد همسرش مجادله مى‌كرد و به خدا شكايت مى‌برد شنيد و خدا گفتگوى شما را مى‌شنود كه خدا شنواى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چهارگانه اول سوره مجادله در باره ظهار نازل شده، كه در عرب جاهليت يكى از اقسام طلاق بوده، به اين صورت كه وقتى مردي مى‌خواسته زنش را بر خود حرام كند مى‌گفته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منى كظهر 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مانند پشت مادرم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اين كلام زنش از او جدا و تا ابد بر او حرام مى‌شده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ظهور اسلام يكى از مسلمانان مدينه همسر خود را ظهار كرد، و بعدا از كار خود 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نزد رسول خدا صلى‌الله‌عليه‌وآله‌وسلّم رفته جريان را عرضه داشت، و راه چاره‌اى خواست تا دوباره شوهرش به او برگردد و با آن جناب مجادله مى‌كرد و به درگاه خدا شكوه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آيات شريفه مورد بحث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تجادلك فى زوجها و تشتكى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ظهورش در اين است كه زن نامبرده در تلاش پيدا كردن راهى بوده كه از شوهرش جدا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درخواست آن زن را كه با تو در مورد شوهرش مجادله مى‌كرد مستجاب كرد، زنى كه شوهرش او را ظهار كرده بود، و او از اندوه و بدبختى خود شكايت مى‌كرد و خدا گفتگوى تو را با او و او را با تو شنيد، كه خدا شنواى صوتها و بيناى ديدنى‌ها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يظاهرون منكم من نسائهم ما هن امهاتهم ان امهاتهم الا اللائى ولدنهم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همسران خود را ظهار مى‌كنند، با اين عمل، همسرشان مانند مادرشان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مادرشان تنها آن كسى است كه ايشان را زاييده است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اين بيان، حكم ظهار كه در جاهليت بين مردم عرب معروف بود لغو و اثرش را كه حرمت ابدى بود نفى نموده، اثر ديگرش را كه مادر شدن همسر براى شوهر باشد</w:t>
      </w:r>
      <w:bookmarkStart w:id="370" w:name="pg12830_136162"/>
    </w:p>
    <w:p>
      <w:pPr>
        <w:pStyle w:val="BookText"/>
        <w:rPr/>
      </w:pPr>
      <w:bookmarkEnd w:id="370"/>
      <w:r>
        <w:rPr>
          <w:rFonts w:ascii="Amiri" w:hAnsi="Amiri" w:eastAsia="Amiri" w:cs="Amiri"/>
          <w:color w:val="111111"/>
          <w:sz w:val="28"/>
          <w:sz w:val="28"/>
          <w:szCs w:val="28"/>
          <w:rtl w:val="true"/>
          <w:lang w:bidi="ar-SA"/>
        </w:rPr>
        <w:t>انكار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براى بار دوم مطلب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 ليقولون منكرا من القول و 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 فرموده، چون سياق اين جمله سياق تاكيد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زنان خود را ظهار مى‌كنند با گفتار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پشت تو مثل پشت مادرم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سخن ناپسندى مى‌گويند و هم دروغى آشكار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سخنشان ناپسند است، براى اينكه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ملاك هر پسند و ناپسندى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منكر مى‌داند، و بدين جهت تشريعش نكرد، و تشريع جاهلانه مردم جاهليت را صحه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دروغ است، براى اينكه با آنچه در خارج و واقع است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خارج، مادر مادر است و همسر همسر</w:t>
      </w:r>
      <w:r>
        <w:rPr>
          <w:rFonts w:eastAsia="IRNazanin" w:cs="IRNazanin"/>
          <w:color w:val="111111"/>
          <w:sz w:val="28"/>
          <w:szCs w:val="28"/>
          <w:rtl w:val="true"/>
          <w:lang w:bidi="fa-IR"/>
        </w:rPr>
        <w:t>.)</w:t>
      </w:r>
    </w:p>
    <w:p>
      <w:pPr>
        <w:pStyle w:val="Heading4"/>
        <w:numPr>
          <w:ilvl w:val="3"/>
          <w:numId w:val="1"/>
        </w:numPr>
        <w:rPr/>
      </w:pPr>
      <w:bookmarkStart w:id="371" w:name="__RefHeading___Toc2045957_3224264995"/>
      <w:bookmarkStart w:id="372" w:name="_Toc135"/>
      <w:bookmarkEnd w:id="371"/>
      <w:r>
        <w:rPr>
          <w:rtl w:val="true"/>
        </w:rPr>
        <w:t>كفاره طلاق ظهار، و جريمه بازگشت به قوانين جاهلي</w:t>
      </w:r>
      <w:bookmarkEnd w:id="372"/>
    </w:p>
    <w:p>
      <w:pPr>
        <w:pStyle w:val="BookText"/>
        <w:rPr/>
      </w:pPr>
      <w:r>
        <w:rPr>
          <w:rFonts w:ascii="IRNazanin" w:hAnsi="IRNazanin" w:eastAsia="IRNazanin"/>
          <w:color w:val="111111"/>
          <w:sz w:val="28"/>
          <w:sz w:val="28"/>
          <w:szCs w:val="28"/>
          <w:rtl w:val="true"/>
          <w:lang w:bidi="fa-IR"/>
        </w:rPr>
        <w:t>آيه شريفه مى‌فهماند كه عمل ظهار افاده طلاق نمى‌كند، و اين با وجوب دادن كفاره منافات ندارد، زيرا ممكن است چنين زنى مانند قبل از ظهار، زن ظهار كننده و محرم او باشد، ولى نزديكى با وى قبل از دادن كفاره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الله لعفو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دلالتى روشن بر گناه بودن عمل ظهار نداشته باشد، خالى از دلالت هم نيست، الا اينكه ذكر كفاره در آيه بعد و سپس آوردن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تلك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للكافرين عذاب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بسا دلالت كند بر اينكه آمرزش گناه ظهار مشروط به دادن كفاره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يظاهرون من نسائهم ثم يعودون لما قالوا فتحريررقبة من قبل أن يتماسا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زنان خود را ظهار مى‌كنند و آنگاه اراده مى‌كنند به او برگردند، بايد يك برده آزاد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ان يتماسا،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اينكه حكم در آيه، مخصوص كسى است كه ظهار كرده و سپس اراده كرده به آن وضعى كه قبل از ظهار با همسرش داشت برگردد، و اين خود قرينه است بر اينكه مراد از برگشتن به آنچه گفته‌اند، برگشتن به نقض پيمانى است كه با ظهار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بعضى از زنان خود را ظهار مى‌كنند و سپس تصميم مى‌گيرند برگردند به آنچه كه به زبان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كلمه 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نقض نموده با همسر خود همخوابگى كنند، بايد قبل از تماس يك برده آزاد كنند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اين دنباله را براى جمله مورد بحث 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توعظون به و الله بما تعملون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اعلام كرده باشد به اينكه دستور آزاد كردن برده توصيه‌اى است از خداى</w:t>
      </w:r>
    </w:p>
    <w:p>
      <w:pPr>
        <w:pStyle w:val="BookText"/>
        <w:rPr/>
      </w:pPr>
      <w:r>
        <w:rPr>
          <w:rFonts w:ascii="IRNazanin" w:hAnsi="IRNazanin" w:eastAsia="IRNazanin"/>
          <w:color w:val="111111"/>
          <w:sz w:val="28"/>
          <w:sz w:val="28"/>
          <w:szCs w:val="28"/>
          <w:rtl w:val="true"/>
          <w:lang w:bidi="fa-IR"/>
        </w:rPr>
        <w:t>تعالى، ناشى از آگاهى او به عمل شما، چون خدا عالم به اعمال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كفاره، اين خاصيت را دارد كه آثار سوء ظهار را از بين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يجد فصيام شهرين متتابعين من قبل ان يتماسا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بيانگر خصلت دوم از خصال سه‌گانه كفاره است كه مترتب بر خصلت اول است، يعنى كسى اين وظيفه را دارد كه قدرت بر آزاد كردن برده نداشته باشد، چنين كسى است كه مى‌تواند به جاى آن، دو ماه پى در پى روزه بگيرد كه بعد از دو ماه روزه، جماع برايش حلال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هم براى بار دوم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ان يتماسا،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تا كسى خيال نكند اين قيد مخصوص خصلت اولى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يستطع فاطعام ستين مسكينا،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خصلت سوم را بيان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ظهار كننده نتوانست برده آزاد كند، و در مرحله دوم نتوانست دو ماه روزه بگيرد، در مرحله سوم شصت مسكين را طعام دهد كه تفصيل هر يك از اين خصال سه‌گانه در كتب فقه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لتؤمنوا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چنين حكمى تشريع نموده، و اين كه چنين كفاره‌هايى واجب كرديم، و به اين وسيله رابطه همسرى را حفظ نموديم، تا هر كس بخواهد بتواند به همسر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اينكه او را به اين كفارات جريمه كرديم تا ديگر به سنت‌هاى دوران جاهليت برنگردد، همه اينها براى اين است كه شما به خدا و رسولش ايمان آورده، رسوم جاهليت را كنار بگذاريد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تلك حدود الله و للكافرين عذاب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جمله مورد بحث اين است كه خصال سه‌گانه بالا را بدين جهت واجب كرديم، و يا به طور كلى احكامى كه در شريعت مقرر نموديم همه حدود خدايند و با مخالفت خود از آن تعدى نكنيد، و كفار كه حدود ظهار و يا همه حدود و احكام تشريع شده ما را قبول ندارند عذابى دردناك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يحَادُّونَ اللَّهَ وَ رَسولَهُ كُبِتُوا كَمَا كُبِت الَّذِينَ مِن قَبْلِهِمْ وَ قَدْ أَنزَلْنَا ءَايَتِ بَيِّنَتٍ وَ لِلْكَفِرِينَ عَذَابٌ مُّهِينٌ،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يَبْعَثُهُمُ اللَّهُ جَمِيعاً فَيُنَبِّئُهُم بِمَا عَمِلُوا أَحْصاهُ اللَّهُ وَ نَسوهُ وَ اللَّهُ عَلى كلّ‌ِ شىْ‌ءٍ شهِيدٌ،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يقين كسانى كه با خدا و رسولش مخالفت مى‌كنند خوار و ذليل مى‌شوند همچنان كه پيشينيان آنان ذليل شدند چون با اينكه ما آياتى روشن نازل كرديم هيچ بهانه‌اى براى مخالفت ندارند و كافران عذابى خوار كننده دارند،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عذاب در روزى است كه خدا همه آنان را مبعوث مى‌كند و بدانچه كرده‌اند</w:t>
      </w:r>
      <w:bookmarkStart w:id="373" w:name="pg12830_136164"/>
    </w:p>
    <w:p>
      <w:pPr>
        <w:pStyle w:val="BookText"/>
        <w:rPr/>
      </w:pPr>
      <w:bookmarkEnd w:id="373"/>
      <w:r>
        <w:rPr>
          <w:rFonts w:ascii="IRNazanin" w:hAnsi="IRNazanin" w:eastAsia="IRNazanin"/>
          <w:color w:val="111111"/>
          <w:sz w:val="28"/>
          <w:sz w:val="28"/>
          <w:szCs w:val="28"/>
          <w:rtl w:val="true"/>
          <w:lang w:bidi="fa-IR"/>
        </w:rPr>
        <w:t>خبر مى‌دهد چون خدا اعمال آنان را شمرده و خود آنان فراموش كرده‌اند و خدا بر هر چيزى ناظر و گواه است</w:t>
      </w:r>
      <w:r>
        <w:rPr>
          <w:rFonts w:eastAsia="IRNazanin" w:cs="IRNazanin"/>
          <w:color w:val="111111"/>
          <w:sz w:val="28"/>
          <w:szCs w:val="28"/>
          <w:rtl w:val="true"/>
          <w:lang w:bidi="fa-IR"/>
        </w:rPr>
        <w:t>!»</w:t>
      </w:r>
    </w:p>
    <w:p>
      <w:pPr>
        <w:pStyle w:val="BookText"/>
        <w:rPr/>
      </w:pPr>
      <w:r>
        <w:rPr>
          <w:rStyle w:val="FootnoteAnchor"/>
          <w:rtl w:val="true"/>
        </w:rPr>
        <w:footnoteReference w:id="52"/>
      </w:r>
    </w:p>
    <w:p>
      <w:pPr>
        <w:pStyle w:val="Heading4"/>
        <w:numPr>
          <w:ilvl w:val="3"/>
          <w:numId w:val="1"/>
        </w:numPr>
        <w:rPr/>
      </w:pPr>
      <w:bookmarkStart w:id="374" w:name="__RefHeading___Toc2045959_3224264995"/>
      <w:bookmarkStart w:id="375" w:name="_Toc136"/>
      <w:bookmarkEnd w:id="374"/>
      <w:r>
        <w:rPr>
          <w:rtl w:val="true"/>
        </w:rPr>
        <w:t>حكم جدائي از همسر با قيد سوگند</w:t>
      </w:r>
      <w:bookmarkEnd w:id="3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يُؤْلُونَ مِن نِّسائهِمْ تَرَبُّص أَرْبَعَةِ أَشهُرٍ فَإِن فَاءُو فَإِنَّ اللَّهَ غَفُورٌ 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عَزَمُوا الطلَقَ فَإِنَّ اللَّهَ سمِيعٌ عَلِيمٌ،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سوگند مي خورند كه تا ابد از زنان خود دورى كنند، تنها چهار ماه مهلت دارند، اگر برگشتند خدا آمرزنده و رحيم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تصميم بر طلاق گرفتند باز هم مجرم شناخته نمى‌شوند و خدا شنوا و دانا است، و اما اگر نه طلاق دهند و نه حق زنان را كه از آن جمله نزديكى با ايشان است بدهند مجرمند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يؤلون به معناى سوگند است، چيزى كه هست در زبان شرع بيشتر در يك قسم سوگند استعمال مى‌شود، و آن اين است كه شوهرى از در خشم و به منظور ضرر رساندن به همسرش سوگند بخورد كه ديگر نزد او نرود، و منظور از ايلاء در آيه نيز همين سوگند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يؤلون علاوه بر معناى خودش متضمن و در بر دارنده معنائى چون دورى گزيدن و مانند آن است، پس خود اين كلمه مى‌فهماند كه منظور از سوگند اين است كه از مباشرت با زنان دورى كنند، و اين هم كه در آيه شريفه تربص را محدود به چهار ماه كرده است اشعارى به اين دورى دارد، چون حد چهار ماه همان حدى است كه شارع و قانونگذار اسلام براى ترك مباشرت با همسران معين كرده و فرموده كه بيش از آن نمى‌توانند مباشرت را ترك كنند، و از همين اشارات فهميده مى‌شود كه مراد از عزم بر طلاق عزم به خود طلاق است، نه صرف تصميم بر آن، همچنانكه دنباله آيه نيز كه مى‌فرمايد ” فان الله سميع عليم،“ به اين معنا اشعار دارد، براى اينكه شنوائى به اطلاقى كه واقع شده ارتباط دارد، نه با تصميم قلبى بر آن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غفور رحيم،“ دلالت دارد بر اينكه شكستن سوگند ايلاء و برگشتن به سوى همسر گناه ندارد، و اگر شرع براى شكستن آن كفاره‌اى معين كرده دلالت ندارد بر اينكه شكستن آن گناه است، همچنانكه جمله مورد بحث دلالت ندارد بر</w:t>
      </w:r>
      <w:bookmarkStart w:id="376" w:name="pg12830_136165"/>
    </w:p>
    <w:p>
      <w:pPr>
        <w:pStyle w:val="BookText"/>
        <w:rPr/>
      </w:pPr>
      <w:bookmarkEnd w:id="376"/>
      <w:r>
        <w:rPr>
          <w:rFonts w:ascii="IRNazanin" w:hAnsi="IRNazanin" w:eastAsia="IRNazanin"/>
          <w:color w:val="111111"/>
          <w:sz w:val="28"/>
          <w:sz w:val="28"/>
          <w:szCs w:val="28"/>
          <w:rtl w:val="true"/>
          <w:lang w:bidi="fa-IR"/>
        </w:rPr>
        <w:t>اينكه مى‌شود آن كفاره را ترك كرد، چون كفاره مغفرت پذير و بخشيدنى نيست، و كفاره شكستن سوگند در آيه زير آمده،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يؤاخذكم الله باللغو فى ايمانكم و لكن يؤاخذكم بما عقدتم الايمان فكفارته اطعام عشرة مساكين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معناى آيه اين است كه، هر كس سوگند بخورد كه ديگر به همسرش نزديك نشود، حاكم شرع چهار ماه صبر مى‌كند، اگر برگشت و حق همسرش را ادا كرد، يعنى با او هم بسترى نمود، و كفاره شكستن قسم خود را داد، كه او را عقاب نمى‌كند، و اگر تصميم گرفت طلاقش دهد و طلاقش داد كه باز عقابى ندارد، چون طلاق هم گريزگاه ديگرى است از عقاب، و خداى شنواى دانا است</w:t>
      </w:r>
      <w:r>
        <w:rPr>
          <w:rFonts w:eastAsia="IRNazanin" w:cs="IRNazanin"/>
          <w:color w:val="111111"/>
          <w:sz w:val="28"/>
          <w:szCs w:val="28"/>
          <w:rtl w:val="true"/>
          <w:lang w:bidi="fa-IR"/>
        </w:rPr>
        <w:t>.</w:t>
      </w:r>
    </w:p>
    <w:p>
      <w:pPr>
        <w:pStyle w:val="Heading4"/>
        <w:numPr>
          <w:ilvl w:val="3"/>
          <w:numId w:val="1"/>
        </w:numPr>
        <w:rPr/>
      </w:pPr>
      <w:bookmarkStart w:id="377" w:name="__RefHeading___Toc2045961_3224264995"/>
      <w:bookmarkStart w:id="378" w:name="_Toc137"/>
      <w:bookmarkEnd w:id="377"/>
      <w:r>
        <w:rPr>
          <w:rtl w:val="true"/>
        </w:rPr>
        <w:t>روايات وارده درباره طلاق با سوگند</w:t>
      </w:r>
      <w:bookmarkEnd w:id="378"/>
    </w:p>
    <w:p>
      <w:pPr>
        <w:pStyle w:val="BookText"/>
        <w:rPr/>
      </w:pPr>
      <w:r>
        <w:rPr>
          <w:rFonts w:ascii="IRNazanin" w:hAnsi="IRNazanin" w:eastAsia="IRNazanin"/>
          <w:color w:val="111111"/>
          <w:sz w:val="28"/>
          <w:sz w:val="28"/>
          <w:szCs w:val="28"/>
          <w:rtl w:val="true"/>
          <w:lang w:bidi="fa-IR"/>
        </w:rPr>
        <w:t>در كتاب اصول كافى از امام باقر و امام صادق عليه‌السلام روايت آورده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سوگند بخورد كه ديگر با همسرش نزديكى نكند، زن نمى‌تواند تا چهار ماه اعتراضى بكند، و در اين مدت هيچ حقى ندارد، شوهر هم در خوددارى از زنش گناهى نكرده تا مدت چهار ماه بسر آيد، اگر در خلال اين مدت با او هم بستر شد كه شده است و اگر نشد و زن نيز سكوت كرد و راضى بود و شكايتى نكرد باز هم هيچ حرفى نيست، و مرد در حليت و وسعت است، و اما اگر بعد از تمام شدن چهار ماه، زن شكايت كرد، حاكم شرع به شوهرش اخطار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سوگندش برگردد، و با همسرش تماس برقرار كند، و يا طلاقش دهد، حال اگر عزم بر طلاق داشتند بايد مرد از او كناره‌گيرى كند، تا زن يك حيض ببيند، و از آن پاك شود و آنگاه شوهر او را طلاق دهد، و بعد از طلاق هم تا مدت سه حيض، خود او سزاوارتر از ديگران به همسر خويش است، و در اين مدت مى‌تواند رجوع كند، و اين همان ايلائى است كه خداى تعالى در كتابش نازل كرده، و رسول خدا صلى‌الله‌عليه‌وآله‌وسلّم آن را سنت خويش قرار داده، و بر طبق آن عمل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خصوصيات ايلاء و مسائل مربوط به آن بين شيعه و سنى اختلاف‌هائى وجود دارد و چون بحث فقهى است بايد به آنجا مراجعه كرد</w:t>
      </w:r>
      <w:r>
        <w:rPr>
          <w:rFonts w:eastAsia="IRNazanin" w:cs="IRNazanin"/>
          <w:color w:val="111111"/>
          <w:sz w:val="28"/>
          <w:szCs w:val="28"/>
          <w:rtl w:val="true"/>
          <w:lang w:bidi="fa-IR"/>
        </w:rPr>
        <w:t>.</w:t>
      </w:r>
    </w:p>
    <w:p>
      <w:pPr>
        <w:pStyle w:val="BookText"/>
        <w:rPr/>
      </w:pPr>
      <w:r>
        <w:rPr>
          <w:rStyle w:val="FootnoteAnchor"/>
          <w:rtl w:val="true"/>
        </w:rPr>
        <w:footnoteReference w:id="53"/>
      </w:r>
    </w:p>
    <w:p>
      <w:pPr>
        <w:pStyle w:val="Heading4"/>
        <w:numPr>
          <w:ilvl w:val="3"/>
          <w:numId w:val="1"/>
        </w:numPr>
        <w:rPr/>
      </w:pPr>
      <w:bookmarkStart w:id="379" w:name="__RefHeading___Toc2045963_3224264995"/>
      <w:bookmarkStart w:id="380" w:name="_Toc138"/>
      <w:bookmarkEnd w:id="379"/>
      <w:r>
        <w:rPr>
          <w:rtl w:val="true"/>
        </w:rPr>
        <w:t>روايات وارده درباره طلاق خلع و مبارات و تخيير</w:t>
      </w:r>
      <w:bookmarkEnd w:id="38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تفسير قمى در ذيل جمله” و لا يحل لكم ان تاخذوا مما آتيتموهن شيئا الا ان يخافا الا يقيما حدود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امام صادق عليه‌السلام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خلع اين نيست</w:t>
      </w:r>
    </w:p>
    <w:p>
      <w:pPr>
        <w:pStyle w:val="BookText"/>
        <w:rPr/>
      </w:pPr>
      <w:r>
        <w:rPr>
          <w:rFonts w:ascii="IRNazanin" w:hAnsi="IRNazanin" w:eastAsia="IRNazanin"/>
          <w:color w:val="111111"/>
          <w:sz w:val="28"/>
          <w:sz w:val="28"/>
          <w:szCs w:val="28"/>
          <w:rtl w:val="true"/>
          <w:lang w:bidi="fa-IR"/>
        </w:rPr>
        <w:t>كه زن را آنقدر شكنجه دهى تا بگويد مهرم حلال و جانم آزاد، بلكه اين در وقتى است كه زن بگويد هيچ سوگندى كه براى تو مى‌خورم راست نمى‌گويم، و به آن وفا نمى كنم، و از اين به بعد بدون اجازه‌ات از خانه بيرون مى‌روم، و مرد اجنبى را به بسترت راه مى‌دهم، و از جنابتى كه از جماع تو حاصل شود غسل نمى‌كنم، و يا بگويد هيچ امرى را از تو اطاعت نمى‌كنم، تا طلاقم دهى، اگر اين را گفت، آن وقت بر شوهر حلال مى‌شود آنچه مهر به او داده، پس بگيرد، و يا علاوه بر آن مقدارى هم از مال زن را كه زن قادر بر آن است طلب كند، و با رضايت طرفين در طهرى كه با او جماع نكرده طلاقش دهد، در حالى كه شهود هم حاضر باشند، در چنين شرايطى طلاق بائن خواهد بود، هر چند كه يك طلاق است، و ديگر شوهر نمى‌تواند در عده رجوع كند، و بعد از عده، او هم مانند سايرين يك خواستگار است، اگر زن راضى شد دوباره خود را به عقد او در مى‌آورد، و اگر خواست در نمى‌آورد، پس اگر خود را به عقد او در آورد، نزد شوهر دو طلاق ديگر محل دارد، و جا دارد كه شوهر بر زن شرط كند، آن شرطى را كه صاحب مبارات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طلاق مبارات با طلاق خلع اين است كه در طلاق خلع تنها زن طالب جدائى است، و به همين جهت مرد مى‌تواند هم مهرى را كه داده پس بگيرد، و هم چيزى از مال زن را مطالبه نموده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چيز را به من بدهى طلاقت مى‌دهم، ولى در طلاق مبارات هر دو طالب جدائى هستند، و به همين جهت شوهر نمى‌تواند علاوه بر پس گرفتن مهر چيز ديگرى را طلب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مبارات، مرد شرط مى‌كند كه اگر دوباره، به مهريه‌ات برگردى و آنرا طلب كنى من هم به همسرى تو برمى‌گردم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بگويد اگر تو چيزى از آنچه را كه به من داده‌اى درخواست كنى من هم به همسرى تو بر 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خلع و مبارات و تخيير تنها و تنها در حال پاكى بدون جماع، و با شهادت دو نفر شاهد عادل صحيح است، و زنى كه به خلع مطلقه شده اگر شوهر ديگرى اختيار كند و از او هم طلاق بگيرد بر شوهر اول حلال است كه با وى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زنش را به طلاق خلع يا مبارات طلاق داده نمى‌تواند در عده رجوع كند، مگر اينكه زن پشيمان شود، آن وقت مى‌تواند آنچه گرفته به او برگرداند و رجوع كند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حديث كلمه تخيير آمده بود كه لازم است معنا شود، بعد از آنكه آيه شريفه” يا ايها النبى قل لازواجك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 رسول خدا صلى‌الله‌عليه وآله‌وسلّم همسران خود را در ماندن در همسرى آنجناب و طلاق خود دادن و رفتن مخير كرد،</w:t>
      </w:r>
      <w:bookmarkStart w:id="381" w:name="pg12830_136167"/>
    </w:p>
    <w:p>
      <w:pPr>
        <w:pStyle w:val="BookText"/>
        <w:rPr/>
      </w:pPr>
      <w:bookmarkEnd w:id="381"/>
      <w:r>
        <w:rPr>
          <w:rFonts w:ascii="IRNazanin" w:hAnsi="IRNazanin" w:eastAsia="IRNazanin"/>
          <w:color w:val="111111"/>
          <w:sz w:val="28"/>
          <w:sz w:val="28"/>
          <w:szCs w:val="28"/>
          <w:rtl w:val="true"/>
          <w:lang w:bidi="fa-IR"/>
        </w:rPr>
        <w:t>برادران اهل سنت به اتفاق به اين آيه استناد كرده‌اند كه شوهر مى تواند زن خود را مخير كند، و همينكه گفت تو مخيرى، اگر زن هم راضى بوده، در حقيقت طلاق واقع شده، ولى مذهب اماميه اين است كه اين حكم مخصوص رسول خدا صلى‌الله‌عليه‌وآله‌وسلّم است، و روايت بالا هر چند از امام صادق عليه‌السلام است، ليكن به خاطر معارضه و مخالفتش با رواياتى ديگر مورد قبول و عمل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فقيه از امام باقرعليه‌السلام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زن به شوهرش صريحا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هيچ دستورى را از تو اطاعت نمى‌كنم حال چه اينكه توضيح هم بدهد و چه ندهد براى مرد حلال است با گرفتن چيزى از او، طلاقش دهد، و اگر چيزى گرفت ديگر نمى‌تواند در عده رجوع كند</w:t>
      </w:r>
      <w:r>
        <w:rPr>
          <w:rFonts w:eastAsia="IRNazanin" w:cs="IRNazanin"/>
          <w:color w:val="111111"/>
          <w:sz w:val="28"/>
          <w:szCs w:val="28"/>
          <w:rtl w:val="true"/>
          <w:lang w:bidi="fa-IR"/>
        </w:rPr>
        <w:t>.</w:t>
      </w:r>
    </w:p>
    <w:p>
      <w:pPr>
        <w:pStyle w:val="BookText"/>
        <w:rPr/>
      </w:pPr>
      <w:r>
        <w:rPr>
          <w:rStyle w:val="FootnoteAnchor"/>
          <w:rtl w:val="true"/>
        </w:rPr>
        <w:footnoteReference w:id="54"/>
      </w:r>
    </w:p>
    <w:p>
      <w:pPr>
        <w:pStyle w:val="Heading3"/>
        <w:numPr>
          <w:ilvl w:val="2"/>
          <w:numId w:val="1"/>
        </w:numPr>
        <w:rPr/>
      </w:pPr>
      <w:bookmarkStart w:id="382" w:name="__RefHeading___Toc2045965_3224264995"/>
      <w:bookmarkStart w:id="383" w:name="_Toc139"/>
      <w:bookmarkEnd w:id="382"/>
      <w:r>
        <w:rPr>
          <w:rtl w:val="true"/>
        </w:rPr>
        <w:t>يتيم ها و بيوه هاو احكام مربوط به ارثيه و اموال آنها</w:t>
      </w:r>
      <w:bookmarkEnd w:id="38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4" w:name="__RefHeading___Toc2045967_3224264995"/>
      <w:bookmarkStart w:id="385" w:name="_Toc140"/>
      <w:bookmarkEnd w:id="384"/>
      <w:r>
        <w:rPr>
          <w:rtl w:val="true"/>
        </w:rPr>
        <w:t>مقدمه چيني قرآن براي پياده كردن قوانين ارث</w:t>
      </w:r>
      <w:bookmarkEnd w:id="385"/>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مقدمه اي است كه در ابتداى سوره نساء آمده تا زمينه را براى بيان احكام ارث و مسائل مهمى از احكام ازدواج فراهم 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دو باب از بزرگترين و باعظمت‌ترين ابواب قوانين حاكمه در جامعه انسانى است، چون عظيم‌ترين اثر را در تكون و هستى دادن به جامعه و بقاى آن دارند، اما مساله نكاح براى اينكه بوسيله آن وضع تولدها و فرزندان روشن مى‌شود، و معلوم مى‌گردد فلان شخص از اجزاى اين مجتمع است يا نه، و چه عواملى در تكون او دست داشته، و اما ارث از مهمترين عامل تشكل يافتن جامعه است، براى اينكه ارث ثروت موجود در دنيا را كه اساس زندگى جامعه و بنيه مجتمع بشرى در زندگى و بقا است تقسيم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همين جا روشن مى‌شود كه چرا و به چه عنايت براى بيان اين احكام در اول سوره، آن زمينه چينى را كرد و بدون مقدمه مساله انتشار نسل بشر از يك زن و مرد را پيش كشيد و 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النَّاس اتَّقُوا رَبَّكُمُ الَّذِى خَلَقَكم مِّن نَّفْسٍ وَحِدَةٍ وَ خَلَقَ مِنهَا زَوْجَهَا وَ بَث مِنهُمَا رِجَالاً كَثِيراً وَ نِساءً وَ اتَّقُوا اللَّهَ الَّذِى تَساءَلُونَ بِهِ وَ الأَرْحَامَ إِنَّ اللَّهَ كانَ عَلَيْكُمْ رَقِيباً،</w:t>
      </w:r>
      <w:bookmarkStart w:id="386" w:name="pg12830_136169"/>
    </w:p>
    <w:p>
      <w:pPr>
        <w:pStyle w:val="BookText"/>
        <w:rPr/>
      </w:pPr>
      <w:bookmarkEnd w:id="3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بترسيد از پروردگارخود، آن خدائى كه همه شما را از يك تن بيافريد و هم از آن جفت او را خلق كرد و از آن دو تن خلقى بسيار در اطراف عالم از مرد و زن بر انگيخت، و بترسيد از آن خدائى كه به نام او از يكديگر مسئلت و درخواست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ارحام كوتاهى مكنيد، كه همانا خدا مراقب اعمال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مى‌خواهد مردم را به تقوا و پروا داشتن از پروردگار خويش دعوت كند، مردمى كه در اصل انسانيت و در حقيقت بشريت با هم متحدند و در اين حقيقت بين زنشان و مردشان، صغيرشان و كبيرشان، عاجزشان و نيرومندشان، فرقى نيست، دعوت كند تا مردم در باره خويش به اين بى‌تفاوتى پى ببرند تا ديگر مرد به زن و كبير به صغير ظلم نكند، و با ظلم خود مجتمعى را كه خداوند آنان را به داشتن آن اجتماع هدايت نموده آلوده نسازند، اجتماعى كه به منظور تتميم سعادتشان و با احكام و قوانين نجات بخش تشكيل شده، مجتمعى كه خداى عز و جل آنان را به تاسيس آن ملهم نمود، تا راه زندگيشان را هموار و آسان كند همچنين هستى و بقاى فرد فرد و مجموعشان را حفظ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بيان احكامى پرداخت كه مربوط به اجتماع انسانى است، احكامى كه اصول و فروع اجتماع بشر بستگى به آن دارد، آرى، منصرف كردن مردم از سنت‌هاى غلط اجتماعى كه بدان عادت كرده، و افكارشان با آن پرورش يافته، گوشت و خونشان با آن روئيده، نياكانشان بر آن سنت‌ها مرده‌اند و اخلاقشان بر آن نمو و رشد نموده‌اند، كارى است دشوار و در نهايت دشوارى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تشريع احكام نامبرده، نيازمند به آن مقدمه و زمينه چينى بود تا بتدريج افكار را متوجه غلط بودن سنت‌هاى جاهليشان بكند و اين معنا وقتى روشن مى‌شود كه خواننده محترم در وصف و حالتى كه عالم بشريت عموما و عالم عربى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سرزمينشان محل نزول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داشت، دقت و تامل كند، آنگاه برايش روشن مى‌گردد كه چرا احكام نامبرده را بدون مقدمه بيان نكرد و چرا قرآن در همه احكام خود طريقه تدريج را طى نموده و آياتش به تدريج نازل گرديده است</w:t>
      </w:r>
      <w:r>
        <w:rPr>
          <w:rFonts w:eastAsia="IRNazanin" w:cs="IRNazanin"/>
          <w:color w:val="111111"/>
          <w:sz w:val="28"/>
          <w:szCs w:val="28"/>
          <w:rtl w:val="true"/>
          <w:lang w:bidi="fa-IR"/>
        </w:rPr>
        <w:t>.</w:t>
      </w:r>
    </w:p>
    <w:p>
      <w:pPr>
        <w:pStyle w:val="Heading4"/>
        <w:numPr>
          <w:ilvl w:val="3"/>
          <w:numId w:val="1"/>
        </w:numPr>
        <w:rPr/>
      </w:pPr>
      <w:bookmarkStart w:id="387" w:name="__RefHeading___Toc2045969_3224264995"/>
      <w:bookmarkStart w:id="388" w:name="_Toc141"/>
      <w:bookmarkEnd w:id="387"/>
      <w:r>
        <w:rPr>
          <w:rtl w:val="true"/>
        </w:rPr>
        <w:t>احكام و دستورات الهي براي حفظ اموال و منافع يتيمان</w:t>
      </w:r>
      <w:bookmarkEnd w:id="38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وَءَاتوا الْيَتَمَى أَمْوَلَهُمْ وَلا تَتَبَدَّلُوا الخَبِيث بِالطيِّبِ وَلا تَأْكلُوا أَمْوَلَهُمْ إِلى أَمْوَلِكُمْ إِنَّهُ كانَ حُوباً كَبِيراً،</w:t>
      </w:r>
      <w:bookmarkStart w:id="389" w:name="pg12830_136170"/>
    </w:p>
    <w:p>
      <w:pPr>
        <w:pStyle w:val="BookText"/>
        <w:rPr/>
      </w:pPr>
      <w:bookmarkEnd w:id="3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 يتيمان را پس از بلوغ به دست آنها بدهيد و مال بد و نامرغوب خود را به خوب و مرغوب آنها تبديل مكنيد و اموال آنان را به ضميمه مال خود مخوريد كه اين گناهى بس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مسلمانان را امر فرموده است كه اموال يتيمان را به ايشان بدهند و اين دستور زمينه‌چينى‌اى است براى دو جمله بعدى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تتبدلوا الخبيث بالطيب،“ معنايش اين است كه مال نامرغوب و بى ارزش خود را با مال مرغوب و بى‌عيب يتيم عوض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گاهى پيش مى‌آيد كه مثلا گوسفندان امانتى يتيم، بهتر از گوسفندان خود ما رشد مى‌كنند، و شيطان انسان را وسوسه مى‌كند كه مال پست خود را با مال مرغوب و گوسفندان فربه يتيم معاوضه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حوبا كبيرا،“ معنايش اين است كه اين عمل گناهى است بزرگ</w:t>
      </w:r>
      <w:r>
        <w:rPr>
          <w:rFonts w:eastAsia="IRNazanin" w:cs="IRNazanin"/>
          <w:color w:val="111111"/>
          <w:sz w:val="28"/>
          <w:szCs w:val="28"/>
          <w:rtl w:val="true"/>
          <w:lang w:bidi="fa-IR"/>
        </w:rPr>
        <w:t>.</w:t>
      </w:r>
    </w:p>
    <w:p>
      <w:pPr>
        <w:pStyle w:val="Heading4"/>
        <w:numPr>
          <w:ilvl w:val="3"/>
          <w:numId w:val="1"/>
        </w:numPr>
        <w:rPr/>
      </w:pPr>
      <w:bookmarkStart w:id="390" w:name="__RefHeading___Toc2045971_3224264995"/>
      <w:bookmarkStart w:id="391" w:name="_Toc142"/>
      <w:bookmarkEnd w:id="390"/>
      <w:r>
        <w:rPr>
          <w:rtl w:val="true"/>
        </w:rPr>
        <w:t>الغاي سنتهاي جاهلي ازدواج با دختران يتيم و غصب اموال آنها</w:t>
      </w:r>
      <w:bookmarkEnd w:id="3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أَلا تُقْسِطوا فى الْيَتَمَى فَانكِحُوا مَا طاب لَكُم مِّنَ النِّساءِ مَثْنى وَ ثُلَث وَ رُبَاعَ فَإِنْ خِفْتُمْ أَلا تَعْدِلُوا فَوَحِدَةً أَوْ مَا مَلَكَت أَيْمَنُكُمْ ذَلِك أَدْنى أَلا تَعُولُوا،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بترسيد كه مبادا در باره يتيمان مراعات عدل و داد نكنيد پس آن كس از زنانرا به نكاح خود در آوريد كه شما را نيكو و مناسب با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يا سه يا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بترسيد كه چون زنان متعدد گيريد راه عدالت نپيموده و به آنها ستم كنيد پس تنها يك زن اختيار كرده و يا چنانچه كنيزى داريد به آن اكتفا كنيد كه اين نزديكتر به عدالت و ترك ستمكارى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جاهليت عرب به خاطر اينكه هيچگاه جنگ و خونريزى و غارت و شبيخون و ترور قطع نمى‌شد و هميشه ادامه داشت، يتيم زياد مى‌شد، بزرگان و اقوياى عرب دختران پدر مرده را با هر چه كه داشتند مى‌گرفتند و اموال آنها را با اموال خود مخلوط نموده و مى‌خوردند و در اين عمل نه تنها رعايت عدالت را نمى‌كردند بلكه گاه مى‌شد كه بعد از تمام شدن اموالشان خود آنان را طلاق مى‌دادند و گرسنه و برهنه رهاشان مى‌كردند در حالى كه آن يتيمها نه خانه‌اى داشتند كه در آن سكنى گزينند و نه رزقى كه از آن ارتزاق نمايند و نه همسرى كه از عرض آنان حمايت كند، و نه كسى كه رغبت به ازدواج با آنان نمايد تا بدينوسيله مخارجشان را تكفل كند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اينجا است كه قرآن كريم با شديدترين لحن از اين عادت زشت و خبيث و از اين</w:t>
      </w:r>
    </w:p>
    <w:p>
      <w:pPr>
        <w:pStyle w:val="BookText"/>
        <w:rPr/>
      </w:pPr>
      <w:r>
        <w:rPr>
          <w:rFonts w:ascii="IRNazanin" w:hAnsi="IRNazanin" w:eastAsia="IRNazanin"/>
          <w:color w:val="111111"/>
          <w:sz w:val="28"/>
          <w:sz w:val="28"/>
          <w:szCs w:val="28"/>
          <w:rtl w:val="true"/>
          <w:lang w:bidi="fa-IR"/>
        </w:rPr>
        <w:t>ظلم فاحش نهى فرمود و در خصوص ظلم به ايتام و خوردن مال آنان نهى خود را شديدتر كرد، و نهى از خوردن اموال آنان را در آياتى ديگر تشديد و تاكيد نمود، از آن جمله است اين آيات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ياكلون اموال اليتامى ظلما انما ياكلون فى بطونهم نارا و سيصلون سعيرا،“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اليتامى اموالهم ولا تتبدلوا الخبيث بالطيب، ولا تاكلوا اموالهم الى اموالكم انه كان حوبا كبيرا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نتيجه اين تشديد آن شد كه بطورى كه گفته شده مسلمانان سخت در انديشه شوند و از عواقب وخيم تصرف در اموال ايتام سخت بترسند و ايتام را از خانه‌هاى خود بيرون كنند تا مبتلا به خوردن اموالشان نگردند و در رعايت حق آنان دچار كوتاهى نشوند و اگر هم كسى حاضر شود يتيمى را نزد خود نگه بدارد سهم آب و نان او را جدا كند، بطورى كه اگر از غذاى يتيم چيزى زياد آمد از ترس خداى تعالى نزديك آن نمى‌شدند تا فاسد مى‌شد، در نتيجه از هر جهت به زحمت افتادند و شكايت نزد رسول صلى‌الله‌عليه‌وآله‌وسلّم برده و چاره خواستند كه اين آيه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اليتامى قل اصلاح لهم خير و ان تخالطوهم فاخوانكم و الله يعلم المفسد من المصلح و لو شاء الله لاعنتكم ان الله عزيز حكيم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اين آيه اجازه داد كه يتيم‌ها را نزد خود جاى دهند و از ايشان نگهدارى نموده و به وضع زندگيشان برسند و با آنان مخالطت و آميزش كنند، چون يتيمان برادران ايشانند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دستور گشايشى در كار مردم پديد آورده، رفع دلواپسى از ايشان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محترم اگر در اين معنا دقت كند و آنگاه مجددا به مطالعه آيه زير بر گردد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خفتم الا تقسطوا فى اليتامى فانكحوا،“ آن وقت ارتباط آن را با آيه قبلش” و آتوا اليتامى اموالهم،“ خوب مى‌فهمد و برايش روشن مى‌شود كه آن آيه در بين كلام جنبه ترقى را دارد و نهى در آيه قبلى را ترقى مى‌دهد و معناى مجموع دو آيه چنين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ايتام تقوا پيشه كنيد،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خبيث را با طيب عوض ننمائيد،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آنان را مخلوط با اموال خود مخوريد،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ترسيديد كه در</w:t>
      </w:r>
      <w:bookmarkStart w:id="392" w:name="pg12830_136172"/>
    </w:p>
    <w:p>
      <w:pPr>
        <w:pStyle w:val="BookText"/>
        <w:rPr/>
      </w:pPr>
      <w:bookmarkEnd w:id="392"/>
      <w:r>
        <w:rPr>
          <w:rFonts w:ascii="IRNazanin" w:hAnsi="IRNazanin" w:eastAsia="IRNazanin"/>
          <w:color w:val="111111"/>
          <w:sz w:val="28"/>
          <w:sz w:val="28"/>
          <w:szCs w:val="28"/>
          <w:rtl w:val="true"/>
          <w:lang w:bidi="fa-IR"/>
        </w:rPr>
        <w:t>مورد دختران يتيم نتوانيد رعايت عدالت بكنيد و ترسيديد كه به اموالشان تجاوز كنيد و از ازدواج با آنها به همين جهت دل چركين بوديد، مى‌توانيد آنان را به حال خود واگذار نموده و با زنانى ديگر ازدواج كنيد با يك نفر، دو نفر، سه نفر و چهار نفر</w:t>
      </w:r>
      <w:r>
        <w:rPr>
          <w:rFonts w:eastAsia="IRNazanin" w:cs="IRNazanin"/>
          <w:color w:val="111111"/>
          <w:sz w:val="28"/>
          <w:szCs w:val="28"/>
          <w:rtl w:val="true"/>
          <w:lang w:bidi="fa-IR"/>
        </w:rPr>
        <w:t>.</w:t>
      </w:r>
    </w:p>
    <w:p>
      <w:pPr>
        <w:pStyle w:val="Heading4"/>
        <w:numPr>
          <w:ilvl w:val="3"/>
          <w:numId w:val="1"/>
        </w:numPr>
        <w:rPr/>
      </w:pPr>
      <w:bookmarkStart w:id="393" w:name="__RefHeading___Toc2045973_3224264995"/>
      <w:bookmarkStart w:id="394" w:name="_Toc143"/>
      <w:bookmarkEnd w:id="393"/>
      <w:r>
        <w:rPr>
          <w:rtl w:val="true"/>
        </w:rPr>
        <w:t>نگهداري و مديريت اموال يتيمان عقب مانده</w:t>
      </w:r>
      <w:bookmarkEnd w:id="3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أَمْوَلَكُمُ الَّتى جَعَلَ اللَّهُ لَكمْ قِيَماً وَ ارْزُقُوهُمْ فِيهَا وَاكْسوهُمْ وَ قُولُوا لَهُمْ قَوْلاً مَّعْرُوفاً،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اموالى كه خدا قوام زندگانى شما را به آن مقرر داشته به تصرف سفيهان مدهيد و از 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و لباس به آنها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كه از آنها آزار نبينيد،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خوش آنان را خرسند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سفه به معناى سبكى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برحسب اختلاف اغراض مختلف مى‌شود، مثلا به كسى كه در اداره امور دنيائيش قاصر و عاجز است سفيه مى‌گويند و به كسى هم كه در امور دنيائيش كمال هوشيارى را دارد ولى در باره امر آخرتيش كوتاهى نموده و مرتكب فسق مى‌شود يعنى در اين قسمت لاابالى است، سفيه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كه از ظاهر آيه شريفه فهميده مى‌شود اين است كه مى‌خواهد از زياده‌روى در اتفاق بر سفيهان نهى نموده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احتياج آنان، مال در اختيارشان نگذاريد، مطلب قابل توجه اينكه بحث آيه شريفه در زمينه اموال يتيمان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دستور مى‌دهد اولياى يتيمان اداره امور آنان را به عهده بگيرند و اموال آنان را رشد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معنا قرينه‌اى است بر اين كه مراد از كلمه سفها عموم سفيهان نيستند بلكه تنها سفيهان از ايتام مى‌باشند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مراد از كلمة اموالكم در حقيقت اموالى است كه به نوعى عنايت، ارتباطى با اولياى ايتام دارد، همچنانكه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وارزقوهم فيها واكسوهم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نيز شاهد بر اين معنا است و اگر ناچار باشيم كه دلالت بر تكليف ساير اولياى سفها را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آيه شريفه بگذاريم، ناگزير بايد بگوئيم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كلمه سفها عموم سفيهان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يتيم و چه غير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احتمال اول كه منظور، خصوص سفيهان ايتام باشد، احتمالى راجح و روشن است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اگر مراد از سفها فقط سفيهان ايتام باشد پس مراد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اموال ايتام خواهد بود، و از اينكه اموال ايتام را به اولياى ايتام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مخاطب اين آيه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به اين عنايت بوده است كه مجموع اموال و ثروتى كه در روى كره زمين و زير آن و بالاخره در دنيا وجود دارد متعلق به عموم ساكنان اين كره است، و اگر بعضى از اين اموال مختص به بعضى از ساكنان زمين و بعضى ديگر متعلق به بعضى ديگر مى‌باشد، از باب اصلاح وضع عمومى بشر است كه مبتنى است بر اصل مالكيت و اختصاص، و چون چنين است لازم است مردم اين حقيقت را تحقق دهند و بدانند كه عموم بشر جامعه‌اى واحدند كه تمامى اموال دنيا متعلق به اين جامعه است و بر تك تك افراد بشر واجب است اين مال را حفظ نموده و از هدر رفتن آن جلوگيرى كنند، پس نبايد به افراد سفيه اجازه دهند كه مال را اسراف و ريخت و پاش نمايند، خود افراد عاقل اداره امور سفيهان را مانند اطفال صغير و ديوانه به عهده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شريفه دلالتى است بر حكم عمومى كه متوجه جامعه اسلامى است و آن حكم اين است كه جامعه براى خود شخصيتى واحد دارد كه اين شخصيت واحده مالك تمامى اموال روى زمين است و خداى تعالى زندگى اين شخصيت واحده را بوسيله اين اموال تامين كرده و آن را رزق وى ساخته است، پس بر اين شخصيت لازم است كه امر آن مال را اداره نموده، در معرض رشد و ترقيش قرار دهد، و كارى كند كه روز به روز زيادتر شود تا به همه و تك تك افراد وافى باشد، و به همين منظور بايد در ارتزاق با مال حد وسط و اقتصاد را پيش گيرد و آن را از ضايع شدن و فساد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از فروع اين اصل اين است كه اوليا و سرپرستان جوامع بشرى بايد امور افراد سفيه را خود به دست بگيرند و اموال آنان را به دست خودشان ندهند كه آن را در غير موردش مصرف كنند بلكه بر آن سرپرستان لازم است اموال آنان را زير نظر گرفته و به اصلاح آن بپردازند و با در جريان انداختن آن در كسب و تجارت و هر وسيله بهره‌ورى ديگر، بيشترش كنند، و خود صاحبان مال را كه دچار سفاهتند از منافع و در آمد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اصل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روزمره بدهند تا در نتيجه اصل مال از بين نرود و كار صاحب مال به تدريج به مسكنت و تهى‌دستى و بدبختى نيانجامد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اينجا روشن مى‌شود كه مراد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ارزقوهم فيها و اكسوهم،“ اين است كه ارتزاقشان از خود سرمايه و اصل مال نباشد بلكه در مال باشد، يعنى از در آمد مال ارتزاق كنند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بعيد نيست از آيه شريفه، ولايت ولى، نسبت به كليه امور محجورين استفاده شود، به اين معنا كه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راضى نيست امور افراد سفيه و ديوانه و هر محجور ديگر با ساير مردم فرق داشته باشد بلكه بر جامعه اسلامى است كه امور آنان را به عهده بگيرد، حال اگر از طبقات اوليا از قبيل پدر و يا جد كسى موجود باشد او بايد بر امور</w:t>
      </w:r>
      <w:bookmarkStart w:id="395" w:name="pg12830_136174"/>
    </w:p>
    <w:p>
      <w:pPr>
        <w:pStyle w:val="BookText"/>
        <w:rPr/>
      </w:pPr>
      <w:bookmarkEnd w:id="395"/>
      <w:r>
        <w:rPr>
          <w:rFonts w:ascii="IRNazanin" w:hAnsi="IRNazanin" w:eastAsia="IRNazanin"/>
          <w:color w:val="111111"/>
          <w:sz w:val="28"/>
          <w:sz w:val="28"/>
          <w:szCs w:val="28"/>
          <w:rtl w:val="true"/>
          <w:lang w:bidi="fa-IR"/>
        </w:rPr>
        <w:t>محجور عليه سرپرستى و مباشرت كند و اگر كسى از آنان نبود حكومت شرعيه اسلامى بايد اين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به عنوان ولايت بر امور محجور عليه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حكومت مسلمين شرعى نبود و طاغوت بر آنان حكومت كرد، بايد مؤمنين به انجام اين كار دست يازند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تفصيل مساله در كتب فقه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مساله كه مالك حقيقى خداى تعالى است، حقيقتى است قرآنى، كه بسيارى از احكام و قوانين مهم اسلامى مبتنى بر آن مى‌باشد، و در حقيقت نسبت به قسمت عمده‌اى از احكام اسلام، جنبه زير بنا را دارد</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2045975_3224264995"/>
      <w:bookmarkStart w:id="397" w:name="_Toc144"/>
      <w:bookmarkEnd w:id="396"/>
      <w:r>
        <w:rPr>
          <w:rtl w:val="true"/>
        </w:rPr>
        <w:t>رفتار با يتيمان عقب مانده ذهني</w:t>
      </w:r>
      <w:bookmarkEnd w:id="397"/>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قولوا لهم قولا معروفا،“ جمله‌اى است اخلاقى، كه با رعايت آن امر ولايت اصلاح مى‌شود، براى اينكه افراد سفيه هر چند كه محجور و ممنوع از تصرف در اموال خويشند، ليكن حيوان زبان بسته هم نيستند، كه سخن خوب را از بد تشخيص ندهند، بلكه انسانند و بايد با آنان معامله انسان بشود و اوليايشان با ايشان همانطور سخن بگويند كه با افراد معمولى انسان سخن مى‌گويند، نه بطور ناشايست، و همچنين معاشرتشان با آنان معاشرت با يك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 روشن مى‌شود كه ممكن است جمله مورد بحث را به معناى لغويش يعنى سخن گفتن به تنهائى نگيريم، بلكه به معناى كنائيش يعنى مطلق معاشرت گرفته و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اولياى افراد سفيه، بايد با آنان از هر جهت معامله يك انسان را بكنند، چه در سخن گفتن و چه در نشست و برخاست كردن</w:t>
      </w:r>
      <w:r>
        <w:rPr>
          <w:rFonts w:eastAsia="IRNazanin" w:cs="IRNazanin"/>
          <w:color w:val="111111"/>
          <w:sz w:val="28"/>
          <w:szCs w:val="28"/>
          <w:rtl w:val="true"/>
          <w:lang w:bidi="fa-IR"/>
        </w:rPr>
        <w:t>.</w:t>
      </w:r>
    </w:p>
    <w:p>
      <w:pPr>
        <w:pStyle w:val="Heading4"/>
        <w:numPr>
          <w:ilvl w:val="3"/>
          <w:numId w:val="1"/>
        </w:numPr>
        <w:rPr/>
      </w:pPr>
      <w:bookmarkStart w:id="398" w:name="__RefHeading___Toc2045977_3224264995"/>
      <w:bookmarkStart w:id="399" w:name="_Toc145"/>
      <w:bookmarkEnd w:id="398"/>
      <w:r>
        <w:rPr>
          <w:rtl w:val="true"/>
        </w:rPr>
        <w:t>تشخيص سن رشد و تفويض اختيار اموال يتيمان</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الْيَتَمَى حَتى إِذَا بَلَغُوا النِّكاحَ فَإِنْ ءَانَستُم مِّنهُمْ رُشداً فَادْفَعُوا إِلَيهِمْ أَمْوَلَهُمْ وَلا تَأْكلُوهَا إِسرَافاً وَ بِدَاراً أَن يَكْبرُوا وَمَن كانَ غَنِيًّا فَلْيَستَعْفِف وَ مَن كانَ فَقِيراً فَلْيَأْكلْ بِالْمَعْرُوفِ فَإِذَا دَفَعْتُمْ إِلَيهِمْ أَمْوَلَهُمْ فَأَشهِدُوا عَلَيهِمْ وَكَفَى بِاللَّهِ حَسِيبا،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يتيمان را آزمايش نمائيد تا هنگامى كه بالغ شده و تمايل به نكاح پيدا كنند، آنگاه اگر آنها را دانا به درك مصالح زندگانى خود يافتيد اموالشان را به آنها باز دهيد و به اسراف و عجله مال آنها را حيف وميل مكنيد بدين انديشه كه مبادا</w:t>
      </w:r>
    </w:p>
    <w:p>
      <w:pPr>
        <w:pStyle w:val="BookText"/>
        <w:rPr/>
      </w:pPr>
      <w:r>
        <w:rPr>
          <w:rFonts w:ascii="IRNazanin" w:hAnsi="IRNazanin" w:eastAsia="IRNazanin"/>
          <w:color w:val="111111"/>
          <w:sz w:val="28"/>
          <w:sz w:val="28"/>
          <w:szCs w:val="28"/>
          <w:rtl w:val="true"/>
          <w:lang w:bidi="fa-IR"/>
        </w:rPr>
        <w:t>كبير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اموالشان را از شما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اولياى يتيم دارا است به كلى از هر قسم تصرف در مال يتيم خود دارى كند و هر كس كه فقير است در مقابل نگهبانى آن مال، به قدر متعارف ارتزاق كند پس آنگاه كه يتيمان بالغ شدند و مالشان را رد كرديد هنگام رد مال به آنها بايد گواه گيريد براى حكم ظاهر، ولى در باطن علم حق و گواهى خدا براى محاسبه خلق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بلوغ نكاح، رسيدن فرد سفيه به سنين اوان ازدواج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فعل آنستم معناى مشاهده‌اى است كه بوئى از الفت در معناى آن نهفته باشد، چون ماده آن يعنى ثلاثى مجردش انس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كلمه رشد به معناى پختگى و رسيده شدن ميوه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 حتى اذا بلغوا النكاح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معنايش اين است كه يتيم سفيه را بيازمائيد و اين معنا را مى‌رساند كه اين آزمايش بايد از زمان تميز دادن همچنان ادامه داشته باشد تا به سن ازدواج برسد، آنگاه اگر ديديد كه رشد عقلى يافته، مالش را به دست خودش بدهيد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تعبير تا حدى دلالت بر استمرار آزمايش دارد، و اين را مى‌رساند كه كودك يتيم وقتى كه مى‌خواهد به حد تميز و عقل برسد، يعنى به حدى برسد كه بشود مورد آزمايشش قرار داد، او را مورد آزمايش قرار بدهيد و اين آزمايش تا حد ازدواج و حد مرد شدن ادامه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مساله نيز اين اقتضا را دارد، چرا كه در يك آن و دو آن رشد كودك را نمى‌توان تشخيص داد بلكه بايد اين آزمايش تكرار بشود تا ايناس يعنى مشاهده رشد در كودك حاصل گردد، چون كودك بعد از حد تميز، كم كم به حد رهاق و سپس به حد ازدواج و آنگاه به حد رشد 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آنستم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اينكه حرف فاء بر سرش آمده، نتيجه‌گيرى از جملة ” و ابتلوا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معناى مجموع جملات اين است كه يتيم را آزمايش كنيد، و در نتيجه اگر رشد را از او مشاهده كرديد پس اموالشان را به دستشان بدهيد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طرز سخن به ما مى‌فهماند كه رسيدن به حد ازدواج علت تامه دادن مال يتيم به يتيم نيست بلكه مقتضى آن است وقتى علت، تامه مى‌شود و يتيم مى‌تواند مستقلا در مال خود دخل و تصرف نمايد كه به حد رشد هم رسيده باشد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مى‌شود كه اسلام مساله بلوغ را در همه جا به يك معنا نگرفته است، در امر عبادات و امثال حدود و ديات، بلوغ را عبارت دانسته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سن شرعى يعنى سن ازدواج و بس، و اما نسبت به تصرفات مالى و اقرار و امثال آن شرط</w:t>
      </w:r>
    </w:p>
    <w:p>
      <w:pPr>
        <w:pStyle w:val="BookText"/>
        <w:rPr/>
      </w:pPr>
      <w:r>
        <w:rPr>
          <w:rFonts w:ascii="IRNazanin" w:hAnsi="IRNazanin" w:eastAsia="IRNazanin"/>
          <w:color w:val="111111"/>
          <w:sz w:val="28"/>
          <w:sz w:val="28"/>
          <w:szCs w:val="28"/>
          <w:rtl w:val="true"/>
          <w:lang w:bidi="fa-IR"/>
        </w:rPr>
        <w:t>ديگرى را هم اضافه كرده و آن رسيدن به حد رشد است كه تفصيل اين مساله در كتب فقهى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از لطائفى است كه اسلام در مرحله تشريع قوانين خود، بكار برده است، چرا كه اگر مساله رشد را شرط نمى‌كرد و در تصرفات مالى و امثال آن رشد را لغو مى‌ساخت، نظام زندگى اجتماعى افرادى چون يتيم مختل مى‌ماند و نفوذ تصرفاتش و اقرارهايش باعث آن مى‌شد كه افراد ديگر از اين معنا سوء استفاده نموده و كلاه سر آنان بگذارند و با آسان‌ترين راه يعنى با چند كلمه چرب و نرم و وعده‌هاى دروغين، تمامى وسايل زندگى را از دست ايتام بيرون آورند و با يك و يا چند معامله غررى يتيم را به روز سياه بكشانند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رشد شرطى است كه عقل اشتراط آن را در اينگونه امور واجب و لازم مى‌داند، و اما در امثال عبادات، بر همه روشن است كه هيچ حاجتى به رشد نيست، و همچنين است در امثال حدود و ديات، چون تشخيص و درك اين معنا كه زنا بد است و مرتكب آن محكوم به حدود مى‌باشد، و نيز زدن و كشتن مردم زشت و مرتكب آن محكوم به احكام ديات است احتياجى به رشد ندارد و هر انسانى قبل از رسيدن به حد رشد نيز نيروى اين تشخيص را دارد و دركش نسبت به اين معانى قبل از رسيدن به رشد و بعد از آن تفاوت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جملة ” فَادْفَعُوا إِلَيهِمْ أَمْوَلَهُمْ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كنايه است از اينكه مال يتيم را به دست خودش بدهيد كه هم معناى تحويل دادن را مي رساند و هم كنايه از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و شر و مسؤوليت او را از سر خودت دفع كن، مالش را بده تا برود و از تو دور شود، پس اين تعبير در عين اينكه تعبيرى است پيش پا افتاده، كنايه‌اى لطيف هم در بر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تاكلوها اسرافا و بدارا ان يكبروا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اسراف به معناى تعدى و تجاوز از حد اعتدال در عمل است و كلمه بدار به معناى مبادرت و شتافتن در انجام عمل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 ” و بدارا ان يكبروا،“ در معناى اين است كه فرموده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آنكه كبير شوند و حق خود را از حلق شما بيرون بكشند مالشان را بدهيد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شريفه بين خوردن با اسراف و خوردن بعد از كبير شدن يتيم مقابله افتاده و اين مقابله مى‌فهماند كه بين آن دو فرق هست، اولى خوردن با اسراف تعدى به اموال ايتام است بدون اينكه حاجتى به خوردن آن باشد و بدون اينكه ولى يتيم خود را مستحق آن مال بداند، بلكه فقط از باب اجحاف و بى مبالاتى مال يتيم را مى‌خورد، ولى دومى برداشتن از مال يتيم قبل از بزرگ شدنش به اين معنا است كه ولى يتيم خود را</w:t>
      </w:r>
      <w:bookmarkStart w:id="400" w:name="pg12830_136177"/>
    </w:p>
    <w:p>
      <w:pPr>
        <w:pStyle w:val="BookText"/>
        <w:rPr/>
      </w:pPr>
      <w:bookmarkEnd w:id="400"/>
      <w:r>
        <w:rPr>
          <w:rFonts w:ascii="IRNazanin" w:hAnsi="IRNazanin" w:eastAsia="IRNazanin"/>
          <w:color w:val="111111"/>
          <w:sz w:val="28"/>
          <w:sz w:val="28"/>
          <w:szCs w:val="28"/>
          <w:rtl w:val="true"/>
          <w:lang w:bidi="fa-IR"/>
        </w:rPr>
        <w:t>مستحق اين خوردن بداند، و براى تصدى امور يتيم صاحب اجرت و حق العمل مى‌داند و مى‌خواهد اجرت زحمات خود را بردارد، چيزى كه هست اسلام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يتيم به حد رشد رسيده، بگذار خود او در اداره اموالش زحمت بكشد، و حال كه او به حد رشد رسيده احتياجى به تو ندارد، و ممكن است خود او تو را از تصرف در اموالش جلوگيرى كند، پس قبل از آنكه او جلوى تو را بگيرد، خودت مال او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قسم تصرف ممنوع است، مگر آنكه ولى يتيم فقير باشد و چاره‌اى نداشته باشد جز اينكه براى سد جوعش كار و كسبى بكند و يا براى يتيم كار كند و از اجرت كارش حوائج ضروريش را برآورد و اين در حقيقت به مزد گرفتن در تجارت و يا اگر كار يتيم ساختمان كردن است به مزد گرفتن در بنائى و امثال آن بر مى‌گردد، و همان است كه خداى عز و جل در كتابش خاطر نشان نموده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كان غنيا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هر ولى و سرپرستى كه خودش توانگر و بى‌نياز است و در زندگيش حاجتى به گرفتن مال يتيم ندارد فليستعفف يعنى طريق عفت را پيش گيرد و ملازم آن شود و از مال يتيم چيزى را نگيرد، ” ومن كان فقيرا فلياكل بالمعروف،“ و اگر فقير است به طور شايسته از مال يتيم بخورد</w:t>
      </w:r>
      <w:r>
        <w:rPr>
          <w:rFonts w:eastAsia="IRNazanin" w:cs="IRNazanin"/>
          <w:color w:val="111111"/>
          <w:sz w:val="28"/>
          <w:szCs w:val="28"/>
          <w:rtl w:val="true"/>
          <w:lang w:bidi="fa-IR"/>
        </w:rPr>
        <w:t>.</w:t>
      </w:r>
    </w:p>
    <w:p>
      <w:pPr>
        <w:pStyle w:val="Heading4"/>
        <w:numPr>
          <w:ilvl w:val="3"/>
          <w:numId w:val="1"/>
        </w:numPr>
        <w:rPr/>
      </w:pPr>
      <w:bookmarkStart w:id="401" w:name="__RefHeading___Toc2045979_3224264995"/>
      <w:bookmarkStart w:id="402" w:name="_Toc146"/>
      <w:bookmarkEnd w:id="401"/>
      <w:r>
        <w:rPr>
          <w:rtl w:val="true"/>
        </w:rPr>
        <w:t>روش استرداد اموال يتيمان</w:t>
      </w:r>
      <w:bookmarkEnd w:id="402"/>
    </w:p>
    <w:p>
      <w:pPr>
        <w:pStyle w:val="BookText"/>
        <w:rPr/>
      </w:pPr>
      <w:r>
        <w:rPr>
          <w:rFonts w:ascii="IRNazanin" w:hAnsi="IRNazanin" w:eastAsia="IRNazanin"/>
          <w:color w:val="111111"/>
          <w:sz w:val="28"/>
          <w:sz w:val="28"/>
          <w:szCs w:val="28"/>
          <w:rtl w:val="true"/>
          <w:lang w:bidi="fa-IR"/>
        </w:rPr>
        <w:t>و اما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دفعتم اليهم اموالهم فاشهدوا عليهم،“ متضمن يكى از مواد قانونى اسلام است، و آن اين است كه هنگام تحويل دادن مال يتيم به يتيم، بايد ولىّ او اين عمل را در حضور شاهد انجام دهد، تا هم كار خود را محكم كرده و هم از بروز اختلاف و غائله نزاع جلوگيرى نموده باشد، زيرا ممكن است فردا يتيم ادعا كند كه ولىّ من مال مرا به من نمى‌دهد با اينكه به حد نكاح و رشد رسيده‌ام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در ذيل كلامش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كفى بالله حسيبا،“ را آورد تا حكم را به منشا اصلى و اوليش ربط دهد، يعنى بفهماند كه هر حكمى از احكام الهى، يك منشاى از اسما و صفات او دارد، اگر در مورد ايتام اين احكام را تشريع كرده، براى اين است كه او حسيب است و احكام بندگانش را بدون حساب دقيق، صادر نمى‌كند، هر چه تشريع مى‌كند محكم و حساب شده است، و نيز به اين منظور است كه تربيت دينى و اسلامى را تكميل كند، چون اسلام تربيت مردم را از اساس توحيد شروع مى‌كند، و شاهد گرفتن در معاملات و دادوستدها هر چند كه غالبا خلاف و نزاع را بر طرف مى‌كند و ليكن سبب قوى محكم اين رفع اختلاف امرى معنوى است، و آن عبارت است از تقوا و ترس از خدائى كه در حسابكشى كافى است و بنا بر اين اگر ولىّ طفل يتيم و گواهان و خود طفل</w:t>
      </w:r>
      <w:bookmarkStart w:id="403" w:name="pg12830_136178"/>
    </w:p>
    <w:p>
      <w:pPr>
        <w:pStyle w:val="BookText"/>
        <w:rPr/>
      </w:pPr>
      <w:bookmarkEnd w:id="403"/>
      <w:r>
        <w:rPr>
          <w:rFonts w:ascii="Amiri" w:hAnsi="Amiri" w:eastAsia="Amiri" w:cs="Amiri"/>
          <w:color w:val="111111"/>
          <w:sz w:val="28"/>
          <w:sz w:val="28"/>
          <w:szCs w:val="28"/>
          <w:rtl w:val="true"/>
          <w:lang w:bidi="ar-SA"/>
        </w:rPr>
        <w:t>اين معنا را نصب العين خود داشته باشند، آنوقت رفع اختلاف صد در صد حتمى است و نزاعى بوجود نخواهد آمد</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2045981_3224264995"/>
      <w:bookmarkStart w:id="405" w:name="_Toc147"/>
      <w:bookmarkEnd w:id="404"/>
      <w:r>
        <w:rPr>
          <w:rtl w:val="true"/>
        </w:rPr>
        <w:t>مسئله ولايت بر يتيم</w:t>
      </w:r>
      <w:bookmarkEnd w:id="405"/>
    </w:p>
    <w:p>
      <w:pPr>
        <w:pStyle w:val="BookText"/>
        <w:rPr/>
      </w:pPr>
      <w:r>
        <w:rPr>
          <w:rFonts w:ascii="IRNazanin" w:hAnsi="IRNazanin" w:eastAsia="IRNazanin"/>
          <w:color w:val="111111"/>
          <w:sz w:val="28"/>
          <w:sz w:val="28"/>
          <w:szCs w:val="28"/>
          <w:rtl w:val="true"/>
          <w:lang w:bidi="fa-IR"/>
        </w:rPr>
        <w:t>حال كه اين نكات را توجه كردى، اينك بار ديگر به دقت در دو آيه شريفه نظر كن، ببين با چه بيانى بديع و بى نظير همه مسائل ولايت را بيان كرده است، و ما مطالب آن را در سه قسمت خلاصه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مهمات و رؤوس مسائل مربوط به سرپرستى اموال ايتام و هر محجور عليه ديگر را بيان كرده و فرموده است كه چگونه بايد آن اموال را تحويل گرفت و حفظ كرد و در رشته‌اى از كسب و تجارت به كارش برد، تا منفعت و سود بدهد، و چگونه در آن تصرف نموده و چگونه به طفل تحويل داد، و نيز در چه زمانى تحويل گرفت، و در چه زمانى تحويل داد، و علاوه بر اين با بيان مصلحت عمومى اين مساله، مبناى آن را تحكيم نموده و آن مصلحت عمومى اين است كه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بحركت در آوردن چرخ زندگى بشر است، نه براى انباشتن و يا بر ديگران برترى كردن 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اصل اخلاقى را در ضمن بياناتش گنجاند كه اگر بشر آنرا رعايت كند بر طبق شرايعى كه ذكر شده تربيت مى‌شود و آن جمله زير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قولوا لهم قولا معروفا،“ حال كه شما سرپرست و ما فوق طفل يتيم و يا ديوانه شده‌ايد، بر او تفوق و درشتى نكنيد، بلكه رفتارتان با او سرشار از مهر و محبت و ادب و رفتارى پسنديده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را زير بناى همه آن احكام قرار داده، توحيدى كه به تنهائى در تمامى احكام عملى و اخلاقى قرآن حاكم است، و به فرض اينكه احكام عملى و دستورات اخلاقى از حيث تاثير ضعيف شود، تاثير آن همچنان و در همه موارد باقى است، و اين معنا را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كفى بالله حسيبا،“ بيان فرموده است</w:t>
      </w:r>
      <w:r>
        <w:rPr>
          <w:rFonts w:eastAsia="IRNazanin" w:cs="IRNazanin"/>
          <w:color w:val="111111"/>
          <w:sz w:val="28"/>
          <w:szCs w:val="28"/>
          <w:rtl w:val="true"/>
          <w:lang w:bidi="fa-IR"/>
        </w:rPr>
        <w:t>.</w:t>
      </w:r>
    </w:p>
    <w:p>
      <w:pPr>
        <w:pStyle w:val="Heading4"/>
        <w:numPr>
          <w:ilvl w:val="3"/>
          <w:numId w:val="1"/>
        </w:numPr>
        <w:rPr/>
      </w:pPr>
      <w:bookmarkStart w:id="406" w:name="__RefHeading___Toc2045983_3224264995"/>
      <w:bookmarkStart w:id="407" w:name="_Toc148"/>
      <w:bookmarkEnd w:id="406"/>
      <w:r>
        <w:rPr>
          <w:rtl w:val="true"/>
        </w:rPr>
        <w:t>روايت وارده درباره ميراث يتيمان</w:t>
      </w:r>
      <w:bookmarkEnd w:id="40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عياشى از يونس بن يعقوب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 عليه‌السلام در مورد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تؤتوا السفهاء اموالكم،“ پرسيدم كه منظور از سفها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او وثوق و اعتماد نداريد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كتاب از ابراهيم بن عبد الحميد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 عليه‌السلام از 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تؤتوا السفهاء اموالكم،“ سؤال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شراب بنوشد او نيز سفيه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كتاب از على بن ابى حمزه از امام صادق عليه‌السلام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آنجناب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تؤتوا السفهاء اموالكم،“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سفيهان ايتامند، اموال آنان را در اختيارشان نگذاريد تا وقتى كه رشد را از آنان ببينيد، عرض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اموال ايتام را اموال خود ما خوانده و فرموده اموالتان را به سفيهان ندهيد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كسانى است كه وارث ايتام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قمى از امام باقر عليه‌السلام روايت كرده كه در ذيل آيه مورد بحث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مردى تشخيص دهد كه همسرش و يا فرزندش سفيه و فساد انگيز است، نبايد هيچيك از آنها را بر مال خودش مسلط كند، چون خداى تعالى مال را وسيله قوام زندگى او قرار داده،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قوام زندگى، معاش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اين باب بسيار زياد است و اين روايات مؤيد مطلب گذشته ما است كه گفتيم سفاهت معنائى وسيع دارد و داراى مراتبى است مانند سفاهتى كه باعث حجر و ممنوعيت از تصرف مى‌شود، و نيز سفاهت كودك قبل از رسيدن به حد رشد، و مرتبه ديگرش سفاهت زنى است كه هوسران است، مرحله ديگرش سفاهت شارب الخمر، و مرتبه ديگرش مطلق كسانى است كه مورد اعتماد نباشند، و بحسب اختلاف اين مراحل و مصاديق معناى دادن مال به آنها و نيز معناى اضافه مال به ضمير خطاب در اموالكم فرق مى‌كند، كه تطبيق و اعتبار آن با خود خواننده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در روايت ابى 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كسانى است كه وارث يتيم باشند اشاره است به همان حقيقتى كه قبلا ما به آن اشاره كرديم، كه اولا تمام اموال موجود در عالم هستى از آن جامعه بشرى است و در مرحله دوم ملك اشخاص مى‌شود و به مصالح خصوصى تعلق مى‌گيرد، و اصولا اشتراك جامعه در مال، باعث شده است كه از اين به آن منتقل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فقيه از امام صادق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يتم يتيم تمام مى‌شود، و از يتيمى در مى‌آيد كه به حد احتلام برسد تعبير به اشده نيز به همين معنا است، و اگر محتلم بشود ولى رشدى از او ديده نشود، و همچنان سفيه و ضعيف باشد، ولىّ او بايد مال او را نگهدارى كند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همان كتاب از آنجناب روايت آورده كه در ذيل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اليتامى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ايناس رشد به معناى اين است كه بتواند مال خود را حفظ كند</w:t>
      </w:r>
      <w:r>
        <w:rPr>
          <w:rFonts w:eastAsia="Amiri" w:cs="Amiri" w:ascii="Amiri" w:hAnsi="Amiri"/>
          <w:color w:val="111111"/>
          <w:sz w:val="28"/>
          <w:szCs w:val="28"/>
          <w:rtl w:val="true"/>
          <w:lang w:bidi="ar-SA"/>
        </w:rPr>
        <w:t>.</w:t>
      </w:r>
      <w:bookmarkStart w:id="408" w:name="pg12830_136180"/>
    </w:p>
    <w:p>
      <w:pPr>
        <w:pStyle w:val="BookText"/>
        <w:rPr/>
      </w:pPr>
      <w:bookmarkEnd w:id="408"/>
      <w:r>
        <w:rPr>
          <w:rFonts w:ascii="IRNazanin" w:hAnsi="IRNazanin" w:eastAsia="IRNazanin"/>
          <w:color w:val="111111"/>
          <w:sz w:val="28"/>
          <w:sz w:val="28"/>
          <w:szCs w:val="28"/>
          <w:rtl w:val="true"/>
          <w:lang w:bidi="fa-IR"/>
        </w:rPr>
        <w:t>و در كتاب تهذيب از آن جناب روايت آورده كه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كان فقيرا فلياكل بالمعروف،“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كسى است كه به خاطر فقر نمى‌تواند هر چيزى بخرد، و ناگزير است جلوى خواسته‌هاى خود را بگيرد، پس او مى‌تواند بطور شايسته و خداپسندانه از مال يتيم بخورد، و اين وقتى است كه ارتزاقش از مال يتيم و سرپرستيش نسبت به اموال او، به صلاح و به نفع يتيم باشد، بنا بر اين اگر مال يتيم اندك است نبايد از آن چيزى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كه احمد و ابو داود و نسائى و ابن ماجه و ابن ابى حاتم و نحاس در كتاب ناسخ خود، از ابن عمر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رسول خدا صلى‌الله‌عليه‌وآله‌وسلّم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خودم مالى ندارم، و سرپرستى يتيمى را به عهده دارم، آيا مى‌توانم از مال آن يتيم ارتزاق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يتيمت بخور ولى اسراف و ريخت و پاش مكن، و با مال يتيم ثروت نيندوز، و مال او را سپر بلا و وسيله حفظ مال خودت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معانى روايات بسيار زيادى رسيده، هم از طرق ائمه اهل بيت عليهم‌السلام و هم از ديگران، و البته در اين باره مباحث فقهى و اخبارى ناظر به آن مباحث هست، كه اگر كسى بخواهد از آن اطلاع يابد، بايد به جوامع حديث و كتب فقهى مراجعه كند</w:t>
      </w:r>
      <w:r>
        <w:rPr>
          <w:rFonts w:eastAsia="IRNazanin" w:cs="IRNazanin"/>
          <w:color w:val="111111"/>
          <w:sz w:val="28"/>
          <w:szCs w:val="28"/>
          <w:rtl w:val="true"/>
          <w:lang w:bidi="fa-IR"/>
        </w:rPr>
        <w:t>.</w:t>
      </w:r>
    </w:p>
    <w:p>
      <w:pPr>
        <w:pStyle w:val="BookText"/>
        <w:rPr/>
      </w:pPr>
      <w:r>
        <w:rPr>
          <w:rStyle w:val="FootnoteAnchor"/>
          <w:rtl w:val="true"/>
        </w:rPr>
        <w:footnoteReference w:id="55"/>
      </w:r>
    </w:p>
    <w:p>
      <w:pPr>
        <w:pStyle w:val="Heading4"/>
        <w:numPr>
          <w:ilvl w:val="3"/>
          <w:numId w:val="1"/>
        </w:numPr>
        <w:rPr/>
      </w:pPr>
      <w:bookmarkStart w:id="409" w:name="__RefHeading___Toc2045985_3224264995"/>
      <w:bookmarkStart w:id="410" w:name="_Toc149"/>
      <w:bookmarkEnd w:id="409"/>
      <w:r>
        <w:rPr>
          <w:rtl w:val="true"/>
        </w:rPr>
        <w:t>مكافات ظلم بر يتيمان</w:t>
      </w:r>
      <w:r>
        <w:rPr>
          <w:rtl w:val="true"/>
        </w:rPr>
        <w:t xml:space="preserve">- </w:t>
      </w:r>
      <w:r>
        <w:rPr>
          <w:rtl w:val="true"/>
        </w:rPr>
        <w:t>مكافات دنيوي</w:t>
      </w:r>
      <w:bookmarkEnd w:id="4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لْيَخْش الَّذِينَ لَوْ تَرَكُوا مِنْ خَلْفِهِمْ ذُرِّيَّةً ضِعَفاً خَافُوا عَلَيْهِمْ فَلْيَتَّقُوا اللَّهَ وَ لْيَقُولُوا قَوْلاً سدِيداً،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بندگان از مكافات عمل خود بترسند و با يتيمان مردم نيك رفتار باشند كسانى كه مى‌ترسند كودكان ناتوان از آنها باقى ماند و زيردست مردم شوند پس بايد از خدا بترسند و سخن به اصلاح و درستى گويند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اين آيه در حقيقت در سياق تهديدى است بر متجاوزين به ارث اطفال پدر مرده، و با در نظر داشتن اين معنا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ليقولوا قولا سديدا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است از اتخاذ روش صحيح عملى در مورد ايتام و ترك طريقه ناصحيح، سخن ساده‌تر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قول، روش عملى است نه سخن،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اين طريقه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طريقه محروم كردن ايتام و خوردن اموال و پايمال كردن حقوق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كنند</w:t>
      </w:r>
      <w:r>
        <w:rPr>
          <w:rFonts w:eastAsia="IRNazanin" w:cs="IRNazanin"/>
          <w:color w:val="111111"/>
          <w:sz w:val="28"/>
          <w:szCs w:val="28"/>
          <w:rtl w:val="true"/>
          <w:lang w:bidi="fa-IR"/>
        </w:rPr>
        <w:t>.</w:t>
      </w:r>
      <w:bookmarkStart w:id="411" w:name="pg12830_136181"/>
    </w:p>
    <w:p>
      <w:pPr>
        <w:pStyle w:val="BookText"/>
        <w:rPr/>
      </w:pPr>
      <w:bookmarkEnd w:id="411"/>
      <w:r>
        <w:rPr>
          <w:rFonts w:ascii="IRNazanin" w:hAnsi="IRNazanin" w:eastAsia="IRNazanin"/>
          <w:color w:val="111111"/>
          <w:sz w:val="28"/>
          <w:sz w:val="28"/>
          <w:szCs w:val="28"/>
          <w:rtl w:val="true"/>
          <w:lang w:bidi="fa-IR"/>
        </w:rPr>
        <w:t>ظاهر آيه اين است كه مى‌خواهد رحمت و رأفت بر اطفال صغار و ناتوان و بى سرپرست را تمثيل كند، اطفال بى كسى كه تحت تكفل كسى نيستند و كسى را ندارند كه امورشان را اداره نموده و منافعشان را جلب و ضررهايشان را رفع كند و ذلت و بيچارگى را از آنان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را هم بايد دانست كه تخويف و تهديد مستفاد از آيه مورد بحث مخصوص به كسانى نيست كه در حال حاضر خودشان نيز ذريه ضعاف و ناتوان دارند، 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جاى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جمله تمثيلى است كه به منظور بيان حال آورده شده و مراد از آن، كسانى هستند كه وضعى چنين و چنان دارند، يعنى در دلهايشان رحمت انسانيت وجود دارد و نسبت به ذريه‌هاى ناتوان و پدر مرده، رأفت و شفقت دارند و اينگونه افراد همان ناس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چنين نيستند انسان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مسلمانان كه مؤدب به ادب خدا و متخلق به اخلاق اويند، در نتيجه مى‌توان گفت كه معنا چنين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اگر انسانيت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دلواپس باشند و از خدا در امر ايتام پروا كنند، چرا كه يتيمهاى مردم نيز مانند يتيمان خود او، ذريه‌اى ضعيف و شايسته ترحمند، پس بايد نگران حال آنان بود و به وضع آنان اعتنا ورزيد تا مورد ظلم قرار نگيرند و به حقوقشان تجاوز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زمينه گفتار آيه زمينه اين معنا است كه هر كس نگران ذلت است و از خوارى مى‌ترسد، بايد براى جلوگيرى از آن برخيزد، و همه انسانها اين نگرانى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شريفه، مردم مامور به ترحم و رافت و امثال آن نشده‌اند، بلكه مامور به خشيت و تقوا گرديده‌اند و اين نيست مگر براى اينكه تهديدشان كند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سر ايتام مردم مى‌آوريد و مالشان را مى‌خوريد و حقوقشان را پايمال مى‌كنيد، بعد از مردنتان بر سر ايتام خودتان خواهد آمد و مى‌خواهد به آنان گوشزد كند كه هر گونه مصائبى را كه براى آنان فراهم آوردند به ايتام خودشان بر مى‌گردد</w:t>
      </w:r>
      <w:r>
        <w:rPr>
          <w:rFonts w:eastAsia="IRNazanin" w:cs="IRNazanin"/>
          <w:color w:val="111111"/>
          <w:sz w:val="28"/>
          <w:szCs w:val="28"/>
          <w:rtl w:val="true"/>
          <w:lang w:bidi="fa-IR"/>
        </w:rPr>
        <w:t>.</w:t>
      </w:r>
    </w:p>
    <w:p>
      <w:pPr>
        <w:pStyle w:val="Heading4"/>
        <w:numPr>
          <w:ilvl w:val="3"/>
          <w:numId w:val="1"/>
        </w:numPr>
        <w:rPr/>
      </w:pPr>
      <w:bookmarkStart w:id="412" w:name="__RefHeading___Toc2045987_3224264995"/>
      <w:bookmarkStart w:id="413" w:name="_Toc150"/>
      <w:bookmarkEnd w:id="412"/>
      <w:r>
        <w:rPr>
          <w:rtl w:val="true"/>
        </w:rPr>
        <w:t>چگونگي برگشت ظلم به اولاد ظالم</w:t>
      </w:r>
      <w:bookmarkEnd w:id="413"/>
    </w:p>
    <w:p>
      <w:pPr>
        <w:pStyle w:val="BookText"/>
        <w:rPr/>
      </w:pPr>
      <w:r>
        <w:rPr>
          <w:rFonts w:ascii="IRNazanin" w:hAnsi="IRNazanin" w:eastAsia="IRNazanin"/>
          <w:color w:val="111111"/>
          <w:sz w:val="28"/>
          <w:sz w:val="28"/>
          <w:szCs w:val="28"/>
          <w:rtl w:val="true"/>
          <w:lang w:bidi="fa-IR"/>
        </w:rPr>
        <w:t>كسى كه بر يتيمى ظلم كند يعنى مالش را از دستش بگيرد بزودى همان ظلم به ايتام خودش و يا اعقابش بر مى‌گردد، و اين خود يكى از حقايق عجيب قرآنى است، و يكى از فروعات و مصاديق حقيقت ديگرى است كه از آيات كريمه قرآن استفاده مى‌شود، و آن اين است كه بين اعمال نيك و بد انسان و بين حوادث خارجيه ارتباط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آياتى است كه با اطلاقش بر اين معنا دلالت دارد، نظير آيات زير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فلنفسه، و من اساء فعليها،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يتق و يصبر فان الله لا يضيع اجر 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فى الدنيا خزي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اصابكم من مصيبة فبما كسبت ايديكم،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آياتى ديگر از اين قبيل كه دلالت دارد بر اينكه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خيرش و چه شرش،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عكس العمل دارد و به نحوى در همين دنيا به صاحب عمل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اين آيات به ذهن ما تبادر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ذهن ما كه مانوس به افكارى است كه در جامعه ما داير و تجربه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انعكاس تنها از عمل آدمى، به خود او باز مى‌گردد و هر كسى تنها ميوه تلخ يا شيرين عمل خود را مى‌چشد، ولى آيات ديگرى در اين ميان هست كه دلالت دارد بر اينكه مساله انعكاس وسيع‌تر از اين است و گاه مى‌شود كه آثار عمل خير يك فرد به اولاد و اعقاب او نيز برسد و همچنين آثار سوء عملش دامن آنان را بگيرد، نظير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الجدار فكان لغلامين يتيمين فى المدينة، و كان تحته كنز لهما و كان ابوهما صالحا، فاراد ربك ان يبلغا اشدهما و يستخرجا كنزهما، رحمة من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از ظاهر آن بر مى‌آيد صالح بودن پدر آن دو يتيم در اراده خداى تعالى به اينكه به آن دو رحمت فرستد، دخالت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آيه‌اى ديگر كه دلالت دارد بر اينكه اثر عمل زشت انسان به فرزندانش مى‌رسد آيه مورد بحث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ليخش الذين لو تركوا من خلفهم ذرية ضعافا خافوا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بيانش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در كلام خداى تعالى تدبر كنيم به اين حقيقت پى مى‌بريم كه سبب حقيقي اين تاثير درخواست عملى انسان از يك سو و اجابت خداى تعالى از سوى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عربى اين كتاب در تفسير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اذا سئلك عبادى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پيرامون مساله دعا بحث مى‌كرديم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خداى تعالى بر اين معنا دلالت دارد كه آنچه از حوادث كه از ناحيه خداى تعالى با آدمى روبرو مى‌شود، به خاطر درخواستى است كه آدمى از پروردگار خود كرده، و خلاصه كلام اينكه درخواست، تنها زبانى نيست، بلكه اعمالى كه در پيش آمدن آن حادثه اثر دارد و جنبه مقدميت براى آن دارد نيز سؤالى است از ناحيه انسان به درگاه خدا، همچنانكه در جاى ديگر قرآن كريم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يسئله من فى السموات و الارض كل يوم هو فى شان،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آتيكم من كل ما سالتموه و ان تعدوا نعمت الله لا تحصوها،</w:t>
      </w:r>
      <w:r>
        <w:rPr>
          <w:rFonts w:eastAsia="Amiri" w:cs="Amiri" w:ascii="Amiri" w:hAnsi="Amiri"/>
          <w:color w:val="111111"/>
          <w:sz w:val="28"/>
          <w:szCs w:val="28"/>
          <w:rtl w:val="true"/>
          <w:lang w:bidi="ar-SA"/>
        </w:rPr>
        <w:t>»</w:t>
      </w:r>
      <w:bookmarkStart w:id="414" w:name="pg12830_136183"/>
    </w:p>
    <w:p>
      <w:pPr>
        <w:pStyle w:val="BookText"/>
        <w:rPr/>
      </w:pPr>
      <w:bookmarkEnd w:id="414"/>
      <w:r>
        <w:rPr>
          <w:rFonts w:ascii="IRNazanin" w:hAnsi="IRNazanin" w:eastAsia="IRNazanin"/>
          <w:color w:val="111111"/>
          <w:sz w:val="28"/>
          <w:sz w:val="28"/>
          <w:szCs w:val="28"/>
          <w:rtl w:val="true"/>
          <w:lang w:bidi="fa-IR"/>
        </w:rPr>
        <w:t>از سوى ديگر هر عملى را كه انسان به نفع خود انجام مى‌دهد و يا بر ديگران واقع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عمل خير باشد يا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وقوع آن عمل بر ديگران را كه آنان نيز انسانهائى مثل خود اويند بپسندد آن عمل را در حقيقت براى خود پسنديده است و ممكن نيست عملى را كه براى خود نمى‌پسندد و مورد درخواستش نيست نسبت به ديگران انجام دهد، پس در حقيقت در همه اعمالى كه انسانها انجام مى‌دهند انسانيت مطرح است، اين جا است كه براى انسان روشن مى‌شود كه اگر به كسى احسان كند، اين احسان را از خدا براى خود مسئلت نموده، مسئلت و دعائى كه حتما مستجاب هم هست و ممكن نيست رد شود، و همچنين اگر به كسى بدى و ستم كند باز همين بدى را براى خود خواسته و پسنديده و نيز اگر عمل خير يا شرى را براى اولاد و ايتام مردم بپسندد، براى اولاد خود خواسته و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است كه خداى تعالى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وجهة هو موليها، فاستبقوا الخيرات،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معناى اين آيه اين است كه به سوى خيرات سبقت بگيريد تا وجهه و هدف شما خير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سوى ديگر شركت چندين نفر در خون ، كه خون همه آنها از يك پدر و از يك رحم منشعب شده باشد، عمود نسبت را كه از آنان به نام عترت تعبير مى‌كنيم شى‌ء واحدى مى‌كند، به طورى كه هر حالتى بر يك طرف از اطراف اين واحد عارض شود و هر حادثه‌اى براى آن طرف پيش بيايد، در حقيقت بر متن آن واحد وارد آمده، و متن آن در حساب همه اطراف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اين بيان روشن گرديد كه انسان هر گونه برخورد و معامله‌اى كه با ديگران و يا فرزندان آنان كند، هيچ راه گريزى از انعكاس آن عمل، به خودش و يا اطفال خودش ندارد، مگر آنكه خداوند چنين بخواهد و از اين انعكاس جلوگيرى كند، و اين استثنائى كه كرديم براى آن بود كه در عالم هستى علل و عوامل بى‌شمارى وجود دارد كه انسان نمى‌تواند به تمامى آنها احاطه پيدا كند، لذا ممكن و محتمل است كه عوامل ديگرى از انعكاس عمل جلوگيرى كرده باشد كه ما اطلاعى از آن نداشته باشيم، همچنانكه از آيه زير بطور سربسته به وجود چنان عواملى پى مى‌بريم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اصابكم من مصيبة فبما كسبت ايديكم و يعفوا عن كثير</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2045989_3224264995"/>
      <w:bookmarkStart w:id="416" w:name="_Toc151"/>
      <w:bookmarkEnd w:id="415"/>
      <w:r>
        <w:rPr>
          <w:rtl w:val="true"/>
        </w:rPr>
        <w:t>مكفات اخروي خوردن مال يتيم</w:t>
      </w:r>
      <w:bookmarkEnd w:id="41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أَمْوَلَ الْيَتَمَى ظلْماً إِنَّمَا يَأْكلُونَ فى بُطونِهِمْ نَاراً وَ سيَصلَوْنَ سعِيراً،</w:t>
      </w:r>
      <w:bookmarkStart w:id="417" w:name="pg12830_136184"/>
    </w:p>
    <w:p>
      <w:pPr>
        <w:pStyle w:val="BookText"/>
        <w:rPr/>
      </w:pPr>
      <w:bookmarkEnd w:id="4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مال يتيمان را به ستمگرى مى‌خورند در حقيقت آنها در شكم خود آتش جهنم فرو مى‌برند و به زودى به دوزخ در آتش فروزان خواهند افتاد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مضمون اين آيه شريفه مثل مضمون آيه قبليش مربوط است به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للرجال نصيب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تهديد و باز دارى مردم است از خوردن مال ايتام در ارث، و پايمال كردن حقوق آنان، و اين آيه از آياتى است كه دلالت مى‌كند بر تجسم اعمال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مورد بحث به دست مى‌آيد كه مال خورده شده يتيم در اين دنيا، در آخرت به صورت خوردن آتش مجسم مى‌شود</w:t>
      </w:r>
      <w:r>
        <w:rPr>
          <w:rFonts w:eastAsia="IRNazanin" w:cs="IRNazanin"/>
          <w:color w:val="111111"/>
          <w:sz w:val="28"/>
          <w:szCs w:val="28"/>
          <w:rtl w:val="true"/>
          <w:lang w:bidi="fa-IR"/>
        </w:rPr>
        <w:t>.</w:t>
      </w:r>
    </w:p>
    <w:p>
      <w:pPr>
        <w:pStyle w:val="Heading4"/>
        <w:numPr>
          <w:ilvl w:val="3"/>
          <w:numId w:val="1"/>
        </w:numPr>
        <w:rPr/>
      </w:pPr>
      <w:bookmarkStart w:id="418" w:name="__RefHeading___Toc2045991_3224264995"/>
      <w:bookmarkStart w:id="419" w:name="_Toc152"/>
      <w:bookmarkEnd w:id="418"/>
      <w:r>
        <w:rPr>
          <w:rtl w:val="true"/>
        </w:rPr>
        <w:t>روايات وارده درباره ظلم به ايتام</w:t>
      </w:r>
      <w:bookmarkEnd w:id="419"/>
    </w:p>
    <w:p>
      <w:pPr>
        <w:pStyle w:val="BookText"/>
        <w:rPr/>
      </w:pPr>
      <w:r>
        <w:rPr>
          <w:rFonts w:ascii="IRNazanin" w:hAnsi="IRNazanin" w:eastAsia="IRNazanin"/>
          <w:color w:val="111111"/>
          <w:sz w:val="28"/>
          <w:sz w:val="28"/>
          <w:szCs w:val="28"/>
          <w:rtl w:val="true"/>
          <w:lang w:bidi="fa-IR"/>
        </w:rPr>
        <w:t>در تفسير عياشى از امام صادق و از ابى الحسن عليهما السلام روايت آمده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باره خوردن مال يتيم به دو عقوبت تهديد كرده، كه يكى از آن دو عقوبت آخرت است يعنى همان آتش و اما دومى عقوبت دنيا است كه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ليخش الذين لو تركوا من خلفهم ذرية ضعافا خافوا عليهم فليتقوا الله و ليقولوا قولا سديدا،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و منظور از اين آيه اين است كه بايد بترسند از اينكه بچه‌هايشان يتيم شوند و دچار همين سرنوشت گردند سرنوشتى كه يتيمهاى مردم بدان دچار شدند، يعنى پدر را از دست دادند و لاشخورانى چون اينان اموالشان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روايت را مرحوم كلينى در كتاب كافى از امام صادق عليه‌السلام و مرحوم صدوق در كتاب معانى الاخبار از امام باقرعليه‌السلام آورده‌اند و در همان كتاب از عبد الاعلى از مولى آل سام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ابتداء و بدون اينكه كسى پرسيده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ظلم كند خداى تعالى بر او مسلط مى‌كند كسى را كه به او و يا به اولاد و يا به نوه‌هاى او ظلم كند،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را بشنيدم در دلم گذشت كه به چه حساب او ظلم كرده و اثر سوء ظلم او، يقه فرزندان و فرزند زادگان او را بگيرد؟ امام عليه‌السلام به علم امامتش و قبل از اينكه من آنچه از دلم گذشته بود به زبان آورم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حقيقت قرآنى است،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ليخش الذين لو تركوا من خلفهم ذرية ضعافا خافوا عليهم فليتقوا الله و ليقولوا قولا سديدا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الدر المنثور است كه عبد بن حميد از قتاده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نقل كردند كه رسول خدا صلى‌الله‌عليه‌وآله‌وسلّم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رعايت حال دو طايفه ناتوان را بكنيد، يكى يتيم و دوم زن، كه خداى تعالى از يك سو او را يتيم كرده و از سوى ديگر سفارشش را به سايرين نموده، از يك سو او را با گرفتن پدر از وى مورد آزمايش قرار داده، و از سوى ديگر شما را بوسيله او در بوته امتحان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w:t>
      </w:r>
      <w:bookmarkStart w:id="420" w:name="pg12830_136185"/>
    </w:p>
    <w:p>
      <w:pPr>
        <w:pStyle w:val="BookText"/>
        <w:rPr/>
      </w:pPr>
      <w:bookmarkEnd w:id="420"/>
      <w:r>
        <w:rPr>
          <w:rFonts w:ascii="IRNazanin" w:hAnsi="IRNazanin" w:eastAsia="IRNazanin"/>
          <w:color w:val="111111"/>
          <w:sz w:val="28"/>
          <w:sz w:val="28"/>
          <w:szCs w:val="28"/>
          <w:rtl w:val="true"/>
          <w:lang w:bidi="fa-IR"/>
        </w:rPr>
        <w:t>شود او از كوره آتش يتيمى چگونه بيرون مى‌آيد و شما از كوره آتش يتيم‌نوازى چگونه در مى‌آييد؟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خوردن مال يتيم و اينكه اين عمل گناهى است كبيره و مهلك، هم از طرق شيعه و هم از طرق اهل سنت بسيار زياد وارد شده است</w:t>
      </w:r>
      <w:r>
        <w:rPr>
          <w:rFonts w:eastAsia="IRNazanin" w:cs="IRNazanin"/>
          <w:color w:val="111111"/>
          <w:sz w:val="28"/>
          <w:szCs w:val="28"/>
          <w:rtl w:val="true"/>
          <w:lang w:bidi="fa-IR"/>
        </w:rPr>
        <w:t>.</w:t>
      </w:r>
    </w:p>
    <w:p>
      <w:pPr>
        <w:pStyle w:val="BookText"/>
        <w:rPr/>
      </w:pPr>
      <w:r>
        <w:rPr>
          <w:rStyle w:val="FootnoteAnchor"/>
          <w:rtl w:val="true"/>
        </w:rPr>
        <w:footnoteReference w:id="56"/>
      </w:r>
    </w:p>
    <w:p>
      <w:pPr>
        <w:pStyle w:val="Heading4"/>
        <w:numPr>
          <w:ilvl w:val="3"/>
          <w:numId w:val="1"/>
        </w:numPr>
        <w:rPr/>
      </w:pPr>
      <w:bookmarkStart w:id="421" w:name="__RefHeading___Toc2045993_3224264995"/>
      <w:bookmarkStart w:id="422" w:name="_Toc153"/>
      <w:bookmarkEnd w:id="421"/>
      <w:r>
        <w:rPr>
          <w:rtl w:val="true"/>
        </w:rPr>
        <w:t>تساوي حقوق و حكم اخوت ايتام با سرپرستان خود</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الْيَتَمَى قُلْ إِصلاحٌ لَّهُمْ خَيرٌ وَ إِن تخَالِطوهُمْ فَإِخْوَنُكُمْ وَ اللَّهُ يَعْلَمُ الْمُفْسِدَ مِنَ الْمُصلِح وَ لَوْ شاءَ اللَّهُ لأَعْنَتَكُمْ إِنَّ اللَّهَ عَزِيزٌ حَكِيم،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مساله ايتام را مى‌پرسند بگو اصلاح امور آنان بهتر است از رها كردن آنان از ترس اينكه مبادا از مال آنان بطرف شما آيد و اگر با آنان اختلاف كنيد برادران شمايند و خدا مفسد شما را از مصلحتان مى‌شناسد و اگر خدا مى‌خواست شما را به مشقت مى‌انداخت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اشعار بلكه دلالت دارد بر نوعى تخفيف و تسهيل، چون اول اجازه خلط و آميزش با ايتام را مى‌دهد، بعدا مى‌فرمايد و اگر خدا خواست كمكتان مى‌كند، و از اين تعبير معلوم مى‌شود كه مسلمانان قبلا تشديدى از خدا نسبت به امر ايتام شنيده بودند، كه مايه تشويش و اضطراب دلهاشان مى‌شده، و همين اضطراب وادارشان كرده كه از امر ايتام سؤال كنند، و واقع هم همينطور بوده، چون آياتى شديد اللحن در امر ايتام نازل شده بود، مانند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ياكلون اموال اليتامى ظلما، انما ياكلون فى بطونهم نارا، و سيصلون سعيرا،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اليتامى اموالهم، و لا تتبدلوا الخبيث بالطيب، و لا تاكلوا اموالهم الى اموالكم، انه كان حوبا كبيرا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كه در اولى خوردن مال يتيم را خوردن آتش، و در دومى خوردن خبيث و جرمى كبير خوانده است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ظاهر امر چنين بر مى‌آيد كه آيه مورد بحث بعد از آيات سوره نساء نازل شده، و با اين معنا آن رواياتى كه در شان نزول آيه وارد شده و به زودى از نظر خواننده مى‌گذرد، تاييد مى‌شود 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اصلاح لهم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آنجا كه كلمه اصلاح نكره آمده، دلالت دارد بر اينكه آنچه مرضى خداست نوع خاصى از اصلاح است، نه هر اصلاحى، هر چند كه اصلاح ظاهرى باشد، پس بايد گفت نكره آمدن اصلاح براى افاده</w:t>
      </w:r>
      <w:bookmarkStart w:id="423" w:name="pg12830_136186"/>
    </w:p>
    <w:p>
      <w:pPr>
        <w:pStyle w:val="BookText"/>
        <w:rPr/>
      </w:pPr>
      <w:bookmarkEnd w:id="423"/>
      <w:r>
        <w:rPr>
          <w:rFonts w:ascii="Amiri" w:hAnsi="Amiri" w:eastAsia="Amiri" w:cs="Amiri"/>
          <w:color w:val="111111"/>
          <w:sz w:val="28"/>
          <w:sz w:val="28"/>
          <w:szCs w:val="28"/>
          <w:rtl w:val="true"/>
          <w:lang w:bidi="ar-SA"/>
        </w:rPr>
        <w:t>تنوع است و در نتيجه مراد از صلاح اصلاح حقيقى است، نه صورى و جمله ذيل آيه هم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يعلم المفسد من المصلح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اين نكته اشعار دارد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تخالطوهم فاخوانكم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به مساواتى اشاره مى‌كند كه خداى تعالى در ميان تمامى مؤمنين برقرار كرده مى‌خواهد، تمامى صفات و تعيناتى كه باعث امتياز يك طبقه از طبقه ديگر است، و ريشه بروز همه انواع فساد در ميان مردم مى‌شود مثلا اين آن ديگرى را برده خود مى‌كند، و آن اين ديگرى را به استضعاف مى‌كشد، و ذليل خود نموده به او بزرگى مى‌فروشد، و نيز باعث انواع ظلم‌ها و تجاوزات مى‌شود لغو شده اعلام كند، آرى با اين اعلام برادرى است كه موازنه و هم سنگى ميان دو طبقه مردم ميان يتيم ضعيف و ولى قوى، ميان توانگر ميليونر و فقير خاكسترنشين، و همچنين ميان هر ناقص و تامى بر قرار مى‌شود، همچنانكه در جاى ديگر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المؤمنون اخوة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معلوم مى‌شود آيه شريفه آن مخالطه با يتيم را تجويز مى‌كند كه مخالطه برادرانه باشد، مخالطه دو برادر كه در حقوق اجتماعى بين مردم برابرند آنچه از مالش برداشته مى‌شود، مانند و برابر همان مالى است كه به او مى‌دهند پس آيه مورد بحث مقابل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آتوا اليتامى اموالهم، و لا تتبدلوا الخبيث بالطيب، و لا تاكلوا اموالهم الى اموالكم انه كان حوبا كبيرا،“ قرار دارد، و اين محاذات يكى از شواهدى است بر اينكه در آيه مورد بحث نوعى تخفيف و تسهيل داده شده، همچنانكه ذيل آيه نيز بر آن دلالت كرد و نيز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يعلم المفسد من المصلح“ هم تا حدى بر آن دلالت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آيه چنين است كه آميزش با ايتام اگر ضرورى شد جايز است و اين همان تخفيف نامبرده است، ولى بايد نظير مخالطت دو برادر باشد يعنى با تساوى حقوق باشد، آن وقت است كه ديگر جاى ترس و دلواپسى نيست، چون اين عمل اگر به فرض، اصلاح باشد، آنهم اصلاح حقيقى نه صورى، عمل خيرى است، و حقيقت امر هم بر خدا پوشيده نيست، تا بترسيد مبادا صرفا به خاطر اينكه مخالطت كرده‌ايد از شما مؤاخذه كند، نه خداى سبحان مفسد را از مصلح تميز مى‌دهد</w:t>
      </w:r>
      <w:r>
        <w:rPr>
          <w:rFonts w:eastAsia="IRNazanin" w:cs="IRNazanin"/>
          <w:color w:val="111111"/>
          <w:sz w:val="28"/>
          <w:szCs w:val="28"/>
          <w:rtl w:val="true"/>
          <w:lang w:bidi="fa-IR"/>
        </w:rPr>
        <w:t>.</w:t>
      </w:r>
    </w:p>
    <w:p>
      <w:pPr>
        <w:pStyle w:val="Heading4"/>
        <w:numPr>
          <w:ilvl w:val="3"/>
          <w:numId w:val="1"/>
        </w:numPr>
        <w:rPr/>
      </w:pPr>
      <w:bookmarkStart w:id="424" w:name="__RefHeading___Toc2045995_3224264995"/>
      <w:bookmarkStart w:id="425" w:name="_Toc154"/>
      <w:bookmarkEnd w:id="424"/>
      <w:r>
        <w:rPr>
          <w:rtl w:val="true"/>
        </w:rPr>
        <w:t>روايات مربوط به حكم رفتار برادرانه با ايتام</w:t>
      </w:r>
      <w:bookmarkEnd w:id="42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قمى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يسئلونك عن اليتامى،“ از امام صادق عليه‌السلام روايت كرده كه فرمود بعد از آنكه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ياكلون اموال اليتامى ظلما، انما ياكلون فى بطونهم نارا، و سيصلون سعيرا، “ نازل شد، هر كس يتيمى در خانه داشت از خانه بيرون كرد، و از رسولخدا صلى‌الله‌عليه‌وآله‌وسلّم پرسيدند جز اين چه مى‌توانستيم بكنيم؟ در پاسخ، اين</w:t>
      </w:r>
      <w:bookmarkStart w:id="426" w:name="pg12830_136187"/>
    </w:p>
    <w:p>
      <w:pPr>
        <w:pStyle w:val="BookText"/>
        <w:rPr/>
      </w:pPr>
      <w:bookmarkEnd w:id="426"/>
      <w:r>
        <w:rPr>
          <w:rFonts w:ascii="Amiri" w:hAnsi="Amiri" w:eastAsia="Amiri" w:cs="Amiri"/>
          <w:color w:val="111111"/>
          <w:sz w:val="28"/>
          <w:sz w:val="28"/>
          <w:szCs w:val="28"/>
          <w:rtl w:val="true"/>
          <w:lang w:bidi="ar-SA"/>
        </w:rPr>
        <w:t>آيه 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اليتامى قل اصلاح لهم خير، و ان تخالطوهم فاخوانكم فى الدين، و الله يعلم المفسد من المصلح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الدر المنثور از ابن عباس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خداى تعالى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تقربوا مال اليتيم الا بالتى هى احسن،“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ياكلون اموال اليتامى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كسانى كه يتيمى در خانه خود داشتند طعام و شراب خود را از طعام و شراب يتيم جدا نموده، سهم او را بيشتر از سهم خود مى‌دادند، و اگر يتيم نمى‌توانست همه آن طعام و نوشيدنى را مصرف كند، و زياد مى‌آمد، زياديش را هم مصرف نمى‌كردند تا فاسدشود، و اين براى آنان دشوار بود، لا جرم جريان را به عرض رسول خدا صلى‌الله‌عليه‌وآله‌وسلّم رساندند خداى تعالى اين آيه را نازل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يسئلونك عن اليتامى، قل اصلاح لهم خير، و ان تخالطوهم فاخوانكم،“ از آن پس سفره خود و ايتام را يكى كردند با آنها خوردند و نوشيدند</w:t>
      </w:r>
      <w:r>
        <w:rPr>
          <w:rFonts w:eastAsia="IRNazanin" w:cs="IRNazanin"/>
          <w:color w:val="111111"/>
          <w:sz w:val="28"/>
          <w:szCs w:val="28"/>
          <w:rtl w:val="true"/>
          <w:lang w:bidi="fa-IR"/>
        </w:rPr>
        <w:t>.</w:t>
      </w:r>
    </w:p>
    <w:p>
      <w:pPr>
        <w:pStyle w:val="Heading4"/>
        <w:numPr>
          <w:ilvl w:val="3"/>
          <w:numId w:val="1"/>
        </w:numPr>
        <w:rPr/>
      </w:pPr>
      <w:bookmarkStart w:id="427" w:name="__RefHeading___Toc2045997_3224264995"/>
      <w:bookmarkStart w:id="428" w:name="_Toc155"/>
      <w:bookmarkEnd w:id="427"/>
      <w:r>
        <w:rPr>
          <w:rtl w:val="true"/>
        </w:rPr>
        <w:t>آسماني و الهي بودن احكام اسلام در مورد زنان و ايتام</w:t>
      </w:r>
      <w:bookmarkEnd w:id="4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يَستَفْتُونَك فى النِّساءِ قُلِ اللَّهُ يُفْتِيكمْ فِيهِنَّ وَ مَا يُتْلى عَلَيْكمْ فى الْكِتَبِ فى يَتَمَى النِّساءِ الَّتى لا تُؤْتُونَهُنَّ مَا كُتِب لَهُنَّ وَ تَرْغَبُونَ أَن تَنكِحُوهُنَّ وَ الْمُستَضعَفِينَ مِنَ الْوِلْدَنِ وَ أَن تَقُومُوا لِلْيَتَمَى بِالْقِسطِ وَ مَا تَفْعَلُوا مِنْ خَيرٍ فَإِنَّ اللَّهَ كانَ بِهِ عَلِيماً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ارث زنان از تو فتوا مى‌خواهند، بگو زمام امر احكام به دست خدا است، خدا در باره آنان حكم صادر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اول سوره، احكام ارث آنان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احكامى را كه در مورد دختران پدر مرده كه شما حقشان را نمى‌داديد و دوست داشتيد آنان را اگر صاحب جمال بودند به نكاح در آوريد و نيز احكام مربوط به كودكان عقب مانده را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همين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كرد و در اينجا نيز بطور عموم در باره اطفال پدر مرده حكم مى‌كند به اينكه رعايت عدالت را در باره آنان بكنيد و بدانيد كه هر عمل خيرى انجام دهيد خدا بدان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احكامى كه در شريعت اسلام به نفع زنان و به ضرر مردان تشريع شده فتاوائى است آسمانى و احكامى است الهى،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تشريع آنها هيچگونه دخالتى نداشته، و نه تنها در تشريع اين احكام دخالت ندارد، بلكه در تشريع هيچ حكمى ديگر و از آن جمله تشريع احكام مربوط به ايتام زنان هيچ دخالتى ندارد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تعالى بطور كلى در باره ايتام دستورشان داده كه به قسط و عدالت رفتار</w:t>
      </w:r>
      <w:bookmarkStart w:id="429" w:name="pg12830_136188"/>
    </w:p>
    <w:p>
      <w:pPr>
        <w:pStyle w:val="BookText"/>
        <w:rPr/>
      </w:pPr>
      <w:bookmarkEnd w:id="429"/>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يَستَفْتُونَك فى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استفتائى كه در امر زنان كرده‌اند، مربوط به همه احكامى بوده كه در جاهليت بين عرب معمول و معروف نبوده و اسلام آن را پديد آورده و بدعت نهاده و معلوم است كه آن احكام مربوط مى‌شده به حقوق زنان در ارث و در ازدواج و ربطى به احكام يتيم‌هاى زنان و مسائلى از اين قبيل نداشته، چون اينگونه مسائل مربوط به طائفه خاصى از زنان است نه همه زنان، چون همه زنان شوهر مرده نيستند و شوهر مرده‌ها هم يتيم در آغوش ندارند، علاوه بر اينكه عهده‌دار مساله يتيمان جمله ديگرى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يتلى عليكم فى الكتاب فى يتامى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استفتاء مربوط به احكام زنان از آن جهت كه زن هستند مى‌باشد و قهرا شامل تمامى زنان عالم و جنس آنان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مراد از آنچه خدا در مورد زنان فتوا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در مورد زنان فتوا داده، همان بيانى است كه خداى تعالى در آيات اول سوره نساء داشت و در اينجا كلام اقتضاء داشت كه امر فتوا را به خداى تعالى ارجاع دهد و از رسول خدا صلى‌الله‌عليه‌وآله‌وسلّم برگرداند تا گفتار اين معنا را به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تو مى‌خواهند كه درباره آنان فتوا دهى، بگو امر فتوا به دست خدا است و او هم فتوا را در آيات اول سوره داده است</w:t>
      </w:r>
      <w:r>
        <w:rPr>
          <w:rFonts w:eastAsia="IRNazanin" w:cs="IRNazanin"/>
          <w:color w:val="111111"/>
          <w:sz w:val="28"/>
          <w:szCs w:val="28"/>
          <w:rtl w:val="true"/>
          <w:lang w:bidi="fa-IR"/>
        </w:rPr>
        <w:t>.</w:t>
      </w:r>
    </w:p>
    <w:p>
      <w:pPr>
        <w:pStyle w:val="Heading4"/>
        <w:numPr>
          <w:ilvl w:val="3"/>
          <w:numId w:val="1"/>
        </w:numPr>
        <w:rPr/>
      </w:pPr>
      <w:bookmarkStart w:id="430" w:name="__RefHeading___Toc2045999_3224264995"/>
      <w:bookmarkStart w:id="431" w:name="_Toc156"/>
      <w:bookmarkEnd w:id="430"/>
      <w:r>
        <w:rPr>
          <w:rtl w:val="true"/>
        </w:rPr>
        <w:t>همسران شوهر مرده</w:t>
      </w:r>
      <w:r>
        <w:rPr>
          <w:rtl w:val="true"/>
        </w:rPr>
        <w:t xml:space="preserve">: </w:t>
      </w:r>
      <w:r>
        <w:rPr>
          <w:rtl w:val="true"/>
        </w:rPr>
        <w:t>يتيم دار، مال دار، و صاحب جمال</w:t>
      </w:r>
      <w:bookmarkEnd w:id="431"/>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يُتْلى عَلَيْكمْ فى الْكِتَبِ فى يَتَمَى النِّساءِ الَّتى لا تُؤْتُونَهُنَّ مَا كُتِب لَهُنَّ وَ تَرْغَبُونَ أَن تَنكِحُوهُنَّ وَ الْمُستَضعَفِينَ مِنَ الْوِلْدَنِ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احكامى را كه در مورد دختران پدر مرده كه شما حقشان را نمى‌داديد و دوست داشتيد آنان را اگر صاحب جمال بودند به نكاح در آوريد و نيز احكام مربوط به كودكان عقب مانده را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همين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كرد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مورد بحث زنان را توصيف كرده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اللاتى لا تؤتونهن ما كتب لهن و ترغبون ان تنكحوهن،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واقع توصيفى است براى يتيم‌هاى اين زنان،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براى شما بيان مى‌كند آنچه را كه در مورد ايتام زنان بر شما تلاوت مى‌شود، ايتام زنانى كه يتيم دار و مال دار و صاحب جمالند و شما حق آنان را كه خدا برايشان معين</w:t>
      </w:r>
      <w:bookmarkStart w:id="432" w:name="pg12830_136189"/>
    </w:p>
    <w:p>
      <w:pPr>
        <w:pStyle w:val="BookText"/>
        <w:rPr/>
      </w:pPr>
      <w:bookmarkEnd w:id="432"/>
      <w:r>
        <w:rPr>
          <w:rFonts w:ascii="Amiri" w:hAnsi="Amiri" w:eastAsia="Amiri" w:cs="Amiri"/>
          <w:color w:val="111111"/>
          <w:sz w:val="28"/>
          <w:sz w:val="28"/>
          <w:szCs w:val="28"/>
          <w:rtl w:val="true"/>
          <w:lang w:bidi="ar-SA"/>
        </w:rPr>
        <w:t>كرده نمى‌دهيد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توصيف اشاره است به اينكه در جاهليت اينگونه زنان چه نوع محروميتى داشتند، محروميتى كه باعث شد خداى تعالى آن احكام را به نفع آنان تشريع كند و سنت ظالمانه‌اى را كه مردم دوران جاهليت در مورد اينگونه زنان داشتند لغو نموده، زنان نامبرده را از آن تنگنا و مضيقه نجات دهد، چون در جاهليت رسم بود زنان يتيم دار و يا به عبارت ديگر شوهر مرده را اگر ارثى از شوهر قبليش براى ايتامش مانده بود مى‌گرفتند و دست ظالمانه خود را هم بر سر آن زن و هم بر اموال ايتام نهاده، اگر زن نامبرده صاحب جمال و حسن مى‌بود با او همخوابگى مى‌كردند و از جمالش كام مى‌گرفتند و در اموالش تصرفات دلخواهانه مى‌كردند و اگر زشت بود با او همخوابگى نمى‌كردند و نمى‌گذاشتند با مردى ديگر ازدواج كند تا اموالش را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كتب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تكوينى است كه همان تقديرهاى الهى است و يكى از آن تقديرها اين است كه زن و هر انسانى ديگر وقتى به سن ازدواج رسيد ازدواج كند، يكى ديگرش اين است كه هر كسى در مال خودش آزاد است تصرف نمايد و كسى مانع دخل و تصرف او در مال و اثاث او نشود، پس مردى كه از تصرف زنى در مال شخصيش و از ازدواج كردنش جلوگيرى كند، از چيزى جلوگيرى كرده كه خداى تعالى در مخلوقات خود و از آن جمله در اين مخلوقش مقدر كرده است</w:t>
      </w:r>
      <w:r>
        <w:rPr>
          <w:rFonts w:eastAsia="IRNazanin" w:cs="IRNazanin"/>
          <w:color w:val="111111"/>
          <w:sz w:val="28"/>
          <w:szCs w:val="28"/>
          <w:rtl w:val="true"/>
          <w:lang w:bidi="fa-IR"/>
        </w:rPr>
        <w:t>.</w:t>
      </w:r>
    </w:p>
    <w:p>
      <w:pPr>
        <w:pStyle w:val="Heading4"/>
        <w:numPr>
          <w:ilvl w:val="3"/>
          <w:numId w:val="1"/>
        </w:numPr>
        <w:rPr/>
      </w:pPr>
      <w:bookmarkStart w:id="433" w:name="__RefHeading___Toc2046001_3224264995"/>
      <w:bookmarkStart w:id="434" w:name="_Toc157"/>
      <w:bookmarkEnd w:id="433"/>
      <w:r>
        <w:rPr>
          <w:rtl w:val="true"/>
        </w:rPr>
        <w:t>قيام به عدالت در امر يتيمان</w:t>
      </w:r>
      <w:bookmarkEnd w:id="434"/>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تَقُومُوا لِلْيَتَمَى بِالْقِسطِ وَ مَا تَفْعَلُوا مِنْ خَيرٍ فَإِنَّ اللَّهَ كانَ بِهِ عَلِيماً،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نيز بطور عموم در باره اطفال پدر مرده حكم مى‌كند به اينكه رعايت عدالت را در باره آنان بكنيد و بدانيد كه هر عمل خيرى انجام دهيد خدا بدان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براى شما بيان مى‌كند كه در امر ايتام قيام به عدالت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در حقيقت به منزله اعراض كردن از يك حكم خاص و توجه نمودن به حكمى عمومى است، حكمى كه شمولش از آن حكم خاص بيشتر است، قبلا سخن از حكم خاص به ايتام زنان داشت و در اين جمله، حكم را متوجه عموم ايتام نموده، اول در خصوص مال آن ايتام سخن مى‌گفت، حالا در باره مال و غير مال آنان سخن مى‌گويد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تفعلوا من خير فان الله كان به عليما،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به مردان جاهليت تذكر مى‌دهد به اينكه آنچه خداى عز و جل درباره زنان و در خصوص يتيمان بر آنان واجب</w:t>
      </w:r>
      <w:bookmarkStart w:id="435" w:name="pg12830_136190"/>
    </w:p>
    <w:p>
      <w:pPr>
        <w:pStyle w:val="BookText"/>
        <w:rPr/>
      </w:pPr>
      <w:bookmarkEnd w:id="435"/>
      <w:r>
        <w:rPr>
          <w:rFonts w:ascii="IRNazanin" w:hAnsi="IRNazanin" w:eastAsia="IRNazanin"/>
          <w:color w:val="111111"/>
          <w:sz w:val="28"/>
          <w:sz w:val="28"/>
          <w:szCs w:val="28"/>
          <w:rtl w:val="true"/>
          <w:lang w:bidi="fa-IR"/>
        </w:rPr>
        <w:t>كرده خيرشان در آن احكام است و اينكه خداى تعالى به آن دانا است، اين تذكر را مى‌دهد تا تشويق آنان به عمل به آن احكام باشد، چون وقتى بدانند كه خدا به اعمال آنان دانا است، هم تشويق مى‌شوند و هم از مخالفت او بر حذر مى‌گردند، چون مخالفتشان را نيز مى‌بيند و به آن آگاه است</w:t>
      </w:r>
      <w:r>
        <w:rPr>
          <w:rFonts w:eastAsia="IRNazanin" w:cs="IRNazanin"/>
          <w:color w:val="111111"/>
          <w:sz w:val="28"/>
          <w:szCs w:val="28"/>
          <w:rtl w:val="true"/>
          <w:lang w:bidi="fa-IR"/>
        </w:rPr>
        <w:t>.</w:t>
      </w:r>
    </w:p>
    <w:p>
      <w:pPr>
        <w:pStyle w:val="BookText"/>
        <w:rPr/>
      </w:pPr>
      <w:r>
        <w:rPr>
          <w:rStyle w:val="FootnoteAnchor"/>
          <w:rtl w:val="true"/>
        </w:rPr>
        <w:footnoteReference w:id="57"/>
      </w:r>
    </w:p>
    <w:p>
      <w:pPr>
        <w:pStyle w:val="Heading4"/>
        <w:numPr>
          <w:ilvl w:val="3"/>
          <w:numId w:val="1"/>
        </w:numPr>
        <w:rPr/>
      </w:pPr>
      <w:bookmarkStart w:id="436" w:name="__RefHeading___Toc2046003_3224264995"/>
      <w:bookmarkStart w:id="437" w:name="_Toc158"/>
      <w:bookmarkEnd w:id="436"/>
      <w:r>
        <w:rPr>
          <w:rtl w:val="true"/>
        </w:rPr>
        <w:t>وظيفه و اختيارات زن بعد از فوت شوهر</w:t>
      </w:r>
      <w:bookmarkEnd w:id="4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يُتَوَفَّوْنَ مِنكُمْ وَ يَذَرُونَ أَزْوَجاً يَترَبَّصنَ بِأَنفُسِهِنَّ أَرْبَعَةَ أَشهُرٍ وَ عَشراً فَإِذَا بَلَغْنَ أَجَلَهُنَّ فَلا جُنَاحَ عَلَيْكمْ فِيمَا فَعَلْنَ فى أَنفُسِهِنَّ بِالْمَعْرُوفِ وَ اللَّهُ بِمَا تَعْمَلُونَ خَبِيرٌ،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از شما كه بميرند و همسرانى به جا گذارند، زنان چهار ماه و ده روز، به انتظار بمانند و چون به مدت خويش رسيدند آنچه به شايستگى در باره خويش كنند، گناهى بر شما نيست كه خدا از آنچه مى‌كنيد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اسلام امت‌هاى مختلف، در باره زن شوهر مرده، عقائد خرافى مختلفى داشتند، بعضى معتقد بودند كه او را با همسر مرده‌اش بايد آتش زد، يا زنده زنده در گور شوهرش به خاك سپرد، بعضى ديگر معتقد بودند كه تا آخر عمر نبايد با هيچ مردى ازدواج كند و اين عقيده نصارا بود، و بعضى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تا يك سال بعد از مرگ شوهرش از هر مردى اعتزال و كناره‌گيرى كند، و اين عقيده عرب جاهليت بود، بعضى ديگر نزديك به يك سال را معتقد بودند، مثلا نه ماه، كه اين اعتقاد بعضى از ملل راقيه و متمدن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معتقد بودند كه شوهر متوفى حقى به گردن همسرش دارد و آن همين است كه از ازدواج با ديگران تا مدتى خوددارى كند، همه اين عقايد خرافى ناشى از احساسى است كه در خود سراغ داشتند، و آن اين بود كه ازدواج يعنى شركت در زندگى و آميخته شدن در آن، و معلوم است كه اين احساس، اساسش انس و الفت و محبت بود، و خود محبت، احترامى دارد كه بايد رعايتش كرد، و محبت هر چند دو طرفى است و زن و شوهر هر دو بايد رعايت آن را بكنند، و هر يك مرد ديگرى به خاطر محبتى كه مرده به او داشت ازدواج نكند، زن شوهر نكند و شوهر زن نگيرد، و ليكن رعايت اين احترام از ناحيه زن واجب‌تر و لازم‌تر است، چون زن بايد رعايت حيا و پوشيدگى و عفت را هم بكند</w:t>
      </w:r>
      <w:r>
        <w:rPr>
          <w:rFonts w:eastAsia="IRNazanin" w:cs="IRNazanin"/>
          <w:color w:val="111111"/>
          <w:sz w:val="28"/>
          <w:szCs w:val="28"/>
          <w:rtl w:val="true"/>
          <w:lang w:bidi="fa-IR"/>
        </w:rPr>
        <w:t>.</w:t>
      </w:r>
      <w:bookmarkStart w:id="438" w:name="pg12830_136191"/>
    </w:p>
    <w:p>
      <w:pPr>
        <w:pStyle w:val="BookText"/>
        <w:rPr/>
      </w:pPr>
      <w:bookmarkEnd w:id="438"/>
      <w:r>
        <w:rPr>
          <w:rFonts w:ascii="IRNazanin" w:hAnsi="IRNazanin" w:eastAsia="IRNazanin"/>
          <w:color w:val="111111"/>
          <w:sz w:val="28"/>
          <w:sz w:val="28"/>
          <w:szCs w:val="28"/>
          <w:rtl w:val="true"/>
          <w:lang w:bidi="fa-IR"/>
        </w:rPr>
        <w:t xml:space="preserve">پس سزاوار نيست زنى كه شوهرش مرده، خود را مانند كالائى مبتذل كه هر كس آن را دستكارى مى‌كند در معرض ازدواج قرار دهد، پس انگيزه احكام مختلفى كه در امت‌هاى مختلف در اين باب جعل شده، همين است، و اسلام چنين حكم كرده است كه چنين زنى تقريبا يك ثلث سال يعنى چهار ماه و ده روز شوهر اختيار نكند، و عِدّه وفات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بلوغ أجل تمام شدن مدت عده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است از دادن اختيار به زنان در كارهايى كه مى‌كنند، پس اگر خواستند ازدواج كنند مى‌توانند، و خويشاوندان ميت نمى‌توانند او را از اين كار باز بدارند به استناد اينكه در فاميل ما چنين چيزى رسم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اينگونه عادات كه اساسش جاهليت و كورى و يا بخل و يا حسد است نمى‌تواند حق زن را از او سلب كند، چون زنان خود صاحب اختيار مى‌باشند، و اين حق معروف و مشروع آنان است، و در اسلام كسى نمى‌تواند از عمل معروف نهى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بما تعملون خبير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آنجائى كه گفتار در آيه مشتمل بر تشريع حكم عده وفات، و حق ازدواج براى زنان بعد از تمام شدن عده بود، و هر دوى اين احكام مستلزم آن است كه خداى تعالى اعمال بندگان را تشخيص دهد و از صلاح و فساد آن با خبر باشد، لذا از بين اسماى حسناى خداى تعالى اسم خبير براى تعليل حكم مناسب بود، تا بفهماند كه اگر خداى تعالى چنين حكم فرمود، به اين جهت بود كه او از عملى كه ممنوع است و عملى كه مباح و بى‌اشكال است خبر دارد، پس زنان بايستى در بعضى موارد از ازدواج خوددارى كنند، و در بعضى از موارد ديگر هر چه مى‌خواهند براى خود اختيار كنند </w:t>
      </w:r>
      <w:r>
        <w:rPr>
          <w:rFonts w:eastAsia="IRNazanin" w:cs="IRNazanin"/>
          <w:color w:val="111111"/>
          <w:sz w:val="28"/>
          <w:szCs w:val="28"/>
          <w:rtl w:val="true"/>
          <w:lang w:bidi="fa-IR"/>
        </w:rPr>
        <w:t>.</w:t>
      </w:r>
    </w:p>
    <w:p>
      <w:pPr>
        <w:pStyle w:val="BookText"/>
        <w:rPr/>
      </w:pPr>
      <w:r>
        <w:rPr>
          <w:rStyle w:val="FootnoteAnchor"/>
          <w:rtl w:val="true"/>
        </w:rPr>
        <w:footnoteReference w:id="58"/>
      </w:r>
    </w:p>
    <w:p>
      <w:pPr>
        <w:pStyle w:val="Heading4"/>
        <w:numPr>
          <w:ilvl w:val="3"/>
          <w:numId w:val="1"/>
        </w:numPr>
        <w:rPr/>
      </w:pPr>
      <w:bookmarkStart w:id="439" w:name="__RefHeading___Toc2046005_3224264995"/>
      <w:bookmarkStart w:id="440" w:name="_Toc159"/>
      <w:bookmarkEnd w:id="439"/>
      <w:r>
        <w:rPr>
          <w:rtl w:val="true"/>
        </w:rPr>
        <w:t>شرايط خواستگاري از زنان بيوه</w:t>
      </w:r>
      <w:bookmarkEnd w:id="4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جُنَاحَ عَلَيْكُمْ فِيمَا عَرَّضتُم بِهِ مِنْ خِطبَةِ النِّساءِ أَوْ أَكنَنتُمْ فى أَنفُسِكُمْ عَلِمَ اللَّهُ أَنَّكُمْ ستَذْكُرُونَهُنَّ وَ لَكِن لا تُوَاعِدُوهُنَّ سِراًّ إِلا أَن تَقُولُوا قَوْلاً مَّعْرُوفاً وَ لا تَعْزِمُوا عُقْدَةَ النِّكاح حَتى يَبْلُغَ الْكِتَب أَجَلَهُ وَ اعْلَمُوا أَنَّ اللَّهَ يَعْلَمُ مَا فى أَنفُسِكُمْ فَاحْذَرُوهُ وَ اعْلَمُوا أَنَّ اللَّهَ غَفُورٌ حَلِيمٌ،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باره خواستگارى زنان به اشاره مى‌گوئيد يا در دل خويش نهان مى‌كنيد، گناهى بر شما نيست، خدا مى‌داند كه شما يادشان خواهيد كرد ولى با آنها قرار</w:t>
      </w:r>
    </w:p>
    <w:p>
      <w:pPr>
        <w:pStyle w:val="BookText"/>
        <w:rPr/>
      </w:pPr>
      <w:r>
        <w:rPr>
          <w:rFonts w:ascii="IRNazanin" w:hAnsi="IRNazanin" w:eastAsia="IRNazanin"/>
          <w:color w:val="111111"/>
          <w:sz w:val="28"/>
          <w:sz w:val="28"/>
          <w:szCs w:val="28"/>
          <w:rtl w:val="true"/>
          <w:lang w:bidi="fa-IR"/>
        </w:rPr>
        <w:t>آميزش سرى نبنديد، مگر آنكه سخنى شايسته گوئيد، و نيز قصد بستن عقد زناشوئى نكنيد تا از عده در آيند و بدانيد كه خدا بر آنچه در دلهاى شما است آگاه است، از او بترسيد و بدانيد كه خدا آمرزنده و بردبار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مراد از آيه مورد بحث اين است كه در مورد خواستگارى مانعى نيست از اينكه شما به كنايه سخنى بگوييد، و خواسته خود را به كنايه بفهمانيد، و يا در امر زن مورد نظرتان امورى را در قلب پنهان بداريد، كه بعد از چند صباح ديگر كه فلان زن از عده بيرون مى‌آيد از او خواستگارى خواهم كرد، و يا مثلا آرزو كنيد كه كى مى‌شود من به وصل او نائل شوم؟ و يا امورى از اين قبيل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انكم ستذكرونهن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جمله در مورد تعليل براى نفى جناح از خواستگارى است و تعريض در آن است،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گفتيم در خواستگارى و تعريض اشكالى نيست براى اين است كه به ياد زنان بودن، امرى است مطبوع طبع شما مردان، و خدا هرگز از چيزى كه غريزه فطرى و نوع خلقت شما است نهى نمى‌كند، بلكه آنرا تجويز هم مى‌كند، و مساله زنان خود يكى از مواردى است كه به روشنى دلالت مى‌كند بر اينكه احكام دين اسلام همه بر اساس فطرت است و هيچ حكم غير فطرى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تعزموا عقدة النكاح حتى يبلغ الكتاب اجله،“ در اينكه عقدة نكاح را وابسته به عزم كرد كه يك امرى است قلبى، اشاره است به اينكه سنخ اين گره و اين دلبستگى با سنخ گره‌هاى مادى تفاوت دارد، اين گره امرى است قائم به قلب و به نيت و اعتقاد، چون اصل مساله شوهر بودن از طرف مرد و همسر بودن از طرف زن يك امر اعتبارى عقلائى است، كه جز در ظرف اعتقاد و ادراك موطنى ندارد، آنچه ما در خارج مى‌يابيم تنها و تنها شخص فلان آقا و فلان خانم است، و شوهر بودن او و همسر بودن اين چيزى نيست كه علاوه از خود آنها در خارج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مى‌توان گفت در آيه شريفه، هم استعاره به كار رفته كه تصميم جدى را محكم كردن گره ناميده و هم كنايه به كار رفته كه مساله ازدواج را نوعى گره خوانده است، و مراد از كتاب مكتوب حكمى است كه خداى تعالى رانده، كه زن بايد فلان مدت عده نگه دارد، و در مدت عده ازدواج نكند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معناى آيه اين مى‌شود كه مادامى كه عده زنان به آخر نرسيده، عقد ازدواج را جارى نكنيد، و اين آيه شريفه كشف مى‌كند كه گفتارى در آن آيه و در آيه قبل از آن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جناح عليكم فيما عرضتم به من خطبة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راجع به خواستگارى از زنان در عده و عقد بستن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آيه قبل اين است كه اشكالى</w:t>
      </w:r>
      <w:bookmarkStart w:id="441" w:name="pg12830_136193"/>
    </w:p>
    <w:p>
      <w:pPr>
        <w:pStyle w:val="BookText"/>
        <w:rPr/>
      </w:pPr>
      <w:bookmarkEnd w:id="441"/>
      <w:r>
        <w:rPr>
          <w:rFonts w:ascii="IRNazanin" w:hAnsi="IRNazanin" w:eastAsia="IRNazanin"/>
          <w:color w:val="111111"/>
          <w:sz w:val="28"/>
          <w:sz w:val="28"/>
          <w:szCs w:val="28"/>
          <w:rtl w:val="true"/>
          <w:lang w:bidi="fa-IR"/>
        </w:rPr>
        <w:t>بر شما نيست كه در خواستگارى همين زنانى كه مورد بحث بودند، چنين و چنان كنيد، و در آيه مورد بحث اين است كه در مورد همين زنان مادام كه از عده در نيامده‌اند اجراى عقد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ان الله يعلم ما فى انفسكم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آيه از صفات خداى تعالى سه صفت علم و مغفرت و حكم را نام برده، و اين خود دليل است بر اينكه مخالفت حكمى كه در دو آيه آمده، يعنى خواستگارى كردن از زنان در عده و تعريض به آنان و بستن قول و قرار محرمانه با ايشان از مهلكات است، كه خداى سبحان آنطور كه بايد آنها را دوست نمى‌دارد، هر چند كه به خاطر مصالحى تجويزش كرده باشد</w:t>
      </w:r>
      <w:r>
        <w:rPr>
          <w:rFonts w:eastAsia="IRNazanin" w:cs="IRNazanin"/>
          <w:color w:val="111111"/>
          <w:sz w:val="28"/>
          <w:szCs w:val="28"/>
          <w:rtl w:val="true"/>
          <w:lang w:bidi="fa-IR"/>
        </w:rPr>
        <w:t>.</w:t>
      </w:r>
    </w:p>
    <w:p>
      <w:pPr>
        <w:pStyle w:val="BookText"/>
        <w:rPr/>
      </w:pPr>
      <w:r>
        <w:rPr>
          <w:rStyle w:val="FootnoteAnchor"/>
          <w:rtl w:val="true"/>
        </w:rPr>
        <w:footnoteReference w:id="59"/>
      </w:r>
    </w:p>
    <w:p>
      <w:pPr>
        <w:pStyle w:val="Heading4"/>
        <w:numPr>
          <w:ilvl w:val="3"/>
          <w:numId w:val="1"/>
        </w:numPr>
        <w:rPr/>
      </w:pPr>
      <w:bookmarkStart w:id="442" w:name="__RefHeading___Toc2046007_3224264995"/>
      <w:bookmarkStart w:id="443" w:name="_Toc160"/>
      <w:bookmarkEnd w:id="442"/>
      <w:r>
        <w:rPr>
          <w:rtl w:val="true"/>
        </w:rPr>
        <w:t>نهي از تصاحب ارثيه زنان شوهر مرده و محروم كردن آنها از ازدواج</w:t>
      </w:r>
      <w:bookmarkEnd w:id="4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يحِلُّ لَكُمْ أَن تَرِثُوا النِّساءَ كَرْهاً وَ لا تَعْضلُوهُنَّ لِتَذْهَبُوا بِبَعْضِ مَا ءَاتَيْتُمُوهُنَّ إِلا أَن يَأْتِينَ بِفَحِشةٍ مُّبَيِّنَةٍ وَ عَاشرُوهُنَّ بِالْمَعْرُوفِ فَإِن كَرِهْتُمُوهُنَّ فَعَسى أَن تَكْرَهُوا شيْئاً وَ يجْعَلَ اللَّهُ فِيهِ خَيراً كثِيراً،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كسانى كه ايمان آورديد اين براى شما حلال نيست كه بزور از شوهر رفتن زن ميت جلوگيرى كنيد، تا بميرد، و شما ارث او را بخوريد، و در مضيقه‌شان بگذاريد تا چيزى از مهريه‌اى كه از شما گرفته‌اند به شما برگردانند، مگر آنكه عمل شنيع روشنى مرتكب شده باشند، كه در اين صورت تضييق جايز است، و با زنان بطور شايسته معاشرت كنيد، و اگر از آنان بدتان مى‌آيد بايد بدانيد كه ممكن است شما از چيزى بدتان بيايد كه خدا خير بسيار را در آن نهاده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با توجه به اينكه هميشه و يا غالبا چيزي كه مورد كراهت زنان شوهر مرده بوده محروميت از ازدواج و به ارث رفتن اموال آنان است، مى‌خواهد از اين معنا نهى كند و بفرمايد اين ارث چون با كراهت صاحب مال است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لتذهبوا ببعض ما آتيتموهن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هيچ مقدارى كه به ايشان داده‌ايد محروم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 بر اينكه مراد از عضل يا منع نامبرده، ندادن مهريه‌اى است كه مرد بايد به زن بپردازد، نه خوردن مال او از طريقى غير طريق مهر، و سخن كوتاه اين كه آيه شريفه مى‌خواهد نهى كند از وراثت اموال زنان با اين كه خودشان راضى نيستند</w:t>
      </w:r>
      <w:r>
        <w:rPr>
          <w:rFonts w:eastAsia="IRNazanin" w:cs="IRNazanin"/>
          <w:color w:val="111111"/>
          <w:sz w:val="28"/>
          <w:szCs w:val="28"/>
          <w:rtl w:val="true"/>
          <w:lang w:bidi="fa-IR"/>
        </w:rPr>
        <w:t>.</w:t>
      </w:r>
    </w:p>
    <w:p>
      <w:pPr>
        <w:pStyle w:val="BookText"/>
        <w:rPr/>
      </w:pPr>
      <w:r>
        <w:rPr>
          <w:rStyle w:val="FootnoteAnchor"/>
          <w:rtl w:val="true"/>
        </w:rPr>
        <w:footnoteReference w:id="6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4" w:name="__RefHeading___Toc2046009_3224264995"/>
      <w:bookmarkStart w:id="445" w:name="_Toc161"/>
      <w:bookmarkEnd w:id="444"/>
      <w:r>
        <w:rPr>
          <w:rtl w:val="true"/>
        </w:rPr>
        <w:t>منع ازدواج پسر با همسر پدر بعد از فوت</w:t>
      </w:r>
      <w:bookmarkStart w:id="446" w:name="pg12830_136194"/>
      <w:bookmarkEnd w:id="445"/>
    </w:p>
    <w:p>
      <w:pPr>
        <w:pStyle w:val="BookText"/>
        <w:rPr/>
      </w:pPr>
      <w:bookmarkEnd w:id="4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مَا نَكَحَ ءَابَاؤُكم مِّنَ النِّساءِ إِلا مَا قَدْ سلَف إِنَّهُ كانَ فَحِشةً وَ مَقْتاً وَ ساءَ سبِيلاً،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زنى كه پدر شما با او ازدواج كرده ازدواج نكنيد، كه باطل است، مگر آنچه كه در دوره جاهليت انجام شده، كه اين عمل از مصاديق فاحشه و باعث خشم خدا و طريقه‌اى زشت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اسلامي، درالمنثور است كه ابن سعد، از محمد بن كعب قرظى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جاهليت رسم چنين بود كه وقتى مردى از دنيا مى‌رفت، و زنى از خود به جاى مى‌گذاشت، پسرش از هر كس ديگرى مقدم بود بر اينكه با همسر پدر ازدواج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مى‌خواست خودش با او ازدواج مى‌كرد، و اگر مى‌خواست به ديگرى شوهرش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مورد زن پدر بود، نه زنى كه پسر از او متولد شده، در همين دوره بود كه ابو قيس پسر أسلت از دنيا رفت، و پسرش محصن به جايش نشست، و با همسر پدر ازدواج كرد، نه به او نفقه داد، و نه چيزى از ارث پدر، آن زن بعد از طلوع اسلام نزد رسول خدا صلى‌الله‌عليه‌وآله‌وسلّم شرفياب شد، و جريان را به عرض آن جناب رسانيد،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برگرد و شايد خداى تعالى در باره مساله‌ات چيزى نازل كند، و چيزى نگذشت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تنكحوا ما نكح آباؤكم من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و نيز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لكم ان ترثوا النساء 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Style w:val="FootnoteAnchor"/>
          <w:rtl w:val="true"/>
        </w:rPr>
        <w:footnoteReference w:id="61"/>
      </w:r>
    </w:p>
    <w:p>
      <w:pPr>
        <w:pStyle w:val="Heading3"/>
        <w:numPr>
          <w:ilvl w:val="2"/>
          <w:numId w:val="1"/>
        </w:numPr>
        <w:rPr/>
      </w:pPr>
      <w:bookmarkStart w:id="447" w:name="__RefHeading___Toc2046011_3224264995"/>
      <w:bookmarkStart w:id="448" w:name="_Toc162"/>
      <w:bookmarkEnd w:id="447"/>
      <w:r>
        <w:rPr>
          <w:rtl w:val="true"/>
        </w:rPr>
        <w:t>مباني قوانين ارث در قرآن</w:t>
      </w:r>
      <w:bookmarkEnd w:id="44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9" w:name="__RefHeading___Toc2046013_3224264995"/>
      <w:bookmarkStart w:id="450" w:name="_Toc163"/>
      <w:bookmarkEnd w:id="449"/>
      <w:r>
        <w:rPr>
          <w:rtl w:val="true"/>
        </w:rPr>
        <w:t>وارث كيست و چه حقي دارد؟</w:t>
      </w:r>
      <w:bookmarkEnd w:id="4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نَصِيبٌ مِّمَّا تَرَك الْوَلِدَانِ وَ الأَقْرَبُونَ وَ لِلنِّساءِ نَصِيبٌ مِّمَّا تَرَك الْوَلِدَانِ وَ الأَقْرَبُونَ مِمَّا قَلَّ مِنْهُ أَوْ كَثرَ نَصِيباً مَّفْرُوضاً،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فرزندان ذكور سهمى از ما ترك ابوين و خويشان است و براى فرزندان اناث نيز سهمى از تركه، چه مال اندك باشد و چه بسيار نصيب هر كسى از آن 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حكمى كلى و سنتى جديد تشريع شده كه در اذهان مكلفين غير مانوس و نا آشنا است چرا كه مساله وراثت، آنگونه كه در اسلام تشريع شده، هيچ نظيرى نداشته است بلكه عادات و رسوم بر اين جارى بود كه عده‌اى از وراث، محروم از ارث باشند و اين مرام آنقدر رايج بود كه گوئى يك طبيعت ثانوى براى مردم به وجود آمده است، بطورى كه اگر خلاف آن را مى‌شنيدند عواطفشان تحريك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عواطف كاذبى كه در اين مورد داشتند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جهت خداى تعالى قبل از تشريع حكم وراثت، براى اينكه عواطف كاذب آنان جريحه‌دار نشود و زمينه پذيرش قانون ارث اسلامى در آنان به وجود آيد نخست حب فى الله و ايثار دينى را در بين مؤمنين تحكيم نموده و بين آنان عقد اخوت و برادرى برقرار كرد و سپس توارث بين دو برادر را تشريع نمود، و سرانجام بدين وسيله</w:t>
      </w:r>
    </w:p>
    <w:p>
      <w:pPr>
        <w:pStyle w:val="BookText"/>
        <w:rPr/>
      </w:pPr>
      <w:r>
        <w:rPr>
          <w:rFonts w:ascii="Amiri" w:hAnsi="Amiri" w:eastAsia="Amiri" w:cs="Amiri"/>
          <w:color w:val="111111"/>
          <w:sz w:val="28"/>
          <w:sz w:val="28"/>
          <w:szCs w:val="28"/>
          <w:rtl w:val="true"/>
          <w:lang w:bidi="ar-SA"/>
        </w:rPr>
        <w:t>رسمى را كه قبلا در ارث بردن وجود داشت نسخ كرد و مؤمنين را از تعصب ريشه‌دار و قديمى نسبت به آن رسوم و عادات نجات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بعد از آنكه استخوان‌بندى دين محكم شد و حكومت دين روى پاى خود ايستاد، توارث بين ارحام را تشريع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قانون ارث را زمانى تشريع كرد كه عده‌اى كافى از مؤمنين آن تشريع را با بهترين وجه لبيك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مقدمه‌اى كه از نظرتان گذشت، واضح شد كه آيه شريفه، در مقام تصريح و برطرف كردن هر گونه شبهه و توهم است و خواسته است با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للرجال نصيب مما ترك الوالدان و الاقربون،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قانون و قاعده كلى تاسيس كند و بنا بر اين حكم اين آيه مطلق بوده و به حالى از احوال يا به وصفى از اوصاف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نيست، همچنانكه موضوع اين حكم نيز كه مردان باشند، عام است و به هيچ خصوصيت متصلى، تخصيص نخورده است، در نتيجه مردان آينده يعنى پسران صغير هم مانند مردان فعلى نصيب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تاسيس آن قاعده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للنساء نصيب مما ترك الوالدان و الاقربون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نيز مانند جمله قبلى تاسيس قاعده است و نيز مانند آن عام است و شائبه هيچ تخصيصى در آن نيست، در نتيجه شامل همه زنان مى‌شود، بدون هيچ تخصيصى و يا تقييدى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آوردن اين جمله مستقل بخاطر آن بود كه حق تصريح و فاش گوئى را ادا كرده باشدو جاى هيچ ترديدى باقى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همين منظور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قل منه او 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كرد، تا بيشتر توضيح داده باشد و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اينكه ارث فلان مسلمان اندك است، نبايد باعث شود كه در تقسيم آن مسامحه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آخر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نصيبا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حال از نظر معنا تاكيدى بر روى تاكيد و زيادتى در تصريح و رفع ابهام است، ابهام از اينكه سهام ارث مشخص شده و قطعى است، نه اشتباهى در آن وجود دارد و نه ابهامي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خاطر اين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عموميت حكم آيه و نبودن ابهام در آن، به اين آيه استدلال كرده‌اند، بر اينكه حكم ارث عموميت دارد و حتى شامل تركه رسول خدا صلى‌الله‌عليه‌وآله‌وسلّم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 مقابل كسانى كه به استناد حديثى جعلى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رسول خدا صلى‌الله‌عليه‌وآله‌وسلّم بعد از رحلتش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استدلال كرده‌اند بر اينكه در فرائض يعنى سهام معين شده، عول نيست، در مقابل كسانى كه قائل به عول در فرائضند، يعنى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سهام وارثان از مال بيشتر شد، سهام را خردتر مى‌كنيم تا نقيصه به همه سهام وارد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 اگر زنى از دنيا رفت و پدر و مادر يك دختر و شوهرش را به جاى گذاشت، فرض و سهم يك دختر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شش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سهم پدر و مادر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چهار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سهم</w:t>
      </w:r>
      <w:bookmarkStart w:id="451" w:name="pg12830_136197"/>
    </w:p>
    <w:p>
      <w:pPr>
        <w:pStyle w:val="BookText"/>
        <w:rPr/>
      </w:pPr>
      <w:bookmarkEnd w:id="451"/>
      <w:r>
        <w:rPr>
          <w:rFonts w:ascii="IRNazanin" w:hAnsi="IRNazanin" w:eastAsia="IRNazanin"/>
          <w:color w:val="111111"/>
          <w:sz w:val="28"/>
          <w:sz w:val="28"/>
          <w:szCs w:val="28"/>
          <w:rtl w:val="true"/>
          <w:lang w:bidi="fa-IR"/>
        </w:rPr>
        <w:t>شوهر يك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سه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جمع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در حالى كه مخرج ما دوازده است، در اينجا قائلين به عول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مخرج كسر را عدد سيزده مى‌گيريم و مال را به سيزده سهم تقسيم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اماميه عول را باطل مى‌دانند و نقيصه را تنها داخل در سهم پدر و خويشاوندان او و دختران انداخته و بقيه سهام را تمام و كامل مى‌گيرد، زيرا معتقد است به اينكه همانطور كه از آيه استفاده كرديم هيچ شبهه و خلطى در سهام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قانون و احكام ارث آغاز مى‌شود، و آيات قبل جنبه مقدمه براى اين تشريع را داشت و قبل از بيان تفصيلى و تك تك مسائل آن، بيانى اجمالى و مجموعى آورد تا به منزله قاعده كلى بوده باشد و بفهماند كه بعد از ثبوت ولادت يك فرد از فردى ديگر و يا خويشاونديش با او، ديگر كسى بطور ثابت و دائم از ارث محروم نيست و ديگر مثل ايام جاهليت اطفال صغير ميت و زن او از ارث محروم نيست و علاوه بر اثبات اين قاعده مردم را تحذير هم كرد از اينكه يتيمان مردم را از ارث محروم كنند كه بى بهره كردن يتيم از ارث مستلزم آن است كه ساير ورثه، اموال آنان را به ظلم بخورند و در جاى ديگر اين نهى را تشديد كرده بود و با اين بيانات مساله رزق دادن يعنى دادن سهمى از اموال ميت به خويشاوندان و ايتام و مساكين را در صورتى كه هنگام تقسيم ارث حاضر باشند، بيان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اينان هر چند وارث نيستند سهمى از مال بدهيد</w:t>
      </w:r>
      <w:r>
        <w:rPr>
          <w:rFonts w:eastAsia="IRNazanin" w:cs="IRNazanin"/>
          <w:color w:val="111111"/>
          <w:sz w:val="28"/>
          <w:szCs w:val="28"/>
          <w:rtl w:val="true"/>
          <w:lang w:bidi="fa-IR"/>
        </w:rPr>
        <w:t>.</w:t>
      </w:r>
    </w:p>
    <w:p>
      <w:pPr>
        <w:pStyle w:val="Heading4"/>
        <w:numPr>
          <w:ilvl w:val="3"/>
          <w:numId w:val="1"/>
        </w:numPr>
        <w:rPr/>
      </w:pPr>
      <w:bookmarkStart w:id="452" w:name="__RefHeading___Toc2046015_3224264995"/>
      <w:bookmarkStart w:id="453" w:name="_Toc164"/>
      <w:bookmarkEnd w:id="452"/>
      <w:r>
        <w:rPr>
          <w:rtl w:val="true"/>
        </w:rPr>
        <w:t>سهم خويشاوندان فقير و يتيمان و مساكين</w:t>
      </w:r>
      <w:bookmarkEnd w:id="4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حَضرَ الْقِسمَةَ أُولُوا الْقُرْبى وَ الْيَتَمَى وَ الْمَسكينُ فَارْزُقُوهُم مِّنْهُ وَ قُولُوا لَهُمْ قَوْلاً مَّعْرُوفاً،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در تقسيم تركه ميت از خويشان ميت و يتيمان و فقيران اشخاصى حاضر آيند به چيزى از آن مال، آنها را روزى دهيد و با آنان سخن نيكو و دلپسند گوئيد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آيه چنين بر مى‌آيد كه مراد از حاضر بودن قسمت اين است كه خويشاوندان ميت كه به خاطر وجود طبقات جلوتر ارث نمى‌برند، اگر در حال تقسيم ارث حاضر باشند، ورثه بايد چيزى از ارث به آنان بدهند، نه اينكه بعضى پنداشته‌اند كه مراد حاضر بودن نزد صاحب مال در هنگام وصيتش و يا در هنگام مردنش باشد، چون عبارت آيه خيلى روشن است كه به معناى حاضر بودن در هنگام قسمت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اين منظور از اولوا القربى خويشاوندان فقير ميت خواهد بود، چون در آيه</w:t>
      </w:r>
      <w:bookmarkStart w:id="454" w:name="pg12830_136198"/>
    </w:p>
    <w:p>
      <w:pPr>
        <w:pStyle w:val="BookText"/>
        <w:rPr/>
      </w:pPr>
      <w:bookmarkEnd w:id="454"/>
      <w:r>
        <w:rPr>
          <w:rFonts w:ascii="Amiri" w:hAnsi="Amiri" w:eastAsia="Amiri" w:cs="Amiri"/>
          <w:color w:val="111111"/>
          <w:sz w:val="28"/>
          <w:sz w:val="28"/>
          <w:szCs w:val="28"/>
          <w:rtl w:val="true"/>
          <w:lang w:bidi="ar-SA"/>
        </w:rPr>
        <w:t>در رديف يتامى و مساكين ذكر شده‌اند و لحن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فارزقوهم منه و قولوا لهم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لحن تحريك عواطف و دعوت به رحم و ارفاق است، نيز شاهد بر اين معنا است، در نتيجه خطاب در آيه، متوجه اولياى ميت و كسانى است كه از او ارث مى‌برند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مفسرين اختلاف كرده‌اند در اينكه ادا كردن رزق، در آيه مذكور واجب است يا مستحب؟ چون اين بحث مربوط به فقه است، متعرض آن نمى‌شويم، همچنانكه در اصل آيه مورد بحث اختلاف كرده‌اند در اينكه آيا محكم است و يا بوسيله آياتى كه طبقات ارث را مشخص مى‌كند نسخ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حكم آيات ارث، با بودن خويشاوند طبقه اول طبقه دوم ارث نمى‌برد و به حكم آيه مورد بحث به همه خويشاوندان در صورتى كه در حين تقسيم ارث وجود داشته باشند سهم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هيچ انگيزه و موجبى براى نسخ در كار نيست، زيرا تناقضى بين آن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ارث، فريضه و سهم هر يك از وارثان را معين مى‌كند و اين آيه دلالت دارد بر اينكه غير ورثه اجمالا رزقى مى‌برد، اما اين معنا را كه اين ارث بردن، بطور وجوب است يا مستحب، و آيا اندازه آن چه مقدار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دليلى وجود ندارد كه آيات ارث را ناسخ آن بدانيم، مخصوصا در صورتى كه دادن رزق به غير وارث مستحب باشد، همچنانكه آيه نامبرده، تا حدى خالى از ظهور در اين معنا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تركه به معناى مالى است كه بعد از مرگ يك انسان از او باقى مى‌ماند، و كلمه اقربون به معناى خويشاوندان است كه نسبت به انسان قريب و نزديك هستند و اگر در ميان اقربا و اولى القربى و اقربون و امثال آنها در اينجا كلمه اقربون را انتخاب كرد براى اين بود كه دلالت كند بر ملاك ارث و اينكه اگر وارث، ارث مى‌برد به خاطر نزديك بودن به ميت است، در نتيجه هر كس كه نزديك‌تر است، در بردن ارث مقدم‌تر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فرض به معناى قطع هر چيز محكم و جدا كردن بعضى از آن، از بعضى ديگر است و به همين جهت در معناى وجوب استعمال مى‌شود، براى اينكه انجام دادنش واجب و امتثال امرش قطعى و معين است و نه مردد در اينجا نيز سهم و نصيبى كه فرض شده ادايش معين و قطعى است</w:t>
      </w:r>
      <w:r>
        <w:rPr>
          <w:rFonts w:eastAsia="IRNazanin" w:cs="IRNazanin"/>
          <w:color w:val="111111"/>
          <w:sz w:val="28"/>
          <w:szCs w:val="28"/>
          <w:rtl w:val="true"/>
          <w:lang w:bidi="fa-IR"/>
        </w:rPr>
        <w:t>.</w:t>
      </w:r>
    </w:p>
    <w:p>
      <w:pPr>
        <w:pStyle w:val="BookText"/>
        <w:rPr/>
      </w:pPr>
      <w:r>
        <w:rPr>
          <w:rStyle w:val="FootnoteAnchor"/>
          <w:rtl w:val="true"/>
        </w:rPr>
        <w:footnoteReference w:id="62"/>
      </w:r>
    </w:p>
    <w:p>
      <w:pPr>
        <w:pStyle w:val="Heading4"/>
        <w:numPr>
          <w:ilvl w:val="3"/>
          <w:numId w:val="1"/>
        </w:numPr>
        <w:rPr/>
      </w:pPr>
      <w:bookmarkStart w:id="455" w:name="__RefHeading___Toc2046017_3224264995"/>
      <w:bookmarkStart w:id="456" w:name="_Toc165"/>
      <w:bookmarkEnd w:id="455"/>
      <w:r>
        <w:rPr>
          <w:rtl w:val="true"/>
        </w:rPr>
        <w:t>قوانين تقسيم ارث</w:t>
      </w:r>
      <w:bookmarkEnd w:id="45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فى أَوْلَدِكمْ لِلذَّكَرِ مِثْلُ حَظ الأُنثَيَينِ فَإِن كُنَّ نِساءً فَوْقَ اثْنَتَينِ فَلَهُنَّ ثُلُثَا مَا تَرَك وَ إِن كانَت وَحِدَةً فَلَهَا النِّصف وَ لأَبَوَيْهِ لِكلّ‌ِ وَحِدٍ مِّنهُمَا</w:t>
      </w:r>
    </w:p>
    <w:p>
      <w:pPr>
        <w:pStyle w:val="BookText"/>
        <w:rPr/>
      </w:pPr>
      <w:r>
        <w:rPr>
          <w:rFonts w:ascii="Amiri" w:hAnsi="Amiri" w:eastAsia="Amiri" w:cs="Amiri"/>
          <w:color w:val="111111"/>
          <w:sz w:val="28"/>
          <w:sz w:val="28"/>
          <w:szCs w:val="28"/>
          <w:rtl w:val="true"/>
          <w:lang w:bidi="ar-SA"/>
        </w:rPr>
        <w:t>السدُس مِمَّا تَرَك إِن كانَ لَهُ وَلَدٌ فَإِن لَّمْ يَكُن لَّهُ وَلَدٌ وَ وَرِثَهُ أَبَوَاهُ فَلأُمِّهِ الثُّلُث فَإِن كانَ لَهُ إِخْوَةٌ فَلأُمِّهِ السدُس مِن بَعْدِ وَصِيَّةٍ يُوصى بهَا أَوْ دَيْنٍ ءَابَاؤُكُمْ وَ أَبْنَاؤُكُمْ لا تَدْرُونَ أَيُّهُمْ أَقْرَب لَكمْ نَفْعاً فَرِيضةً مِّنَ اللَّهِ إِنَّ اللَّهَ كانَ عَلِيماً حَكِيماً،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نِصف مَا تَرَك أَزْوَجُكمْ إِن لَّمْ يَكُن لَّهُنَّ وَلَدٌ فَإِن كانَ لَهُنَّ وَلَدٌ فَلَكمُ الرُّبُعُ مِمَّا تَرَكنَ مِن بَعْدِ وَصِيَّةٍ يُوصِينَ بِهَا أَوْ دَيْنٍ وَ لَهُنَّ الرُّبُعُ مِمَّا تَرَكْتُمْ إِن لَّمْ يَكن لَّكُمْ وَلَدٌ فَإِن كانَ لَكمْ وَلَدٌ فَلَهُنَّ الثُّمُنُ مِمَّا تَرَكتُم مِّن بَعْدِ وَصِيَّةٍ تُوصونَ بِهَا أَوْ دَيْنٍ وَ إِن كانَ رَجُلٌ يُورَث كلالَةً أَوِ امْرَأَةٌ وَ لَهُ أَخٌ أَوْ أُخْتٌ فَلِكلّ‌ِ وَحِدٍ مِّنْهُمَا السدُس فَإِن كانُوا أَكثَرَ مِن ذَلِك فَهُمْ شرَكاءُ فى الثُّلُثِ مِن بَعْدِ وَصِيَّةٍ يُوصى بهَا أَوْ دَيْنٍ غَيرَ مُضارٍّ وَصِيَّةً مِّنَ اللَّهِ وَ اللَّهُ عَلِيمٌ حَلِيمٌ،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وَ مَن يُطِع اللَّهَ وَ رَسولَهُ يُدْخِلْهُ جَنَّتٍ تَجْرِى مِن تَحْتِهَا الأَنْهَرُ خَلِدِينَ فِيهَا وَ ذَلِك الْفَوْزُ الْعَظِيمُ،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يَعْصِ اللَّهَ وَ رَسولَهُ وَ يَتَعَدَّ حُدُودَهُ يُدْخِلْهُ نَاراً خَلِداً فِيهَا وَ لَهُ عَذَابٌ مُّهِينٌ،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خدا در حق فرزندان شما اين است كه پسران دو برابر دختران ارث برند، پس اگر دختران بيش از دو نفر باشند، فرض همه دو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 است و اگر يك نفر باشد، نصف و فرض هر يك از پدر و مادر يك سدس تركه است در صورتى كه ميت را فرزند باشد و اگر فرزند نباشد و وارث منحصر به پدر و مادر باشد در اين صورت مادر يك ثلث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به پدر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ميت را برادر باشد در اين فرض مادر سدس خواهد برد، پس هر آنكه حق وصيت و دين كه به مال ميت تعلق گرفته استثنا شود، شما اين را كه پدران يا فرزندان و خويشان كدام يك به خير و صلاح و به ارث بردن به شما نزديكترند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حكم ارث مراعات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 فريضه‌اى است كه خدا بايد معين فرمايد زيرا خداوند بهر چيز دانا و به همه مصالح خلق آگاه 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ارث شما مردان از تركه زنان نصف است در صورتى كه آنها را فرزند نباشد و اگر فرزند باشد ربع خواهد بود پس از خارج كردن حق وصيت و دينى كه به دارائى آنها تعلق گرفته و سهم ارث زنان ربع تركه شما مردان است اگر داراى فرزند نباشيد و چنانچه فرزند داشته باشيد ثمن خواهد بود، پس از اداى حق وصيت و دين شما و اگر مردى بميرد كه وارثش كلاله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امى يا هر خواهر و 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زنى بميرد كه وارثش يك برادر و يا خواهر او باشد در اين فرض سهم ارث يكنفر از آنها سدس خواهد بود و اگر بيش از يك نفر باشند همه آنها ثلث تركه را به اشتراك ارث برند بعد از خارج كردن دين و</w:t>
      </w:r>
    </w:p>
    <w:p>
      <w:pPr>
        <w:pStyle w:val="BookText"/>
        <w:rPr/>
      </w:pPr>
      <w:r>
        <w:rPr>
          <w:rFonts w:ascii="IRNazanin" w:hAnsi="IRNazanin" w:eastAsia="IRNazanin"/>
          <w:color w:val="111111"/>
          <w:sz w:val="28"/>
          <w:sz w:val="28"/>
          <w:szCs w:val="28"/>
          <w:rtl w:val="true"/>
          <w:lang w:bidi="fa-IR"/>
        </w:rPr>
        <w:t>حق وصيت ميت در صورتى كه وصيت به حال ورثه بسيار زيان‌آور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زايد بر ثلث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حكمى است كه خدا سفارش فرموده و خدا به همه احوال بندگان دانا و به هر چه كنند بردبار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مذكور شد احكام و اوامر خدا است و هر كس پيرو امر خدا و رسول او است او را به بهشتهائى در آورند كه در زير درختانش نهرها جارى است و آنجا منزل ابدى مطيعان خواهد بود و اين است سعادت و پيروزى عظيم،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كه نافرمانى خدا و رسول او كند و از حدود الهى تجاوز نمايد، او را به آتشى در افكند كه هميشه در آن معذب است و همواره در عذاب خوارى و ذلت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 يك سهم دختر و دو سهم پسر مخصوص به فرزندانى است كه بدون واسطه از خود ميت متولد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با واسطه يا نوه و نتيجه و نبيره و پائين‌تر، حكمشان، حكم كسى است كه بوسيله او به ميت متصل مى‌شوند و بنا بر اين پسر زادگان هر چند كه دختر باشند دو سهم مى‌برند و دختر زادگان هر چند كه پسر باشند يك سهم مى‌برند، البته اين در صورتى است كه در حال مرگ مورث هيچيك از فرزندان بلاواسطه او زنده نباشند و گرنه ارث از آن او خواهد بود و نوه و نتيجه و نبيره ارث نمى‌برند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حكم در برادران و خواهران و فرزندان آنها اين چنين است، يعنى در صورتى كه ميت از طبقه اول هيچ وارثى نداشته باشد، نه پدر و نه مادر و نه فرزند و نه فرزند زاده، و وارث او طبقه دوم يعنى برادر و خواهر و جد و جده باشد، اگر برادر و خواهرش زنده باشند برادران هر يك دو برابر يك خواهر ارث مى‌برند و اگر همه برادران و خواهران ميت قبل از مرگ او مرده باشند و وارث ميت برادر زادگان و خواهر زادگان باشند، برادر زادگان دو برابر خواهر زادگان مى‌برند، هر چند كه دختر باشند و خواهر زادگان نصف برادر زادگان مى‌برند هر چند كه پسر باشند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كريم در آية فوق به جاى كلمه اولاد كلمة ابنا را آورده بود اين نكته را نمى‌فهماند، چون اين كلمه نفى واسطه را اقتضا نمى‌كند، يعنى هم فرزندان بلاواسطه ابناى انسانند و هم فرزند زادگان، همچنانكه اين فرق ميان دو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و والد هست يعنى، والد تنها به پدر بلاواسطه مى‌گويند و اب هم در مورد پدر بلاواسطه استعمال مى‌شود و هم در مورد اجداد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ممكن است اشكال كنى كه پس چرا در اواخر همين آيه تعبير به آبا و ابنا را آورد؟ 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نمى‌خواست نكته بالا را</w:t>
      </w:r>
    </w:p>
    <w:p>
      <w:pPr>
        <w:pStyle w:val="BookText"/>
        <w:rPr/>
      </w:pPr>
      <w:r>
        <w:rPr>
          <w:rFonts w:ascii="Amiri" w:hAnsi="Amiri" w:eastAsia="Amiri" w:cs="Amiri"/>
          <w:color w:val="111111"/>
          <w:sz w:val="28"/>
          <w:sz w:val="28"/>
          <w:szCs w:val="28"/>
          <w:rtl w:val="true"/>
          <w:lang w:bidi="ar-SA"/>
        </w:rPr>
        <w:t>افاده كند، بلكه عنايت خاصى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بيانش به زودى 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كار بود و آن عنايت باعث شد تعبير را عوض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اينكه در هنگام بيان حكم، تعبير ديگرى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للذكر مثل حظ الانثيين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نر، چيزى دو برابر سهم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اشاره كرده باشد به اينكه رسوم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ارث بردن زنان را ممنوع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باطل شده و گوئي بطلان اين رسم و نيز حكم خدا يعنى ارث بردن زنان را يك حكم معروف وا نمود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مثل زنان ارث مى‌برند ولى دو برابر، و به عبارت ديگر ارث زن را اصل در تشريع قرار داده و ارث مرد را به طفيل آن ذكر كرده تا مردم براى فهميدن اينكه ارث مرد چه مقدار است محتاج باشند به اينكه به دست آورند، ارث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دختر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است، به مقايسه با آن دو برابرش را به پسر ميت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مطلبى است كه بعضى از علما ذكر كرده‌اند و مطلب درستى است و چه بسا بتوان آن را تاييد كرد به اينكه آيه شريفه بطور صريح و مستقل متعرض ارث مردان نشده، بلكه به اين نحو متعرض ارث زنان شده، و اگر به چيزى از سهم مردان هم تصريح نموده با ذكر سهامى كه زنان با مردان دارند ذكر كرده، همچنانكه در آيه بعدى و آيه‌اى كه در آخر سوره آمده، اين معنا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الف و لام در دو اسم ذكر و انثيين لام تعريف جنس است و مى‌فهماند كه جنس مرد دو برابر سهم جنس زن ارث مى‌برد و اين وقتى است كه در وراث، هم از جنس مرد موجود باشد و هم از جنس زن، در اين فرض است كه مرد دو برابر زن سهم مى‌برد و اگر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للذكر مثل حظى الانثى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مثل دو سهم ماده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للذكر مثلا حظ انثى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دو مثل حظ ماده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بود كه با عبارتى كوتاه هم صورت وجود نر با ماده را بيان كرده باشد و هم حكم صورتى را كه تنها دو دختر از ميت باز مانده باشند كه با توضيحى كه بعدا مى‌آيد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للذكر مثل حظ الانثيين،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كوتاه‌ترين عبارت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كن نساء فوق اثنتين فلهن ثلثا ما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وقوع اين جمله 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للذكر مثل حظ الانثيين،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 كه جمله نامبرده عطف شده است بر معطوف‌عليهى حذف شده و تقديرى گوئي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پسر دو برابر دختر مى‌برد در صورتى كه متوفا هم پسر داشته باشد و هم دختر و يا هم برادر داشته باشد، هم خواهر، حال اگر ورثه او در هر طبقه كه هستند تنها زنان باشند حكمش چنين و چنان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كانت واحدة فلها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ميت يك فرد مؤنث يعنى يك دختر بود، نصف مال ميت را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سهم دو دختر را ذكر نكرد، براى اينكه از جمله قبلى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للذكر مثل حظ الانثيين،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مى‌آمد، چون وقتى نر و ماده هر دو وارث كسى باشند و سهم نر مثل سهم دو ماده باشد، ارث به سه قسمت تقسيم مى‌شود، دو قسمت از آن نر و يك قسمت از آن ماده مى‌شود، در نتيجه سهم يك ماده يك ثلث خواهد بود و قهرا سهم دو ماده دو ثلث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مقدار بطور اجمال از جمله نامبرده استفاده مى‌شود، چيزى كه باعث شده جمله نامبرده متعين در معنائى كه كرديم بشود اين است كه در دنبالش از ذكر دو ماده سكوت كرد و در عوض تصريح كرد به اينكه اگر زنان بيش از دو نفر بودند دو ثلث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كن نساء فوق اثنتين،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عبارت اشعار دارد بر اينكه خداى تعالى عمدا سهم دو دختر را ذكر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هم كه بگذريم در زمان رسول خدا صلى‌الله‌عليه‌وآله‌وسلّم عمل آن جناب در ارث دادن به دو دختر همين بوده، يعنى به دو دختر نيز دو ثلث مي داده، و از زمان رحلت آن جناب تا عصر حاضر، عمل علماى امت به همين روال جريان داشته و جز روايتى كه از ابن عباس رسيده، مخالفتى در مساله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توجيه كه ما كرديم بهترين توجيه اين سؤال است كه چرا به سهم دو نفر ماده تصريح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كلينى در كافى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سهم دو انثىرا دو ثلث قرار داده، براى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للذكر مثل حظ الانثيين،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كه اگر مردى از دنيا رفت و يك دختر و يك پسر به جاى گذشت، پسر به اندازه سهم دو دختر مى‌برد، قهرا مال سه قسمت مى‌شود، دو قسمت از آن، سهم پسر و يك قسمت باقى مانده سهم دختر است، در نتيجه سهم دو دختر دو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خداى تعالى در بيان اينكه دو دختر دو ثلث مى‌برند، به همين مقدار اكتفا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گفتار مرحوم كلينى، و نظير اين كلام از ابى مسلم مفسر نقل شده، او گفته است كه اين معنا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للذكر مثل حظ الانثيين،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چون وقتى يك پسر با يك دختر دو ثلث از ارث پدر را ببرد قهرا يك دختر يك ثلث و دو دختر دو ثلث را مى‌برد، اين بود گفتار ابى مسلم، گو اينكه آنچه ديديد از اين دو شخصيت نقل شد خالى از قصور نيست و اگر بخواهيم تمامش كنيم ناگزير بايد بيان قبلى‌مان را به آن اضافه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لابويه لكل واحد منهما السدس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فلامه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پدر و مادر را عطف كرده بر اولاد، خود دلالتى است بر اينكه پدر و مادر در طبقات ارث هم طبقه اولادند، 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ورثه ابواه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وارث ميت منحصر در پدر و مادر باشد، و واقع شدن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له اخوة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فانلم يكن له ولد و ورثه ابواه،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w:t>
      </w:r>
    </w:p>
    <w:p>
      <w:pPr>
        <w:pStyle w:val="BookText"/>
        <w:rPr/>
      </w:pPr>
      <w:r>
        <w:rPr>
          <w:rFonts w:ascii="IRNazanin" w:hAnsi="IRNazanin" w:eastAsia="IRNazanin"/>
          <w:color w:val="111111"/>
          <w:sz w:val="28"/>
          <w:sz w:val="28"/>
          <w:szCs w:val="28"/>
          <w:rtl w:val="true"/>
          <w:lang w:bidi="fa-IR"/>
        </w:rPr>
        <w:t xml:space="preserve">دارد بر اينكه اخوة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دوم قرار دارند و بعد از پسران و دخترانند، يعنى با وجود پسران و دختران ميت، از ميت ارث نمى‌برند، تنها اثرى كه در وجود اخوة هست، اين است كه نمى‌گذارند مادر ثلث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وصية يوصى بها او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وصيت همان دستور استحبابى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عليكم اذا حضر احدكم الموت ان ترك خيرا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كسى نزديك شد و مال بسيارى داشت، خوب است علاوه بر ارثى كه خدا براى پدر و مادر معين كرده، سهمى براى آن دو و براى خويشاوندان معين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پيش مى‌آيد كه دستور مستحبى از نظر اهميت بعد از وظيفه واجب قرار دارد و جا داشت اول مساله اداي بدهي هاي متوفي را كه دادنش واجب است ذكر كند، بعد از آن اين دستور مستحبى را، 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همينطور است و ليكن بسا مى‌شود كه دستور غير اهم در هنگام بيان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اهم بيان مى‌شود، از اين بابت كه وظيفه اهم به خاطر قوت ثبوتش احتياجى به سفارش ندارد، به خلاف غير اهم كه آن نيازمند تاكيد و تشديد است و يكى از وسايل تاكيد و تشديد همين است كه جلوتر ذكر شود و بنا بر اين بيان، 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مقام اضراب و ترقى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توجيه يك نكته ديگر روشن مى‌شود و آن اين است كه وصيت را به وصف يوصى بها توصيف كرد و وجهش اين است كه خواست تاكيد را برساند و اين توصيف علاوه بر تاكيد خالى از اين اشعار هم نيست كه ورثه بايد رعايت احترام ميت را بكنند و به وصيتى كه كرده عمل نمايند، همچنانكه در آيه سوره بقره كه گذشت دنبالش به اين نكته تصريح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بدله بعد ما سمعه فانما اثمه على الذين يبدلونه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آباؤكم و ابناؤكم ، لا تدرون ايهم اقرب لكم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اين دو جمله به ورثه است كه در حقيقت شامل عموم مسلمانان كه از اموات خود ارث مى‌برند مى‌باشد و اين كلامى است كه در مقام اشاره به سر اختلاف سهام در وراثت پدران و فرزندان القا شده و نوعى تعليم است براى مسلمانان كه با 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شده، و امثال اين تعبيرات در لسان هر اهل لسانى شايع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هم كه بگذريم اصلا نمى‌شود خطاب، به غير ورثه يعنى به مردم باشد و بخواهد بفرمايد شما مردم كه دير يا زود مى‌ميريد و مال خود را به عنوان ارث براى پدر و مادر و فرزندان به جاى مى‌گذاريد، نمى‌دانيد كدام يك از اين سه طايفه نفعشان براى شما نزديك‌تر است، براى اينكه اگر اينطور باشد ديگر وجهى براى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نفعشان نزديك‌تر است، باقى نمى‌ماند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ظاهر عبارت اين است كه مراد از نفع بهره‌مندى از مال ميت است نه</w:t>
      </w:r>
    </w:p>
    <w:p>
      <w:pPr>
        <w:pStyle w:val="BookText"/>
        <w:rPr/>
      </w:pPr>
      <w:r>
        <w:rPr>
          <w:rFonts w:ascii="IRNazanin" w:hAnsi="IRNazanin" w:eastAsia="IRNazanin"/>
          <w:color w:val="111111"/>
          <w:sz w:val="28"/>
          <w:sz w:val="28"/>
          <w:szCs w:val="28"/>
          <w:rtl w:val="true"/>
          <w:lang w:bidi="fa-IR"/>
        </w:rPr>
        <w:t>بهره‌مندى ميت از ورثه، پس مى‌خواهد به ورثه بفرمايد شما چه مى‌دانيد كه كدام يك از بستگانتان زودتر مى‌ميرند و نفع كدام يك از آنها زودتر به شما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آباء را جلوتر از ابناء ذكر كرد اشاره دارد به اينكه ارث آباء زودتر به ورثه مى‌رسد تا ارث ابناء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مساله ارث و اختلاف سهام در آن، طبق آثارى كه رحم دارد و اختلاف درجه‌اى كه عواطف انسانى نسبت به ارحام دارد تنظيم شده، و در توضيح اين معنا بشريت را به سه طبقه تصور مى‌كنيم،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حاضر و دوم والدين طبقه حاضر و سوم طبقه فرزند او، آنگاه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 نسبت به فرزندش رؤوف‌تر و علاقمندتر است، تا نسبت به پدر و مادرش، براى اينكه فرزند را دنباله هستى خود مى‌داند ولى پدر و مادر را دنباله هستى خود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خود را دنباله آن دو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ارتباط طبقه دوم قوى‌تر و وجودش با وجود طبقه حاضر چسبيده‌تر است تا با طبقه سوم كه نوه آن طبقه است و ما اگر بهره‌مندى از ارث مردگان را بر طبق اين ارتباط و اتصال قرار دهيم، لازمه‌اش اين مى‌شود كه نسل حاضر از طبقه دوم يعنى طبقه پدران بيشتر ارث ببرد تا از طبقه سوم يعنى نسل آينده و به عبارت ديگر فرزندان، هر چند كه ممكن است در نظر ابتدائى خلاف اين معنا به نظر برسد، و بر عكس نظريه بالا گمان شود كه ارتباط فرزند با پدر بيشتر از ارتباط پدر با فرزند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مورد بحث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آباؤكم و ابناءكم لا تدرون ايهم اقرب لكم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يكى از شواهد بر اين معنا است كه خداى تعالى حكم ارث را مانند تمامى احكام ديگر اسلام بر طبق احكام تكوينى و خارجى تشريع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آيات مطلقه قرآنى كه نظر به اصل تشريع دارد نيز بر اين كليت دلالت دارد، مانند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فاقم وجهك للدين حنيفا فطرة الله التى فطر الناس عليها لا تبديل لخلق الله، ذلك الدين القيم،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دارد بر اينكه تمامى احكام اسلام مطابق نظام جارى در تكوين، تشريع شده است، با بودن چنين آياتى چگونه تصور مى‌شود كه در شريعت اسلام احكامى الزامى و فرائضى غير متغير تشريع بشود كه در تكوين حتى فى الجمله ريشه‌اى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كه از آيه يعنى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آباؤكم و ابناؤكم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اولاد اولاد بر اجداد و جدات استفاده بشود و يا حداقل استشمام گردد، براى اينكه اجداد و جدات با وجود اولاد و فرزندان اولاد، ارث نمى‌برند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فريضة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اين حكم را به عنوان يك فريضه بگيريد و يا متعهد به آن باشيد، و اين جمله تاكيدى بالغ و شديد است بر اينكه سهام نامبرده از ناحيه خداى تعالى به شما پيشنهاد شده و حكمى است معين و لا يتغير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آيه شريفه متكفل بيان سهام طبقه اول از طبقات ارث است و طبقه اول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و پدر و مادر در همه تقديرهايش چرا كه سهم آنان بطور واضح در قرآن آمده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سهم پدر و مادر با وجود اولاد كه هر يك 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سهم پدر و مادر با نبود اولاد كه پدر يك سدس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يك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ميت برادر نداشته باشد، و گرنه او هم يك 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سهم يك دختر نصف مال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سهم چند دختر در صورتى كه وارث ديگرى نباشد كه دو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سهم پسران و دختران در صورتى كه هر دو بوده باشند كه پسران دو برابر دختران مى‌برند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ملحق به اين قسم است ارث دو دختر كه آن نيز به بيانى كه گذشت دو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اينكه بطور اشاره در قرآن آمده باشد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پسر به تنهائى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 دختر و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مال را به ارث مى‌برد، به دليل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للذكر مثل حظ الانثيين،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ضميمه شود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كانت واحدة فلها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استفاده مى‌شود، چون در جمله دوم سهم يك دختر را در صورتى كه وارث ديگرى نباشد نصف مال ميت قرار داده و در جمله اولى سهم پسر را دو برابر سهم دختر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دو جمله مى‌فهميم كه اگر وارث ميت تنها يك پسر باشد، همه مال را مى‌برد كه دو برابر سهم يك دختر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پسر در صورتى كه ميت دختر و پدر و مادر نداشته باشد كه حكم ارث آنها صريحا در قرآن نيامده بلكه بطور اشاره آمده است، چون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للذكر مثل حظ الانثيين،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مى‌فهميم كه چند پسر همه با هم برابرند و تفاوت تنها ميان دختر و پسر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راستى امر اين آيه شريفه در اختصار گوئى و پر معنائى عجيب و معجزه‌آسا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را هم بايد دانست كه مقتضاى اطلاق آيه اين است كه در ارث دادن مال و بهره‌ور ساختن ورثه بين رسول خدا صلى‌الله‌عليه‌وآله‌وسلّم‌و ساير مردم فرقى نيست، نظير</w:t>
      </w:r>
    </w:p>
    <w:p>
      <w:pPr>
        <w:pStyle w:val="BookText"/>
        <w:rPr/>
      </w:pPr>
      <w:r>
        <w:rPr>
          <w:rFonts w:ascii="IRNazanin" w:hAnsi="IRNazanin" w:eastAsia="IRNazanin"/>
          <w:color w:val="111111"/>
          <w:sz w:val="28"/>
          <w:sz w:val="28"/>
          <w:szCs w:val="28"/>
          <w:rtl w:val="true"/>
          <w:lang w:bidi="fa-IR"/>
        </w:rPr>
        <w:t>اين اطلاق و يا به عبارت ديگر عموميت حكم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للرجال نصيب مما ترك الوالدان و الاقربون و للنساء نصيب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اينكه بعضى‌ها جسته گريخته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خطابهاى عمومى قرآن شامل رسول خدا صلى‌الله‌عليه‌وآله وسلّم نمى‌شود، چون به زبان خود آن جناب جارى شده، سخنى است كه نبايد بدان اعتنا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اين مساله، نزاعى بين شيعه و سنى هست كه آيا رسول خدا صلى‌الله‌عليه‌وآله‌وسلّم ارث مى‌دهد؟ و يا هر چه از مال دنيا از آنجناب باقى ماند، صدقه است؟ و منشا اين نزاع اختلاف در فهم مطلب از قرآن نيست بلكه روايتى است كه ابو بكر آن را در داستان فدك نقل كرد و بحث در باره آن روايت از موقعيت اين كتاب خارج است و بدين جهت تعرض آن را بى مورد تشخيص داده و خواننده را دعوت مى‌كنيم كه به محل مناسب آن مراجعه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لكم نصف ما ترك ازواجكم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توصون بها او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روشن است، تنها نكته‌اى كه لازم است تذكر داده شود و در حقيقت پاسخى كه سؤال آن ممكن است به ذهن برسد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در بيان سهام دو جور تعبير آمده، در بعضى از سهام مثل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را به كل مال و به عبارت ديگر به ما ترك، اضافه كرده، ولى در سهام كمتر از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نكرد و نفرموده ربع از آنچه باقى گذاشته‌ايد؟ پس در اين مورد جاى سؤال هست كه اين تفاوت در تعبير براى چيست و چرا در نصف عدد را اضافه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 ترك ازواجكم و در ربع اضافه را بريد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لهن الربع مما تركتم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شما از آنچه شما به جاى مى‌گذاريد 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مى‌برند؟ پاسخ اين سؤال اين است كه وقتى كلمه‌اى به اصطلاح از اضافه قطع مى‌شود، يعنى بدون اضافه مى‌آيد بايد با كلمه من به پايان برسد، حال چه اينكه اين كلمه در ظاهر كلام آورده شود و چه در تقدير گرفته شود، از سوى ديگر كلمه نامبرده ابتدا كردن و آغاز نمودن را مى‌رساند، پس در جائى اضافه قطع مى‌شود، و كلمه من به كار مى‌رود كه مدخول من نسبت به ما قبلش اندك و يا شبيه به اندك باشد و مستهلك در آن به شمار آيد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مجموع، در چنين مواردى كلمه و عدد را بدون اضافه و با حرف من مى‌آورند، لذا مى‌بينيم در مساله ارث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السدس مما ترك، فلامه الثلث، و لكم الربع ولى در مثل نصف و دو ثلث عدد را به مجموع مال اضافه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فلهن ثلثا ما ترك، فلها النصف، كه اين نيز در تقدير اضافه شده، و تقدير آن نصف ما ترك است و الف و لام كه بر سرش آمده به جاى مضاف اليه است</w:t>
      </w:r>
      <w:r>
        <w:rPr>
          <w:rFonts w:eastAsia="IRNazanin" w:cs="IRNazanin"/>
          <w:color w:val="111111"/>
          <w:sz w:val="28"/>
          <w:szCs w:val="28"/>
          <w:rtl w:val="true"/>
          <w:lang w:bidi="fa-IR"/>
        </w:rPr>
        <w:t>.</w:t>
      </w:r>
      <w:bookmarkStart w:id="457" w:name="pg12830_136207"/>
    </w:p>
    <w:p>
      <w:pPr>
        <w:pStyle w:val="BookText"/>
        <w:rPr/>
      </w:pPr>
      <w:bookmarkEnd w:id="45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كان رجل يورث كلالة او امراة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كلاله در اصل، مصدر و به معناى احاطه است، تاج را هم اگر اكليل مى‌گويند به اين جهت است كه بر سر احاطه دارد، مجموع هر چيزى را هم كه كُل مى‌خوانند، براى اين است كه به همه اجزا احاطه دارد، يك فرد سربار جامعه را هم اگر كَل بر جامعه تعبير مى‌كنند، براى اين است كه سنگينيش بر جامعه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كلاله نام ما سواى فرزند و پدر و مادر از ساير ورثه است و اضافه مى‌كند كه از رسول خدا صلى‌الله‌عليه‌وآله‌وسلّم روايت رسيده كه شخصى از آن جناب معناى كلاله را پرسيد،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بميرد و فرزند والد نداشته باشد، كه در اين حديث كلاله را نام ميت گرفته و هر دو معنا صحيح است ، چون گفتيم كلاله مصدر است، هم وارثان و هم مورث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هيچ مانعى نيست از اينكه كلمه كان در آيه شريفه ناقصه و كلمه رجل اسم آن و كلمه يورث صفت رجل و كلمه كلاله خبر آن باشد و معنا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كلاله وارث باشد، يعنى نه پدر وارث باشد و نه فرزند او، چنين و چنان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غير مضار كلمه غير منصوب بر حاليت است و كلمه مضار از مصدر مضارة است كه به معناى ضرر رساندن به غير است و از ظاهر عبارت بر مى‌آيد كه مراد از آن ضرر رساندن ميت بوسيله دين باشد، مثل اينكه ميت خود را مديون و مقروض كند تا به اين وسيله ورثه را از ارث محروم سازد و يا مراد ضرر رساندن هم بوسيله 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بوسيله وصيت به بيش از ثلث 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حدود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عذاب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حدود خدا در اين جا احكام ارث و فرائض و سهام معين شده است كه خداى تعالى در اين دو آيه با ذكر ثواب بر اطاعت خدا و رسول در رعايت آن حدود و تهديد به عذاب خالد و خوار كننده در برابر نافرمانى خدا و تجاوز از آن حدود امر آن را بزرگ داشته است </w:t>
      </w:r>
      <w:r>
        <w:rPr>
          <w:rFonts w:eastAsia="IRNazanin" w:cs="IRNazanin"/>
          <w:color w:val="111111"/>
          <w:sz w:val="28"/>
          <w:szCs w:val="28"/>
          <w:rtl w:val="true"/>
          <w:lang w:bidi="fa-IR"/>
        </w:rPr>
        <w:t>.</w:t>
      </w:r>
    </w:p>
    <w:p>
      <w:pPr>
        <w:pStyle w:val="BookText"/>
        <w:rPr/>
      </w:pPr>
      <w:r>
        <w:rPr>
          <w:rStyle w:val="FootnoteAnchor"/>
          <w:rtl w:val="true"/>
        </w:rPr>
        <w:footnoteReference w:id="63"/>
      </w:r>
    </w:p>
    <w:p>
      <w:pPr>
        <w:pStyle w:val="Heading4"/>
        <w:numPr>
          <w:ilvl w:val="3"/>
          <w:numId w:val="1"/>
        </w:numPr>
        <w:rPr/>
      </w:pPr>
      <w:bookmarkStart w:id="458" w:name="__RefHeading___Toc2046019_3224264995"/>
      <w:bookmarkStart w:id="459" w:name="_Toc166"/>
      <w:bookmarkEnd w:id="458"/>
      <w:r>
        <w:rPr>
          <w:rtl w:val="true"/>
        </w:rPr>
        <w:t>وارثان انسان</w:t>
      </w:r>
      <w:bookmarkEnd w:id="4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جَعَلْنَا مَوَلىَ مِمَّا تَرَك الْوَلِدَانِ وَ الأَقْرَبُونَ وَ الَّذِينَ عَقَدَت أَيْمَنُكمْ فَئَاتُوهُمْ نَصِيبهُمْ إِنَّ اللَّهَ كانَ عَلى كلّ‌ِ شىْ‌ءٍ شهِيداً،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هر انسانى وارثانى قرار داديم، تا از آنچه پدران و مادران و خويشاوندان به جاى مى‌گذارند ارث ببرند، و اما افرادى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و خويشاوند شما نيستند،</w:t>
      </w:r>
    </w:p>
    <w:p>
      <w:pPr>
        <w:pStyle w:val="BookText"/>
        <w:rPr/>
      </w:pPr>
      <w:r>
        <w:rPr>
          <w:rFonts w:ascii="IRNazanin" w:hAnsi="IRNazanin" w:eastAsia="IRNazanin"/>
          <w:color w:val="111111"/>
          <w:sz w:val="28"/>
          <w:sz w:val="28"/>
          <w:szCs w:val="28"/>
          <w:rtl w:val="true"/>
          <w:lang w:bidi="fa-IR"/>
        </w:rPr>
        <w:t>ولى شما، با آنان دست پيمان ازدواج داده‌ايد، بايد بهره‌شان را بدهيد، كه خدا بر همه چيز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اين آيه شريفه با آيه قبلي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تتمنوا ما فضل الله به بعضكم على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سياق واقع شده، و چون در اين آيه سفارش شده كه سهم هر صاحب سهمى را بدهيد، و فرموده خداى تعالى براى هر انسانى مولاهايى نسبت به تركه وارث او قرار داده، نظير فرزندان و خويشاوندان خود، اين معنا را تاييد مى‌كند كه آيه مورد بحث به ضميمه آيه قبلى مى‌خواهند احكام و اوامرى كه در آيات ارث و وصيت گذشت خلاصه‌گيرى كند، چون در آن آيات جزئياتى از شرايع آمده بود، همچنان كه قبل از آن آيات نيز اجمالى از شرايع كه بعدا شرح داد آورده،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للرجال نصيب مما ترك الوالدان و الاقربون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آيه به منزله قاعده‌اى كلى در باب ارث است، و همه جزئيات احكام به آن برگشت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آن اين است كه افرادى كه از ميان وارث‌ها و مورث‌ها نامشان بطور اجمال آمده منطبق شوند با همانهايى كه در آيات ارث بطور تفصيل ذكر شده‌اند، در نتيجه مراد از موالى همه آنهايى هستند كه در آيات ارث، وارث شناخته شده‌اند، خواه اولاد، و خواه پدر و مادر، و چه برادران و خواهران، و چه غير ايشان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اصناف سه‌گانه‌اى كه در آيه شريفه آمده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عقدت ايمانكم، همان اصنافى است كه در آيه ارث ذكر شده‌اند، يعنى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خويشاوندان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و شوهر، قهرا طبقه سوم در آيه مورد بحث با زن و شوهر منطبق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براى هر يك از شما چه مردتان و چه زنتان مواليى قرار داده‌ايم، يعنى اوليايى در ارث بردن معين كرده‌ايم، تا آنچه مال از شمال باقى مى‌ماند ارث ببرند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زن و شوهر تعبير كرد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عقدت ايمانكم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دست شما را گره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خواسته است به كنايه تعبير كرده باشد، چون در عرب رسم اين بود وقتى با يكديگر معامله و يا معاهده‌اى مى‌كردند، در آخر براى اين كه اعلام كنند معامله تمام شد به يكديگر دست مى‌دادند، پس گويا آن دستى كه دارد مصافحه مى‌كند اين معامله و يا معاهده را بريده و قطعى كرده، و يا بگو گره زده و جوش داده، در نتيجه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عقدت ايمانكم،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شما به وسيله عقد سببيت ازدواج بين خود و ايشان را ايجاد كرده‌ايد</w:t>
      </w:r>
      <w:r>
        <w:rPr>
          <w:rFonts w:eastAsia="IRNazanin" w:cs="IRNazanin"/>
          <w:color w:val="111111"/>
          <w:sz w:val="28"/>
          <w:szCs w:val="28"/>
          <w:rtl w:val="true"/>
          <w:lang w:bidi="fa-IR"/>
        </w:rPr>
        <w:t>.</w:t>
      </w:r>
      <w:bookmarkStart w:id="460" w:name="pg12830_136209"/>
    </w:p>
    <w:p>
      <w:pPr>
        <w:pStyle w:val="BookText"/>
        <w:rPr/>
      </w:pPr>
      <w:bookmarkEnd w:id="46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فاتوهم 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نصيب موالى، همان سهم‌الارثى است كه در آيات ارث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اين جمله، نتيجه جمله قبلى است، كه مى‌فرمود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لكل جعلنا موالى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آخر حكم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كه بهره موالى را بدهيد،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كان على كل شى‌ء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كرد </w:t>
      </w:r>
      <w:r>
        <w:rPr>
          <w:rFonts w:eastAsia="Amiri" w:cs="Amiri" w:ascii="Amiri" w:hAnsi="Amiri"/>
          <w:color w:val="111111"/>
          <w:sz w:val="28"/>
          <w:szCs w:val="28"/>
          <w:rtl w:val="true"/>
          <w:lang w:bidi="ar-SA"/>
        </w:rPr>
        <w:t>.</w:t>
      </w:r>
    </w:p>
    <w:p>
      <w:pPr>
        <w:pStyle w:val="BookText"/>
        <w:rPr/>
      </w:pPr>
      <w:r>
        <w:rPr>
          <w:rStyle w:val="FootnoteAnchor"/>
          <w:rtl w:val="true"/>
        </w:rPr>
        <w:footnoteReference w:id="64"/>
      </w:r>
    </w:p>
    <w:p>
      <w:pPr>
        <w:pStyle w:val="Heading4"/>
        <w:numPr>
          <w:ilvl w:val="3"/>
          <w:numId w:val="1"/>
        </w:numPr>
        <w:rPr/>
      </w:pPr>
      <w:bookmarkStart w:id="461" w:name="__RefHeading___Toc2046021_3224264995"/>
      <w:bookmarkStart w:id="462" w:name="_Toc167"/>
      <w:bookmarkEnd w:id="461"/>
      <w:r>
        <w:rPr>
          <w:rtl w:val="true"/>
        </w:rPr>
        <w:t>كلالـــه</w:t>
      </w:r>
      <w:bookmarkEnd w:id="4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يَستَفْتُونَك قُلِ اللَّهُ يُفْتِيكمْ فى الْكَلَلَةِ إِنِ امْرُؤٌا هَلَك لَيْس لَهُ وَلَدٌ وَ لَهُ أُخْتٌ فَلَهَا نِصف مَا تَرَك وَ هُوَ يَرِثُهَا إِن لَّمْ يَكُن لَهّا وَلَدٌ فَإِن كانَتَا اثْنَتَينِ فَلَهُمَا الثُّلُثَانِ ممَّا تَرَك وَ إِن كانُوا إِخْوَةً رِّجَالاً وَ نِساءً فَلِلذَّكَرِ مِثْلُ حَظ الأُنثَيَينِ يُبَينُ اللَّهُ لَكمْ أَن تَضِلُّوا وَ اللَّهُ بِكلّ‌ِ شىْ‌ءٍ عَلِيمُ،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مساله ارث خويشاوندان را مى‌پرسند، بگو خدا در باره كلاله چنين پاسختان مى‌دهد، كه اگر مردى از دنيا رفت و هيچ فرزند ندارد، تنها خواهرى دارد، نصف اموالش از آن وى است، همچنانكه اگر خواهر مى‌مرد و فرزند نداشت ارثش به او مى‌رسيد، حال اگر وارث برادر دو خواهر بودند، دو ثلث از اموال وى به آنان مى‌رسد، و اگر وارث ميت خواهر و برادرند، برادران هر يك به قدر دو خواهر مى‌برند، خدا براى شما بيان مى‌كند تا گمراه نشويد، و خدا به هر چيزى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شريفه سهام و يا به عبارتى فريضه‌هاى كلاله يعنى خويشاوندان پدرى و مادرى و يا پدرى تنها را بطورى كه سنت آن را تفسير كرده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ولد اعم از پسر و دختر است، و فرض آيه شريفه در جائى است كه مرده نه پدرى از خود به جاى گذاشته و نه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پدر و يا مادر وجود داشت هرگز آيه شريفه سهم او را ناگفته نمى‌گذاشت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اخت فلها نصف ما ترك و هو يرثها ان لم يكن لها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دو سهم است، يكى سهم خواهر از برادر مرده‌اش، و ديگرى سهم برادر از خواهر مرده‌اش، و از اينجا روشن مى‌شود كه سهم خواهر از خواهر و سهم برادر از برادر چقدر است، چون اگر اين دو فرض اخير سهم و فريضه جداگانه‌اى مى‌داشتند، در آيه شريفه بيان مى‌كرد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اين است كه فرموده باشد اگر قضيه به عكس شد، يعنى زنى از دنيا رفت و اولاد نداشت و تنها برادر يا خواهرى داشت،</w:t>
      </w:r>
      <w:bookmarkStart w:id="463" w:name="pg12830_136210"/>
    </w:p>
    <w:p>
      <w:pPr>
        <w:pStyle w:val="BookText"/>
        <w:rPr/>
      </w:pPr>
      <w:bookmarkEnd w:id="463"/>
      <w:r>
        <w:rPr>
          <w:rFonts w:ascii="IRNazanin" w:hAnsi="IRNazanin" w:eastAsia="IRNazanin"/>
          <w:color w:val="111111"/>
          <w:sz w:val="28"/>
          <w:sz w:val="28"/>
          <w:szCs w:val="28"/>
          <w:rtl w:val="true"/>
          <w:lang w:bidi="fa-IR"/>
        </w:rPr>
        <w:t>همه ارث او را مى‌برد، از اين هم كه بگذريم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كانتا اثنتين فلهما الثلثان مما ترك، و ان كانوا اخوة رجالا و نساء فللذكر مثل حظ الانثيين،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 دو انثى همان حظ دو خواهر است، و سهم اخوه در اين دو صورت مقيد نشده به اينكه ميت مرد باشد يا زن، پس مرد بودن ميت و زن بودنش دخالتى در سهام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چيزى كه در آيه شريفه به آن تصريح شده چهار صورت است، يكى سهم خواهرى است كه تنها وارث ميت باشد، دوم سهم برادرى كه او نيز تنها وارث باشد، سوم سهم دو خواهر، و چهارم سهم خواهر و برادرى كه هر دو طائفه وارث ميت باشند، و حكم بقيه فرضيه‌هائى كه هست از اين چهار فرض معلوم مى‌شود، نظير موردى كه ميت تنها دو برادر داشته باشد، كه آن دو برادر همه اموال او را ارث مى‌برند، و بين خود بطور مساوى تقسيم مى‌كنند، اين حكم را از صورت دوم استفاده مى‌كنيم، كه فرمود اگر وارث يك برادر باشد همه اموال را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نظير موردى كه ميت يك برادر و يك خواهر داشته باشد، چون كلمه اخوة بر اين فرض نيز صادق است، كه بيانش در اول سوره گذشت، علاوه بر اينكه سنت، حكم همه اين فرضيه‌ها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سهامى كه در اين آيه ذكر شده مختص آن موردى است كه خويشاوندان مانند كلاله پدرى تنها يا كلاله پدر و مادرى تنها وجود داشته باشند، و اگر هر دو طائفه باشند، مثل اينكه كسى از دنيا برود خواهرى پدر و مادرى، و خواهرى پدرى داشته باشد، خواهر پدرى ارث نمى‌برد، كه بيان حكم اين صورت در تفسير آيات اول سوره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الله لكم ان تضلوا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خداى تعالى براى شما بيان مى‌كند تا مبادا گمراه شويد</w:t>
      </w:r>
      <w:r>
        <w:rPr>
          <w:rFonts w:eastAsia="IRNazanin" w:cs="IRNazanin"/>
          <w:color w:val="111111"/>
          <w:sz w:val="28"/>
          <w:szCs w:val="28"/>
          <w:rtl w:val="true"/>
          <w:lang w:bidi="fa-IR"/>
        </w:rPr>
        <w:t>.</w:t>
      </w:r>
    </w:p>
    <w:p>
      <w:pPr>
        <w:pStyle w:val="BookText"/>
        <w:rPr/>
      </w:pPr>
      <w:r>
        <w:rPr>
          <w:rStyle w:val="FootnoteAnchor"/>
          <w:rtl w:val="true"/>
        </w:rPr>
        <w:footnoteReference w:id="65"/>
      </w:r>
    </w:p>
    <w:p>
      <w:pPr>
        <w:pStyle w:val="Heading4"/>
        <w:numPr>
          <w:ilvl w:val="3"/>
          <w:numId w:val="1"/>
        </w:numPr>
        <w:rPr/>
      </w:pPr>
      <w:bookmarkStart w:id="464" w:name="__RefHeading___Toc2046023_3224264995"/>
      <w:bookmarkStart w:id="465" w:name="_Toc168"/>
      <w:bookmarkEnd w:id="464"/>
      <w:r>
        <w:rPr>
          <w:rtl w:val="true"/>
        </w:rPr>
        <w:t>اولويت خويشاوندان نسبي در ارث</w:t>
      </w:r>
      <w:bookmarkEnd w:id="4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أَوْلى بِالْمُؤْمِنِينَ مِنْ أَنفُسِهِمْ وَ أَزْوَجُهُ أُمَّهَتهُمْ وَ أُولُوا الأَرْحَامِ بَعْضهُمْ أَوْلى بِبَعْضٍ فى كتَبِ اللَّهِ مِنَ الْمُؤْمِنِينَ وَ الْمُهَجِرِينَ إِلا أَن تَفْعَلُوا إِلى أَوْلِيَائكُم مَّعْرُوفاً كانَ ذَلِك فى الْكتَبِ مَسطوراً،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اسلام از خود مؤمنين نسبت به آنان اختياردارتر است، و همسران وى مادران ايشانند، و ارحام بعضى مقدم بر بعضى ديگرند، تا كسى از ارحامش وارثى دارد، ارث او به مؤمنين و مهاجرين نمى‌رسد، مگر آنكه بخواهيد با وصيت مقدارى از ارث خود براى آنان، احسانى به آنان كرده باشيد، اين حكم در لوح</w:t>
      </w:r>
      <w:bookmarkStart w:id="466" w:name="pg12830_136211"/>
    </w:p>
    <w:p>
      <w:pPr>
        <w:pStyle w:val="BookText"/>
        <w:rPr/>
      </w:pPr>
      <w:bookmarkEnd w:id="466"/>
      <w:r>
        <w:rPr>
          <w:rFonts w:ascii="IRNazanin" w:hAnsi="IRNazanin" w:eastAsia="IRNazanin"/>
          <w:color w:val="111111"/>
          <w:sz w:val="28"/>
          <w:sz w:val="28"/>
          <w:szCs w:val="28"/>
          <w:rtl w:val="true"/>
          <w:lang w:bidi="fa-IR"/>
        </w:rPr>
        <w:t>محفوظ هم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اولويت در اين جمله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رحم بعضى اولى بر بعض ديگرند، اولويت در توارث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ارث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كتاب خدا، يا لوح محفوظ است و يا قرآن، و يا سوره قرآن،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المؤمنين و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مى‌كند آن كسانى را كه صاحبان رحم از آنان اولى به ارثند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مؤمنين، مؤمنين غير مهاجر است، و معناى آيه اين است كه صاحبان رحم بعضيشان اولى به بعض ديگر از مهاجرين، و سائر مؤمنين هستند كه به ملاك برادرى دينى از يكديگر ارث مى‌بردند، و اين اولويت در كتاب خدا است، و چه بسا احتمال داده شود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المؤمنين و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صاحبان رحم باشد، كه در اين صورت معنا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رحم از مهاجرين و غير مهاجرين بعضى اولى از بعضى 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ناسخ حكمى است كه در صدر اسلام اجراء مى‌شد و آن اين بود كه كسانى كه به خاطر حفظ دينشان از وطن و آنچه در وطن داشتند چشم مى‌پوشيدند، و يا صرفا به خاطر دين با يكديگر دوستى مى‌كردند، در بين خود از يكديگر ارث مى‌بردند، آيه مورد بحث اين حكم را نسخ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تنها خويشاوندان از يكديگر ارث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الاّ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تفعلوا الى اولياءكم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منقطع است، و مراد از فعل معروف نسبت به اولياء، اين است كه چيزى از مال را براى آنان وصيت كنى، كه در شرع اسلام به ثلث مال و كمتر از آن تحديد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فى الكتاب مسطورا،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حكم فعل معروف، و وصيت كردن به چيزى از مال، در لوح محفوظ يا در قرآن و يا در سوره نوشته شده است</w:t>
      </w:r>
      <w:r>
        <w:rPr>
          <w:rFonts w:eastAsia="IRNazanin" w:cs="IRNazanin"/>
          <w:color w:val="111111"/>
          <w:sz w:val="28"/>
          <w:szCs w:val="28"/>
          <w:rtl w:val="true"/>
          <w:lang w:bidi="fa-IR"/>
        </w:rPr>
        <w:t>.</w:t>
      </w:r>
    </w:p>
    <w:p>
      <w:pPr>
        <w:pStyle w:val="BookText"/>
        <w:rPr/>
      </w:pPr>
      <w:r>
        <w:rPr>
          <w:rStyle w:val="FootnoteAnchor"/>
          <w:rtl w:val="true"/>
        </w:rPr>
        <w:footnoteReference w:id="66"/>
      </w:r>
    </w:p>
    <w:p>
      <w:pPr>
        <w:pStyle w:val="Heading4"/>
        <w:numPr>
          <w:ilvl w:val="3"/>
          <w:numId w:val="1"/>
        </w:numPr>
        <w:rPr/>
      </w:pPr>
      <w:bookmarkStart w:id="467" w:name="__RefHeading___Toc2046025_3224264995"/>
      <w:bookmarkStart w:id="468" w:name="_Toc169"/>
      <w:bookmarkEnd w:id="467"/>
      <w:r>
        <w:rPr>
          <w:rtl w:val="true"/>
        </w:rPr>
        <w:t>انحصار ولايت ارث در ارحام و نسخ ولايت ارث با عقد اخوت</w:t>
      </w:r>
      <w:bookmarkEnd w:id="4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ءَامَنُوا مِن بَعْدُ وَ هَاجَرُوا وَ جَهَدُوا مَعَكُمْ فَأُولَئك مِنكمْ وَأُولُوا الأَرْحَامِ بَعْضهُمْ أَوْلى بِبَعْضٍ فى كِتَبِ اللَّهِ إِنَّ اللَّهَ بِكلّ‌ِ شىْ‌ءٍ عَلِيمُ،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بعدا ايمان آورده و مهاجرت نموده و با شما به جهاد پرداختند</w:t>
      </w:r>
      <w:bookmarkStart w:id="469" w:name="pg12830_136212"/>
    </w:p>
    <w:p>
      <w:pPr>
        <w:pStyle w:val="BookText"/>
        <w:rPr/>
      </w:pPr>
      <w:bookmarkEnd w:id="469"/>
      <w:r>
        <w:rPr>
          <w:rFonts w:ascii="IRNazanin" w:hAnsi="IRNazanin" w:eastAsia="IRNazanin"/>
          <w:color w:val="111111"/>
          <w:sz w:val="28"/>
          <w:sz w:val="28"/>
          <w:szCs w:val="28"/>
          <w:rtl w:val="true"/>
          <w:lang w:bidi="fa-IR"/>
        </w:rPr>
        <w:t>ايشان هم از شمايند و در كتاب خدا خويشاوندان در ارث بردن از يكديگر بعضى اولى و نزديكترند به بعضى ديگر كه خدا به هر چيز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راجع به ولايت ارث است كه خداوند آنرا در ميان ارحام و خويشاوندان تشريع مى‌كند، و آنرا منحصر در ارحام مى‌نمايد و اما بقيه اقسام ولايت منحصر در ارحام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حكم سابق را كه عبارت بود از ارث بردن بسبب عقد برادرى نسخ مى‌كند، چون قبل از اين آيه پيغمبر صلى‌الله‌عليه‌وآله‌وسلّم در اوايل هجرت حكم ارث به مواخات را در ميان مسلمانان اجراء مى‌كرد و اين خود روشن است كه آيه شريفه ارث به قرابت را بطور مطلق اثبات مى‌كند چه اينكه وارث داراى سهم باشد و چه نباشد، چه اينكه عصبه باشد و يا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الدر المنثور است كه طيالسى، طبرانى، ابو الشيخ و ابن مردويه از ابن عباس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ميان اصحابش عقد اخوت برقرار نمود، و بعضى از ايشان از بعضى ديگر ارث بردند، تا آنكه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اولوا الارحام بعضهم اولى ببعض فى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از آن ببعد اين نوع ارث بردن را ترك كردند، و تنها به ملاك نسب از يكديگر ارث مى‌بردند</w:t>
      </w:r>
      <w:r>
        <w:rPr>
          <w:rFonts w:eastAsia="IRNazanin" w:cs="IRNazanin"/>
          <w:color w:val="111111"/>
          <w:sz w:val="28"/>
          <w:szCs w:val="28"/>
          <w:rtl w:val="true"/>
          <w:lang w:bidi="fa-IR"/>
        </w:rPr>
        <w:t>.</w:t>
      </w:r>
    </w:p>
    <w:p>
      <w:pPr>
        <w:pStyle w:val="BookText"/>
        <w:rPr/>
      </w:pPr>
      <w:r>
        <w:rPr>
          <w:rStyle w:val="FootnoteAnchor"/>
          <w:rtl w:val="true"/>
        </w:rPr>
        <w:footnoteReference w:id="67"/>
      </w:r>
    </w:p>
    <w:p>
      <w:pPr>
        <w:pStyle w:val="Heading3"/>
        <w:numPr>
          <w:ilvl w:val="2"/>
          <w:numId w:val="1"/>
        </w:numPr>
        <w:rPr/>
      </w:pPr>
      <w:bookmarkStart w:id="470" w:name="__RefHeading___Toc2046027_3224264995"/>
      <w:bookmarkStart w:id="471" w:name="_Toc170"/>
      <w:bookmarkEnd w:id="470"/>
      <w:r>
        <w:rPr>
          <w:rtl w:val="true"/>
        </w:rPr>
        <w:t>مباني قوانين وصيت در قرآن</w:t>
      </w:r>
      <w:bookmarkEnd w:id="47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2" w:name="__RefHeading___Toc2046029_3224264995"/>
      <w:bookmarkStart w:id="473" w:name="_Toc171"/>
      <w:bookmarkEnd w:id="472"/>
      <w:r>
        <w:rPr>
          <w:rtl w:val="true"/>
        </w:rPr>
        <w:t>وصيت در اسلام و در ساير سنت‌ها</w:t>
      </w:r>
      <w:bookmarkEnd w:id="473"/>
    </w:p>
    <w:p>
      <w:pPr>
        <w:pStyle w:val="BookText"/>
        <w:rPr/>
      </w:pPr>
      <w:r>
        <w:rPr>
          <w:rFonts w:ascii="IRNazanin" w:hAnsi="IRNazanin" w:eastAsia="IRNazanin"/>
          <w:color w:val="111111"/>
          <w:sz w:val="28"/>
          <w:sz w:val="28"/>
          <w:szCs w:val="28"/>
          <w:rtl w:val="true"/>
          <w:lang w:bidi="fa-IR"/>
        </w:rPr>
        <w:t>اسلام وصيت را از تحت عنوان ارث خارج كرده، و به آن عنوانى مستقل داده، چون ملاكى مستقل داشته و آن عبارت است از احترام به خواست صاحب مال، كه يك عمر در تهيه آن رنج برده، ولى در ساير سنت‌ها و در بين امتهاى پيشرفته وصيت عنوانى مستقل ندارد، بلكه يك كلاه شرعى است كه بوسيله آن قرق قانون را مى‌شكنند، صاحب مال كه بعد از مردنش اموالش به اشخاص معين از قبيل پدر و رئيس خانواده مى‌رسد، براى اينكه همه و يا بعضى از اموالش را بغير ورثه بدهد متوسل به وصيت مى‌شود، و به همين جهت همواره قوانينى وضع مى‌كنند كه مساله وصيت را كه باعث ابطال حكم ارث مى‌شود تحديد نموده، و اين تحديد همچنان جريان داشته تا عصر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اسلام از همان چهارده قرن قبل مساله وصيت را تحديدى معقول كرده، نفوذ آن را منحصر در يك سوم اموال صاحب مال دانسته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نظر اسلام وصيت در غير ثلث نافذ نيست، و به همين جهت بعضى از امتهاى متمدن امروز در قانون‌گزارى خود از اسلام تبعيت كردند، نظير كشور فرانسه، اما نظر اسلام با نظر قانون‌گزاران غرب تفاوت دارد، به دليل اينكه اسلام مردم را به چنين وصيتى تشويق و تاكيد و سفارش كرده، ولى قوانين غرب يا در باره آن سكوت كرده‌اند، و يا از آن جلوگيرى نموده‌اند </w:t>
      </w:r>
      <w:r>
        <w:rPr>
          <w:rFonts w:eastAsia="IRNazanin" w:cs="IRNazanin"/>
          <w:color w:val="111111"/>
          <w:sz w:val="28"/>
          <w:szCs w:val="28"/>
          <w:rtl w:val="true"/>
          <w:lang w:bidi="fa-IR"/>
        </w:rPr>
        <w:t>.</w:t>
      </w:r>
      <w:bookmarkStart w:id="474" w:name="pg12830_136214"/>
    </w:p>
    <w:p>
      <w:pPr>
        <w:pStyle w:val="BookText"/>
        <w:rPr/>
      </w:pPr>
      <w:bookmarkEnd w:id="474"/>
      <w:r>
        <w:rPr>
          <w:rFonts w:ascii="IRNazanin" w:hAnsi="IRNazanin" w:eastAsia="IRNazanin"/>
          <w:color w:val="111111"/>
          <w:sz w:val="28"/>
          <w:sz w:val="28"/>
          <w:szCs w:val="28"/>
          <w:rtl w:val="true"/>
          <w:lang w:bidi="fa-IR"/>
        </w:rPr>
        <w:t xml:space="preserve">و آنچه بعد از دقت در آيات وصيت و آيات صدقات و زكات و خمس و مطلق انفاقات بدست مى‌آيد اين است كه منظور از اين تشريع‌ها و قوانين، اين بوده كه راه را براى اينكه نزديك به نصف رتبه اموال و دو ثلث از منافع آن صرف خيرات و مبرات و حوائج طبقه فقرا و مساكين گردد، هموار كرده باشد، و فاصله بين اين طبقه، و طبقه ثروتمند را برداشته باشد و طبقه فقرا نيز بتوانند روى پاى خود بايستند علاوه بر اينكه بدست مى‌آيد كه طبقه ثروتمند چگونه ثروت خود را مصرف كنند، كه در بين آنان و طبقه فقرا و مساكين فاصله ايجاد نشود </w:t>
      </w:r>
      <w:r>
        <w:rPr>
          <w:rFonts w:eastAsia="IRNazanin" w:cs="IRNazanin"/>
          <w:color w:val="111111"/>
          <w:sz w:val="28"/>
          <w:szCs w:val="28"/>
          <w:rtl w:val="true"/>
          <w:lang w:bidi="fa-IR"/>
        </w:rPr>
        <w:t>.</w:t>
      </w:r>
    </w:p>
    <w:p>
      <w:pPr>
        <w:pStyle w:val="BookText"/>
        <w:rPr/>
      </w:pPr>
      <w:r>
        <w:rPr>
          <w:rStyle w:val="FootnoteAnchor"/>
          <w:rtl w:val="true"/>
        </w:rPr>
        <w:footnoteReference w:id="68"/>
      </w:r>
    </w:p>
    <w:p>
      <w:pPr>
        <w:pStyle w:val="Heading4"/>
        <w:numPr>
          <w:ilvl w:val="3"/>
          <w:numId w:val="1"/>
        </w:numPr>
        <w:rPr/>
      </w:pPr>
      <w:bookmarkStart w:id="475" w:name="__RefHeading___Toc2046031_3224264995"/>
      <w:bookmarkStart w:id="476" w:name="_Toc172"/>
      <w:bookmarkEnd w:id="475"/>
      <w:r>
        <w:rPr>
          <w:rtl w:val="true"/>
        </w:rPr>
        <w:t>حكم وصيت</w:t>
      </w:r>
      <w:bookmarkEnd w:id="4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إِذَا حَضرَ أَحَدَكُمُ الْمَوْت إِن تَرَك خَيراً الْوَصِيَّةُ لِلْوَلِدَيْنِ وَ الأَقْرَبِينَ بِالْمَعْرُوفِ حَقاًّ عَلى الْمُتَّقِين،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عَلى الَّذِينَ يُبَدِّلُونَهُ إِنَّ اللَّهَ سمِيعٌ عَلِيمٌ،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خَاف مِن مُّوصٍ جَنَفاً أَوْ إِثْماً فَأَصلَحَ بَيْنهُمْ فَلا إِثْمَ عَلَيْهِ إِنَّ اللَّهَ غَفُورٌ 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مسلمانان واجب شد كه وقتى مرگتان نزديك مي شود و مالى از شما مي ماند براى پدران و مادران و خويشاوندان وصيتى به نيكى كنيد اين حقى است بر پرهيزكاران،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كسى وصيت شخصى را بعد از آنكه شنيد و بدان آگهى يافت تغيير دهد گناهش به گردن همان تغيير دهنده است كه خدا شنوا و دانا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وصى ترسيد كه متوفى در وصيت خود از راه حق منحرف گشته و مرتكب گناهى شده و در وصيت او اصلاحاتى انجام دهد تا در ميان ورثه ظلمى واقع نشود گناهى بر او نيست كه خدا آمرزگار رحيم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عليكم اذا حضر احدكم الموت، ان ترك خيرا الوصية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اين آيه، لسان وجوب است نه استحباب، چون در قرآن كريم هر 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امر بر فلان قوم نوشته شده، معنايش اين است كه اين حكم يا سرنوشت، قطعى و لازم شده است، مؤيد آن، جمله آخر آيه است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 عَلى الْمُتَّقِين،“ چون كلمه حق، نيز مانند كتابت اقتضاى معناى لزوم را 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از آنجا كه همين كلمه را مقيد به متقين كرده دلالت بر وجوب را سست</w:t>
      </w:r>
      <w:bookmarkStart w:id="477" w:name="pg12830_136215"/>
    </w:p>
    <w:p>
      <w:pPr>
        <w:pStyle w:val="BookText"/>
        <w:rPr/>
      </w:pPr>
      <w:bookmarkEnd w:id="477"/>
      <w:r>
        <w:rPr>
          <w:rFonts w:ascii="IRNazanin" w:hAnsi="IRNazanin" w:eastAsia="IRNazanin"/>
          <w:color w:val="111111"/>
          <w:sz w:val="28"/>
          <w:sz w:val="28"/>
          <w:szCs w:val="28"/>
          <w:rtl w:val="true"/>
          <w:lang w:bidi="fa-IR"/>
        </w:rPr>
        <w:t>مى‌كند، براى اينكه اگر وصيت تكليفى واجب بود، مناسب‌تر آن بود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على المؤمنين،“ و 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المتقين،“ مي فهميم اين تكليف امرى است كه تنها تقوى باعث رعايت آن مي شود و در نتيجه براى عموم مؤمنين واجب نيست، بلكه آنهائى كه متقى هستند به رعايت آن اهتمام مي 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بوسيله آيات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تكليف مال ميت را معين كرده، چه وصيت كرده باشد و چه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فرضى كه اين سخن درست باشد، وجوبش نسخ شده نه استحباب، و اصل محبوبيتش، و شايد تقييد كلمه حق به كلمه متقين هم براى افاده همين غرض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 به كلمه ” خير“ مال است، و مثل اين كه از آن بر مى‌آيد مراد مال بسيار است نه اندكى كه قابل اعتناء نباشد، و مراد از معروف، همان معناى متداول يعنى احسان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 ما سمعه، فانما اثمه على الذين يبدلونه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كسى وصيت شخصى را بعد از آنكه شنيد و بدان آگهى يافت تغيير دهد گناهش به گردن همان تغيير دهنده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خاف من موص جنفا، او اثما، فاصلح بينهم ، فلا اثم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وصى ترسيد كه متوفى در وصيت خود از راه حق منحرف گشته و مرتكب گناهى شده و در وصيت او اصلاحاتى انجام دهد تا در ميان ورثه ظلمى واقع نشود گناهى بر او 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يعني اگر كسى وصيت شخصى را تبديل كند، تنها و تنها گناه اين تبديل بر كسانى است كه وصيت به معروف را تبديل مى‌كنند، نتيجه و فرعى كه مترتب بر اين معنا مي شود اين است كه اگر كسى از وصيت موصى بترسد، به اين معنا كه وصيت به گناه كرده باشد و يا منحرف شده باشد، و او ميان ورثه اصلاح كند و وصيت را طورى عمل كند كه نه اثم از آن برخيزد و نه انحراف، گناهى نكرده، چون او اگر تبديل كرده، وصيت به معروف را تبديل نكرده، بلكه وصيت گناه را به وصيتى تبديل كرده كه گناهى يا انحرافى در آن نباشد </w:t>
      </w:r>
      <w:r>
        <w:rPr>
          <w:rFonts w:eastAsia="IRNazanin" w:cs="IRNazanin"/>
          <w:color w:val="111111"/>
          <w:sz w:val="28"/>
          <w:szCs w:val="28"/>
          <w:rtl w:val="true"/>
          <w:lang w:bidi="fa-IR"/>
        </w:rPr>
        <w:t>.</w:t>
      </w:r>
    </w:p>
    <w:p>
      <w:pPr>
        <w:pStyle w:val="Heading4"/>
        <w:numPr>
          <w:ilvl w:val="3"/>
          <w:numId w:val="1"/>
        </w:numPr>
        <w:rPr/>
      </w:pPr>
      <w:bookmarkStart w:id="478" w:name="__RefHeading___Toc2046033_3224264995"/>
      <w:bookmarkStart w:id="479" w:name="_Toc173"/>
      <w:bookmarkEnd w:id="478"/>
      <w:r>
        <w:rPr>
          <w:rtl w:val="true"/>
        </w:rPr>
        <w:t>روايات وارده در زمينه وصيت</w:t>
      </w:r>
      <w:bookmarkEnd w:id="47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عياشى از امام صادق، از پدرش، از على عليه‌السلام، روايت كرده كه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دم مرگش براى خويشاوندانش كه از او ارث نمى‌برند وصيتى نكند، عمل خود را با معصيت ختم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تفسير عياشى نيز از امام صادق عليه‌السلام، روايت آورده كه در ذيل اين آيه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حقى است كه خدا در اموال مردم قرار داده، براى صاحب اين امر يعنى امام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 آيا براى آن حدى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آن يك ششم و بيشترين آن يك سوم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را صدوق هم در من لايحضره الفقيه از آنجناب روايت كرده و اين استفاده لطيفى است كه امام عليه‌السلام از آيه كرده، باين معنا كه آيه مورد بحث را با آيه زير ضميمه كردند و آن نكته لطيف را استفاده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اولى بالمؤمنين من انفسهم، و أزواجه امهاتهم، و اولوا الارحام بعضهم اولى ببعض فى كتاب الله من المؤمنين و المهاجرين، الا ان تفعلوا الى اولياءكم معروفا، كان ذلك فى الكتاب مسطورا،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بمؤمنين اختياردارتر از خود ايشان است، و همسران او مادران ايشانند و خويشاوندان در كتاب خدا بعضى مقدم بر بعض ديگرند، از مؤمنين و مهاجران، مگر آنكه به اولياء خود نيكى كنند، و اين در كتاب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آيه سوره احزاب، ناسخ حكم توارث به اخوتى است كه در صدر اسلام معتبر بود و كسانيكه با يكديگر عقد اخوت بسته بودند، از يكديگر ارث مى‌بردند، آيه سوره احزاب آن را نسخ كرد و حكم توارث را منحصر كرد در قرابت و سپس نيكى در حق اولياء را از آن استثناء كرد و خلاصه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توارث تنها در خويشاوندان است و برادران دينى از يكديگر ارث نمي برند، مگر آنكه بخواهند، به اولياء خود احسانى كنند، و آنگاه رسول خدا و طاهرين از ذريه‌اش را اولياء مؤمنين خوانده و اين مستثنا همان موردى است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ترك خيرا الوصية،“ شاملش مى‌شود، چون رسول خدا صلى‌الله‌عليه‌وآله‌وسلّم و ائمه طاهرين نيز قربا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تفسير عياشى از يكى از دو امام باقر و صادق عليهماالسلام روايت كرده كه در ذيل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عليكم اذ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آيه بوسيله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يعنى آيه 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شده است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جمع بين روايات سابق و اين روايت، اين است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منسوخ از آيه ” كتب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وجوب است، در نتيجه استحباب آن بحال خود باقى است</w:t>
      </w:r>
      <w:r>
        <w:rPr>
          <w:rFonts w:eastAsia="IRNazanin" w:cs="IRNazanin"/>
          <w:color w:val="111111"/>
          <w:sz w:val="28"/>
          <w:szCs w:val="28"/>
          <w:rtl w:val="true"/>
          <w:lang w:bidi="fa-IR"/>
        </w:rPr>
        <w:t>.</w:t>
      </w:r>
      <w:bookmarkStart w:id="480" w:name="pg12830_136217"/>
    </w:p>
    <w:p>
      <w:pPr>
        <w:pStyle w:val="BookText"/>
        <w:rPr/>
      </w:pPr>
      <w:bookmarkEnd w:id="480"/>
      <w:r>
        <w:rPr>
          <w:rFonts w:ascii="IRNazanin" w:hAnsi="IRNazanin" w:eastAsia="IRNazanin"/>
          <w:color w:val="111111"/>
          <w:sz w:val="28"/>
          <w:sz w:val="28"/>
          <w:szCs w:val="28"/>
          <w:rtl w:val="true"/>
          <w:lang w:bidi="fa-IR"/>
        </w:rPr>
        <w:t>و در تفسير قمى از امام صادق عليه‌السلام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مردى به وصيتى سفارش كرد، جائز نيست كه وصى او وصيتش را تغيير دهد، بلكه بايد بر طبق آنچه وصيت كرده عمل كند، مگر آنكه به غير از دستور خدا وصيت كرده باشد كه اگر وصى بخواهد مو به مو به آن عمل كند، دچار معصيت و ظلم مى‌شود، در اينصورت براى وصى جائز است، آن را بسوى حق برگرداند و اصلاح كند، مثل اينكه مردى كه چند وارث دارد، تمامى اموالش را براى يكى از ورثه وصيت كند و بعضى ديگر را محروم كند، كه در اينجا وصى مي تواند وصيت را تغيير داده بدانچه كه حق است برگرداند، اينجاست كه خداي تعالى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جنفا او اثما،“ كه جنف انحراف بطرف بعضى از ورثه و اعراض از بعضى ديگر است، و اثم عبارت از اين است كه دستور دهد با اموالش آتشكده‌ها را تعمير كنند و يا شراب درست كنند، كه در اينجا نيز وصى مي تواند بوصيت او عمل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معنائى كه اين روايت براى جنف كرده، معناى جمله ” فاصلح بينهم،“ را هم روشن مي كند، و مي فهماند كه مراد اصلاح ميان ورثه است، تا بخاطر وصيت صاحب وصيت، نزاعى بينشان واقع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كافى از محمد بن سوقه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ابى جعفر عليه‌السلام معناى جمله ” فمن بدله بعد ما سمعه فانما اثمه على الذين يبدلونه،“ 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از آن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خاف من موص جنفا او اثما، فاصلح بينهم، فلا اثم عليه،“ آن را نسخ كرده و معنايش اين است كه هر گاه وصى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صاحب وصيت در باره فرزندانش تبعيض قائل شده و به بعضى ظلم كرده و خلاف حقى مرتكب شده كه خدا بدان راضى نيست، در اينصورت گناهى بر وصى نيست كه آنرا تبديل كند و بصورت حق و خداپسندانه در آورد</w:t>
      </w:r>
      <w:r>
        <w:rPr>
          <w:rFonts w:eastAsia="IRNazanin" w:cs="IRNazanin"/>
          <w:color w:val="111111"/>
          <w:sz w:val="28"/>
          <w:szCs w:val="28"/>
          <w:rtl w:val="true"/>
          <w:lang w:bidi="fa-IR"/>
        </w:rPr>
        <w:t>.</w:t>
      </w:r>
    </w:p>
    <w:p>
      <w:pPr>
        <w:pStyle w:val="BookText"/>
        <w:rPr/>
      </w:pPr>
      <w:r>
        <w:rPr>
          <w:rStyle w:val="FootnoteAnchor"/>
          <w:rtl w:val="true"/>
        </w:rPr>
        <w:footnoteReference w:id="69"/>
      </w:r>
    </w:p>
    <w:p>
      <w:pPr>
        <w:pStyle w:val="Heading4"/>
        <w:numPr>
          <w:ilvl w:val="3"/>
          <w:numId w:val="1"/>
        </w:numPr>
        <w:rPr/>
      </w:pPr>
      <w:bookmarkStart w:id="481" w:name="__RefHeading___Toc2046035_3224264995"/>
      <w:bookmarkStart w:id="482" w:name="_Toc174"/>
      <w:bookmarkEnd w:id="481"/>
      <w:r>
        <w:rPr>
          <w:rtl w:val="true"/>
        </w:rPr>
        <w:t>وصيت نامه و شهود آن در سفر</w:t>
      </w:r>
      <w:bookmarkEnd w:id="4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شهَدَةُ بَيْنِكُمْ إِذَا حَضرَ أَحَدَكُمُ الْمَوْت حِينَ الْوَصِيَّةِ اثْنَانِ ذَوَا عَدْلٍ مِّنكُمْ أَوْ ءَاخَرَانِ مِنْ غَيرِكُمْ إِنْ أَنتُمْ ضرَبْتُمْ فى الأَرْضِ فَأَصبَتْكُم مُّصِيبَةُ الْمَوْتِ تحْبِسونَهُمَا مِن بَعْدِ الصلَوةِ فَيُقْسِمَانِ بِاللَّهِ إِنِ ارْتَبْتُمْ لا نَشترِى بِهِ ثَمَناً وَ لَوْ كانَ ذَا قُرْبى وَ لا نَكْتُمُ شهَدَةَ اللَّهِ إِنَّا إِذاً لَّمِنَ الاَثِمِينَ،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عُثرَ عَلى أَنَّهُمَا استَحَقَّا إِثْماً فَئَاخَرَانِ يَقُومَانِ مَقَامَهُمَا مِنَ الَّذِينَ استَحَقَّ عَلَيهِمُ الأَوْلَيَنِ فَيُقْسِمَانِ بِاللَّهِ لَشهَدَتُنَا أَحَقُّ مِن شهَدَتِهِمَا وَ مَا اعْتَدَيْنَا إِنَّا إِذاً لَّمِنَ الظلِمِينَ،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أَن يَأْتُوا بِالشهَدَةِ عَلى وَجْهِهَا أَوْ يخَافُوا أَن تُرَدَّ أَيمَنُ بَعْدَ أَيْمَنهِمْ وَ اتَّقُوا اللَّهَ وَ اسمَعُوا وَ اللَّهُ لا يهْدِى الْقَوْمَ الْفَسِقِينَ،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آورديد شهادتى كه براى يكديگر در حال احتضار و هنگام اداى وصيت تحمل مى‌كنيد مى‌بايد كه دو تن از شما يا ديگران آنرا تحمل كنند و اگر مصيبت مرگ، شما را در سفر پيش آيد و دو نفر مسلمان نيافتيد تا وصيت شما را تحمل كنند، دو نفر از اهل كتاب را شاهد بگيريد و در صورتى كه ورثه در باره اين دو شاهد سوء ظنى داشتند آنان را بعد از نماز بازداشت كنيد تا سوگند ياد كنند كه ما شهادت خود را بمنظور سود مادى اگر چه رعايت جانبدارى از خويشان باشد تحريف نكرده و شهادت خداى را كتمان نكرده‌ايم چه مى‌دانيم كه اگر چنين كنيم از گنه‌كاران خواهيم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معلوم شد سوء ظن شما بجا بوده و آن دو مرتكب خيانت شده‌اند دو نفر ديگر از اولياى ميت كه آن دو شاهد عليه آنان شهادت داده بودند بعد از رد شهادت آنان شهادت مى‌دهند و سوگند مى‌خورند كه شهادت ما از شهادت آن دو به حق نزديك‌تر است، و ما در اين شهادت خود تجاوز نكرده‌ايم و مي دانيم كه اگر چنين تجاوزى بكنيم هر آينه از ستمكاران خواهيم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دستور نزديك‌ترين راه است براى وادارى شهود بر اينكه صحيح شهادت دهند، و بترسند از اينكه اگر تحريف كنند شهادتشان مردود شده اولياى ميت با شهادت و سوگند خود آنها را رسوا مى‌كنند و بترسيد از خدا و گوش فرا دهيد و خدا مردم فاسق را رهنمايى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اين دو آيه اين است كه اگر يكى از مسلمين در سفر احساس كرد كه اجلش فرا رسيده و خواست تا وصيتى كند مى‌بايد دو نفر شاهد عادل از مسلمين را در حين وصيت خود گواه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چنين دو نفرى دست نيافت، دو نفر از يهود و نصارا گواه بگيرد، و اگر پس از مرگش اولياى او اين وصيت را نپذيرفتند و در باره آن سوء ظنى داشتند، آن دو شاهد را بازداشت مى‌كنند تا پس از نماز بر صدق شهادت خود به خداى متعال سوگند ياد كنند و به اين وسيله به نزاع خاتمه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اولياى ميت مطلع شدند كه اين دو شاهد در شهادت خود دروغ گفته و يا در قضيه خيانت كرده‌اند آنان نيز بر صدق ادعاى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اقامه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مطلبى كه از ظاهر اين دو آيه استفاده مى‌شود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مؤمنين و حكم مختص به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بينكم اذا حضر احدكم الموت حين الوصية اثنان ذوا عدل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موت كنايه است از پيشامدهاى خطرناكى كه براى انسان در اثر احساس شدت خطر وادار مى‌شود كه وصيت خود را بكند، زيرا نوعا انسان به حسب طبع خود و بدون هيچ احساس خطرى مانند مرضهاى سخت و امثال آن به اينگونه امور نمى‌پردازد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قرينه مقام يعنى مناسبت بين حكم و موضوع و ذوقى كه از خصوص كلام خداى تعالى اتخاذ و استفاده مى‌شود دلالت دارند بر اينكه مراد از غير مسلمان، تنها اهل كتاب يعنى يهود و نصارا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كلام خداى تعالى در هيچ موردى مشركين را به هيچ گونه شرافتى تشريف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سوگندى هم كه مى‌خورند بدين طريق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نشترى به ثمنا و لو كان ذا 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از شهادتى كه نسبت به گفته‌هاى وصى مى‌دهيم سود مادى را نمى‌خواهيم اگر چه وصى، خويشاوند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بدست آوردن سود مادى بوسيله شهادت به اين است كه شاهد به منظور رسيدن به منفعتى از قبيل مال و جاه و يا اقناع و عواطف قرابت در شهادت خود از راه حق منحرف شود و شهادت خود را به ازاى اين غرضهاى مادى كه بهايى است كم و بى ارزش بدل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شهادت به كلمه الله در شهادة الله يا از اين نظر است كه خداى تعالى واقع را مى‌بيند، همانطورى كه گواهان ديده‌اند، پس در حقيقت همانطورى كه شهادت، شهادت آندو است شهادت خدا هم هست و چون خداوند سزاوارتر است به ملك، پس در حقيقت شهادت در اصل حق خداوند و ملك اوست و آندو تبع و طفيل‌اند، كما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كفى بالله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ولايحيطون بشى‌ء من علمه الا بما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نظر اين است كه شهادت حقى است كه خداوند آنرا بين بندگان خود مقرر فرموده، و واجب است بر ايشان كه آنرا آنچنان كه هست و بدون تحريف اقامه كنند و چيزى را از آن كتمان ننمايند، كما اينكه از همين نظر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خدا با اينكه دين، روش بندگان خدا است و نيز از همين نظر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اقيموا الشهادة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تكتموا الشهادة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عثر على انهما استحقا اثما،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حكم آنجائى را بيان مى‌كند كه معلوم شود شهود خيانت كرده‌اند و در شهادت خود دروغ گفته‌اند، و مراد از استحقاق اثم خيانت و ارتكاب گناه است، يعنى آن دو شاهدى كه از جهت وصيت نزديك‌ترند به ميت و با دروغ و خيانت خود بر اولياى ميت خيانت كردند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فاخران يقومان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معلوم شد كه آن دو شاهد با دروغ و خيانتى كه كرده‌اند مستحق كيفرند، دو شاهد ديگر بجاى ايشان و بر دروغ و خيانت شان شهادت</w:t>
      </w:r>
      <w:bookmarkStart w:id="483" w:name="pg12830_136220"/>
    </w:p>
    <w:p>
      <w:pPr>
        <w:pStyle w:val="BookText"/>
        <w:rPr/>
      </w:pPr>
      <w:bookmarkEnd w:id="483"/>
      <w:r>
        <w:rPr>
          <w:rFonts w:ascii="IRNazanin" w:hAnsi="IRNazanin" w:eastAsia="IRNazanin"/>
          <w:color w:val="111111"/>
          <w:sz w:val="28"/>
          <w:sz w:val="28"/>
          <w:szCs w:val="28"/>
          <w:rtl w:val="true"/>
          <w:lang w:bidi="fa-IR"/>
        </w:rPr>
        <w:t>مى‌دهند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الذين استحق عليهم الاوليان،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موضع حال است، يعنى در حالى كه اين دو شاهد جديد از كسانيند كه آن دو شاهد اول كه از جهت وصيت نزديك‌تر به ميت هستند بر آنان خيانت 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فيقسمان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فاخران يقومان مقامهما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نتيجه‌اى است از اين مقدمه، يعنى لاجرم دو شاهد ديگر كه از اولياى ميت هستند قائم مقام آن گواهان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لشهادتنا،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سوگند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شهادت ما بر دروغ و خيانت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 من شهادتهما،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نزديك‌تر است از شهادت دروغى‌شان و ادعايشان بر امر وصيت،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اعتدينا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اين شهادتى كه بر خلاف شهادت آنان مى‌دهيم بناى تعدى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بناى تعدى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اذا لمن الاثمين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و بى شك از ستمكاران خواهيم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ادنى ان ياتوا بالشهادة على وجهها او يخافوا ان ترد ايمان بعد ايمانهم،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شريفه در مقام بيان حكمت تشريع است، و آن اين است كه اين حكم به اين ترتيبى كه خداى تعالى مقرر داشته براى رسيدن به واقع نزديك‌ترين راه است به احتياط و هم به اينكه شهود در شهادت خود تعدى نكنند و بترسند از اينكه مشتشان باز شده و شهادتشان بعد از قبول رد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مساله وصيت، حقيقت امرش بر حسب فرض پوشيده و مجهول باشد براى كشف آن جز شهادت كسانى كه متوفى، ايشان را بر وصيت خود گواه گرفته راه ديگرى نيست، بنا بر اين قوى‌ترين چيزى كه انسان را نسبت به راستگويى گواهان مطمئن مى‌سازد اين است كه از ايمان درونى آنان استفاده نموده و از آنان سوگند به خداوند گرفته شود، و به فرض اينكه معلوم شد در اين شهادت دروغ گفته و خيانت كرده‌اند سوگند را به ورثه و اولياى ميت برگردانيده و آنان را بر خيانت گواهان سوگند داد، و اين دو كار يعنى سوگند دادن آن دو گواه و پس از آن رد سوگند به ورثه بهترين وسيله است براى وادارى شهود به راستى و قوى‌ترين موانع است از انحراف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پس از بيان اين حكم مردم را موعظه و انذار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و اسمعوا و الله لا يهدى القوم الفاسقين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شرايط شهود در وصيت و ساير موارد به فصل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حكومتي و اجتماعي اسلام مراجعه فرمائيد</w:t>
      </w:r>
      <w:r>
        <w:rPr>
          <w:rFonts w:eastAsia="Amiri" w:cs="Amiri" w:ascii="Amiri" w:hAnsi="Amiri"/>
          <w:color w:val="111111"/>
          <w:sz w:val="28"/>
          <w:szCs w:val="28"/>
          <w:rtl w:val="true"/>
          <w:lang w:bidi="ar-SA"/>
        </w:rPr>
        <w:t>.)</w:t>
      </w:r>
    </w:p>
    <w:p>
      <w:pPr>
        <w:pStyle w:val="BookText"/>
        <w:rPr/>
      </w:pPr>
      <w:r>
        <w:rPr>
          <w:rStyle w:val="FootnoteAnchor"/>
          <w:rtl w:val="true"/>
        </w:rPr>
        <w:footnoteReference w:id="70"/>
      </w:r>
    </w:p>
    <w:p>
      <w:pPr>
        <w:pStyle w:val="Heading2"/>
        <w:numPr>
          <w:ilvl w:val="1"/>
          <w:numId w:val="1"/>
        </w:numPr>
        <w:rPr/>
      </w:pPr>
      <w:bookmarkStart w:id="484" w:name="__RefHeading___Toc2046037_3224264995"/>
      <w:bookmarkStart w:id="485" w:name="_Toc175"/>
      <w:bookmarkEnd w:id="484"/>
      <w:r>
        <w:rPr>
          <w:rtl w:val="true"/>
        </w:rPr>
        <w:t>زن اسلامي</w:t>
      </w:r>
      <w:bookmarkEnd w:id="485"/>
    </w:p>
    <w:p>
      <w:pPr>
        <w:pStyle w:val="Heading3"/>
        <w:numPr>
          <w:ilvl w:val="2"/>
          <w:numId w:val="1"/>
        </w:numPr>
        <w:rPr/>
      </w:pPr>
      <w:bookmarkStart w:id="486" w:name="__RefHeading___Toc2046039_3224264995"/>
      <w:bookmarkStart w:id="487" w:name="_Toc176"/>
      <w:bookmarkEnd w:id="486"/>
      <w:r>
        <w:rPr>
          <w:rtl w:val="true"/>
        </w:rPr>
        <w:t>جايگاه زن در اسلام</w:t>
      </w:r>
      <w:bookmarkEnd w:id="48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8" w:name="__RefHeading___Toc2046041_3224264995"/>
      <w:bookmarkStart w:id="489" w:name="_Toc177"/>
      <w:bookmarkEnd w:id="488"/>
      <w:r>
        <w:rPr>
          <w:rtl w:val="true"/>
        </w:rPr>
        <w:t>هويت زن اسلامي</w:t>
      </w:r>
      <w:bookmarkEnd w:id="489"/>
    </w:p>
    <w:p>
      <w:pPr>
        <w:pStyle w:val="BookText"/>
        <w:rPr/>
      </w:pPr>
      <w:r>
        <w:rPr>
          <w:rFonts w:ascii="IRNazanin" w:hAnsi="IRNazanin" w:eastAsia="IRNazanin"/>
          <w:color w:val="111111"/>
          <w:sz w:val="28"/>
          <w:sz w:val="28"/>
          <w:szCs w:val="28"/>
          <w:rtl w:val="true"/>
          <w:lang w:bidi="fa-IR"/>
        </w:rPr>
        <w:t>اسلام بيان مى‌كند كه زن نيز مانند مرد انسان است، و هر انسانى چه مرد و چه زن فردى است از انسان كه در ماده و عنصر پيدايش او دو نفر انسان نر و ماده شركت و دخالت داشته‌اند، و هيچ يك از اين دو نفر بر ديگرى برترى ندارد مگر به تقوا، همچنانكه كتاب آسمانى خود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انا خلقناكم من ذكر و انثى، و جعلناكم شعوبا و قبائل لتعارفوا، ان اكرمكم عند الله اتقيكم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بطورى كه ملاحظه مى‌كنيد قرآن كريم هر انسانى را موجودى گرفته شده و تاليف يافته از دو نفر انسان نر و ماده مى‌داند، كه هر دو بطور متساوى ماده وجود و تكون او هستند، و انسان پديد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 باشد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ماده‌اى است كه از آن دو فرد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معرفى زن مانند آن شاعر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امهات الناس اوعية، و مانند آن ديگرى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بنونا بنوا ابناءنا و بناتنا بنوهن ابناء الرجال الاباعد، بلكه هر فرد از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دختر و چه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مخلوقى تاليف يافته از زن و مرد معرفى كرد، در نتيجه تمامى افراد بشر امثال يكديگرند، و بيانى تمام‌تر و رساتر از اين بيان نيست، و بعد از بيان اين عدم تفاوت، تنها ملاك برترى را تقوا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جاى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لا اضيع عمل عامل منكم من ذكر او انثى، بعضكم من بعض</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تصريح فرموده كه كوشش و عمل هيچكس نزد خدا ضايع نمى‌شود،</w:t>
      </w:r>
    </w:p>
    <w:p>
      <w:pPr>
        <w:pStyle w:val="BookText"/>
        <w:rPr/>
      </w:pPr>
      <w:r>
        <w:rPr>
          <w:rFonts w:ascii="IRNazanin" w:hAnsi="IRNazanin" w:eastAsia="IRNazanin"/>
          <w:color w:val="111111"/>
          <w:sz w:val="28"/>
          <w:sz w:val="28"/>
          <w:szCs w:val="28"/>
          <w:rtl w:val="true"/>
          <w:lang w:bidi="fa-IR"/>
        </w:rPr>
        <w:t>و اين معنا را تعليل كرده به اينكه چون بعضى از بعض ديگر هستيد، و صريحا نتيجه آيه قبلى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خلقناكم من ذكر و انثى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بيان مى‌كند، و آن اين است كه مرد و زن هر دو از يك نوع هستند، و هيچ فرقى در اصل خلقت و بنياد 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همين معنا را هم توضيح مى‌دهد به اينكه عمل هيچ يك از اين دو صنف نزد خدا ضايع و باطل نمى‌شود، و عمل كسى به ديگرى عايد نمى‌گردد، مگر اينكه خود شخص عمل خود را باطل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بانگ بلند اعلام 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نه مثل مردم قبل از اسلام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زنان به عهده خود آنان و عمل نيك‌شان و منافع وجودشان مال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انشاء الله به زودى توضيح بيشترى در اين باره خواهيم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به حكم اين آيات، عمل هر يك از دو جنس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خوبش و چه 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خود او نوشته مى‌شود، و هيچ مزيتى جز با تقوا براى كسى نيست، و با در نظر داشتن اينكه يكى از مراحل تقوا، اخلاق فاضله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ايمان با درجات مختلفش و چون عمل نافع و عقل محكم و پخته و اخلاق خوب و صبر و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يك زنى كه درجه‌اى از درجات بالاى ايمان را دارد، و يا سرشار از علم است، و يا عقلى پخته و وزين دارد، و يا سهم بيشترى از فضائل اخلاقى را دارا مى‌باشد، چنين زنى در اسلام ذاتا گرامى‌تر و از حيث درجه بلندتر از مردى است كه هم طراز او نيست، حال آن مرد هر كه مى‌خواهد باشد، پس هيچ كرامت و مزيتى نيست، مگر تنها به تقوا و فضيلت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معناى آيه قبلى بلكه روشن‌تر از آن آيه زير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ذكر او انثى و هو مؤمن فلنحيينه حيوة طيبة،</w:t>
      </w:r>
    </w:p>
    <w:p>
      <w:pPr>
        <w:pStyle w:val="BookText"/>
        <w:rPr/>
      </w:pPr>
      <w:r>
        <w:rPr>
          <w:rFonts w:ascii="Amiri" w:hAnsi="Amiri" w:eastAsia="Amiri" w:cs="Amiri"/>
          <w:color w:val="111111"/>
          <w:sz w:val="28"/>
          <w:sz w:val="28"/>
          <w:szCs w:val="28"/>
          <w:rtl w:val="true"/>
          <w:lang w:bidi="ar-SA"/>
        </w:rPr>
        <w:t>و لنجزينهم اجرهم باحسن ما كانوا يعملون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نيز آيه زير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عمل صالحا من ذكر او انثى و هو مؤمن فاولئك يدخلون الجنة يرزقون فيها بغير حساب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نيز آيه زير است كه مى‌فرمايد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من الصالحات من ذكر او انثى و هو مؤمن فاولئك يدخلون الجنة، و لا يظلمون نقيرا </w:t>
      </w:r>
      <w:r>
        <w:rPr>
          <w:rFonts w:eastAsia="Amiri" w:cs="Amiri" w:ascii="Amiri" w:hAnsi="Amiri"/>
          <w:color w:val="111111"/>
          <w:sz w:val="28"/>
          <w:szCs w:val="28"/>
          <w:rtl w:val="true"/>
          <w:lang w:bidi="ar-SA"/>
        </w:rPr>
        <w:t>!“</w:t>
      </w:r>
      <w:bookmarkStart w:id="490" w:name="pg12830_136224"/>
    </w:p>
    <w:p>
      <w:pPr>
        <w:pStyle w:val="BookText"/>
        <w:rPr/>
      </w:pPr>
      <w:bookmarkEnd w:id="490"/>
      <w:r>
        <w:rPr>
          <w:rFonts w:ascii="IRNazanin" w:hAnsi="IRNazanin" w:eastAsia="IRNazanin"/>
          <w:color w:val="111111"/>
          <w:sz w:val="28"/>
          <w:sz w:val="28"/>
          <w:szCs w:val="28"/>
          <w:rtl w:val="true"/>
          <w:lang w:bidi="fa-IR"/>
        </w:rPr>
        <w:t>علاوه بر اين آيات كه صريحا تساوى بين زن و مرد را اعلام مى‌كند، آيات ديگرى هست كه صريحا بى‌اعتنائى به امر زنان را نكوهش نموده، از آن جمله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واذا بشر احدهم بالانثى ظل وجهه مسودا و هو كظيم، يتوارى من القوم من سوء ما بشر به، ايمسكه على هون ام يدسه فى التراب، الا ساء ما يحكمون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مى‌فرمايد خود را از شرمسارى از مردم پنهان مى‌كند، براى اين است كه ولادت دختر را براى پدر ننگ مى‌دانستند، و منشا عمده اين طرز تفكر اين بود كه مردان در چنين مواقعى تصور مى‌كردند كه اين دختر به زودى بزرگ خواهد شد، و ملعبه و بازيچه جوانان قرار خواهد گرفت، و اين خود نوعى غلبه مرد بر زن است، آن هم در يك امر جنسى كه به زبان آوردن آن مستهجن و زشت است، در نتيجه ننگ زبان زد شدنش به ريش پدر و خاندان او مى 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طرز تفكر، عرب جاهليت را واداشت تا دختران بى گناه خود را زنده زنده دفن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ديگر قضيه را كه علت اولى اين انحراف فكرى بود در گذشته خوانديد، و خداى تعالى در نكوهش از اين عمل نكوهيده، تاكيد كرده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الموؤدة سئلت، باى ذنب قتلت ؟؟ “</w:t>
      </w:r>
    </w:p>
    <w:p>
      <w:pPr>
        <w:pStyle w:val="BookText"/>
        <w:rPr/>
      </w:pPr>
      <w:r>
        <w:rPr>
          <w:rFonts w:ascii="IRNazanin" w:hAnsi="IRNazanin" w:eastAsia="IRNazanin"/>
          <w:color w:val="111111"/>
          <w:sz w:val="28"/>
          <w:sz w:val="28"/>
          <w:szCs w:val="28"/>
          <w:rtl w:val="true"/>
          <w:lang w:bidi="fa-IR"/>
        </w:rPr>
        <w:t xml:space="preserve">از بقاياى اينگونه خرافات بعد از ظهور اسلام نيز در بين مسلمانان ماند، و نسل به نسل از يكديگر ارث بردند، و تاكنون نتوانسته‌اند لكه ننگ اين خرافات را از صفحه دل بشويند، به شهادت اينكه مى‌بينيم اگر زن و مردى با يكديگر زنا كنند، ننگ زنا در دامن زن تا ابد مى‌ماند، هر چند كه توبه هم كرده باشد، ولى دامن مرد ننگين نمى‌شود، هر چند كه توبه هم نكرده باشد، با اينكه اسلام اين عمل نكوهيده را هم براى زن ننگ مى‌داند، و هم براى مرد، هم او را مستحق حد و عقوبت مى‌داند و هم اين را، هم به او صد تازيانه مى‌زند و هم به اين </w:t>
      </w:r>
      <w:r>
        <w:rPr>
          <w:rFonts w:eastAsia="IRNazanin" w:cs="IRNazanin"/>
          <w:color w:val="111111"/>
          <w:sz w:val="28"/>
          <w:szCs w:val="28"/>
          <w:rtl w:val="true"/>
          <w:lang w:bidi="fa-IR"/>
        </w:rPr>
        <w:t>.</w:t>
      </w:r>
    </w:p>
    <w:p>
      <w:pPr>
        <w:pStyle w:val="Heading4"/>
        <w:numPr>
          <w:ilvl w:val="3"/>
          <w:numId w:val="1"/>
        </w:numPr>
        <w:rPr/>
      </w:pPr>
      <w:bookmarkStart w:id="491" w:name="__RefHeading___Toc2046043_3224264995"/>
      <w:bookmarkStart w:id="492" w:name="_Toc178"/>
      <w:bookmarkEnd w:id="491"/>
      <w:r>
        <w:rPr>
          <w:rtl w:val="true"/>
        </w:rPr>
        <w:t>زن و موقعيت اجتماعى آن در اسلام</w:t>
      </w:r>
      <w:bookmarkEnd w:id="492"/>
    </w:p>
    <w:p>
      <w:pPr>
        <w:pStyle w:val="BookText"/>
        <w:rPr/>
      </w:pPr>
      <w:r>
        <w:rPr>
          <w:rFonts w:ascii="IRNazanin" w:hAnsi="IRNazanin" w:eastAsia="IRNazanin"/>
          <w:color w:val="111111"/>
          <w:sz w:val="28"/>
          <w:sz w:val="28"/>
          <w:szCs w:val="28"/>
          <w:rtl w:val="true"/>
          <w:lang w:bidi="fa-IR"/>
        </w:rPr>
        <w:t>اسلام بين زن و مرد از نظر تدبير شؤون اجتماع و دخالت اراده و عمل آن دو در اين تدبير، تساوى برقرار كرده، علتش هم اين است كه همانطور كه مرد مى‌خواهد بخورد و بنوشد و بپوشد، و ساير حوائجى كه در زنده ماندن خود به آنها محتاج است به دست آورد، زن نيز همينطور است، و لذا قرآن كريم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بعضكم من بعض</w:t>
      </w:r>
      <w:r>
        <w:rPr>
          <w:rFonts w:eastAsia="IRNazanin" w:cs="IRNazanin"/>
          <w:color w:val="111111"/>
          <w:sz w:val="28"/>
          <w:szCs w:val="28"/>
          <w:rtl w:val="true"/>
          <w:lang w:bidi="fa-IR"/>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همانطور كه مرد مى‌تواند خودش در سرنوشت خويش تصميم بگيرد و</w:t>
      </w:r>
    </w:p>
    <w:p>
      <w:pPr>
        <w:pStyle w:val="BookText"/>
        <w:rPr/>
      </w:pPr>
      <w:r>
        <w:rPr>
          <w:rFonts w:ascii="IRNazanin" w:hAnsi="IRNazanin" w:eastAsia="IRNazanin"/>
          <w:color w:val="111111"/>
          <w:sz w:val="28"/>
          <w:sz w:val="28"/>
          <w:szCs w:val="28"/>
          <w:rtl w:val="true"/>
          <w:lang w:bidi="fa-IR"/>
        </w:rPr>
        <w:t>خودش مستقلا عمل كند و نتيجه عمل خود را مالك شود، همچنين زن چنين حقى را دارد بدون هيچ 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كسبت و عليها ما اكتسبت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زن و مرد در آنچه كه اسلام آن را حق مى‌داند برابرند، و به حكم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يحق الله الحق،“ چيزى كه هست خداى تعالى در آفرينش زن دو خصلت قرار داده كه به آن دو خصلت، زن از مرد امتياز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در مثل به منزله كشتزارى براى تكون و پيدايش نوع بشر قرار داده، تا نوع بشر در داخل اين صدف تكون يافته و نمو كند، تا به حد ولادت برسد، پس بقاى نوع بشر بستگى به وجود زن دارد، و به همين جهت كه او كشتزار است مانند كشتزارهاى ديگر احكامى مخصوص به خود دارد و با همان احكام از مرد ممتاز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بايد اين موجود، جنس مخالف خود يعنى مرد را مجذوب خود كند، و مرد براى اين كه نسل بشر باقى بماند به طرف او و ازدواج با او و تحمل مشقت‌هاى خانه و خانواده جذب شود، خداوند در آفرينش، خلقت زن را لطيف قرار داد، و براى اينكه زن مشقت بچه‌دارى و رنج اداره منزل را تحمل كند، شعور و احساس او را لطيف و رقيق كرد، و همين دو خصوصيت، كه يكى در جسم او است و ديگرى در روح او، تاثيرى در وظائف اجتماعى محول به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مقام و موقعيت اجتماعى زن، و با اين بيان موقعيت اجتماعى مرد نيز معلوم مى شود و نيز پيچيدگى و اشكالى كه در احكام مشترك بين آن دو و احكام مخصوص به هر يك از آن دو، در اسلام هست حل مى‌گردد، همچنانكه 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تتمنوا ما فضل الله به بعضكم على بعض، للرجال نصيب مما اكتسبوا، و للنساء نصيب مما اكتسبن، و اسئلوا الله من فضله، ان الله كان بكل شى‌ء عليما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منظورش از اين گفتار آنست كه اعمالى كه هر يك از زن و مرد به اجتماع خود هديه مى‌دهد باعث آن مى‌شود كه به فضلى از خدا اختصاص يابد، بعضى از فضل‌هاى خداى تعالى فضل اختصاصى به يكى از اين دو طائفه است، بعضى مختص به مردان و بعضى ديگر مختص به زنان است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مرد را از اين نظر بر زن فضيلت و برترى داده كه سهم ارث او دو برابر زن است، و زن را از اين نظر بر مرد فضيلت داده كه خرج خانه را از گردن زن ساقط كرده</w:t>
      </w:r>
      <w:bookmarkStart w:id="493" w:name="pg12830_136226"/>
    </w:p>
    <w:p>
      <w:pPr>
        <w:pStyle w:val="BookText"/>
        <w:rPr/>
      </w:pPr>
      <w:bookmarkEnd w:id="493"/>
      <w:r>
        <w:rPr>
          <w:rFonts w:ascii="IRNazanin" w:hAnsi="IRNazanin" w:eastAsia="IRNazanin"/>
          <w:color w:val="111111"/>
          <w:sz w:val="28"/>
          <w:sz w:val="28"/>
          <w:szCs w:val="28"/>
          <w:rtl w:val="true"/>
          <w:lang w:bidi="fa-IR"/>
        </w:rPr>
        <w:t>است، پس نه مرد بايد آرزو كند كه اى كاش خرج خانه به عهده‌ام نبود، و نه زن آرزو كند كه اى كاش سهم ارث من برابر برادرم بود، بعضى ديگر برترى را مربوط به عمل عامل كرده، نه اختصاص به زن دارد و نه به مرد، بلكه هر كس فلان قسم اعمال را كرد، به آن فضيلت‌ها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نكرد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چه مرد و چه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كسى نمى‌تواند آرزو كند كه اى كاش من هم فلان برترى را مى‌داشتم، مانند فضيلت ايمان و علم و عقل و سائر فضائلى كه دين آن را فضيلت 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 فضيلت فضلى است از خدا كه به هر كس بخواهد مى‌دهد، و لذا در آخر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اسئلوا الله من فضله،“ دليل بر آنچه ذكر كرديم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قوامون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به آن بيانى كه گذشت</w:t>
      </w:r>
      <w:r>
        <w:rPr>
          <w:rFonts w:eastAsia="IRNazanin" w:cs="IRNazanin"/>
          <w:color w:val="111111"/>
          <w:sz w:val="28"/>
          <w:szCs w:val="28"/>
          <w:rtl w:val="true"/>
          <w:lang w:bidi="fa-IR"/>
        </w:rPr>
        <w:t>.</w:t>
      </w:r>
    </w:p>
    <w:p>
      <w:pPr>
        <w:pStyle w:val="Heading4"/>
        <w:numPr>
          <w:ilvl w:val="3"/>
          <w:numId w:val="1"/>
        </w:numPr>
        <w:rPr/>
      </w:pPr>
      <w:bookmarkStart w:id="494" w:name="__RefHeading___Toc2046045_3224264995"/>
      <w:bookmarkStart w:id="495" w:name="_Toc179"/>
      <w:bookmarkEnd w:id="494"/>
      <w:r>
        <w:rPr>
          <w:rtl w:val="true"/>
        </w:rPr>
        <w:t>احكام مشترك بين زن و مرد، و احكام اختصاصي آنها</w:t>
      </w:r>
      <w:bookmarkEnd w:id="495"/>
    </w:p>
    <w:p>
      <w:pPr>
        <w:pStyle w:val="BookText"/>
        <w:rPr/>
      </w:pPr>
      <w:r>
        <w:rPr>
          <w:rFonts w:ascii="IRNazanin" w:hAnsi="IRNazanin" w:eastAsia="IRNazanin"/>
          <w:color w:val="111111"/>
          <w:sz w:val="28"/>
          <w:sz w:val="28"/>
          <w:szCs w:val="28"/>
          <w:rtl w:val="true"/>
          <w:lang w:bidi="fa-IR"/>
        </w:rPr>
        <w:t>در اسلام زن در تمامى احكام عبادى و حقوق اجتماعى شريك مرد است، او نيز مانند مردان مى‌تواند مستقل باشد، و هيچ فرقى با مردان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ارث و نه در كسب و انجام معاملات، و نه در تعليم و تعلم، و نه در به دست آوردن حقى كه از او سلب شده، و نه در دفاع از حق خود و نه احكامى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تنها در مواردى كه طبيعت خود زن اقتضا دارد كه با مرد فرق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عمده آن موارد مساله عهده‌دارى حكومت و قضا و جهاد و حمله بر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صرف حضور در جهاد و كمك كردن به مردان در امورى چون مداواى آسيب ديدگان محروم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مساله ارث است كه نصف سهم مردان ارث مى‌برد، و يكى ديگر حجاب و پوشاندن مواضع زينت بدن خويش است، و يكى اطاعت كردن از شوهر در هر خواسته‌اى است كه مربوط به تمتع و بهره بردن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مقابل، اين محروميت‌ها را از اين راه تلافى كرد كه نفقه را يعنى هزينه زندگى را به گردن پدر و يا شوهرش انداخته، و بر شوهر واجب كرده كه نهايت درجه توانائى خود را در حمايت از همسرش به كار ببرد، و حق تربيت فرزند و پرستارى او را نيز به زن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تسهيلات را هم براى او فراهم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و ناموسش و حتى آبرويش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اينكه دنبال سرش حرف بزنند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حمايت قرار داده، و در ايام عادت حيض و ايام نفاس، عبادت را از او ساقط كرده، و براى او در همه حالات، ارفاق لازم دانسته است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همه مطالب گذشته، اين معنا بدست آمد كه زن از جهت كسب علم، بيش از علم به اصول معارف و فروع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احكام عبادات و قوانين جاريه در اجتماع</w:t>
      </w:r>
      <w:r>
        <w:rPr>
          <w:rFonts w:eastAsia="IRNazanin" w:cs="IRNazanin"/>
          <w:color w:val="111111"/>
          <w:sz w:val="28"/>
          <w:szCs w:val="28"/>
          <w:rtl w:val="true"/>
          <w:lang w:bidi="fa-IR"/>
        </w:rPr>
        <w:t>)</w:t>
      </w:r>
      <w:bookmarkStart w:id="496" w:name="pg12830_136227"/>
    </w:p>
    <w:p>
      <w:pPr>
        <w:pStyle w:val="BookText"/>
        <w:rPr/>
      </w:pPr>
      <w:bookmarkEnd w:id="496"/>
      <w:r>
        <w:rPr>
          <w:rFonts w:ascii="IRNazanin" w:hAnsi="IRNazanin" w:eastAsia="IRNazanin"/>
          <w:color w:val="111111"/>
          <w:sz w:val="28"/>
          <w:sz w:val="28"/>
          <w:szCs w:val="28"/>
          <w:rtl w:val="true"/>
          <w:lang w:bidi="fa-IR"/>
        </w:rPr>
        <w:t>وظيفه وجوبى ديگر ندارد، و از ناحيه عمل هم همان احكامى را دارد كه مردان دارند، به اضافه اينكه اطاعت از شوهرش نيز واجب است، البته نه در هر چيزى كه او بگويد و بخواهد، بلكه تنها در مساله مربوط به بهره‌هاى جنسى، و اما تنظيم امور زندگى فردى يعنى رفتن به دنبال كار و كاسبى و صنعت، و نيز در تنظيم امور خانه، و نيز مداخله در مصالح اجتماعى و عمومى، از قبيل دانشگاه رفتن و يا اشتغال به صنايع و حرفه‌هاى مفيد براى عموم و نافع در اجتماعات، با حفظ حدودى كه برايش معين شده، هيچ يك بر زن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واجب نبودن اين كارها اين است كه وارد شدنش در هر يك از رشته‌هاى علمى و كسبى و تربيتى و امثال آن، فضلى است كه خود نسبت به جامعه‌اش تفضل كرده، و افتخارى است كه براى خود كسب نموده، و اسلام هم اين تفاخر را در بين زنان جايز دانسته است، بر خلاف مردان كه جز در حال جنگ نمى‌توانند تفاخر كنند، و از آن نهى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آنچه كه از بيانات گذشته ما به دست مى‌آمد كه سنت نبوى هم مؤيد آن است، و اگر بحث ما بيش از حوصله اين مقام طول نمى‌كشيد، نمونه‌هائى از رفتار رسولخدا صلى‌الله‌عليه‌وآله‌وسلّم با همسرش خديجه عليهاالسلام و دخترش فاطمه عليهاالسلام و ساير زنانش و زنان امت خود و آنچه در باره زنان سفارش كرده و نيز شمه‌اى از طريقه ائمه اهل بيت عليهم‌السلام و زنانشان مانند زينب دختر على عليه‌السلام و فاطمه و سكينه دختر حسين عليه السلام و غير ايشان را نقل مى‌كرديم، و نيز پاره‌اى از كلماتى كه در مورد سفارش در باره زنان، از ايشان رسيده مى‌آورديم</w:t>
      </w:r>
      <w:r>
        <w:rPr>
          <w:rFonts w:eastAsia="IRNazanin" w:cs="IRNazanin"/>
          <w:color w:val="111111"/>
          <w:sz w:val="28"/>
          <w:szCs w:val="28"/>
          <w:rtl w:val="true"/>
          <w:lang w:bidi="fa-IR"/>
        </w:rPr>
        <w:t>.</w:t>
      </w:r>
    </w:p>
    <w:p>
      <w:pPr>
        <w:pStyle w:val="Heading4"/>
        <w:numPr>
          <w:ilvl w:val="3"/>
          <w:numId w:val="1"/>
        </w:numPr>
        <w:rPr/>
      </w:pPr>
      <w:bookmarkStart w:id="497" w:name="__RefHeading___Toc2046047_3224264995"/>
      <w:bookmarkStart w:id="498" w:name="_Toc180"/>
      <w:bookmarkEnd w:id="497"/>
      <w:r>
        <w:rPr>
          <w:rtl w:val="true"/>
        </w:rPr>
        <w:t>زيربناي قوانين اجتماعي اسلام در مورد زن و مرد</w:t>
      </w:r>
      <w:bookmarkEnd w:id="49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اساسى كه اسلام احكام نامبرده را بر آن اساس تشريع كرده، همانا فطرت و آفرينش است، و كيفيت اين پايه‌گذارى در آنجا كه در باره مقام اجتماعى زن بحث مى‌كرديم، روشن شد، ولى در اينجا نيز توضيح بيشترى داده و 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جامعه‌شناس و اهل بحث، در مباحثى كه ارتباط با جامعه‌شناسى دارد، جاى هيچ شكى نيست كه وظائف اجتماعى و تكاليف اعتباريى كه منشعب از آن وظائف مى‌شود، سرانجام بايد منتهى به طبيعت شود، چون اين خصوصيت توان طبيعى انسان بود كه از همان آغاز خلقتش او را به تشكيل اجتماع نوعى هدايت كرد، به شهادت اينكه مى‌بينيم هيچ زمانى نبوده كه نوع بشر، داراى چنين اجتماعى نوعى نبوده باشد، البته نمى‌خواهيم بگوئيم</w:t>
      </w:r>
      <w:bookmarkStart w:id="499" w:name="pg12830_136228"/>
    </w:p>
    <w:p>
      <w:pPr>
        <w:pStyle w:val="BookText"/>
        <w:rPr/>
      </w:pPr>
      <w:bookmarkEnd w:id="499"/>
      <w:r>
        <w:rPr>
          <w:rFonts w:ascii="IRNazanin" w:hAnsi="IRNazanin" w:eastAsia="IRNazanin"/>
          <w:color w:val="111111"/>
          <w:sz w:val="28"/>
          <w:sz w:val="28"/>
          <w:szCs w:val="28"/>
          <w:rtl w:val="true"/>
          <w:lang w:bidi="fa-IR"/>
        </w:rPr>
        <w:t xml:space="preserve">اجتماعى كه بشر طبق مقتضاى طبيعتش تشكيل مى‌داده، همواره سالم هم بوده، نه، ممكن است عواملى آن اجتماع را از مجراى صحت و سلامت به سوى مجراى فساد كشانده باشد، همانطور كه ممكن است عواملى بدن طبيعى و سالم آدمى را از تماميت طبيعى آن خارج نموده و به نقص در خلقت گرفتارش كند، و يا آن را از صحت طبيعى به در آورده و مبتلا به بيمارى و آفتش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اجتماع با تمامى شؤون و جهاتش چه اينكه اجتماعى صالح و فاضل باشد و چه فاسد، بالاخره منتهى به طبيعت مى‌شود، چيزى كه هست آن اجتماعى كه فاسد شده، در مسير زندگيش به عاملى برخورده است كه فاسدش كرده، و نگذاشته به آثار خوب اجتماع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اجتماع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يك حقيقت است كه دانشمندان در مباحث اجتماعى خود يا تصريحا و يا بطور كنايه به آن اشاره كرده‌اند، و قبل از همه آنان كتاب خداى عزوجل با روشن‌ترين و واضح‌ترين بيان، به آن اشاره كرده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اعطى كل شى‌ء خلقه ثم 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خلق فسوى، و الذى قدر فهدى،“ و نيز فرموده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سويها فالهمها فجورها و تقويها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 ديگر كه متعرض مساله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تمامى موجودات و از آن جمله انسان در وجودش و در زندگيش به سوى آن هدفى كه براى آن آفريده شده، هدايت شده است، و در خلقتش به هر جهاز و ابزارى هم كه در رسيدن به آن هدف به آن جهاز و آلات نيازمند است مجهز گشته و زندگى با قوام و سعادتمندانه‌اش، آن قسم زندگى‌اى است كه اعمال حياتى آن منطبق با خلقت و فطرت باشد، و انطباق كامل و تمام داشته باشد و وظائف و تكاليفش در آخر منتهى به طبيعت شود، انتهائى درست و صحيح، و اين همان حقيقتى است كه آيه زير بدان اشاره نموده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فاقم وجهك للدين حنيفا، فطرت الله التى فطر الناس عليها، لا تبديل لخلق الله، ذلك الدين القيم،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به سوى دينى بياور كه افراط و تفريطى از هيچ جهت ندارد، دينى كه بر طبق آفرينش تشريع شده، آفرينشى كه انسان هم يك نوع از موجودات آن است، انسانى كه خلقت او و فطرتش تبديل پذير نيست، دين استوار هم، چنين دينى است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0" w:name="__RefHeading___Toc2046049_3224264995"/>
      <w:bookmarkStart w:id="501" w:name="_Toc181"/>
      <w:bookmarkEnd w:id="500"/>
      <w:r>
        <w:rPr>
          <w:rtl w:val="true"/>
        </w:rPr>
        <w:t>اقتضائات فطرت در تساوي وظايف و حقوق اجتماعي زن و مرد</w:t>
      </w:r>
      <w:bookmarkEnd w:id="501"/>
    </w:p>
    <w:p>
      <w:pPr>
        <w:pStyle w:val="BookText"/>
        <w:rPr/>
      </w:pPr>
      <w:r>
        <w:rPr>
          <w:rFonts w:ascii="IRNazanin" w:hAnsi="IRNazanin" w:eastAsia="IRNazanin"/>
          <w:color w:val="111111"/>
          <w:sz w:val="28"/>
          <w:sz w:val="28"/>
          <w:szCs w:val="28"/>
          <w:rtl w:val="true"/>
          <w:lang w:bidi="fa-IR"/>
        </w:rPr>
        <w:t>حال ببينيم فطرت در وظائف و حقوق اجتماعى بين افراد چه مي گويد، و چه اقتضائى دارد؟ با در نظر داشتن اين معنا كه تمامى افراد انسان داراى فطرت بشرى هستند،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فطرت اقتضاء دارد اين است كه بايد حقوق و وظائف يعنى گرفتنى‌ها و دادنى‌ها بين افراد انسان مساوى باشد، و اجازه نمى‌دهد يك طائفه از حقوق بيشترى برخوردار و طائفه‌اى ديگر از حقوق اوليه خود محروم باشد، ليكن مقتضاى اين تساوى در حقوق، كه عدل اجتماعى به آن حكم مى‌كند، اين نيست كه تمامى مقامهاى اجتماعى متعلق به تمامى افراد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چنين چيزى امكان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مثلا يك بچه، در عين كودكيش و يك مرد سفيه نادان در عين نادانى خود، عهده‌دار كار كسى شود كه هم در كمال عقل است، و هم تجربه‌ها در آن كار دارد، و يا مثلا يك فرد عاجز و ضعيف عهده‌دار كار كسى شود كه تنها كسى از عهده‌اش بر مى‌آيد كه قوى و مقتدر باشد، حال اين كار مربوط به هر كسى كه مى خواهد باشد، براى اينكه تساوى بين صالح و غير صالح، افساد حال هر دو است، هم صالح را تباه مى‌كند و هم غير صالح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آنچه عدالت اجتماعى اقتضا دارد و معناى تساوى را تفسير مى‌كند اين است كه در اجتماع، هر صاحب حقى به حق خود برسد، و هر كس به قدر وسعش پيش برود، نه بيش از آن، پس تساوى بين افراد و بين طبقات تنها براى همين است كه هر صاحب حقى، به حق خاص خود برسد، بدون اينكه حقى مزاحم حق ديگرى شود، و يا به انگيزه دشمنى و يا تحكم و زورگوئى يا هر انگيزه ديگر به كلى مهمل و نا معلوم گذاشته شود، و يا صريحا باطل شود، و اين همان است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لهن مثل الذى عليهن بالمعروف و للرجال عليهن 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بيانى كه گذشت، به آن اشاره مى‌كند، چون جمله نامبرده در عين اينكه اختلاف طبيعى بين زنان و مردان را مى‌پذيرد، به تساوى حقوق آن دو نيز تصريح مى‌كند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مشترك بودن دو طائفه زن و مرد در اصول مواهب وجودى، يعنى در داشتن انديشه و اراده، كه اين دو، خود مولد اختيار هستند، اقتضا مى‌كند كه زن نيز در آزادى فكر و اراده و در نتيجه در داشتن اختيار، شريك با مرد باشد، همانطور كه مرد در تصرف در جميع شؤون حيات فردى و اجتماعى خود به جز آن مواردى كه ممنوع است، استقلال دارد، زن نيز بايد استقلال داشته باشد، اسلام هم كه دين فطرى</w:t>
      </w:r>
      <w:bookmarkStart w:id="502" w:name="pg12830_136230"/>
    </w:p>
    <w:p>
      <w:pPr>
        <w:pStyle w:val="BookText"/>
        <w:rPr/>
      </w:pPr>
      <w:bookmarkEnd w:id="502"/>
      <w:r>
        <w:rPr>
          <w:rFonts w:ascii="IRNazanin" w:hAnsi="IRNazanin" w:eastAsia="IRNazanin"/>
          <w:color w:val="111111"/>
          <w:sz w:val="28"/>
          <w:sz w:val="28"/>
          <w:szCs w:val="28"/>
          <w:rtl w:val="true"/>
          <w:lang w:bidi="fa-IR"/>
        </w:rPr>
        <w:t>است اين استقلال و آزادى را به كاملترين وجه به زن داده، همچنانكه در بيانات سابق گذشت</w:t>
      </w:r>
      <w:r>
        <w:rPr>
          <w:rFonts w:eastAsia="IRNazanin" w:cs="IRNazanin"/>
          <w:color w:val="111111"/>
          <w:sz w:val="28"/>
          <w:szCs w:val="28"/>
          <w:rtl w:val="true"/>
          <w:lang w:bidi="fa-IR"/>
        </w:rPr>
        <w:t>.</w:t>
      </w:r>
    </w:p>
    <w:p>
      <w:pPr>
        <w:pStyle w:val="BookText"/>
        <w:rPr/>
      </w:pPr>
      <w:r>
        <w:rPr>
          <w:rStyle w:val="FootnoteAnchor"/>
          <w:rtl w:val="true"/>
        </w:rPr>
        <w:footnoteReference w:id="71"/>
      </w:r>
    </w:p>
    <w:p>
      <w:pPr>
        <w:pStyle w:val="Heading4"/>
        <w:numPr>
          <w:ilvl w:val="3"/>
          <w:numId w:val="1"/>
        </w:numPr>
        <w:rPr/>
      </w:pPr>
      <w:bookmarkStart w:id="503" w:name="__RefHeading___Toc2046051_3224264995"/>
      <w:bookmarkStart w:id="504" w:name="_Toc182"/>
      <w:bookmarkEnd w:id="503"/>
      <w:r>
        <w:rPr>
          <w:rtl w:val="true"/>
        </w:rPr>
        <w:t>اعلاميه قرآني در حقوق زن،و تفاوتهاي طبيعي زن و مرد</w:t>
      </w:r>
      <w:bookmarkEnd w:id="504"/>
    </w:p>
    <w:p>
      <w:pPr>
        <w:pStyle w:val="BookText"/>
        <w:rPr/>
      </w:pPr>
      <w:r>
        <w:rPr>
          <w:rFonts w:ascii="IRNazanin" w:hAnsi="IRNazanin" w:eastAsia="IRNazanin"/>
          <w:color w:val="111111"/>
          <w:sz w:val="28"/>
          <w:sz w:val="28"/>
          <w:szCs w:val="28"/>
          <w:rtl w:val="true"/>
          <w:lang w:bidi="fa-IR"/>
        </w:rPr>
        <w:t>زن از بركت اسلام مستقل به نفس و متكى بر خويش گشت، اراده و عمل او كه تا ظهور اسلام گره خورده به اراده مرد بود، از اراده و عمل مرد جدا شد، و از تحت ولايت و قيمومت مرد در آمد، و به مقامى رسيد كه دنياى قبل از اسلام با همه قدمت خود و در همه ادوارش، چنين مقامى به زن نداده بود، مقامى به زن داد كه در هيچ گوشه از هيچ صفحه تاريخ گذشته بشر چنين مقامى براى زن نخواهيد يافت، و اعلاميه‌اى در حقوق زن همانند اعلاميه قرآن كه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عليكم فيما فعلن فى انفسهن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نخواهيد جست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اين به آن معنا نيست كه هر چه از مرد خواسته‌اند از او هم خواسته باشند، در عين اينكه در زنان عواملى هست كه در مردان نيز هست، زنان از جهتى ديگر با مردان اختلاف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جهت كه ميگوئيم جهت نوعى است نه شخصى، به اين معنا كه متوسط از زنان در خصوصيات كمالى، و ابزار تكامل بدنى عقب‌تر از متوسط مردان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ساده‌تر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ممكن است، يك يا دو نفر زن فوق العاده و همچنين يك يا دو نفر مرد عقب افتاده پيدا شود، ولى به شهادت علم فيزيولژى زنان متوسط از نظر 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و شريانها و اعصاب و عضلات بدنى و وزن، با مردان متوسط الحال تفاوت دارند، يعنى ضعيفتر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باعث شده است كه جسم زن لطيف‌تر و نرم‌تر، و جسم مرد خشن تر و محكم‌تر باشد و احساسات لطيف از قبيل دوستى و رقت قلب و ميل به جمال و زينت بر زن غالب‌تر و بيشتر از مرد باشد و در مقابل، نيروى تعقل بر مرد غالب‌تر از زن باشد، پس حيات زن، حياتى احساسى است، همچنانكه حيات مرد، حياتى تعقلى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خاطر همين اختلافى كه در زن و مرد هست، اسلام در وظائف و تكاليف عمومى و اجتماعى كه قوامش با يكى از اين دو چيز يعنى تعقل و احساس است، بين زن</w:t>
      </w:r>
      <w:bookmarkStart w:id="505" w:name="pg12830_136231"/>
    </w:p>
    <w:p>
      <w:pPr>
        <w:pStyle w:val="BookText"/>
        <w:rPr/>
      </w:pPr>
      <w:bookmarkEnd w:id="505"/>
      <w:r>
        <w:rPr>
          <w:rFonts w:ascii="IRNazanin" w:hAnsi="IRNazanin" w:eastAsia="IRNazanin"/>
          <w:color w:val="111111"/>
          <w:sz w:val="28"/>
          <w:sz w:val="28"/>
          <w:szCs w:val="28"/>
          <w:rtl w:val="true"/>
          <w:lang w:bidi="fa-IR"/>
        </w:rPr>
        <w:t xml:space="preserve">و مرد فرق گذاشته، آنچه ارتباطش به تعقل بيشتر از احساس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ولايت و قضا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مختص به مردان كرد، و آنچه از وظائف كه ارتباطش بيشتر با احساس است تا تعقل مختص به زنان كرد، مانند پرورش اولاد و تربيت او و تدبير منزل و امثال آن</w:t>
      </w:r>
      <w:r>
        <w:rPr>
          <w:rFonts w:eastAsia="IRNazanin" w:cs="IRNazanin"/>
          <w:color w:val="111111"/>
          <w:sz w:val="28"/>
          <w:szCs w:val="28"/>
          <w:rtl w:val="true"/>
          <w:lang w:bidi="fa-IR"/>
        </w:rPr>
        <w:t>.</w:t>
      </w:r>
    </w:p>
    <w:p>
      <w:pPr>
        <w:pStyle w:val="Heading4"/>
        <w:numPr>
          <w:ilvl w:val="3"/>
          <w:numId w:val="1"/>
        </w:numPr>
        <w:rPr/>
      </w:pPr>
      <w:bookmarkStart w:id="506" w:name="__RefHeading___Toc2046053_3224264995"/>
      <w:bookmarkStart w:id="507" w:name="_Toc183"/>
      <w:bookmarkEnd w:id="506"/>
      <w:r>
        <w:rPr>
          <w:rtl w:val="true"/>
        </w:rPr>
        <w:t>حكمت موجود در اختلاف سهم الارث زن و مرد</w:t>
      </w:r>
      <w:bookmarkEnd w:id="507"/>
    </w:p>
    <w:p>
      <w:pPr>
        <w:pStyle w:val="BookText"/>
        <w:rPr/>
      </w:pPr>
      <w:r>
        <w:rPr>
          <w:rFonts w:ascii="Amiri" w:hAnsi="Amiri" w:eastAsia="Amiri" w:cs="Amiri"/>
          <w:color w:val="111111"/>
          <w:sz w:val="28"/>
          <w:sz w:val="28"/>
          <w:szCs w:val="28"/>
          <w:rtl w:val="true"/>
          <w:lang w:bidi="ar-SA"/>
        </w:rPr>
        <w:t>قانون الهي مشقت بيشتر وظائف مرد را از اين راه جبران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ارث او را دو برابر سهم ارث زن قرار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اين در حقيقت آن است كه نخست سهم ارث هر دو را مساوى قرار داده باشد، بعدا ثلث سهم زن را به مرد داده باشد، در مقابل نفقه‌اى كه مرد به زن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عبارتى ديگر اگر ارث مرد و زن را هيجده تومان فرض كنيم، به هر دو نه تومان داده و سپس سه تومان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ثلث سهم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گرفته و به مرد بدهيم، سهم مرد دوازده تومان مى‌شود ، براى اين كه زن از نصف اين دوازده تومان هم سود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برگشت اين تقسيم به اين مى‌شود كه آنچه مال در دنيا هست دو ثلثش از آن مردان است، هم ملكيت و هم عين آن، و دو ثلث هم از آن زنان است، كه يك ثلث آن را مالك هستند، و از يك ثلث ديگر كه گفتيم در دست مرد است، سود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كه گذشت روشن شد كه غالب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تدبير قوى ترند، و در نتيجه، بيشتر تدبير دنيا و يا به عبارت ديگر، توليد به دست مردان است، و بيشتر سودها و بهره‌گيرى و يا مصرف، از آن زنان است، چون احساس زنان بر تعقل آنان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علاوه بر آنچه كه گذشت تسهيلات و تخفيف‌هائى نسبت به زنان رعايت نموده، كه بيان آن نيز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مفصلي درباره قوانين ارث و اصول آن در ذيل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در 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صفحه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 محققين عزيز را براي مراجعه و مطالعه به آن دعـــــوت مي كنيم</w:t>
      </w:r>
      <w:r>
        <w:rPr>
          <w:rFonts w:eastAsia="Amiri" w:cs="Amiri" w:ascii="Amiri" w:hAnsi="Amiri"/>
          <w:color w:val="111111"/>
          <w:sz w:val="28"/>
          <w:szCs w:val="28"/>
          <w:rtl w:val="true"/>
          <w:lang w:bidi="ar-SA"/>
        </w:rPr>
        <w:t>.)</w:t>
      </w:r>
    </w:p>
    <w:p>
      <w:pPr>
        <w:pStyle w:val="BookText"/>
        <w:rPr/>
      </w:pPr>
      <w:r>
        <w:rPr>
          <w:rStyle w:val="FootnoteAnchor"/>
          <w:rtl w:val="true"/>
        </w:rPr>
        <w:footnoteReference w:id="72"/>
      </w:r>
    </w:p>
    <w:p>
      <w:pPr>
        <w:pStyle w:val="Heading3"/>
        <w:numPr>
          <w:ilvl w:val="2"/>
          <w:numId w:val="1"/>
        </w:numPr>
        <w:rPr/>
      </w:pPr>
      <w:bookmarkStart w:id="508" w:name="__RefHeading___Toc2046055_3224264995"/>
      <w:bookmarkStart w:id="509" w:name="_Toc184"/>
      <w:bookmarkEnd w:id="508"/>
      <w:r>
        <w:rPr>
          <w:rtl w:val="true"/>
        </w:rPr>
        <w:t>امتيازات مرد و زن در قوانين اسلامي</w:t>
      </w:r>
      <w:bookmarkEnd w:id="50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0" w:name="__RefHeading___Toc2046057_3224264995"/>
      <w:bookmarkStart w:id="511" w:name="_Toc185"/>
      <w:bookmarkEnd w:id="510"/>
      <w:r>
        <w:rPr>
          <w:rtl w:val="true"/>
        </w:rPr>
        <w:t>تسلط مرد بر زن در فطرت و در اسلام</w:t>
      </w:r>
      <w:bookmarkEnd w:id="511"/>
    </w:p>
    <w:p>
      <w:pPr>
        <w:pStyle w:val="BookText"/>
        <w:rPr/>
      </w:pPr>
      <w:r>
        <w:rPr>
          <w:rFonts w:ascii="IRNazanin" w:hAnsi="IRNazanin" w:eastAsia="IRNazanin"/>
          <w:color w:val="111111"/>
          <w:sz w:val="28"/>
          <w:sz w:val="28"/>
          <w:szCs w:val="28"/>
          <w:rtl w:val="true"/>
          <w:lang w:bidi="fa-IR"/>
        </w:rPr>
        <w:t>اگر ما در نحوه جفت گيرى و رابطه بين نر و ماده حيوانات مطالعه و دقت كنيم خواهيم ديد كه بين حيوانات نيز در مساله جفت گيرى، مقدارى و نوعى و يا به عبارت ديگر بوئى از استيلاى نر بر ماده وجود دارد، و كاملا احساس مى‌كنيم كه گوئى فلان حيوان نر خود را مالك آلت تناسلى ماده، و در نتيجه مالك ماده مى‌داند، و به همين جهت است كه مى‌بينيم نرها بر سر يك ماده با هم مشاجره مى‌كنند، ولى ماده‌ها بر سر يك نر به جان هم نمى‌افتند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الاغ و يا سگ و يا گوسفند و گاو ماده وقتى مى‌بينند كه نر به ماده‌اى ديگر پريده، هرگز به آن ماده حمله‌ور نمى‌شود، ولى نر اين حيوانات وقتى ببيند كه نر ماده را تعقيب مى‌كند خشمگين مى‌شود به آن نر حمله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مى‌بينيم آن عملى كه در انسانها نامش خواستگارى است، در حيوانها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نوعى به 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حيوان نر انجام مى‌شود و هيچگاه حيوان ماده‌اى ديده نشده كه از نر خود خواستگارى كرده باشد و اين نيست مگر به خاطر اينكه حيوانات با درك غريزى خود، درك مى‌كنند كه در عمل جفت گيرى كه با فاعل و قابلى صورت مى‌گيرد، فاعل نر، و قابل ماده است و به همين جهت ماده، خود را ناگزير از تسليم و خضوع مى‌داند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معنا غير از آن معنائى است كه در نرها مشاهده مى‌شود كه نر مطيع در مقابل خواسته‌هاى ماده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گفتگوى ما تنها در مورد عمل جفت گيرى و</w:t>
      </w:r>
      <w:bookmarkStart w:id="512" w:name="pg12830_136233"/>
    </w:p>
    <w:p>
      <w:pPr>
        <w:pStyle w:val="BookText"/>
        <w:rPr/>
      </w:pPr>
      <w:bookmarkEnd w:id="512"/>
      <w:r>
        <w:rPr>
          <w:rFonts w:ascii="IRNazanin" w:hAnsi="IRNazanin" w:eastAsia="IRNazanin"/>
          <w:color w:val="111111"/>
          <w:sz w:val="28"/>
          <w:sz w:val="28"/>
          <w:szCs w:val="28"/>
          <w:rtl w:val="true"/>
          <w:lang w:bidi="fa-IR"/>
        </w:rPr>
        <w:t>برترى نر بر ماده است و اما در اعمال ديگرش از قبيل بر آوردن حوائج ماده و تامين لذتهاى او، نر مطيع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 اين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مراعات جانب عشق و شهوت و بيشتر لذت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حيوان نرى از خريدن ناز ماده و بر آوردن حوائج او لذت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ريشه اين اطاعت قوه شهوت حيوان است و ريشه آن تفوق و مالكيت قوه فحولت و نرى حيوان است و ربطى به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يعنى لزوم شدت و قدرتمندى براى جنس مرد و وجوب نرمى و پذيرش براى جنس زن چيزى است كه اعتقاد به آن كم و بيش در تمامى امت‌ها يافت مى‌شود، تا جائى كه در زبانهاى مختلف عالم راه يافته بطورى كه هر شخص پهلوان و هر چيز تسليم ناپذير را مرد، و هر شخص نرمخو و هر چيز تاثير پذير را زن مى‌نامند، مثلا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من مرد است يعنى برنده است، يا فلان گياه نر و يا فلان مكان نر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در نوع انسان و در بين جامعه‌هاى مختلف و امت‌هاى گوناگون فى الجمله جريان دارد، هر چند كه مى‌توان گفت جريانش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 و بيش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امت‌ها متداول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اسلام نيز اين قانون فطرى را در تشريع قوانينش معتبر شمرده و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على النساء بما فضل الله بعضهم على بعض،“</w:t>
      </w:r>
    </w:p>
    <w:p>
      <w:pPr>
        <w:pStyle w:val="BookText"/>
        <w:rPr/>
      </w:pPr>
      <w:r>
        <w:rPr>
          <w:rFonts w:ascii="Amiri" w:hAnsi="Amiri" w:eastAsia="Amiri" w:cs="Amiri"/>
          <w:color w:val="111111"/>
          <w:sz w:val="28"/>
          <w:sz w:val="28"/>
          <w:szCs w:val="28"/>
          <w:rtl w:val="true"/>
          <w:lang w:bidi="ar-SA"/>
        </w:rPr>
        <w:t>و با اين فرمان خود، بر زنان واجب كرد كه درخواست مرد را براى همخوابى اجابت نموده و خود را در اختيار او قرار دهند</w:t>
      </w:r>
      <w:r>
        <w:rPr>
          <w:rFonts w:eastAsia="Amiri" w:cs="Amiri" w:ascii="Amiri" w:hAnsi="Amiri"/>
          <w:color w:val="111111"/>
          <w:sz w:val="28"/>
          <w:szCs w:val="28"/>
          <w:rtl w:val="true"/>
          <w:lang w:bidi="ar-SA"/>
        </w:rPr>
        <w:t>.</w:t>
      </w:r>
    </w:p>
    <w:p>
      <w:pPr>
        <w:pStyle w:val="BookText"/>
        <w:rPr/>
      </w:pPr>
      <w:r>
        <w:rPr>
          <w:rStyle w:val="FootnoteAnchor"/>
          <w:rtl w:val="true"/>
        </w:rPr>
        <w:footnoteReference w:id="73"/>
      </w:r>
    </w:p>
    <w:p>
      <w:pPr>
        <w:pStyle w:val="Heading4"/>
        <w:numPr>
          <w:ilvl w:val="3"/>
          <w:numId w:val="1"/>
        </w:numPr>
        <w:rPr/>
      </w:pPr>
      <w:bookmarkStart w:id="513" w:name="__RefHeading___Toc2046059_3224264995"/>
      <w:bookmarkStart w:id="514" w:name="_Toc186"/>
      <w:bookmarkEnd w:id="513"/>
      <w:r>
        <w:rPr>
          <w:rtl w:val="true"/>
        </w:rPr>
        <w:t>موضوع سرپرستي مرد بر زن در قوانين الهي، و فلسفه آن</w:t>
      </w:r>
      <w:bookmarkEnd w:id="514"/>
    </w:p>
    <w:p>
      <w:pPr>
        <w:pStyle w:val="BookText"/>
        <w:rPr/>
      </w:pPr>
      <w:r>
        <w:rPr>
          <w:rFonts w:ascii="IRNazanin" w:hAnsi="IRNazanin" w:eastAsia="IRNazanin"/>
          <w:color w:val="111111"/>
          <w:sz w:val="28"/>
          <w:sz w:val="28"/>
          <w:szCs w:val="28"/>
          <w:rtl w:val="true"/>
          <w:lang w:bidi="fa-IR"/>
        </w:rPr>
        <w:t xml:space="preserve">اين معنا بر احدى پوشيده نيست كه قرآن كريم همواره عقل سالم انسان‌ها را تقويت مى‌كند، و جانب عقل را بر هواى نفس و پيروى شهوات و دلدادگى در برابر عواطف و احساسات تند و تيز ترجيح مى‌دهد، و در حفظ اين وديعه الهى از اين كه ضايع شود توصيه مى‌فرمايد، و اين معنا از آيات كريمه قرآنى آنقدر روشن است كه احتياجى به آوردن دليل قرآنى ندارد، براى اين كه آياتى كه به صراحت و يا به اشاره و به هر زبان و بيانى اين معنا را افاده مى‌كند يكى دو تا ده تا نيست كه ما آنها را نقل كنيم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عين حال مساله عواطف پاك و درست و آثار خوبى كه آن عواطف در تربيت افراد دارد از نظر دور نداشته، اثر آن را در استوارى امر جامعه پذيرفته، 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اشداء على الكفار 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از صفات عاطفى را به عنوان دو صفت</w:t>
      </w:r>
    </w:p>
    <w:p>
      <w:pPr>
        <w:pStyle w:val="BookText"/>
        <w:rPr/>
      </w:pPr>
      <w:r>
        <w:rPr>
          <w:rFonts w:ascii="Amiri" w:hAnsi="Amiri" w:eastAsia="Amiri" w:cs="Amiri"/>
          <w:color w:val="111111"/>
          <w:sz w:val="28"/>
          <w:sz w:val="28"/>
          <w:szCs w:val="28"/>
          <w:rtl w:val="true"/>
          <w:lang w:bidi="ar-SA"/>
        </w:rPr>
        <w:t xml:space="preserve">ممدوح مؤمنين ذكر كرده، مى‌فرمايد مؤمنين نسبت به كفار خشن و بيرحمند، و نسبت به خودشان مهربانند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لتسكنوا اليها و جعل بينكم مودة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رحمت را كه امورى عاطفى هستند، دو تا نعمت از نعم خود شمرده و فرموده، از جنس خود شما، همسرانى برايتان قرار داد، تا دلهايتان با تمايل و عشق به آنان آرامش يابد، و بين شما مردان و همسران مودت و رحمت قرار داد، 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حرم زينة الله التى اخرج لعباده و الطيبات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زينت و رزق طيب را كه آن نيز مربوط به عواطف است مشروع معرفى نموده، به عنوان سرزنش از كسانى كه آن را حرام دانسته‌اند،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چه كسى زينت‌ها و رزق طيب را كه خدا براى بندگانش پديد آورده تحريم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قرآن كريم عواطف را از راه هماهنگ شدن با عقل تعديل نموده، و عنوان پيروى عقل به آنها داده است، به طورى كه عقل نيز سركوب كردن آن مقدار عواطف را جايز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مراحل تقويت عقل در اسلام اين است كه احكامى را كه تشريع كرده بر اساس تقويت عقل تشريع كرده، به شهادت اين كه هر عمل و حال و اختلافى كه مضر به استقامت عقل است و باعث تيرگى آن در قضاوت و در اداره شؤون مجتمعش مى‌شود تحريم كرده، نظير شرب خمر و قمار و اقسام معاملات غررى و دروغ و بهتان و افترا و غيبت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معلوم است كه هيچ دانشمندى از چنين شريعتى و با مطالعه همين مقدار از احكام آن جز اين توقع ندارد كه در مسائل كلى و جهات عمومى و اجتماعى زمام امر را به كسانى بسپارد كه داشتن عقل بيشتر امتياز آنان است، چون تدبير امور اجتماعى از قبيل حكومت و قضا و جنگ نيازمند به عقل نيرومندتر است، و كسانى را كه امتيازشان داشتن عواطف تند و تيزتر و اميال نفسانى بيشتر است، از تصدى آن امور محروم سازد، و نيز معلوم است كه طايفه مردان به داشتن عقل نيرومندتر و ضعف عواطف، ممتاز از زنانند، و زنان به داشتن عقل كمتر و عواطف بيشتر ممتاز از مردانند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اسلام همين كار را كرده، و در آيه‌اى كه گذشت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على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رسول خدا صلى‌الله‌عليه‌وآله‌وسلّم نيز در طول زندگيش بر اين جريان داشت يعنى هرگز زمام امور هيچ قومى را به دست زن نسپرد، و به هيچ زنى منصب قضا نداد، و زنان را براى جنگيدن دعوت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جنگيدن، نه صرف شركت در جهاد، براى خدمت و جراحى و امثال آن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غير اين امور عامه و اجتماعى، از قبيل تعليم و تعلم، و كسب، و پرستارى</w:t>
      </w:r>
      <w:bookmarkStart w:id="515" w:name="pg12830_136235"/>
    </w:p>
    <w:p>
      <w:pPr>
        <w:pStyle w:val="BookText"/>
        <w:rPr/>
      </w:pPr>
      <w:bookmarkEnd w:id="515"/>
      <w:r>
        <w:rPr>
          <w:rFonts w:ascii="IRNazanin" w:hAnsi="IRNazanin" w:eastAsia="IRNazanin"/>
          <w:color w:val="111111"/>
          <w:sz w:val="28"/>
          <w:sz w:val="28"/>
          <w:szCs w:val="28"/>
          <w:rtl w:val="true"/>
          <w:lang w:bidi="fa-IR"/>
        </w:rPr>
        <w:t>بيماران، و مداواى آنان، و امثال اين گونه امور كه دخالت عواطف منافاتى با مفيد بودن عمل ندارد، زنان را از آن منع نفرمود، و سيرت نبويه بسيارى از اين كارها را امضا كرد، آيات قرآن نيز خالى از دلالت بر اجازه اين گونه كارها براى زنان نيست، چون لازمه حريت زن در اراده و عمل شخصى اين است كه بتواند اين گونه كارها را انجام دهد، چون معنا ندارد از يك طرف زنان را در اين گونه امور از تحت ولايت مردان خارج بداند، و ملكيت آنان را در قبال مردان معتبر بشمارد، و از سوى ديگر نهيشان كند از اين كه به نحوى از انحا ملكشان را اداره و اصلاح كنند، و همچنين معنا ندارد به آنان حق دهد كه براى دفاع از خود در محكمه شرع طرح دعوى كنند، و يا شهادت بدهند، و در عين حال از آمدن در محكمه و حضور نزد والى يا قاضى جلوگيرشان شود و همچنين ساير لوازم استقلال و آزادى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دامنه استقلال و آزادى زنان تا آنجايى گسترده است كه به حق شوهر مزاحمت نداشته باشد، چون گفتيم در صورتى كه شوهر در وطن حاضر باشد زن در تحت قيمومت او است، البته قيمومت اطاعت و در صورتى كه حاضر نباشد مثلا به سفر رفته باشد موظف است غيبت او را حفظ كند، و معلوم است كه با در نظر گرفتن اين دو وظيفه هيچ يك از شؤون جايز زن در صورتى كه مزاحم با اين دو وظيفه باشد ديگر جايز و ممضى نيست</w:t>
      </w:r>
      <w:r>
        <w:rPr>
          <w:rFonts w:eastAsia="IRNazanin" w:cs="IRNazanin"/>
          <w:color w:val="111111"/>
          <w:sz w:val="28"/>
          <w:szCs w:val="28"/>
          <w:rtl w:val="true"/>
          <w:lang w:bidi="fa-IR"/>
        </w:rPr>
        <w:t>.</w:t>
      </w:r>
    </w:p>
    <w:p>
      <w:pPr>
        <w:pStyle w:val="BookText"/>
        <w:rPr/>
      </w:pPr>
      <w:r>
        <w:rPr>
          <w:rStyle w:val="FootnoteAnchor"/>
          <w:rtl w:val="true"/>
        </w:rPr>
        <w:footnoteReference w:id="74"/>
      </w:r>
    </w:p>
    <w:p>
      <w:pPr>
        <w:pStyle w:val="Heading4"/>
        <w:numPr>
          <w:ilvl w:val="3"/>
          <w:numId w:val="1"/>
        </w:numPr>
        <w:rPr/>
      </w:pPr>
      <w:bookmarkStart w:id="516" w:name="__RefHeading___Toc2046061_3224264995"/>
      <w:bookmarkStart w:id="517" w:name="_Toc187"/>
      <w:bookmarkEnd w:id="516"/>
      <w:r>
        <w:rPr>
          <w:rtl w:val="true"/>
        </w:rPr>
        <w:t>بحثي در آزادى زن در تمدن غرب</w:t>
      </w:r>
      <w:bookmarkEnd w:id="517"/>
    </w:p>
    <w:p>
      <w:pPr>
        <w:pStyle w:val="BookText"/>
        <w:rPr/>
      </w:pPr>
      <w:r>
        <w:rPr>
          <w:rFonts w:ascii="IRNazanin" w:hAnsi="IRNazanin" w:eastAsia="IRNazanin"/>
          <w:color w:val="111111"/>
          <w:sz w:val="28"/>
          <w:sz w:val="28"/>
          <w:szCs w:val="28"/>
          <w:rtl w:val="true"/>
          <w:lang w:bidi="fa-IR"/>
        </w:rPr>
        <w:t xml:space="preserve">هيچ شكى نيست كه پيشگام در آزاد ساختن زن از قيد اسارت و تامين استقلال او، در اراده و عمل اسلام بوده است، و اگر غربى‌ها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قدمى در اين باره براى زنان برداشته‌اند، از اسلام تقليد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تقليد بدى كرده و با آن روبرو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اينكه نتوانستند بطور كامل تقليد كنند، اين است كه احكام اسلام چون حلقه‌هاى يك زنجير به هم پيوسته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چشم و خط و خال و ابرو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اسلام كه در اين سلسله حلقه اى بارز و مؤثرى تام التاثير است، براى همين مؤثر است كه در آن سلسله قرار دارد، و تقليدى كه غربى‌ها از خصوص اين روش كرده‌اند، تنها از صورت زليخاى اسلام نقطه خال را گرفته‌اند كه معلوم است خال به تنهائى چقدر زشت و بدقواره است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كوتاه اينكه، غربى‌ها اساس روش خود را بر پايه مساوات همه جانبه زن</w:t>
      </w:r>
      <w:bookmarkStart w:id="518" w:name="pg12830_136236"/>
    </w:p>
    <w:p>
      <w:pPr>
        <w:pStyle w:val="BookText"/>
        <w:rPr/>
      </w:pPr>
      <w:bookmarkEnd w:id="518"/>
      <w:r>
        <w:rPr>
          <w:rFonts w:ascii="IRNazanin" w:hAnsi="IRNazanin" w:eastAsia="IRNazanin"/>
          <w:color w:val="111111"/>
          <w:sz w:val="28"/>
          <w:sz w:val="28"/>
          <w:szCs w:val="28"/>
          <w:rtl w:val="true"/>
          <w:lang w:bidi="fa-IR"/>
        </w:rPr>
        <w:t xml:space="preserve">با مرد در حقوق قرار داده‌اند، و سالها در اين باره كوشش نموده‌اند و در اين باره وضع خلقت زن و تاخر كمالى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بيان آن بطور اجمال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نگرفته‌اند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رأى عمومى آنان تقريبا اين است كه تاخر زن در كمال و فضيلت، مستند به خلقت او نيست، بلكه مستند به سوء تربيتى است كه قرن‌ها با آن تربيت مربى شده، و از آغاز خلقت دنيا تاكنون، در محدوديت مصنوعى به سر برده است، و گرنه طبيعت و خلقت زن با مرد فرقى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ايراد و اشكالى كه به اين سخن متوجه است اين است كه همانطور كه خود غربيها اعتراف كرده‌اند، اجتماع از قديم‌ترين روز شكل گرفتنش بطور اجمال و سربسته حكم به تاخر كمال زن از مرد كرده، و اگر طبيعت زن و مرد يك نوع بود، قطعا و قهرا خلاف آن حكم هر چند در زمانى كوتاه ظاهر مى‌شد، و نيز خلقت اعضاى رئيسه و غير رئيسه زن، در طول تاريخ تغيير وضع مى‌داد، و مانند خلقت مرد،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سخن روش خود غربى‌ها است كه با اينكه سال‌ها است كوشيده و نهايت درجه عنايت خود را به كار برده‌اند تا زن را از عقب ماندگى نجات بخشيده و تقدم و ارتقاى او را فراهم كنند، تاكنون نتوانسته‌اند بين زن و مرد تساوى برقرار سازند، و پيوسته آمارگيرى‌هاى جهان اين نتيجه را ارائه مى‌دهد كه در اين كشورها در مشاغلى كه اسلام زن را از آن محروم كرده، يعنى قضا و ولايت و جنگ، اكثريت و تقدم براى مردان بوده، و همواره عده‌اى كمتر از زنان عهده‌دار اينگونه مشاغل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غربى‌ها از اين تبليغاتى كه در تساوى حقوق زن و مرد كردند، و از تلاشهائى كه در اين مسير نموده‌اند، چه نتائجى عايدشان شد در فصلى جداگانه تا آنجا كه برايمان ممكن باشد انشاء الله شرح خواهيم داد</w:t>
      </w:r>
      <w:r>
        <w:rPr>
          <w:rFonts w:eastAsia="IRNazanin" w:cs="IRNazanin"/>
          <w:color w:val="111111"/>
          <w:sz w:val="28"/>
          <w:szCs w:val="28"/>
          <w:rtl w:val="true"/>
          <w:lang w:bidi="fa-IR"/>
        </w:rPr>
        <w:t>.</w:t>
      </w:r>
    </w:p>
    <w:p>
      <w:pPr>
        <w:pStyle w:val="BookText"/>
        <w:rPr/>
      </w:pPr>
      <w:r>
        <w:rPr>
          <w:rStyle w:val="FootnoteAnchor"/>
          <w:rtl w:val="true"/>
        </w:rPr>
        <w:footnoteReference w:id="75"/>
      </w:r>
    </w:p>
    <w:p>
      <w:pPr>
        <w:pStyle w:val="Heading3"/>
        <w:numPr>
          <w:ilvl w:val="2"/>
          <w:numId w:val="1"/>
        </w:numPr>
        <w:rPr/>
      </w:pPr>
      <w:bookmarkStart w:id="519" w:name="__RefHeading___Toc2046063_3224264995"/>
      <w:bookmarkStart w:id="520" w:name="_Toc188"/>
      <w:bookmarkEnd w:id="519"/>
      <w:r>
        <w:rPr>
          <w:rtl w:val="true"/>
        </w:rPr>
        <w:t>تعدد زوجات در قوانين اسلامي</w:t>
      </w:r>
      <w:bookmarkEnd w:id="52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1" w:name="__RefHeading___Toc2046065_3224264995"/>
      <w:bookmarkStart w:id="522" w:name="_Toc189"/>
      <w:bookmarkEnd w:id="521"/>
      <w:r>
        <w:rPr>
          <w:rtl w:val="true"/>
        </w:rPr>
        <w:t>بحثي در قانون تعدد زوجات در اسلام</w:t>
      </w:r>
      <w:bookmarkEnd w:id="522"/>
    </w:p>
    <w:p>
      <w:pPr>
        <w:pStyle w:val="BookText"/>
        <w:rPr/>
      </w:pPr>
      <w:r>
        <w:rPr>
          <w:rFonts w:ascii="IRNazanin" w:hAnsi="IRNazanin" w:eastAsia="IRNazanin"/>
          <w:color w:val="111111"/>
          <w:sz w:val="28"/>
          <w:sz w:val="28"/>
          <w:szCs w:val="28"/>
          <w:rtl w:val="true"/>
          <w:lang w:bidi="fa-IR"/>
        </w:rPr>
        <w:t>اسلام قانون ازدواج با يك زن را تشريع و با بيشتر از يك همسر، يعنى تا چهار همسر را در صورت تمكن از رعايت عدالت در بين آنها، تنفيذ نموده، و تمام محذورهائى را كه متوجه اين تنفيذ مى‌شود به بيانى كه خواهد آمد اصلاح كرده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لهن مثل الذى عليهن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بعضى‌ها به اين حكم يعنى جواز تعدد زوجات چند اشكال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جريحه دار شدن احساس زن</w:t>
      </w:r>
    </w:p>
    <w:p>
      <w:pPr>
        <w:pStyle w:val="BookText"/>
        <w:rPr/>
      </w:pPr>
      <w:r>
        <w:rPr>
          <w:rFonts w:ascii="IRNazanin" w:hAnsi="IRNazanin" w:eastAsia="IRNazanin"/>
          <w:color w:val="111111"/>
          <w:sz w:val="28"/>
          <w:sz w:val="28"/>
          <w:szCs w:val="28"/>
          <w:rtl w:val="true"/>
          <w:lang w:bidi="fa-IR"/>
        </w:rPr>
        <w:t xml:space="preserve">اينكه، اين حكم آثار سوئى در اجتماع به بار مى‌آورد زيرا باعث جريحه‌دار شدن عواطف زنان مى‌شود و آرزوهاى آنان را به باد داده، فوران عشق و علاقه به شوهر را خمود و خاموش مى‌كند و حس حب او را مبدل به حس انتقام مى‌گرداند و در نتيجه، ديگر به كار خانه نمى‌پردازد و از تربيت فرزندان شانه خالى مى‌كند و در مقابل خطائى كه شوهر به او كرده، در مقام تلافى بر مى‌آيد و به مردان اجنبى زنا مى‌دهد و همين عمل باعث شيوع اعمال زشت و نيز گسترش خيانت در مال و عرض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 و چيزى نمى‌گذرد كه جامعه به انحطاط كشيده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اشكال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تبعيت احساس و عاطفه از عادات و رسوم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زير بناى زندگى بشر و بنيان جامعه انسانى را بر زندگى عقلى و فكرى بنا</w:t>
      </w:r>
    </w:p>
    <w:p>
      <w:pPr>
        <w:pStyle w:val="BookText"/>
        <w:rPr/>
      </w:pPr>
      <w:r>
        <w:rPr>
          <w:rFonts w:ascii="IRNazanin" w:hAnsi="IRNazanin" w:eastAsia="IRNazanin"/>
          <w:color w:val="111111"/>
          <w:sz w:val="28"/>
          <w:sz w:val="28"/>
          <w:szCs w:val="28"/>
          <w:rtl w:val="true"/>
          <w:lang w:bidi="fa-IR"/>
        </w:rPr>
        <w:t>نهاده است، نه زندگى احساسى و عاطفى، در نتيجه هدفى كه بايد در اسلام دنبال شود رسيدن به صلاح عقلى در سنن اجتماعى است، نه به صلاح و شايستگى آنچه كه احساسات دوست مى‌دارد و مى‌خواهد، و عواطف به سويش 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به هيچ وجه مستلزم كشته شدن عواطف و احساسات رقيق زنان و ابطال حكم موهبتهاى الهى و غرايز طبيعى نيست، زيرا در مباحث علم النفس مسلم شده است كه صفات روحى و عواطف و احساسات باطنى از نظر كميت و كيفيت با اختلاف تربيت‌ها و عادات، مختلف مى‌شود همچنانكه به چشم خود مى‌بينيم كه بسيارى از آداب در نظر شرقى‌ها پسنديده و ممدوح، و در نظر غربيها ناپسند و مذموم است و به عكس آن بسيارى از رسوم و عادات وجود دارد كه در نظر غربيها پسنديده و در نظر شرقى‌ها ناپسند است و هيچگاه يافت نمى‌شود كه دو امت در همه آداب و رسوم نظر واحدى داشته باشند، بالأخره در بعضى از آنها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تربيت دينى در اسلام زن را بگونه‌اى بار مى‌آورد كه هرگز از اعمالى نظير تعدد زوجات ناراحت نگشته و عواطفش جريحه‌دار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همينكه مى‌بيند خداى عز و جل به شوهرش اجازه تعدد زوجات را داده تسليم اراده پروردگارش مى‌شود، و وقتى مى‌شنود كه تحمل در برابر آتش غيرت، مقامات والائى را نزد خداى تعالى در پى دارد به اشتياق رسيدن به آن درجات، تحمل آن برايش گوارا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يك زن غربى كه از قرون متمادى تاكنون عادت كرده به اينكه تنها همسر شوهرش باشد و قرنها اين معنا را در خود تلقين نموده، يك عاطفه كاذب در روحش جايگير شده و آن عاطفه با تعدد زوجات ضديت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اين معنا اين است كه زن غربى به خوبى اطلاع دارد كه شوهرش با زنان همسايگان زنا مى‌كند و هيچ ناراحت نمى‌شود، پس اين عاطفه‌اى كه امروز در ميان زنان متمدن پيدا شده، عاطفه‌اى است تلقينى و دروغين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نه تنها مرد غربى است كه هر زنى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بكر و چه بيوه، چه بى‌شوهر و چه شوهردار،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مى‌كند، بلكه زن غربى نيز با هر مردى كه دوست بدارد تماس غير مشروع برقرار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جاى بسيار شگفت است كه چگونه زنان غربى از اين همه بى‌ناموسى كه شوهرانشان مى‌بينند متاسف نگشته، دلها و عواطفشان جريحه‌دار نمى‌شود، و چگونه است كه احساسات و عواطف مردان از اينكه در شب زفاف همسرشان را بيوه مى‌يابند ناراحت نشده و عواطفشان جريحه‌دار نمى‌گردد؟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عواطف و احساسات با اختلاف تربيت‌ها مختلف مى‌شود، اين اعمال</w:t>
      </w:r>
    </w:p>
    <w:p>
      <w:pPr>
        <w:pStyle w:val="BookText"/>
        <w:rPr/>
      </w:pPr>
      <w:r>
        <w:rPr>
          <w:rFonts w:ascii="IRNazanin" w:hAnsi="IRNazanin" w:eastAsia="IRNazanin"/>
          <w:color w:val="111111"/>
          <w:sz w:val="28"/>
          <w:sz w:val="28"/>
          <w:szCs w:val="28"/>
          <w:rtl w:val="true"/>
          <w:lang w:bidi="fa-IR"/>
        </w:rPr>
        <w:t>نامبرده از آنجا كه در سرزمين غرب تكرار شده و مردم در ارتكاب آن آزادى كامل دارند، دلهايشان نسبت به آن خو گرفته است، تا جائى كه عادتى معمولى و مالوف شده و در دلها ريشه دوانده، به همين جهت عواطف و احساسات به آن متمايل، و از مخالفت با آن جريحه دار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تجربه تاريخي تعدد زوجات</w:t>
      </w:r>
    </w:p>
    <w:p>
      <w:pPr>
        <w:pStyle w:val="BookText"/>
        <w:rPr/>
      </w:pPr>
      <w:r>
        <w:rPr>
          <w:rFonts w:ascii="IRNazanin" w:hAnsi="IRNazanin" w:eastAsia="IRNazanin"/>
          <w:color w:val="111111"/>
          <w:sz w:val="28"/>
          <w:sz w:val="28"/>
          <w:szCs w:val="28"/>
          <w:rtl w:val="true"/>
          <w:lang w:bidi="fa-IR"/>
        </w:rPr>
        <w:t>و اما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باعث دلسردى زنان در اداره خانه و بى رغبتى آنان در تربيت اولاد مى‌شود و نيز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باعث شيوع زنا و خيانت مى‌گردد، درست نيست زيرا تجربه خلاف آن را اثبات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حكم تعدد زوجات جارى شد و هيچ مورخ و اهل خبره تاريخ نيست كه ادعا كند در آن روز زنان به كار كردن در خانه بى رغبت شدند و كارها معطل ماند و يا زنا در جامعه شيوع پيدا كرد، بلكه تاريخ و مورخين خلاف اين را اثبات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زنانى كه بر سر زنان اول شوهر مى‌كنند، در جامعه اسلامى و ساير جامعه‌هائى كه اين عمل را جايز مى‌دانند با رضا و رغبت خود زن دوم يا سوم يا چهارم شوهر مى‌شوند، و اين زنان، زنان همين جامعه‌ها هستند و مردان آنها را از جامعه‌هاى ديگر و به عنوان برده نمى‌آورند و يا از دنيائى غير اين دنيا به فريب نياورده‌اند و اگر مى‌بينيم كه اين زنان به چنين ازدواجى تمايل پيدا مى‌كنند به خاطر عللى است كه در اجتماع حكم فرما است و همين دليل روشن است بر اينكه طبيعت جنس زن امتناعى از تعدد زوجات ندارد و قلبشان از اين عمل آزرده نمى‌شود، بلكه اگر آزردگى‌اى هست از لوازم و عوارضى است كه همسر اول پيش مى‌آورد، زيرا همسر اول وقتى تنها همسر شوهرش باشد، دوست نمى‌دارد كه غير او زنى ديگر به خانه‌اش وارد شود، زيرا كه مى‌ترسد قلب شوهرش متمايل به او شود و يا او بر وى تفوق و رياست پيدا كند و يا فرزندى كه از او پديد مى‌آيد با فرزندان وى ناسازگارى كند و امثال اينگونه ترس‌ها است كه موجب عدم رضايت و تالم روحى زن اول مى‌شود نه يك غريزه طبيعى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قانون طبيعي يك مرد براي يك زن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مخالف با وضعى است كه از عمل طبيعت مشاهده مى‌كنيم، چون آمارگيرى‌هائى كه در قرون متمادى از امت‌ها شده، نشان مى‌دهد كه همواره عدد مرد و زن برابر بوده و يا مختصر اختلافى داشته است، معلوم مى‌شود طبيعت براى يك مرد يك زن تهيه كرده، پس اگر ما خلاف اين را تجويز كنيم بر خلاف وضع طبيعت رفتار</w:t>
      </w:r>
    </w:p>
    <w:p>
      <w:pPr>
        <w:pStyle w:val="BookText"/>
        <w:rPr/>
      </w:pPr>
      <w:r>
        <w:rPr>
          <w:rFonts w:ascii="Amiri" w:hAnsi="Amiri" w:eastAsia="Amiri" w:cs="Amiri"/>
          <w:color w:val="111111"/>
          <w:sz w:val="28"/>
          <w:sz w:val="28"/>
          <w:szCs w:val="28"/>
          <w:rtl w:val="true"/>
          <w:lang w:bidi="ar-SA"/>
        </w:rPr>
        <w:t>كرده‌ايم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اشكال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اشكال دوم كه تعدد زوجات از نظر آمار زن و مرد عملى غير طبيعى است، جوابش اين است كه اين استدلال از چند جهت مخدوش و نادرست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ازدواج تنها متكى به مساله آمار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كسى بگويد بايد زن هم جيره‌بندى شود، و گرنه اگر مردى چهار زن بگيرد، سه نفر مرد ديگر بى زن مى‌مانند،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اين ميان عوامل و شرايط ديگرى وجود دارد كه يكى از آنها رشد فكرى است، كه زنان زودتر از مردان رشد يافته و آماده ازدواج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زنان مخصوصا در مناطق گرمسير، وقتى سنشان از نه سالگى بگذرد صلاحيت ازدواج پيدا مى‌كنند، در حالى كه بسيارى از مردان قبل از شانزده سالگى به اين رشد و اين آمادگى نمى‌رسند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معيار همان است كه اسلام در مساله نكاح معتبر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و شاهد بر اين مطلب سنت جارى و روش معمول در دختران كشورهاى متمدن است كه كمتر دخترى را مى‌توان يافت كه تا سن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شانزده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بكارتش محفوظ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زايل شدن بكارت،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به خاطر اينكه طبيعت، چند سال قبل از سن قانونى‌اش او را آماده نكاح كرده بود و چون قانون اجازه ازدواج به او نمى‌داده، بكارت خود را مفت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خاصيت توليد نسل و يا به عبارت ديگر دستگاه تناسلى مرد عمرش بيشتر از دستگاه تناسلى زن است، زيرا اغلب زنان در سن پنجاه سالگى يائسه مى‌شوند و ديگر رحم آنان فرزند پرورش نمى‌دهد، در حالى كه دستگاه تناسلى مرد سالها بعد از پنجاه سالگى قادر به توليد نسل مى‌باشد و چه بسا مردان كه قابليت توليدشان تا آخر عمر طبيعى كه صد سالگى است باقى مى‌ماند، در نتيجه عمر مردان از نظر صلاحيت توليد، كه تقريبا هشتاد سال مى‌شود، دو برابر عمر زنان يعنى چهل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 اين وجه را با وجه قبلى روى هم در نظر بگيريم، اين نتيجه به دست مى‌آيد كه طبيعت و خلقت به مردان اجازه داده تا از ازدواج با يك زن فراتر رود و بيش از يكى داشته باشد، و اين معقول نيست كه طبيعت، نيروى توليد را به مردان بدهد و در عين حال آنانرا از توليد منع كند، زيرا سنت جارى در علل و اسباب اين معنا را نمى‌پذيرد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اينكه حوادثى كه افراد جامعه را نابود مى‌سازد، يعنى جنگها و نزاعها و جنايات، مردان را بيشتر تهديد مى‌كند تا زنان را، به طورى كه نابود شوندگان از مردان</w:t>
      </w:r>
    </w:p>
    <w:p>
      <w:pPr>
        <w:pStyle w:val="BookText"/>
        <w:rPr/>
      </w:pPr>
      <w:r>
        <w:rPr>
          <w:rFonts w:ascii="IRNazanin" w:hAnsi="IRNazanin" w:eastAsia="IRNazanin"/>
          <w:color w:val="111111"/>
          <w:sz w:val="28"/>
          <w:sz w:val="28"/>
          <w:szCs w:val="28"/>
          <w:rtl w:val="true"/>
          <w:lang w:bidi="fa-IR"/>
        </w:rPr>
        <w:t xml:space="preserve">قابل مقايسه با نابودشوندگان از زنان نيست، قبلا هم تذكر داديم كه همين معنا قوى‌ترين عامل براى شيوع تعدد زوجات در قبائل است و بنا بر اين زنانى كه به حكم مطلب بالا، شوهر را از دست مى‌دهند، چاره‌اى جز اين ندارند كه يا تعدد زوجات را بپذيرند و يا تن به زنا و يا محروميت دهند، چون با مرگ شوهران غريزه جنسى آنان نمى‌ميرد و باطل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مطالبى كه اين حقيقت را تاييد مى‌كند، جريانى است كه چند ماه قبل از نوشتن اين اوراق در آلمان اتفاق افتاد و آن اين بود كه جمعيت زنان بى‌شوهر نگرانى خود را از نداشتن شوهر طى شكايتى به دولت اظهار نموده و تقاضا كردند كه براى علاج اين درد مساله تعدد زوجات در اسلام را قانونى ساخته، به مردان آلمان اجازه دهد تا هر تعداد كه خواستند زن بگيرند، چيزى كه هست حكومت خواسته آن زنان را بر آورده نكرد، زيرا كليسا او را از اين كار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كليسا راضى شد زنا و فساد نسل شايع شود ولى راضى نشد تعدد زوجات اسلام در آلمان رسميت پيدا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اينكه طبيعت نوع بشر عدد مردان را مساوى عدد زنان قرار داده، با صرفنظر از خدشه‌هائى كه داشت زمانى استدلال درستى است كه تمامى مردان چهار زن بگيرند و يا حداقل بيش از يك زن اختيار كنند، در حالى كه چنين نبوده و بعد از اين نيز چنين نخواهد شد، براى اينكه طبيعت چنين موقعيتى را در اختيار همگان قرار نداده و طبعا بيش از يك زن داشتن جز براى بعضى از مردان فراهم نمى‌شود، اسلام نيز كه همه دستوراتش مطابق با فطرت و طبيعت است چهار زن داشتن را بر همه مردان واجب نكرده، بلكه تنها براى كسانى كه توانائى دارند، جايز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صورتى كه بتوانند بين دو زن و بيشتر به عدالت رفتار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از روشن‌ترين دليل بر اينكه لازمه اين تشريع، حرج و فساد نيست، عمل مسلمانان به اين تشريع و سيره آنان بر اين سنت است و همچنين غير مسلمانان اقوامى كه اين عمل را جايز مى‌دانند و نه تنها مستلزم حرج و قحطى و نايابى زن نيست بلكه به عكس، ممنوعيت تعدد زوجات در اقوامى كه آن را تحريم كرده‌اند، باعث شده هزاران زن از شوهر و اجتماع خانوادگى محروم باشند و به دادن زنا اكتفا كنند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نامبرده، صرفنظر از خدشه‌هائى كه داشت در صورتى درست بوده و بر حكم تعدد زوجات وارد است كه حكم نامبرده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نشده و با قيودى كه محذورهاى توهم شده را اصلاح كند، مقيد و تعديل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اسلام همين كار را كرده، و بر مردانى كه مى‌خواهند زنانى متعدد داشته باشند شرط كرده كه در معاشرت با آنان رعايت عدالت را بكنند و بستر زناشوئى را بين آنان بالسويه تقسيم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واجب كرده كه نفقه آنان و اولادشان را بدهند و معلوم است كه رعايت عدالت در انفاق و پرداخت هزينه زندگى چهار زن و اولاد آنها و نيز رعايت مساوات در معاشرت با آنان جز براى بعضى از مردان فهميده و ثروتمند فراهم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براى عموم مردم فراهم و ميسور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در اين ميان راههاى دينى و مشروع ديگرى است كه با به كار بستن آن، زن مى‌تواند شوهر خود را ملزم سازد كه زن ديگرى نگيرد و تنها به او اكتفا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تشويق مردان به شهوتراني</w:t>
      </w:r>
    </w:p>
    <w:p>
      <w:pPr>
        <w:pStyle w:val="BookText"/>
        <w:rPr/>
      </w:pP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تعدد زوجات مردان را به حرص در شهوترانى تشويق نموده و اين غريزه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گسترش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اشكال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اين اشكال اطلاع و تدبرى در تربيت اسلامى و مقاصدى كه اين شريعت دنبال مى‌كند ندارد و نمى‌داند كه تربيت دينى نسبت به زنان در جامعه اسلامى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 اين است كه زنان را با پوشيدن خود با عفاف و با حيا بار مى‌آورد، و زنان را طورى تربيت مى‌كند كه خود به خود شهوت در آنان كمتر از مردان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مشهور شده كه شهوت نكاح در زن بيشتر و زيادتر از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 مى‌كنند به اينكه زن بسيار حريص در زينت و جمال و خود آرائى است و وجود اين طبيعت در زن دليل بر آن است كه شهوت او زيادتر از مرد است، و ادعاى ما آنقدر روشن است كه مردان مسلمانى كه با زنان متدين و تربيت شده در دامن پدر و مادر ديندار ازدواج كرده‌اند، كمترين ترديدى در آن ندارند، پس روى هم رفته، شهوت جنسى مردان معادل است با شهوتى كه در يك زن، بلكه دو زن و سه زن وجود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دين اسلام بر اين معنا عنايت دارد كه حداقل و واجب از مقتضيات طبع و مشتهيات نفس ارضا گردد و احدى از اين حداقل، محروم نماند و به همين جهت اين معنا را مورد نظر قرار داده كه شهوت هيچ مردى در هيچ زمانى در بدن محصور نشود</w:t>
      </w:r>
    </w:p>
    <w:p>
      <w:pPr>
        <w:pStyle w:val="BookText"/>
        <w:rPr/>
      </w:pPr>
      <w:r>
        <w:rPr>
          <w:rFonts w:ascii="IRNazanin" w:hAnsi="IRNazanin" w:eastAsia="IRNazanin"/>
          <w:color w:val="111111"/>
          <w:sz w:val="28"/>
          <w:sz w:val="28"/>
          <w:szCs w:val="28"/>
          <w:rtl w:val="true"/>
          <w:lang w:bidi="fa-IR"/>
        </w:rPr>
        <w:t>و وادارش نكند به اينكه به تعدى و فجور و فحشا آلوده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 به داشتن يك زن محكوم باشد، در ايامى كه زن عذر دارد، يعنى نزديك به يك ثلث از اوقات معاشرتش كه ايام عادت و بعضى از ايام حمل و وضع حمل و ايام رضاعش و امثال آن است او ناگزير از فجور مى‌شود، چون ما در مباحث گذشته اين كتاب مطلبى را مكرر خاطرنشان كرديم كه لازمه آن لزوم شتاب در رفع اين حاجت غريزى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مطلب اين بود كه گفتيم اسلام اجتماع بشرى را بر اساس زندگى عقل و تفكر بنا نهاده، نه بر اساس زندگى احساسى و بنا بر اين باقى ماندن مرد بر حالت احساس حالتى كه او را به بى‌بندوبارى در خواسته‌ها و خاطرات زشت مى‌كشاند، نظير حالت عزب بودن و امثال آن، از نظر اسلام از بزرگترين خطرهائى است كه انسان را تهديد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يكى از مهم‌ترين مقاصد و هدفها در نظر شارع اسلام زياد شدن نسل مسلمانان و آباد شدن زمين به دست آنان است، آرى جامعه مسلمانان كه آباد شدن زمين به دست او، آبادى صالح و آبادى مخصوصى است كه ريشه شرك و فساد را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جهات و امثال آن مورد اهتمام شارع بوده و باعث شده است كه شارع اسلام حكم جواز تعدد زوجات را تشريع كند، نه ترويج امر شهوترانى و ترغيب مردم به اينكه در شهوات غرق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اشكال كنندگان به اسلام در خصوص تشريع اين حكم انصاف مى‌داشتند لبه تيز حملات خود را متوجه بانيان تمدن غرب مى‌كردند و جا داشت اين تمدن را به ترويج فحشا و ترغيب مردان به شهوترانى متهم سازند، نه اسلام را كه اجتماع را بر پايه سعادت دينى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تجويز تعدد زوجات اين اثر هست كه شدت حرص مرد را شكسته و تسكين مى‌دهد، چون 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كه از چيزى منع شود به آن حريص مى‌گردد و چنين كسى همى جز اين ندارد كه پرده منع را پاره و ديوار حبس را بشكند و خود را به آنچه از آن محرومش كرده‌اند برساند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مردان نيز در مورد تمتع و كام‌گيرى از زنان چنين وضعى دارند، اگر قانون، او را از غير همسر اولش منع كند، حريص‌تر مى‌شود، ولى اگر قانون به او اجازه گرفتن همسر دوم و سوم را بدهد، هر چند بيش از يك همسر نداشته باشد، عطش حرصش فرو مى‌نشيند و با خود فكر مى‌كند كه براى گرفتن همسر ديگر راه باز است و كسى نمى‌تواند مرا جلوگيرى كند، اگر روزى خود را در تنگنا ببينم از اين حق استفاده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تنگنا نديد، مساله را سبك و سنگين نموده، اگر ديد گرفتن زن دوم از نظر اقتصاد و از نظر اداره دو خانه صرفه دارد، مى‌گيرد و اگر صرفه نداشت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باز</w:t>
      </w:r>
    </w:p>
    <w:p>
      <w:pPr>
        <w:pStyle w:val="BookText"/>
        <w:rPr/>
      </w:pPr>
      <w:r>
        <w:rPr>
          <w:rFonts w:ascii="IRNazanin" w:hAnsi="IRNazanin" w:eastAsia="IRNazanin"/>
          <w:color w:val="111111"/>
          <w:sz w:val="28"/>
          <w:sz w:val="28"/>
          <w:szCs w:val="28"/>
          <w:rtl w:val="true"/>
          <w:lang w:bidi="fa-IR"/>
        </w:rPr>
        <w:t>بودن راه، بهانه او را از ارتكاب زنا و هتك ناموس محترم مردم، از دستش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غربى‌ها بعضى از نويسندگان رعايت انصاف را نموده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اشاعه زنا و فحشا بين ملتهاى مسيحى مذهب، هيچ عاملى نيرومندتر از تحريم تعدد زوجات بوسيله كليسا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مسترجان ديون پورت انگليسى در كتاب عذر تقصير به پيشگاه محمد صلى‌الله‌عليه‌وآله‌وسلّم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فاضل دانشمند آقاى سعيدى،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انصاف را به خرج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موقعيت اجتماعي زن</w:t>
      </w:r>
    </w:p>
    <w:p>
      <w:pPr>
        <w:pStyle w:val="BookText"/>
        <w:rPr/>
      </w:pP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موقعيت اجتماعى زنان را در جامعه پائين مى‌آورد، و در حقيقت ارزش چهار زن را معادل با ارزش يك مرد مى‌كند و اين خود يك ارزيابى جائرانه و ظالمانه است، حتى با مذاق خود اسلام سازگار نيست، چرا كه اسلام در قانون ارث و در مساله شهادت يك مرد را برابر دو زن قرار داده، با اين حساب بايد ازدواج يك مرد را با دو زن تجويز كند، نه بيشتر، پس تجويز ازدواج با چهار زن به هر حال از عدالت عدول كردن است، آن هم بدون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چهار اشكال اعتراضاتى است كه مسيحيان و يا متمدنين طرفدار تساوى حقوق زن و مرد بر اسلام وارد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اشكال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پايه گذار مقام اجتماعي زن</w:t>
      </w:r>
    </w:p>
    <w:p>
      <w:pPr>
        <w:pStyle w:val="BookText"/>
        <w:rPr/>
      </w:pPr>
      <w:r>
        <w:rPr>
          <w:rFonts w:ascii="IRNazanin" w:hAnsi="IRNazanin" w:eastAsia="IRNazanin"/>
          <w:color w:val="111111"/>
          <w:sz w:val="28"/>
          <w:sz w:val="28"/>
          <w:szCs w:val="28"/>
          <w:rtl w:val="true"/>
          <w:lang w:bidi="fa-IR"/>
        </w:rPr>
        <w:t>و اما در جواب از اشكال چهارم كه تجويز تعدد زوجات مقام زن را در مجتمع پائين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هرگز چنين نيست، همانطور كه در مباحث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علمى كه در جلد دوم الميزان پيرامون حقوق زن در اسلام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كرديم كه زنان در هيچ سنتى از سنتهاى دينى و يا دنيوى نه قديمش و نه جديدش همانند اسلام مورد احترام قرار نگرفته‌اند و هيچ سنتى از سنن قديم و جديد حقوق آنان را همچون اسلام مراعات ننموده است، براى بيشتر روشن شدن اين مساله، مطالب مشروحى بيان خواهيم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تعدد زوجات براى مرد در حقيقت و واقع امر توهين به زن و از بين بردن موقعيت اجتماعى و حقوق او نيست، بلكه بخاطر مصالحى است كه بيان بعضى از آنها گذشت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نويسندگان و دانشمندان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دانشمندان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نيكى و حسن اين قانون اسلامى اعتراف نموده، و به مفاسدى كه از ناحيه تحريم تعدد زوجات</w:t>
      </w:r>
      <w:bookmarkStart w:id="523" w:name="pg12830_136245"/>
    </w:p>
    <w:p>
      <w:pPr>
        <w:pStyle w:val="BookText"/>
        <w:rPr/>
      </w:pPr>
      <w:bookmarkEnd w:id="523"/>
      <w:r>
        <w:rPr>
          <w:rFonts w:ascii="IRNazanin" w:hAnsi="IRNazanin" w:eastAsia="IRNazanin"/>
          <w:color w:val="111111"/>
          <w:sz w:val="28"/>
          <w:sz w:val="28"/>
          <w:szCs w:val="28"/>
          <w:rtl w:val="true"/>
          <w:lang w:bidi="fa-IR"/>
        </w:rPr>
        <w:t>گريبانگير جامعه‌ها شده است اعتراف كرده‌اند، خواننده عزيز مى‌تواند به اين نوشته‌ها مراجعه نمايد</w:t>
      </w:r>
      <w:r>
        <w:rPr>
          <w:rFonts w:eastAsia="IRNazanin" w:cs="IRNazanin"/>
          <w:color w:val="111111"/>
          <w:sz w:val="28"/>
          <w:szCs w:val="28"/>
          <w:rtl w:val="true"/>
          <w:lang w:bidi="fa-IR"/>
        </w:rPr>
        <w:t>.</w:t>
      </w:r>
    </w:p>
    <w:p>
      <w:pPr>
        <w:pStyle w:val="Heading4"/>
        <w:numPr>
          <w:ilvl w:val="3"/>
          <w:numId w:val="1"/>
        </w:numPr>
        <w:rPr/>
      </w:pPr>
      <w:bookmarkStart w:id="524" w:name="__RefHeading___Toc2046067_3224264995"/>
      <w:bookmarkStart w:id="525" w:name="_Toc190"/>
      <w:bookmarkEnd w:id="524"/>
      <w:r>
        <w:rPr>
          <w:rtl w:val="true"/>
        </w:rPr>
        <w:t>پاسخي به مشكلات خانوادگي ناشي از چند زني</w:t>
      </w:r>
      <w:bookmarkEnd w:id="52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قوى‌ترين و محكمترين دليلى كه مخالفين غربى به قانون تعدد زوجات گرفته و به آن تمسك كرده‌اند و در نظر دانشمندان و اهل مطالعه آب و تابش داده‌اند، همان گرفتاريها و مصيبتهائى است كه در خانه‌هاى مسلمانانى كه دو زن و يا چند زن هست مشاهده مى‌شود كه اين خانه‌ها هميشه محل داد و فرياد و حسد ورزيدن به يكديگر است، و اهل آن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كه زن دوم، سوم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مرد مى‌شوند تا روزى كه وارد خانه قبر مى‌گردند روى سعادت و خوشى را نمى‌بينند، تا جائى كه خود مسلمانان اين حسد را به نام مرض هووها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زمانى است كه تمامى عواطف و احساسات رقيق و لطيف فطرى و طبيعى زنان،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محبت، نرمخوئى، رقت، رأفت، شفقت، خيرخواهى، حفظ غيب، وفا، مودت، رحمت، اخلاص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شوهر و فرزندانى كه شوهر از همسر قبليش داشته، و نيز علاقه به خانه و همه متعلقات آن كه از صفات غريزى زن است برگشته و جاى خود را به ضد خودش مى‌دهد و در نتيجه خانه را كه بايد جاى سكونت و استراحت آدمى و محل برطرف كردن خستگى تن و تالمات روحى و جسمى انسان باشد و هر مردى در زندگى روزمره‌اش دچار آنها مى‌شود به صورت گود زورخانه و معركه قتال در مى‌آيد، معركه‌اى كه در آن نه براى جان كسى احترامى هست و نه براى عرضش و نه آبرويش و نه مالش، و خلاصه هيچ كس از كس ديگر در امان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در چنين خانه‌اى صفاى زندگى مبدل به كدورت گشته و لذت زندگى از آنجا كوچ مى‌كند و جاى خود را به ضرب و شتم و فحش و ناسزا و سعايت و سخن چينى و رقابت و نيرنگ مى‌دهد و بچه‌هاى چنين خانه‌اى نيز با بچه‌هاى ديگر خانه‌ها فرق داشته و دائما در حال اختلاف و مشاجره هستند و چه بسا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كارد مرد به استخوانش رسيده و همسر خود را به قتل برساند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صدد نابود كردن شوهر، و بچه‌ها در مقام كشتن يكديگر و يا در صدد كشتن پدر بر آيند و پيوند خويشاوندى و قرابت و برادرى جاى خود را به انتقام و خونخواهى بدهد، و معلوم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بفرموده رسول خدا صلى‌الله‌عليه‌وآله‌وسلّم‌كه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يتوارث والبغض يتوارث، دشمنى نسل اول خانوداه، به نسلهاى بعدى نيز منتقل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خونريزى و نابودى نسل، و فساد خانه در نسلهاى مردى كه داراى دو زن مى‌باشد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اينها كه</w:t>
      </w:r>
    </w:p>
    <w:p>
      <w:pPr>
        <w:pStyle w:val="BookText"/>
        <w:rPr/>
      </w:pPr>
      <w:r>
        <w:rPr>
          <w:rFonts w:ascii="IRNazanin" w:hAnsi="IRNazanin" w:eastAsia="IRNazanin"/>
          <w:color w:val="111111"/>
          <w:sz w:val="28"/>
          <w:sz w:val="28"/>
          <w:szCs w:val="28"/>
          <w:rtl w:val="true"/>
          <w:lang w:bidi="fa-IR"/>
        </w:rPr>
        <w:t>بگذريم، آثار سوء تعدد زوجات به بيرون از خانه يعنى به جامعه نيز راه يافته و باعث شقاوت و فساد اخلاق و قساوت و ظلم و بغى و فحشا و سلب امنيت و اعتماد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كه اگر جواز طلاق را هم بر اين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تعدد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كنيم بخوبى روشن مى‌شود كه اين دو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تعدد زوجات 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مردان جامعه را به كجا مى‌كشاند، وقتى مرد بتواند هر كه را خواست بگيرد و هر يك از همسرانش را خواست طلاق دهد، خود بخود ذوقى و شهوت‌پرست بار مى‌آيد، چنين مردى جز پيروى از شهواتش و اطفاى آتش حرصش و گرفتن اين زن و رها كردن آن زن، عزت دادن به اين و خوار ساختن آن، هيچ كارى و هيچ همى ندارد و اين وضع جز تباه كردن و بدبخت ساختن نيمى از مردم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ديگرى ندارد، علاوه بر اينكه با تباهى آن نصف، نصف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تباه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حاصل سخنان مخالفين كه به خورد جامعه داده‌اند، انصافا سخن درستى است و ما قبول داريم، و ليكن هيچيك از آنها بر اسلام و تشريع اسلام وارد نيست، بلكه همه‌اش متوجه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مخالفين، عصر و دوره‌اى را نشان دهند كه در آن دوره مسلمانان به حقيقت احكام دين و تعاليم آن عمل كرده باشند و در آن دوره نيز اين آثار سوء بر مساله تعدد زوجات و جواز طلاق مترتب شده باشد، آنگاه مى‌توانند ادعا كنند كه آثار سوء نامبرده، از ناحيه جواز تعدد زوجات و طلاق است، ولى با كمال تاسف مسلمانان قرنها است كه حكومت اسلامى ندارند و آنان كه سردمداران مسلمانان بودند، صالح نبودند، تا مسلمانان را بر طبق تربيت اسلامى و با تعاليم عاليه آن تربيت كنند، بلكه خود آن سردمداران در پرده درى و نقض قوانين و ابطال حدود دين پيشگامتر از مردم بودند و واضح است كه مردم تابع مرام پادشاهان خويشند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 بخواهيم در اينجا به نقل قسمتى از سرگذشت فرمانروايان و جرياناتى كه در دربار آنان جارى بوده و رسوائيهائى كه پادشاهان كشورهاى اسلامى به بار آوردند از روز مبدل شدن حكومت دينى به سلطنت و شاهنشاهى بپردازيم، بايد در همين جا كتابى جداگانه در بين كتاب تفسير خود بنويسيم و اين با وعده اختصارى كه داده‌ايم نمى‌سازد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كوتاه سخن آنكه اگر اشكالى هست به مسلمانان وارد است كه اجتماع خانوادگى خويش را به گونه‌اى ترتيب داده‌اند كه تامين كننده سعادت زندگيشان نيست</w:t>
      </w:r>
    </w:p>
    <w:p>
      <w:pPr>
        <w:pStyle w:val="BookText"/>
        <w:rPr/>
      </w:pPr>
      <w:r>
        <w:rPr>
          <w:rFonts w:ascii="IRNazanin" w:hAnsi="IRNazanin" w:eastAsia="IRNazanin"/>
          <w:color w:val="111111"/>
          <w:sz w:val="28"/>
          <w:sz w:val="28"/>
          <w:szCs w:val="28"/>
          <w:rtl w:val="true"/>
          <w:lang w:bidi="fa-IR"/>
        </w:rPr>
        <w:t xml:space="preserve">و سياستى را اتخاذ مى‌كنند كه نمى‌توانند آن را پياده سازند و در پياده كردنش از صراط مستقيم منحرف نشوند، تازه گناه اين آثار سوء به گردن مردان است، نه زنان و فرزندان، هر چند كه هر كسى مسؤول گناه خويش است، ولى ريشه تمام اين مفاسد و بدبختى‌ها و خانمان براندازيها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مرام اينگونه مردان است كه سعادت خود و همسر و اولاد خود را و صفاى جو جامعه خويش را فداى شهوترانى و نادانى خود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اسلام قانون تعدد زوجات را بدون قيد و بند تشريع نكرده، و اصلا آن را بر همه مردان واجب و لازم ننموده، بلكه به طبيعت و حال افراد توجه فرموده، و همچنين عوارضى را كه ممكن است احيانا براى افرادى عارض شود در نظر گرفته، و به بيانى كه گذشت صلاحيت قطعى را شرط نموده و مفاسد و محذورهائى را كه در تعدد زوجات وجود دارد بر شمرده، و در چنين موقعيتى است كه آن را جايز دانسته، تا مصالح مجتمع اسلامى انسانها تامين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حكم جواز را مقيد به صورتى كرده است كه هيچيك از مفاسد شنيع نامبرده پيش نيايد و آن در صورتى است كه مرد از خود اطمينان داشته باشد به اينكه مى‌تواند بين چند همسر به عدالت رفتار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كسى كه چنين اطمينانى از خود دارد و خداى تعالى چنين توفيقى به او داده، از نظر دين اسلام مى‌تواند بيش از يك زن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مردانى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كنندگان وضعشان را با آب و تاب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عنايتى به سعادت خود و زن و فرزند خود ندارند و جز ارضاى شكم و شهوت هيچ چيزى برايشان محترم نيست، و زن برايشان جز وسيله‌اى كه براى شهوترانى مردان خلق شده‌اند مفهومى ندارد، آنها ارتباطى با اسلام ندارند و اسلام هم به هيچ وجه اعمالشان را امضا ننموده و از نظر اسلام اصلا زن گرفتن براى آنان با وجود اين وضعى كه دارند جايز نيست و اگر واجد شرايط باشند و زن را يك حيوان نپندارند، تنها يك زن مى‌توانند اختيار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اينكه در اصل اشكال بين دو جهت كه از نظر اسلام از هم جدا نيستند يعنى جهت تشريع و جهت ولايت خلط شده است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دانشمندان امروز معيار در داورى اينكه چه قانونى از قوانين موضوعه و چه سنتى از سنت‌هاى جاريه صحيح و چه قانون و سنتى فاسد است، آثار و نتايج آن قانون است كه اگر بعد از پياده شدنش در جامعه، آثارش مورد پسند واقع شد آن قانون را قانونى خوب مى‌دانند، و اگر نتايج خوبى به بار نياورد، مى‌گويند اين قانون</w:t>
      </w:r>
    </w:p>
    <w:p>
      <w:pPr>
        <w:pStyle w:val="BookText"/>
        <w:rPr/>
      </w:pPr>
      <w:r>
        <w:rPr>
          <w:rFonts w:ascii="IRNazanin" w:hAnsi="IRNazanin" w:eastAsia="IRNazanin"/>
          <w:color w:val="111111"/>
          <w:sz w:val="28"/>
          <w:sz w:val="28"/>
          <w:szCs w:val="28"/>
          <w:rtl w:val="true"/>
          <w:lang w:bidi="fa-IR"/>
        </w:rPr>
        <w:t xml:space="preserve">خوب نيست، خلاصه اينكه معيار خوبى و بدى قانون را پسند و عدم پسند مردم مى‌دانند، حال مردم در هر سطحى كه باشند و هر دركى و ميلى كه داشته باشند مهم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گمان نمى‌كنم كه اين دانشمندان غفلت ورزيده باشند از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مى‌شود كه جامعه‌اى داراى بعضى سنن و عادات و عوارضى باشد كه با حكم مورد بحث نسازد و اينكه بايد مجتمع را مجهز كرد به روشى كه منافى آن حكم يا آن سنت نباشد، تا مسير خود را بداند و بفهمد كه كارش به كجا مى‌انجامد و چه اثرى از كار او بجا مى‌ماند، خير يا شر، نفع يا ضرر؟ چيزى كه هست اين دانشمندان در قوانين، تنها خواست و تقاضاى جامعه را معيار قرار مى‌دهند، يعنى تقاضائى كه از وضع حاضر و ظاهر انديشه جامعه ناشى مى‌شود، حال آن وضع هر چه مى‌خواهد باشد و آن تفكر و انديشه هر چه مى‌خواهد باشد و هر استدعا و تقاضا كه مى‌خواهد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اين دانشمندان قانون صحيح و صالح چنين قانونى است و بقيه قوانين غير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مطابق عقل و فطرت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است كه وقتى مسلمانان را مى‌بينند كه در وادى گمراهى سرگردان و در پرتگاه هلاكت واقعند و فساد از سراسر زندگى مادى و معنويشان مى‌بارد، آنچه فساد مى‌بينند به اسلام، يعنى دين مسلمانان نسبت مى‌دهند، اگر دروغ و خيانت و بد دهنى و پايمال كردن حقوق يكديگر و گسترش ظلم و فساد خانواده‌ها و اختلال و هرج و مرج در جامعه را مشاهده مى‌كنند، آنها را به قوانين دينى داير در بين ايشان نسبت مى‌دهند و مى‌پندارند كه جريان سنت اسلام و تاثيرات آن مانند ساير سنت‌هاى اجتماعى است كه با تبليغات و يا به اصطلاح روز، شستشو دادن مغز و متراكم كردن احساسات در بين مردم، بر آنها تحميل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از اين پندار خود نتيجه مى‌گيرند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باعث به وجود آمدن مفسده‌هاى اجتماعى‌اى است كه در بين مسلمانان رواج يافته و تمامى اين ظلم‌ها و فسادها از اسلام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بدترين ظلمها و نارواترين جنايتها در بينشان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الصيد فى جوف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شكارها در جوف پوستين است،“ و همچنين نتيجه اين پندار غلط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دين واقعى بود و اگر احكام و قوانين آن خوب و متضمن صلاح و سعادت مردم بود، در خود مردم اثرى سعادت بخش مى‌گذاشت نه اينكه و بال مردم بشود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سخن درستى نيست، چرا كه اين دانشمندان بين طبيعت حكم صالح و مصلح، و همچنين حكم بين مردم فاسد و مفسد خلط كرده‌اند، اسلام كه خم رنگرزى نيست، اسلام مجموع معارف اعتقادى و اخلاقى است، و قوانينى است عملى كه هر سه</w:t>
      </w:r>
    </w:p>
    <w:p>
      <w:pPr>
        <w:pStyle w:val="BookText"/>
        <w:rPr/>
      </w:pPr>
      <w:r>
        <w:rPr>
          <w:rFonts w:ascii="IRNazanin" w:hAnsi="IRNazanin" w:eastAsia="IRNazanin"/>
          <w:color w:val="111111"/>
          <w:sz w:val="28"/>
          <w:sz w:val="28"/>
          <w:szCs w:val="28"/>
          <w:rtl w:val="true"/>
          <w:lang w:bidi="fa-IR"/>
        </w:rPr>
        <w:t xml:space="preserve">قسمت آن با يكديگر متناسب و مرتبط است و با همه تماميتش وقتى اثر مى‌گذارد كه مجموعش عملى شود و اما اگر كسى معارف اعتقادى و اخلاقى آن را به دست آورده و در مرحله عمل كوتاهى كند، البته اثرى نخواهد داشت، نظير معجونها كه وقتى يك جزء آن فاسد مى‌شود همه‌اش را فاسد مى‌كند و اثرى مخالف به جاى مى‌گذارد، و نيز وقتى اثر مطلوب را مى‌بخشد كه بدن بيمار براى ورود معجون و عمل كردنش آماده باشد كه اگر انسانى كه آن را مصرف مى‌كند شرايط مصرف را رعايت نكند، اثر آن خنثى مى‌گردد و چه بسا نتيجه و اثرى بر خلاف آنچه را كه توقع داشت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گيرم كه سنت اسلامى نيروى اصلاح مردم و از بين بردن سستى‌ها و رذائل عمومى را به خاطر ضعف مبانى قانونيش نداشته باشد، سنت دموكراتيك چرا اين نيرو را نداشته و در بلوك شرق دنيا يعنى در بلاد اسلام‌نشين، آن اثرى را كه در بلاد اروپا داشت ندارد؟ خوب بود سنت دموكراتيك بعد از ناتوانى اسلام، بتواند ما را اصلاح كند؟ و چه شده است بر ما كه هر چه بيشتر جلو مى‌رويم و هر چه زيادتر براى پيشرفت تلاش مى‌كنيم بيشتر به عقب بر مى‌گرديم، كسى شك ندارد در اينكه اعمال زشت و اخلاق رذيله در اين عصر كه روزگار به اصطلاح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ما ريشه‌دارتر شده، با اينكه نزديك به نيم قرن است كه خود را روشنفكر پنداشته‌ايم، در حالى كه حيوانى بى‌بندوبار بيش نيستيم، نه بهره‌اى از عدالت اجتماعى داريم و نه حقوق بشر در بين ما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معارف عالى و عمومى و بالاخره از هر سعادت اجتماعى جز الفاظى بى‌محتوا و دل خوش كن بهره‌اى نداريم، تنها الفاظى از اين حقوق بر سر زبانهايمان رد و بدل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مى‌توانيد براى اين جواب نقضى كه ما بر شما وارد كرديم پاسخى بدهيد؟ نه، هرگز، و جز اين نمى‌توانيد عذر بياوريد كه در پاسخ ما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نظام دموكراتيك نتوانسته است شما را اصلاح كند كه شما به دستورات نظام دموكراتيك عمل نكرديد، تا آثار خوبى در شما به جاى بگذارد و اگر اين جواب شما درست است، چرا در مورد مكتب اسلام درست نباشد؟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نيز بگذريم و فرض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خاطر سستى بنيادش نتوانسته در دلهاى مردم راه يافته و در اعماق جامعه بطور كامل نفوذ كند، و در نتيجه حكومتش در جامعه دوام نيافته و نتوانسته است به حيات خود در اجتماع اسلامى ادامه دهد و موجوديت خود را حفظ كند، به ناچار متروك و مهجور شده، ولى چرا روش دموكراتيك كه قبل از جنگ جهانى دوم مورد قبول و پسند همه عالم بود، بعد از جنگ نامبرده از روسيه رانده شد و روش بلشويكى جايش را اشغال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هم كه</w:t>
      </w:r>
    </w:p>
    <w:p>
      <w:pPr>
        <w:pStyle w:val="BookText"/>
        <w:rPr/>
      </w:pPr>
      <w:r>
        <w:rPr>
          <w:rFonts w:ascii="IRNazanin" w:hAnsi="IRNazanin" w:eastAsia="IRNazanin"/>
          <w:color w:val="111111"/>
          <w:sz w:val="28"/>
          <w:sz w:val="28"/>
          <w:szCs w:val="28"/>
          <w:rtl w:val="true"/>
          <w:lang w:bidi="fa-IR"/>
        </w:rPr>
        <w:t>براى اين رانده شدن و منقلب شدن آن در روسيه به روشى ديگر، عذرى بتراشند؟ چرا مرام دموكراتيك در ممالك چين، لتونى، استونى، ليتوانى، رومانى، مجارستان و يوگسلاوى و كشورهائى ديگر به كمونيستى تبديل شد؟ و نيز چرا با اينكه ساير كشورها را تهديد مى‌كرد و عميقا در آنها نيز ريشه كرده بود، ناگهان اينگونه از ميان رفت؟</w:t>
      </w:r>
    </w:p>
    <w:p>
      <w:pPr>
        <w:pStyle w:val="BookText"/>
        <w:rPr/>
      </w:pPr>
      <w:r>
        <w:rPr>
          <w:rFonts w:ascii="IRNazanin" w:hAnsi="IRNazanin" w:eastAsia="IRNazanin"/>
          <w:color w:val="111111"/>
          <w:sz w:val="28"/>
          <w:sz w:val="28"/>
          <w:szCs w:val="28"/>
          <w:rtl w:val="true"/>
          <w:lang w:bidi="fa-IR"/>
        </w:rPr>
        <w:t>و چرا همين كمونيستى نيز بعد از آنكه نزديك به چهل سال از عمرش گذشته و تقريبا بر نيمى از جمعيت دنيا حكومت مى‌كرد و دائما مبلغين آن و سردمدارانش به آن افتخار مى‌كردند و از فضيلت آن مى‌گفتند و اظهار مى‌داشتند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كمونيستى تنها نظامى است كه به استبداد و استثمار دموكراسى آلوده نشده و كشورهائى را كه نظام كمونيستى بر آن حاكم بود بهشت موعود معرفى مى‌كردند، اما ناگهان همان مبلغين و سردمداران كمونيست دو سال قبل رهبر بى نظير اين رژيم يعنى استالين را به باد سرزنش و تقبيح گرفتند و اظهار نمودند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استالين حكومت زور و استبداد و برده‌گيرى به نام كمونيست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ناچار در اين مدت حكومت او تاثير عظيمى در وضع قوانين و اجراى آن و ساير متعلقاتش داشت و تمامى اين انحرافات جز از اراده مستبدانه و روحيه استثمارگر و برده‌كشى و حكومت فردى كه بدون هيچ معيار و ملاكى هزاران نفر را مى‌كشت و هزاران نفر ديگر را زنده نگه مى‌داشت، اقوامى را سعادتمند و اقوامى ديگر را بدبخت مى‌ساخت، نشات نمى‌گرفت، و خدا مى‌داند كه بعد از سردمداران فعلى چه كسانى بر سر كار آيند و چه بر سر مردم بيچاره بياورند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سنن و آدابى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رواج داشته و سپس به جهت عوامل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مهمترينش خيانت سردمداران و سست اراده بودن پيروان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جامعه رخت بر بسته است و كسى كه به كتابهاى تاريخ مراجعه كند به اين مطلب بر خورد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مى‌دانستم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دانشمندان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فرقى است بين اسلام از آن جهت كه سنتى است اجتماعى، و بين اين سنت‌ها كه تغيير و تبديل يافته است؟ و چگونه است كه اين عذر را در سنتهاى مذكور مى‌پذيرند اما همان عذر را از اسلام نمى‌پذيرند، راستى علت اين يك بام و دو هوا چيست؟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بايد گفت كه امروز كلمه حق در ميان قدرت هول انگيز غربيان و جهالت و تقليد كورانه و به عبارت ديگر مرعوب شدن شرقيان از آن قدرت، واقع شده پس نه آسمانى است كه بر او سايه افكند و نه زمينى كه او را به پشت خويش نشاند، غربى حاضر نيست حقانيت اسلام را بپذيرد، به خاطر اينكه علم و صنعتش او را مغرور ساخته است، شرقى نيز نمى‌تواند آن را بپذيرد، به خاطر آنكه در برابر تمدن غرب مرعوب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آنچه را كه لازم است از بيانات مفصل قبلى ما متذكر شد، اين است كه تاثير گذاشتن و تاثير نگذاشتن و همچنين باقى ماندن و از بين رفتن يك سنت در ميان مردم چندان ارتباطى با درستى و نادرستى آن سنت ندارد تا از اين مطلب بر حقانيت يك سنت استدلال كنيم و بگوئيم كه چون اين سنت در بين مردم باقيمانده پس حق است و همچنين استدلال كنيم به اينكه چون فلان سنت در جامعه متروك و بى‌اثر شده است، پس باطل است، بلكه علل و اسبابى ديگر در اين باره اثر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مى‌بينيم هر سنتى از سنت‌ها كه در تمامى دورانها، در بين مردم داير بوده و هست، يك روز اثر خود را مى‌بخشد و روزى ديگر عقيم مى‌ماند، روزى در بين مردم باقى است و روزگارى ديگر به خاطر عواملى مختلف از ميان آن مردم كوچ مى‌كند، به فرموده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روزگار را در بين مردم دست به دست مى‌گرداند، يك روز به كام مردمى و به ناكامى مردمى ديگر، و روز ديگر به ناكامى دسته اول و به كام دسته دوم مى‌چرخاند، تا معلوم كند كه افراد با ايمان چه كسانند، تا همانها را گواه بر سايرين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اينكه قوانين اسلامى و احكامى كه در آن هست بر حسب مبنا و مشرب با ساير قوانين اجتماعى كه در بين مردم داير است تفاوت دارد، و آن تفاوت اين است كه قوانين و سنت‌هاى بشرى به اختلاف اعصار و دگرگونيها كه در مصالح بشر پديد مى‌آيد، دگرگون مى‌شود، و ليكن قوانين اسلامى به خاطر اينكه مبنايش مصالح و مفاسد واقعى است، اختلاف و دگرگونگى نمى‌پذيرد، نه واجبش و نه حرامش، نه مستحبش و نه مكروهش، و نه مباحش، چيزى كه هست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كارهائى را در اجتماع يك فرد مى‌تواند انجام بدهد و يا ترك نمايد و هر گونه تصرفى را كه مى‌خواهد مى‌تواند بكند و مى‌تواند نكند، بر زمامدار جامعه اسلامى است كه مردم را به آن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دارد، و اگر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نهى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گويا جامعه اسلامى يك تن واحد است و والى و زمامدار نيروى فكرى و اداره كننده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جامعه اسلامى داراى زمامدار و والى باشد، مى‌تواند مردم را از ظلمهائى كه شما در جواز تعدد زوجات شمرديد نهى كند و از آن كارهاى زشتى كه در زير پوشش تعدد زوجات انجام مى‌دهند جلوگيرى نمايد و حكم الهى به جواز تعدد زوجات به حال خود بماند و آن فسادها هم پديد نيايد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حكم جواز تعدد زوجات يك تصميم و حكمى است دائمى كه به منظور تامين مصالح عمومى تشريع شده، نظير تصميم يك فرد به اينكه تعدد زوجات را به خاطر</w:t>
      </w:r>
      <w:bookmarkStart w:id="526" w:name="pg12830_136252"/>
    </w:p>
    <w:p>
      <w:pPr>
        <w:pStyle w:val="BookText"/>
        <w:rPr/>
      </w:pPr>
      <w:bookmarkEnd w:id="526"/>
      <w:r>
        <w:rPr>
          <w:rFonts w:ascii="IRNazanin" w:hAnsi="IRNazanin" w:eastAsia="IRNazanin"/>
          <w:color w:val="111111"/>
          <w:sz w:val="28"/>
          <w:sz w:val="28"/>
          <w:szCs w:val="28"/>
          <w:rtl w:val="true"/>
          <w:lang w:bidi="fa-IR"/>
        </w:rPr>
        <w:t>مصلحتى كه براى شخص او دارد ترك كند كه اگر او به خاطر آن مصلحت چند همسر نگيرد، حكم خدا را تغيير نداده و نخواسته است با اين عمل خود بگويد تعدد زوجات را قبول ندارم، بلكه خواسته است بگويد اين حكم، حكمى است مباح و من مى‌توانم به آن عمل نكنم</w:t>
      </w:r>
      <w:r>
        <w:rPr>
          <w:rFonts w:eastAsia="IRNazanin" w:cs="IRNazanin"/>
          <w:color w:val="111111"/>
          <w:sz w:val="28"/>
          <w:szCs w:val="28"/>
          <w:rtl w:val="true"/>
          <w:lang w:bidi="fa-IR"/>
        </w:rPr>
        <w:t>.</w:t>
      </w:r>
    </w:p>
    <w:p>
      <w:pPr>
        <w:pStyle w:val="BookText"/>
        <w:rPr/>
      </w:pPr>
      <w:r>
        <w:rPr>
          <w:rStyle w:val="FootnoteAnchor"/>
          <w:rtl w:val="true"/>
        </w:rPr>
        <w:footnoteReference w:id="76"/>
      </w:r>
    </w:p>
    <w:p>
      <w:pPr>
        <w:pStyle w:val="Heading4"/>
        <w:numPr>
          <w:ilvl w:val="3"/>
          <w:numId w:val="1"/>
        </w:numPr>
        <w:rPr/>
      </w:pPr>
      <w:bookmarkStart w:id="527" w:name="__RefHeading___Toc2046069_3224264995"/>
      <w:bookmarkStart w:id="528" w:name="_Toc191"/>
      <w:bookmarkEnd w:id="527"/>
      <w:r>
        <w:rPr>
          <w:rtl w:val="true"/>
        </w:rPr>
        <w:t xml:space="preserve">بحثي در تعدد زوجات رسول خدا </w:t>
      </w:r>
      <w:r>
        <w:rPr>
          <w:rtl w:val="true"/>
        </w:rPr>
        <w:t>«</w:t>
      </w:r>
      <w:r>
        <w:rPr>
          <w:rtl w:val="true"/>
        </w:rPr>
        <w:t xml:space="preserve">ص </w:t>
      </w:r>
      <w:r>
        <w:rPr>
          <w:rtl w:val="true"/>
        </w:rPr>
        <w:t>»</w:t>
      </w:r>
      <w:bookmarkEnd w:id="528"/>
    </w:p>
    <w:p>
      <w:pPr>
        <w:pStyle w:val="BookText"/>
        <w:rPr/>
      </w:pPr>
      <w:r>
        <w:rPr>
          <w:rFonts w:ascii="IRNazanin" w:hAnsi="IRNazanin" w:eastAsia="IRNazanin"/>
          <w:color w:val="111111"/>
          <w:sz w:val="28"/>
          <w:sz w:val="28"/>
          <w:szCs w:val="28"/>
          <w:rtl w:val="true"/>
          <w:lang w:bidi="fa-IR"/>
        </w:rPr>
        <w:t>يكى ديگر از اعتراضاتى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مساله تعدد زوجات رسول خدا صلى‌الله‌عليه‌وآله‌وسلّم شده اين است كه اصحاب كليسا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زوجات جز حرص در شهوترانى و بى طاقتى در برابر طغيان شهوت هيچ انگيزه ديگرى ندارد و رسول خدا صلى‌الله‌عليه‌وآله‌وسلّم براى همين جهت تعدد زوجات را براى امتش تجويز كرد و حتى خودش به آن مقدارى كه براى امت خود تجويز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ننموده و عدد همسرانش را به نه نفر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مساله به آيات متفرقه زيادى از قرآن كريم ارتباط پيدا مى‌كند كه اگر ما بخواهيم بحث مفصلى كه همه جهات مساله را فرا گيرد آغاز كنيم، على القاعده بايد اين بحث را در تفسير يك يك آن آيات بياوريم و به همين جهت گفتگوى مفصل را به محل مناسب خود مى‌گذاريم و در اينجا بطور اجمال اشاره‌اى مى‌نمائيم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لازم است كه نظر ايراد و اشكال كننده را به اين نكته معطوف بداريم كه تعدد زوجات رسول خدا صلى‌الله‌عليه‌وآله‌وسلّم به اين سادگى‌ها كه آنان خيال كرده‌اند نبوده و انگيزه آن جناب از اين كار زياده روى در زن دوستى و شهوترانى نبوده است، بلكه در طول زندگى و حياتش هر يك از زنان را كه اختيار مى‌كرده، به طرز خاصى بوده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ازدواج آن حضرت با خديجه كبرا عليها السلام بوده، و حدود بيست سال و اندى از عمر شريفش را كه تقريبا يك ثلث از عمر آنجناب است، تنها با اين يك همسر گذراند و به او اكتفا نمود، كه سيزده سال از اين مدت بعد از نبوت و قبل از هجرتش از مكه به مدينه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همسرى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به مدينه هجرت نموده و به نشر دعوت و اعلاى كلمه دين پرداخت و آنگاه با زنانى كه بعضى از آنها باكره و بعضى بيوه و همچنين بعضى جوان و بعضى ديگر عجوز و سالخورده بودند ازدواج كرد و همه اين ازدواج‌ها در مدت نزديك به ده سال انجام شد و پس از اين چند ازدواج، همه زنان بر آن جناب تحريم شد، مگر همان چند نفرى كه در حباله نكاحش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چنين عملى با اين خصوصيات ممكن نيست با انگيزه عشق به زن توجيه شود، چون نزديكى و معاشرت با اينگونه زنان آن هم در اواخر عمر و آن هم از كسى كه در اوان عمرش ولع و عطشى براى اين كار نداشته، نمى‌تواند انگيزه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هيچ شكى نداريم در اينكه بر حسب عادت جارى، كسانى كه زن دوست و اسير دوستى آنان و خلوت با آنانند، معمولا عاشق جمال و مفتون ناز و كرشمه‌اند كه جمال و ناز و كرشمه در زنان جوان است كه در سن خرمى و طراوتند و سيره پيامبر اسلام از چنين حالتى حكايت نمى‌كند و عملا نيز ديديم كه بعد از دختر بكر، با بيوه زن و بعد از زنان جوان با پيره‌زن ازدواج كرد، يعنى بعد از ازدواج با عايشه و ام حبيبه جوان، با ام سلمه سالخورده و با زينب دختر جحش، كه در آن روز بيش از پنجاه سال از عمرشان گذشته بود ازدواج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زنان خود را مخير كرد بين بهره‌ورى و ادامه به زندگى با آن جناب و سراح جميل، يعنى طلاق و در صورت ادامه زندگى با آن حضرت، آنان را بين زهد در دنيا و ترك خود آرائى و تجمل مخير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منظورشان از همسرى با آن جناب، خدا و رسول و خانه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منظورشان از آرايش و تمتع و كام گيرى از آن جناب دنيا باشد آيه زير شاهد بر همين داستان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النبى قل لازواجك ان كنتن تردن الحيوة الدنيا و زينتها فتعالين امتعكن و اسرحكن سراحا جميلا و ان كنتن تردن الله و رسوله و الدار الاخرة فان الله اعد للمحسنات منكن اجرا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معنا هم بطورى كه ملاحظه مى‌كنيد با وضع مرد زن دوست و جمال‌پرست و عاشق وصال زنان، نمى‌سازد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يك دانشمند اهل تحقيق اگر انصاف داشته باشد، راهى جز اين باقى نمى‌ماند كه تعدد زوجات رسول خدا صلى‌الله‌عليه‌وآله‌وسلّم و زن گرفتنش در اول بعثت و اواخر عمر را با عواملى ديگر غير زن دوستى و شهوترانى توجيه كند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 در توجيه آن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با بعضى از همسرانش به منظور كسب نيرو و به دست آوردن اقوام بيشتر و در نتيجه به خاطر جمع‌آورى يار و هوادار بيشتر ازدواج كرد و با بعضى ديگر به منظور جلب نمودن و دلجوئى و در نتيجه ايمن شدن از شر خويشاوند آن همسر ازدواج فرمود و با بعضى ديگر به اين انگيزه ازدواج كرد كه هزينه زندگيش را تكفل نمايد و به ديگران بياموزد كه در حفظ پير زنان از فقر و مسكنت و بى كسى كوشا باشند، و مؤمنين رفتار آن جناب را در بين خود سنتى قرار دهند و با بعضى ديگر به اين منظور ازدواج كرد كه با يك سنت</w:t>
      </w:r>
    </w:p>
    <w:p>
      <w:pPr>
        <w:pStyle w:val="BookText"/>
        <w:rPr/>
      </w:pPr>
      <w:r>
        <w:rPr>
          <w:rFonts w:ascii="IRNazanin" w:hAnsi="IRNazanin" w:eastAsia="IRNazanin"/>
          <w:color w:val="111111"/>
          <w:sz w:val="28"/>
          <w:sz w:val="28"/>
          <w:szCs w:val="28"/>
          <w:rtl w:val="true"/>
          <w:lang w:bidi="fa-IR"/>
        </w:rPr>
        <w:t>جاهليت مبارزه نموده و عملا آن را باطل سازد كه ازدواجش با زينب دختر جحش به همين منظور بوده است، چون او نخست همسر زيد بن حارثه پسر خوانده رسول خدا صلى‌الله‌عليه و آله‌وسلّم بود و زيد او را طلاق داد و از نظر رسوم جاهليت ازدواج با همسر پسر خوانده ممنوع بود، چون پسر خوانده در نظر عرب جاهلى حكم پسر داشت، همانطور كه يك مرد نمى‌تواند همسر پسر صلبى خود را بگيرد، از نظر اعراب ازدواج با همسر پسر خوانده نيز ممنوع بود، رسول خدا صلى‌الله‌عليه‌وآله‌وسلّم با زينب ازدواج كرد تا اين رسم غلط را بر اندازد، و آياتى از قرآن در اين باب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ازدواجش با سوده دختر زمعه به اين جهت بوده كه وى بعد از بازگشت از هجرت دوم از حبشه همسر خود را از دست داد و اقوام او همه كافر بودند و او اگر به ميان اقوامش بر مى‌گشت يا به قتلش مى‌رساندند و يا شكنجه‌اش مى‌كردند و يا بر گرويدن به كفر مجبورش مى‌كردند لذا رسول خدا صلى‌الله‌عليه‌وآله‌وسلّم براى حفظ او از اين مخاطر با او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ازدواجش با زينب دختر خزيمه اين بود كه همسر وى عبد الله بن جحش در جنگ احد كشته شد و او زنى بود كه در جاهليت به فقرا و مساكين بسيار انفاق و مهربانى مى‌كرد و به همين جهت يكى از بانوان آبرومند و سرشناس آن دوره بود و او را مادر مساكين ناميده بودند، رسول خدا صلى‌الله‌عليه‌وآله‌وسلّم خواست با ازدواج با وى آبروى او را حفظ كند و فضيلت او را تقدير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انگيزه ازدواجش با ام سلمه اين بود كه وى نام اصليش هند بود و قبلا همسر عبد الله بن ابى سلمه پسر عمه رسول خدا صلى‌الله‌عليه‌وآله‌وسلّم و برادر شيرى آن جناب بود و اولين كسى بود كه به حبشه هجرت كرد، زنى زاهده و فاضله و دين دار و خردمند بود، بعد از آنكه همسرش از دنيا رفت رسول خدا صلى‌الله‌عليه‌وآله‌وسلّم به اين جهت با او ازدواج كرد كه زنى پير و داراى ايتام بود و نمى‌توانست يتيمان خود را اداره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ازدواجش با صفيه دختر حى بن اخطب بزرگ يهوديان بنى النضير به اين علت صورت گرفت كه پدرش ابن اخطب در جنگ بنى النضير كشته شد و شوهرش در جنگ خيبر به دست مسلمانان به قتل رسيده بود و در همين جنگ در بين اسيران قرار گرفته بود، رسول خدا صلى‌الله‌عليه‌وآله‌وسلّم او را آزاد كرد و سپس به ازدواج خودش در آورد، تا به اين وسيله هم او را از ذلت اسارت حفظ كرده باشد و هم داماد يهوديان شده باشد و يهود به اين خاطر دست از توطئه عليه او بردارند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ازدواجش با جويريه كه نام اصليش برة و دختر حارث بزرگ يهوديان بنى المصطلق بود، بدين جهت بود كه در جنگ بنى المصطلق مسلمانان دويست خانه‌وار از</w:t>
      </w:r>
    </w:p>
    <w:p>
      <w:pPr>
        <w:pStyle w:val="BookText"/>
        <w:rPr/>
      </w:pPr>
      <w:r>
        <w:rPr>
          <w:rFonts w:ascii="IRNazanin" w:hAnsi="IRNazanin" w:eastAsia="IRNazanin"/>
          <w:color w:val="111111"/>
          <w:sz w:val="28"/>
          <w:sz w:val="28"/>
          <w:szCs w:val="28"/>
          <w:rtl w:val="true"/>
          <w:lang w:bidi="fa-IR"/>
        </w:rPr>
        <w:t>زنان و كودكان قبيله را اسير گرفته بودند، رسول خدا صلى‌الله عليه‌وآله‌وسلّم با جويريه ازدواج كرد تا با همه آنان خويشاوند شود، مسلمانان چون اوضاع را چنين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خويشاوندان رسول خدا صلى‌الله‌عليه‌وآله وسلّم هستند و سزاوار نيست اسير شوند، ناگزير همه را آزاد كردند و مردان بنى المصطلق نيز چون اين رفتار را بديدند تا آخرين نفر مسلمان شده و به مسلمين پيوستند و در نتيجه جمعيت بسيار زيادى به نيروى اسلام اضافه شد و اين عمل رسول خدا صلى‌الله‌عليه‌وآله‌وسلّم و آن عكس العمل قبيله بنى المصطلق اثر خوبى در دل عرب به جاى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ازدواجش با ميمونه كه نامش بره و دختر حارث هلاليه بود، به اين خاطر بود كه وى بعد از مرگ شوهر دومش ابى رهم پسر عبد العزى، خود را به رسول خدا صلى‌الله‌عليه‌وآله‌وسلّم بخشيد تا كنيز او باشد، رسول خدا صلى‌الله‌عليه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اظهار محبت او را آزاد كرد و با او ازدواج نمود و اين بعد از نزول آيه‌اى بود كه در اين باره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ازدواجش با ام حبيبه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ابى سفيان اين بود كه وقتى با همسرش عبيد الله بن جحش در دومين بار به حبشه مهاجرت نمود، شوهرش در آنجا به دين نصرانيت در آمد و خود او در دين اسلام ثبات قدم به خرج داد و اين عملى است كه بايد از ناحيه اسلام قدردانى بشود، از سوى ديگر پدرش از سر سخت‌ترين دشمنان اسلام بود و همواره براى جنگيدن با مسلمين لشكر جمع مى‌كرد، رسول خدا صلى‌الله‌عليه‌وآله‌وسلّم با او ازدواج كرد تا هم از عمل نيكش قدردانى شود، و هم پدر او دست از دشمنى با او بردارد و هم خود او از خطر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ازدواجش با حفصه دختر عمر نيز بدين جهت بود كه شوهر او خنيس بن خداقه در جنگ بدر كشته شد و او بيوه زن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تنها همسرى كه در دختريش با آن جناب ازدواج كرد عايشه دختر ابى بكر بود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اگر در اين خصوصيات و در جهاتى كه از سيره آن جناب در اول و آخر عمرش در اول بحث آورديم و در زهدى كه آن جناب نسبت به دنيا و زينت دنيا داشت و حتى همسران خود را نيز بدان دعوت مى‌كرد دقت شود، هيچ شكى باقى نمى‌ماند در اينكه ازدواجهاى رسول خدا صلى‌الله‌عليه‌وآله‌وسلّم نظير ازدواجهاى مردم نبوده، به اضافه اينكه رفتار آن جناب با زنان و احياى حقوق از دست رفته آنان در قرون جاهليت و تجديد حرمت به باد رفته‌شان و احياى شخصيت اجتماعيشان، دليل ديگرى است بر اينكه آن جناب زن را تنها يك وسيله براى شهوترانى مردان نمى‌دانسته و تمام همش</w:t>
      </w:r>
      <w:bookmarkStart w:id="529" w:name="pg12830_136256"/>
    </w:p>
    <w:p>
      <w:pPr>
        <w:pStyle w:val="BookText"/>
        <w:rPr/>
      </w:pPr>
      <w:bookmarkEnd w:id="529"/>
      <w:r>
        <w:rPr>
          <w:rFonts w:ascii="IRNazanin" w:hAnsi="IRNazanin" w:eastAsia="IRNazanin"/>
          <w:color w:val="111111"/>
          <w:sz w:val="28"/>
          <w:sz w:val="28"/>
          <w:szCs w:val="28"/>
          <w:rtl w:val="true"/>
          <w:lang w:bidi="fa-IR"/>
        </w:rPr>
        <w:t>اين بوده كه زنان را از ذلت و بردگى نجات داده و به مردان بفهماند كه زن نيز انسان است حتى در آخرين نفس عمرش نيز سفارش آنان را به مردان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الصلوة و ما ملكت ايمانكم لا تكلفوهم ما لا يطيقون، الله الله فى النساء فانهن عوان فى ايديكم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سيره‌اى كه آن جناب در رعايت عدالت بين زنان و حسن معاشرتشان و مراقبت حال آنان داشت مختص به خود آن جناب بود كه ان شاء الله در مباحث آينده كه در باره سيره آن جناب بحث خواهيم كرد، رواياتى و اشاره‌اى به اين جهت نيز مى‌آوريم، و اما اينكه چرا براى آنجناب بيش از چهار زن جايز بوده، پاسخش اين است كه اين حكم مانند روزه وصال يعنى چند روز به يك افطار روزه گرفتن، از مختصات آن جناب است و براى احدى از امت جايز نيست، و اين مساله براى همه امت روشن بود و به همين جهت دشمنانش مجال نداشتند كه به خاطر آن و به جهت تعدد زوجات بر آن جناب خرده بگيرند، با اينكه همواره منتظر بودند از او عملى بر خلاف انتظار ببينند و آن را جار بزنند</w:t>
      </w:r>
      <w:r>
        <w:rPr>
          <w:rFonts w:eastAsia="IRNazanin" w:cs="IRNazanin"/>
          <w:color w:val="111111"/>
          <w:sz w:val="28"/>
          <w:szCs w:val="28"/>
          <w:rtl w:val="true"/>
          <w:lang w:bidi="fa-IR"/>
        </w:rPr>
        <w:t>.</w:t>
      </w:r>
    </w:p>
    <w:p>
      <w:pPr>
        <w:pStyle w:val="BookText"/>
        <w:rPr/>
      </w:pPr>
      <w:r>
        <w:rPr>
          <w:rStyle w:val="FootnoteAnchor"/>
          <w:rtl w:val="true"/>
        </w:rPr>
        <w:footnoteReference w:id="77"/>
      </w:r>
    </w:p>
    <w:p>
      <w:pPr>
        <w:pStyle w:val="Heading3"/>
        <w:numPr>
          <w:ilvl w:val="2"/>
          <w:numId w:val="1"/>
        </w:numPr>
        <w:rPr/>
      </w:pPr>
      <w:bookmarkStart w:id="530" w:name="__RefHeading___Toc2046071_3224264995"/>
      <w:bookmarkStart w:id="531" w:name="_Toc192"/>
      <w:bookmarkEnd w:id="530"/>
      <w:r>
        <w:rPr>
          <w:rtl w:val="true"/>
        </w:rPr>
        <w:t>ازدواج موقت در قوانين اسلامي</w:t>
      </w:r>
      <w:bookmarkEnd w:id="53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2" w:name="__RefHeading___Toc2046073_3224264995"/>
      <w:bookmarkStart w:id="533" w:name="_Toc193"/>
      <w:bookmarkEnd w:id="532"/>
      <w:r>
        <w:rPr>
          <w:rtl w:val="true"/>
        </w:rPr>
        <w:t>بحث حقوقى و اجتماعى درباره ازدواج موقت</w:t>
      </w:r>
      <w:bookmarkEnd w:id="533"/>
    </w:p>
    <w:p>
      <w:pPr>
        <w:pStyle w:val="BookText"/>
        <w:rPr/>
      </w:pPr>
      <w:r>
        <w:rPr>
          <w:rFonts w:ascii="IRNazanin" w:hAnsi="IRNazanin" w:eastAsia="IRNazanin"/>
          <w:color w:val="111111"/>
          <w:sz w:val="28"/>
          <w:sz w:val="28"/>
          <w:szCs w:val="28"/>
          <w:rtl w:val="true"/>
          <w:lang w:bidi="fa-IR"/>
        </w:rPr>
        <w:t>ازدواج سنتى است طبيعى كه از آغاز پيدايش بشر تاكنون در مجتمعات بشرى داير بوده، و هيچ مزاحمى به غير از زنا سد راه و مزاحم آن نبوده، آرى، تنها مزاحم ازدواج، زنا است كه نمى‌گذارد خانواده‌اى تشكيل شود و طرفين بار سنگين ازدواج را تحمل كنند و به همين بهانه شهوات را به سوى خود مى‌خواند، و خانواده‌ها را مى‌سوزاند و نسلها را قطع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مجتمعات دينى و يا طبيعى ساده و سالم عمل زنا را شنيع و زشت مى‌دانند و آن را فاحشه و منكر مى‌خوانند و به هر وسيله‌اى كه شده عليه آن مبارزه مى‌كنند، و مجتمعات متمدن هم اگر چه به كلى از آن جلوگيرى نمى‌كنند و ليكن در عين حال آن را كار نيكى نمى‌شمارند، چون مى‌دانند كه اين كار عميقا با تشكيل خانواده ضديت دارد و از زيادى نفوس و بقاى نسل جلوگيرى مى‌كند و لذا به هر وسيله‌اى كه شده آن را كمتر مى‌كنند و سنت ازدواج را ترويج مى‌نمايند و براى كسانى كه فرزند بيشترى بياورند جايزه مقرر مى‌دارند و درجات آنان را بالا مى‌برند و همچنين مشوقات ديگر به كار مى‌بندند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على رغم همه آن سختگيرى‌ها عليه زنا و اين تشويقها در امر ازدواج، باز مى‌بينيم كه در تمامى بلاد و ممالك چه كوچك و چه بزرگ اين عمل خانمان‌سوز و ويرانگر، يا علنى و يا به طور پنهانى انجام مى‌شود، كه البته علنى و يا سرى بودن آن بستگى به اختلاف سنتهاى جارى در آن اجتماع 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خود روشن‌ترين دليل است بر اينكه سنت ازدواج دائم براى نوع بشر</w:t>
      </w:r>
      <w:bookmarkStart w:id="534" w:name="pg12830_136258"/>
    </w:p>
    <w:p>
      <w:pPr>
        <w:pStyle w:val="BookText"/>
        <w:rPr/>
      </w:pPr>
      <w:bookmarkEnd w:id="534"/>
      <w:r>
        <w:rPr>
          <w:rFonts w:ascii="IRNazanin" w:hAnsi="IRNazanin" w:eastAsia="IRNazanin"/>
          <w:color w:val="111111"/>
          <w:sz w:val="28"/>
          <w:sz w:val="28"/>
          <w:szCs w:val="28"/>
          <w:rtl w:val="true"/>
          <w:lang w:bidi="fa-IR"/>
        </w:rPr>
        <w:t>كافى براى رفع اين احتياج حيوانى نيست و انسانيت و بشريت با داشتن سنت ازدواج باز در پى تتميم نقص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آنهايى كه در جوامع بشرى زمام قانون را به دست دارند بايد در مقام توسعه و تسهيل امر ازدواج بر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جهت است كه شارع اسلام سنت ازدواج دائم را با ازدواج موقت توأم نموده، تا امر ازدواج آسان گردد و در آن شروطى قرار داده تا محذورهاى زنا را از قبيل آميخته شدن نطفه‌ها، واژگون شدن رشته خانوادگى، انقطاع نسل و مشخص نشدن پدر آن فرزند نداشته باشد، و آن شرايط اين است كه يك زن مختص به يك مرد باشد و زن بعد از جدايى از شوهرش عده نگهدارد و آنچه بر شوهرش شرط كرده در آن ذى حق باشد پس با جعل اين مقررات محذورهاى زنا را بر طرف كرده و با القاى ساير قوانين ازدواج دائم، از قبيل حق نفقه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ازدواج دائم را بر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 سوگند اين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افتخارات اسلام در شريعت سهل و آسان آن به شمار مى‌رود، مانند طلاق و تعدد زوجات، و بسيارى از قوانين ديگرش، و ليكن به فرموده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تغنى الآيات و النذر عن قوم لايؤمنون،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منطقى و مستدل كجا و مردم كر و ناشنوا كجا؟ آنها هنوز حرف خود را مى‌زنند كه من زنا را از متعه بيشتر دوست مى‌دارم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Style w:val="FootnoteAnchor"/>
          <w:rtl w:val="true"/>
        </w:rPr>
        <w:footnoteReference w:id="78"/>
      </w:r>
    </w:p>
    <w:p>
      <w:pPr>
        <w:pStyle w:val="Heading4"/>
        <w:numPr>
          <w:ilvl w:val="3"/>
          <w:numId w:val="1"/>
        </w:numPr>
        <w:rPr/>
      </w:pPr>
      <w:bookmarkStart w:id="535" w:name="__RefHeading___Toc2046075_3224264995"/>
      <w:bookmarkStart w:id="536" w:name="_Toc194"/>
      <w:bookmarkEnd w:id="535"/>
      <w:r>
        <w:rPr>
          <w:rtl w:val="true"/>
        </w:rPr>
        <w:t>فلسفة تشريع ازدواج با كنيزان و ازدواج موقت</w:t>
      </w:r>
      <w:bookmarkEnd w:id="5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أَن يخَفِّف عَنكُمْ وَ خُلِقَ الانسنُ ضعِيفاً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مى‌خواهد با تجويز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دائم وموقت و ازدواج با كنيزان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شما را سبك كند، چون انسان ضعيف خلق شده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ضعيف بودن انسان از اين بابت است كه خداى سبحان در او قواى شهويه را تركيب كرده، قوائى كه دائما بر سر متعلقات خود با انسان ستيزه مى‌كند، و وادارش مى‌سازد به اينكه آن متعلقات را مرتكب شود، خداى عز و جل بر او منت نهاد، و شهواتى را بر او حلال كرد، تا به اين وسيله سولت شهوتش را بشكند، نكاح را به مقدارى كه غائله عسر و حرج او را بر طرف سازد تجويز كرده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 لكم ماوراء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ماوراء عبارت است از همان دو طريق ازدواج، و خريدن كنيز، و نيز به اين وسيله آنان را به سوى سنن اقوامى كه قبل از ايشان بودند هدايت فرمود، و تخفيف بيشترى به آنها داد و آن اين است</w:t>
      </w:r>
      <w:bookmarkStart w:id="537" w:name="pg12830_136259"/>
    </w:p>
    <w:p>
      <w:pPr>
        <w:pStyle w:val="BookText"/>
        <w:rPr/>
      </w:pPr>
      <w:bookmarkEnd w:id="537"/>
      <w:r>
        <w:rPr>
          <w:rFonts w:ascii="IRNazanin" w:hAnsi="IRNazanin" w:eastAsia="IRNazanin"/>
          <w:color w:val="111111"/>
          <w:sz w:val="28"/>
          <w:sz w:val="28"/>
          <w:szCs w:val="28"/>
          <w:rtl w:val="true"/>
          <w:lang w:bidi="fa-IR"/>
        </w:rPr>
        <w:t xml:space="preserve">كه نكاح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برايشان تجويز و تشريع كرد چون با تجويز متعه ديگر دشوارى‌هاى نكاح دائم و مشقت لوازم آن يعنى صداق و نفقه و غيره را ندارند</w:t>
      </w:r>
      <w:r>
        <w:rPr>
          <w:rFonts w:eastAsia="IRNazanin" w:cs="IRNazanin"/>
          <w:color w:val="111111"/>
          <w:sz w:val="28"/>
          <w:szCs w:val="28"/>
          <w:rtl w:val="true"/>
          <w:lang w:bidi="fa-IR"/>
        </w:rPr>
        <w:t>.</w:t>
      </w:r>
    </w:p>
    <w:p>
      <w:pPr>
        <w:pStyle w:val="BookText"/>
        <w:rPr/>
      </w:pPr>
      <w:r>
        <w:rPr>
          <w:rStyle w:val="FootnoteAnchor"/>
          <w:rtl w:val="true"/>
        </w:rPr>
        <w:footnoteReference w:id="79"/>
      </w:r>
    </w:p>
    <w:p>
      <w:pPr>
        <w:pStyle w:val="Heading4"/>
        <w:numPr>
          <w:ilvl w:val="3"/>
          <w:numId w:val="1"/>
        </w:numPr>
        <w:rPr/>
      </w:pPr>
      <w:bookmarkStart w:id="538" w:name="__RefHeading___Toc2046077_3224264995"/>
      <w:bookmarkStart w:id="539" w:name="_Toc195"/>
      <w:bookmarkEnd w:id="538"/>
      <w:r>
        <w:rPr>
          <w:rtl w:val="true"/>
        </w:rPr>
        <w:t>ضرورت ازدواج موقت در شرايط كنوني</w:t>
      </w:r>
      <w:bookmarkEnd w:id="539"/>
    </w:p>
    <w:p>
      <w:pPr>
        <w:pStyle w:val="BookText"/>
        <w:rPr/>
      </w:pPr>
      <w:r>
        <w:rPr>
          <w:rFonts w:ascii="IRNazanin" w:hAnsi="IRNazanin" w:eastAsia="IRNazanin"/>
          <w:color w:val="111111"/>
          <w:sz w:val="28"/>
          <w:sz w:val="28"/>
          <w:szCs w:val="28"/>
          <w:rtl w:val="true"/>
          <w:lang w:bidi="fa-IR"/>
        </w:rPr>
        <w:t>آيا آن ضرورت كه باعث مشروعيت متعه شد امروز در جو اسلام حاضر شديدتر و عظيم‌تر است، يا در عهد رسول خدا صلى‌الله‌عليه‌وآله‌وسلّم و ابى بكر و نيمه اول از عهد عمر؟ با اينكه فقر و فلاكت سايه شوم خود را بر همه بلاد مسلمين گسترده و حكومت‌هاى استعمارگر و مرتجعين از حكومت‌هاى اسلامى، كه ايادى استعمارگران و فراعنه سرزمين‌هاى مسلمان نشين هستند خون مسلمانان را مكيده از منابع مالى آنان هيچ رطب و يا بسى را به جاى نگذاشته‌اند؟</w:t>
      </w:r>
    </w:p>
    <w:p>
      <w:pPr>
        <w:pStyle w:val="BookText"/>
        <w:rPr/>
      </w:pPr>
      <w:r>
        <w:rPr>
          <w:rFonts w:ascii="IRNazanin" w:hAnsi="IRNazanin" w:eastAsia="IRNazanin"/>
          <w:color w:val="111111"/>
          <w:sz w:val="28"/>
          <w:sz w:val="28"/>
          <w:szCs w:val="28"/>
          <w:rtl w:val="true"/>
          <w:lang w:bidi="fa-IR"/>
        </w:rPr>
        <w:t xml:space="preserve">و از سوى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منابع مالى مسلمانان را به يغما مى‌بردند براى خواب كردن مسلمين شهوات را در همه مظاهر آن از راديو و تلويزيون و روزنامه و سينما و غيره ترويج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بهترين شكلى كه تصور شود آن را زينت مى‌دهند؟ و با رساترين دعوتها مسلمانان را به ارتكاب آن دعوت مى‌كنند؟ و اين بلاى خانمان سوز روز به روز شديدتر و در بلاد و نفوس گسترده‌تر مى‌شود تا به جائى كه سواد اعظم بشرى و نفوس به درد خور اجتماع، يعنى دانشجويان و ارتشيان و كارگران كارخانجات كه معمولا جوانهاى جامعه‌اند را طعمه خود ساخته است؟</w:t>
      </w:r>
    </w:p>
    <w:p>
      <w:pPr>
        <w:pStyle w:val="BookText"/>
        <w:rPr/>
      </w:pPr>
      <w:r>
        <w:rPr>
          <w:rFonts w:ascii="IRNazanin" w:hAnsi="IRNazanin" w:eastAsia="IRNazanin"/>
          <w:color w:val="111111"/>
          <w:sz w:val="28"/>
          <w:sz w:val="28"/>
          <w:szCs w:val="28"/>
          <w:rtl w:val="true"/>
          <w:lang w:bidi="fa-IR"/>
        </w:rPr>
        <w:t>و جاى شك براى احدى نمانده كه آن ضرورتى كه جوانان را اينطور به سوى منجلاب فحشا و زنا و لواط و هر داعى شهواتى ديگر مى‌كشاند، عمده‌اش عجز از تهيه هزينه زندگى و اشتغال به كارهاى موقت است، كه نمى‌گذارد در محل كار منزل تهيه كند، تا بتواند نكاح دائم كند، يا مشغول تحصيل علم در غربت است، و يا كارمندى است كه به طور موقت در يك محلى زندگى مى‌كند، حال چه شده كه اين ضرورتها در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كمتر و در مقايسه با امروز قابل‌تحمل‌تر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حليت نكاح متعه شد، ولى امروز كه بلا خانمانسوزتر، و فتنه عظيم‌تر است مجوز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اينكه نكاح بودن متعه و زوجه بودن زن متعه شده در عرف قرآن و لسان مسلمين صدر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و 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هيچ ترديد نيست</w:t>
      </w:r>
      <w:r>
        <w:rPr>
          <w:rFonts w:eastAsia="IRNazanin" w:cs="IRNazanin"/>
          <w:color w:val="111111"/>
          <w:sz w:val="28"/>
          <w:szCs w:val="28"/>
          <w:rtl w:val="true"/>
          <w:lang w:bidi="fa-IR"/>
        </w:rPr>
        <w:t>.</w:t>
      </w:r>
    </w:p>
    <w:p>
      <w:pPr>
        <w:pStyle w:val="BookText"/>
        <w:rPr/>
      </w:pPr>
      <w:r>
        <w:rPr>
          <w:rStyle w:val="FootnoteAnchor"/>
          <w:rtl w:val="true"/>
        </w:rPr>
        <w:footnoteReference w:id="8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0" w:name="__RefHeading___Toc2046079_3224264995"/>
      <w:bookmarkStart w:id="541" w:name="_Toc196"/>
      <w:bookmarkEnd w:id="540"/>
      <w:r>
        <w:rPr>
          <w:rtl w:val="true"/>
        </w:rPr>
        <w:t>بحثي در روايات مربوط به ازدواج موقت</w:t>
      </w:r>
      <w:bookmarkEnd w:id="541"/>
    </w:p>
    <w:p>
      <w:pPr>
        <w:pStyle w:val="BookText"/>
        <w:rPr/>
      </w:pPr>
      <w:r>
        <w:rPr>
          <w:rFonts w:ascii="IRNazanin" w:hAnsi="IRNazanin" w:eastAsia="IRNazanin"/>
          <w:color w:val="111111"/>
          <w:sz w:val="28"/>
          <w:sz w:val="28"/>
          <w:szCs w:val="28"/>
          <w:rtl w:val="true"/>
          <w:lang w:bidi="fa-IR"/>
        </w:rPr>
        <w:t>در تفسير طبرى از مجاهد روايت كرده كه در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فما استمتعتم به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نكاح متعه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كتاب از سدى نقل كرده كه در تفسير آيه نامبرده گفته اين آيه راجع به متعه است و آن اين است كه مردى زنى را به شرط مدتى معين نكاح كند همين كه آن مدت سر آمد ديگر حقى به آن زن ندارد و آن زن نيز به وى نامحرم است و بر آن زن لازم است رحم خود را استبرا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عده نگه دارد، تا معلوم شود از آن مرد حامله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مرد از زن ارث مى‌برد و نه زن از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دو كتاب صحيح بخارى و صحيح مسلم اين حديث را در الدر المنثور نيز روايت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الرزاق، و ابن ابى شيبه، از ابن مسعود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رسول خدا صلى‌الله‌عليه‌وآله‌وسلّم در جنگ بوديم و زنان ما با ما نبودند عرضه داشتيم آيا مى‌توانيم خود را 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اخته كنيم؟ در پاسخ ما را از اين عمل نهى فرمود و به ما اجازه داد با زنان ازدواج موقت كنيم، در ازاء يك تكه لباس، عبد الله بن مسعود سپس اين آيه را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لا تحرموا طيبات ما احل الله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طيباتى را كه خدا برايتان حلال كرده، بر خود حرام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درمنثور آمده كه ابن منذر از طريق عمار غلام آزاد شده شريد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ابن عباس از متعه پرسيدم كه آيا اين عمل زنا است و يا نكاح؟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سفاح است و نه نكاح،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متعه است، هم چنانكه خداى تعالى نامش را متعه نهاده، گفتم آيا زن متعه، عده دارد؟ جواب داده عده او حيض او است، گفتم آيا با شوهرش از يكديگر ارث مى‌برند؟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كتاب است كه عبد الرزاق، و ابن منذر، از طريق عطا از ابن عباس روايت كرده كه گفت خدا به عمر رحم كند، متعه جز رحمتى از خداى تعالى نبود كه به امت محمد كرد، و اگر نهى عمر از متعه نمى‌بود جز شقى‌ترين افراد كسى احتياج به زنا پيدا نمى‌كرد، آنگاه گفت اين متعه همان است كه در سوره نساء در باره‌اش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مدت كذا و كذا و به مبلغ كذا و كذا، و بين چنين زن و شوهرى وراثت نيست، و اگر دلشان خواست به رضايت يكديگر مدت را تمديد كنند مى‌توانند، و اگر از هم جدا شدند، آن نيز كافى است و بين آن دو نكاحى نيست، عطا در آخر خبر داد كه از ابن عباس شنيده كه امروز هم متعه را حلال مى‌داند با اينكه عمر از</w:t>
      </w:r>
      <w:bookmarkStart w:id="542" w:name="pg12830_136261"/>
    </w:p>
    <w:p>
      <w:pPr>
        <w:pStyle w:val="BookText"/>
        <w:rPr/>
      </w:pPr>
      <w:bookmarkEnd w:id="542"/>
      <w:r>
        <w:rPr>
          <w:rFonts w:ascii="Amiri" w:hAnsi="Amiri" w:eastAsia="Amiri" w:cs="Amiri"/>
          <w:color w:val="111111"/>
          <w:sz w:val="28"/>
          <w:sz w:val="28"/>
          <w:szCs w:val="28"/>
          <w:rtl w:val="true"/>
          <w:lang w:bidi="ar-SA"/>
        </w:rPr>
        <w:t>آن نهى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كتاب مستبين تاليف طبرى از عمر حكايت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در عهد رسول خدا صلى‌الله‌عليه‌وآله‌وسلّم بود و من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آنهايم، و بر آنها عقوبت مى‌كنم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متعه حج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متعه زنان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 حى على خير العمل در 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روايات اتفاق دارند در اينكه متعه سنتى بوده كه در عهد رسول خدا صلى‌الله‌عليه‌وآله‌وسلّم و به تجويز آن جناب تا حدودى عملى مى‌شده، حال يا اسلام آن را تاسيس كرده، و يا حداقل از سابق معمول بوده، و اسلام امضايش كرده، و در بين صحابه آن جناب كسانى به اين سنت عمل مى‌كرده‌اند، كه در حقشان احتمال زنا داده نمى‌شود، مانند جابر بن عبد الله، و عبد الله بن مسعود، و زبير بن عوام، و اسماء دختر ابى بكر كه از طريق متعه، عبد الله بن زبير را زاييده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اين كه در مساله متعه يك بحث از نظر كلامى مى‌شود، در اينكه آيا عمر بن خطاب و يا هر كس ديگرى كه سرپرستى امت اسلام را به عهده بگيرد حق دارد حلال خدا را حرام كند يا خير، و اين بحث در بين دو طايفه شيعه و سنى جريان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شيعه معتقد است او چنين حقى نداشته، و سنى‌ها خلاف اين را معتقدند </w:t>
      </w:r>
      <w:r>
        <w:rPr>
          <w:rFonts w:eastAsia="IRNazanin" w:cs="IRNazanin"/>
          <w:color w:val="111111"/>
          <w:sz w:val="28"/>
          <w:szCs w:val="28"/>
          <w:rtl w:val="true"/>
          <w:lang w:bidi="fa-IR"/>
        </w:rPr>
        <w:t>.</w:t>
      </w:r>
    </w:p>
    <w:p>
      <w:pPr>
        <w:pStyle w:val="BookText"/>
        <w:rPr/>
      </w:pP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تفصيل آمده است</w:t>
      </w:r>
      <w:r>
        <w:rPr>
          <w:rFonts w:eastAsia="Amiri" w:cs="Amiri" w:ascii="Amiri" w:hAnsi="Amiri"/>
          <w:color w:val="111111"/>
          <w:sz w:val="28"/>
          <w:szCs w:val="28"/>
          <w:rtl w:val="true"/>
          <w:lang w:bidi="ar-SA"/>
        </w:rPr>
        <w:t>.</w:t>
      </w:r>
    </w:p>
    <w:p>
      <w:pPr>
        <w:pStyle w:val="Heading2"/>
        <w:numPr>
          <w:ilvl w:val="1"/>
          <w:numId w:val="1"/>
        </w:numPr>
        <w:rPr/>
      </w:pPr>
      <w:bookmarkStart w:id="543" w:name="__RefHeading___Toc2046081_3224264995"/>
      <w:bookmarkStart w:id="544" w:name="_Toc197"/>
      <w:bookmarkEnd w:id="543"/>
      <w:r>
        <w:rPr>
          <w:rtl w:val="true"/>
        </w:rPr>
        <w:t>تغذيه اسلامي</w:t>
      </w:r>
      <w:bookmarkEnd w:id="544"/>
    </w:p>
    <w:p>
      <w:pPr>
        <w:pStyle w:val="Heading3"/>
        <w:numPr>
          <w:ilvl w:val="2"/>
          <w:numId w:val="1"/>
        </w:numPr>
        <w:rPr/>
      </w:pPr>
      <w:bookmarkStart w:id="545" w:name="__RefHeading___Toc2046083_3224264995"/>
      <w:bookmarkStart w:id="546" w:name="_Toc198"/>
      <w:bookmarkEnd w:id="545"/>
      <w:r>
        <w:rPr>
          <w:rtl w:val="true"/>
        </w:rPr>
        <w:t>مقدمه اي بر تدبير غذاي انسان</w:t>
      </w:r>
      <w:bookmarkEnd w:id="54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7" w:name="__RefHeading___Toc2046085_3224264995"/>
      <w:bookmarkStart w:id="548" w:name="_Toc199"/>
      <w:bookmarkEnd w:id="547"/>
      <w:r>
        <w:rPr>
          <w:rtl w:val="true"/>
        </w:rPr>
        <w:t>مراحل تدبير و خلق غذاي انسان</w:t>
      </w:r>
      <w:bookmarkEnd w:id="5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الانسنُ إِلى طعَامِه،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بايد به غذاى خود بنگرد،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صبَبْنَا الْمَاءَ 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ما بوديم كه آب را به كيفيتى كه انسانها خبر ندارند از آسمان فرستاديم،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شقَقْنَا الأَرْض شقًّا، فَأَنبَتْنَا فِيهَا حَبًّا،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زمين را باز به كيفيتى ناگفتنى و به وسيله دانه‌ها شكافتيم، و در آن دانه‌ها رويانديم،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عِنَباً وَ قَضبا، وَ زَيْتُوناً وَ نخْلاً،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انگور و سبزيجاتى، و زيتون و نخلى،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حَدَائقَ غُلْبا، وَ فَكِهَةً وَ أَبًّا،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باغهاى پر درخت سر به هم كرده‌اى، و ميوه و چراگاه،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 لَّكمْ وَ لأَنْعَمِكمْ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وسيله زندگى شما و حيوانات شما باشد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تفصيلى براى تدبير خداى تعالى است، كه چگونه طعام انسان را مى‌آفريند، بله البته اين مرحله ابتدايى از آن تدبير تفصيلى است، و گرنه بيان مستوفا و كامل آن خصوصيات كه در نظام آفرينش طعام برقرار است، و نظام وسيعى كه در همه اين امور و روابط كونى كه بين هر يك از آن امور و بين انسان برقرار است، چيزى نيست كه بتوان در چند آيه بيانش كرد، و عادتا از وسع و طاقت بيان بشرى بيرون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صبَبْنَا الْمَاءَ 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ريختن آب از بلندى است، و منظور در اينجا فرو فرستادن بارانها بر زمين براى روياندن گياهان است، و بعيد نيست كه شامل جارى ساختن چشمه‌ها و نهرها نيز بشود، چون آبهاى زير زمينى هم از ذخائرى است كه بوسيله باران پديد مى‌آيد</w:t>
      </w:r>
      <w:r>
        <w:rPr>
          <w:rFonts w:eastAsia="IRNazanin" w:cs="IRNazanin"/>
          <w:color w:val="111111"/>
          <w:sz w:val="28"/>
          <w:szCs w:val="28"/>
          <w:rtl w:val="true"/>
          <w:lang w:bidi="fa-IR"/>
        </w:rPr>
        <w:t>.</w:t>
      </w:r>
      <w:bookmarkStart w:id="549" w:name="pg12830_136264"/>
    </w:p>
    <w:p>
      <w:pPr>
        <w:pStyle w:val="BookText"/>
        <w:rPr/>
      </w:pPr>
      <w:bookmarkEnd w:id="54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شقَقْنَا الأَرْض شقًّا،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 اين است كه منظور از شق شكافتن زمين بوسيله جوانه گياهانى است كه از زمين سر در مى‌آورند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فَأَنبَتْنَا فِيهَا 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حب جنس حبوباتى است كه به مصرف غذاى انسان مى‌رسد، مانند گندم و جو و نخود و عدس و امثال اينها، و همچنين منظور از كلمه عنب در جمله بعدى جنس آن است، و همچنين قضب و غير اينها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عِنَباً وَ قَضبا،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 به معناى انگور است، ولى به درخت آن نيز عنب گفته مى‌شود، و شايد در اينجا منظور همين درخت انگور باشد، نظير زيتون كه هم به ميوه درخت گفته مى‌شود، و هم به درخت آن و كلمه قضب به معناى سبزيجات تر و تازه است، كه انسان آن را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همه گياهانى است كه از زمين قطع مى‌شود، حتى علف حيوانات را هم شامل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وَزَيْتُوناً وَ نخْلاً، وَحَدَائقَ غُلْبا،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حدائق جمع حديقه، به معناى بوستانى تفسير شده كه اطرافش ديوار كشيده باشند، و شجرة غلباء يعنى درختى بزرگ و كلفت، پس حدائق غلب به معناى بوستانى است كه درختانش عظيم و كلفت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فَكِهَةً وَ 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فاكهه به معناى مطلق ميوه‌ها است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ميوه‌ها را شامل مى‌شود، الا انگور و انار را، و 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مصاديق فاكهه، خصوص زيتون و نخل را آورد، براى اين بود كه نسبت به آن دو اعتناى بيشترى داشته، و كلمه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تشديد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گياه و چراگاه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 لَّكمْ وَ لأَنْعَمِكمْ،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از خوردنيها كه رويانديم براى اين بود كه شما را و چهار پايان را كه شما به خود اختصاص داده‌ايد، بهره‌مند و سير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انساني كه در اين آيــــــه مامور شده به طعام خود نظر كند، عمــــوم انسانها است،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تنها و تنها به طعامى كه مى‌خورد نگاه كند، كه يكى از مظاهر تدبير خدا، و مشتى از درياى رحمت او است، آن وقت به تدبير وسيع پروردگارش و لطافت صنع او پى مى‌برد، آنچنانكه عقلش مبهوت شود، و هوشش از سر بدر رود، در حالى كه نعمت‌هاى خدا تنها طعام نيست، و در اين ميان نعمت‌هاى ديگرى است كه از حيطه شمار بيرون است</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550" w:name="__RefHeading___Toc2046087_3224264995"/>
      <w:bookmarkStart w:id="551" w:name="_Toc200"/>
      <w:bookmarkEnd w:id="550"/>
      <w:r>
        <w:rPr>
          <w:rtl w:val="true"/>
        </w:rPr>
        <w:t>باران و باد منابع تهيه غذاي انسانها</w:t>
      </w:r>
      <w:bookmarkEnd w:id="5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 الْأَرْضِ وَ اخْتِلافِ اللَّيْلِ وَ النَّهارِ،</w:t>
      </w:r>
    </w:p>
    <w:p>
      <w:pPr>
        <w:pStyle w:val="BookText"/>
        <w:rPr/>
      </w:pPr>
      <w:r>
        <w:rPr>
          <w:rFonts w:ascii="Amiri" w:hAnsi="Amiri" w:eastAsia="Amiri" w:cs="Amiri"/>
          <w:color w:val="111111"/>
          <w:sz w:val="28"/>
          <w:sz w:val="28"/>
          <w:szCs w:val="28"/>
          <w:rtl w:val="true"/>
          <w:lang w:bidi="ar-SA"/>
        </w:rPr>
        <w:t>وَ الْفُلْكِ الَّتي تَجْري فِي الْبَحْرِ بِما يَنْفَعُ النَّاسَ،</w:t>
      </w:r>
    </w:p>
    <w:p>
      <w:pPr>
        <w:pStyle w:val="BookText"/>
        <w:rPr/>
      </w:pPr>
      <w:r>
        <w:rPr>
          <w:rFonts w:ascii="Amiri" w:hAnsi="Amiri" w:eastAsia="Amiri" w:cs="Amiri"/>
          <w:color w:val="111111"/>
          <w:sz w:val="28"/>
          <w:sz w:val="28"/>
          <w:szCs w:val="28"/>
          <w:rtl w:val="true"/>
          <w:lang w:bidi="ar-SA"/>
        </w:rPr>
        <w:t>وَ ما أَنْزَلَ اللَّهُ مِنَ السَّماءِ مِنْ ماءٍ فَأَحْيا بِهِ الْأَرْضَ بَعْدَ مَوْتِها ،</w:t>
      </w:r>
    </w:p>
    <w:p>
      <w:pPr>
        <w:pStyle w:val="BookText"/>
        <w:rPr/>
      </w:pPr>
      <w:r>
        <w:rPr>
          <w:rFonts w:ascii="Amiri" w:hAnsi="Amiri" w:eastAsia="Amiri" w:cs="Amiri"/>
          <w:color w:val="111111"/>
          <w:sz w:val="28"/>
          <w:sz w:val="28"/>
          <w:szCs w:val="28"/>
          <w:rtl w:val="true"/>
          <w:lang w:bidi="ar-SA"/>
        </w:rPr>
        <w:t>وَ بَثَّ فيها مِنْ كُلّ دابَّةٍ،</w:t>
      </w:r>
    </w:p>
    <w:p>
      <w:pPr>
        <w:pStyle w:val="BookText"/>
        <w:rPr/>
      </w:pPr>
      <w:r>
        <w:rPr>
          <w:rFonts w:ascii="Amiri" w:hAnsi="Amiri" w:eastAsia="Amiri" w:cs="Amiri"/>
          <w:color w:val="111111"/>
          <w:sz w:val="28"/>
          <w:sz w:val="28"/>
          <w:szCs w:val="28"/>
          <w:rtl w:val="true"/>
          <w:lang w:bidi="ar-SA"/>
        </w:rPr>
        <w:t>وَ تَصْريفِ الرِّياحِ،</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السَّحابِ الْمُسَخَّرِ بَيْنَ السَّماءِ وَ الْأَرْضِ لَآياتٍ لِقَوْمٍ يَعْقِلُونَ </w:t>
      </w:r>
      <w:r>
        <w:rPr>
          <w:rFonts w:eastAsia="Amiri" w:cs="Amiri" w:ascii="Amiri" w:hAnsi="Amiri"/>
          <w:color w:val="111111"/>
          <w:sz w:val="28"/>
          <w:szCs w:val="28"/>
          <w:rtl w:val="true"/>
          <w:lang w:bidi="ar-SA"/>
        </w:rPr>
        <w:t>! »</w:t>
      </w:r>
      <w:bookmarkStart w:id="552" w:name="pg12830_136265"/>
    </w:p>
    <w:p>
      <w:pPr>
        <w:pStyle w:val="BookText"/>
        <w:rPr/>
      </w:pPr>
      <w:bookmarkEnd w:id="55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در خلقت آسمانها و زمين و اختلاف شب و روز و كشتى‌ها كه در دريا به سود مردم در جريانند و در آنچه كه خدا از آسمان نازل مي كند يعنى آن آبى كه با آن زمين را بعد از مردگيش زنده مي سازد و از هر نوع جنبنده در آن منتشر مي كند و گرداندن بادها و ابرهايى كه ميان آسمان و زمين مسخرند آيات و دليلهايى است براى مردمى كه تعقل كنند</w:t>
      </w:r>
      <w:r>
        <w:rPr>
          <w:rFonts w:eastAsia="IRNazanin" w:cs="IRNazanin"/>
          <w:color w:val="111111"/>
          <w:sz w:val="28"/>
          <w:szCs w:val="28"/>
          <w:rtl w:val="true"/>
          <w:lang w:bidi="fa-IR"/>
        </w:rPr>
        <w:t xml:space="preserve">. » (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 آب باران عبارتست از عناصر مختلفى كه در آب دريا و غيره هست و در اثر تابش خورشيد بخارگشته، و بخاطر حرارتى كه بخود گرفته به آسمان مي رود، تا جائى كه به لايه‌اى از هواى سرد برسد، در آنجا مبدل به آب گشته، ذرات آب به يكديگر متصل و بصورت قطره در مى‌آيد، اگر قبل از متصل شدن يعنى همان موقعى كه بصورت پودر بود يخ نزند و بعد بهم متصل شود، بصورت برف سرازير مي گردد و اگر بعد از اتصال پودر و قطره شدن يخ بزند، بصورت تگرگ پائين مى‌آيد و پائين آمدن باران و برف و تگرگ بخاطر اينست كه وزنش از وزن هوا سنگين‌تر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فرود آمدن، زمين از آن مشروب مي شود و سبز و خرم مى‌گردد و اگر سرماى هوا نگذارد گياهى برويد، آبها در آن قسمت از زمين انبار مي شود و بصورت چشمه‌سارها در آمده و زمين‌هاى پائين خود را مشروب مى‌سازد، پس آب نعمتى است كه زندگى هر جنبنده‌اى بوجود آن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آبى كه از آسمان مى‌آيد، خود يكى از حوادث وجودى و جارى بر طبق نظام متقن عالم است، نظامى كه متقن‌تر از آن تصور ندارد و يك تناقض و يك مورد استثناء در آن نيست و اين آب، منشا پيدايش نباتات و تكون هر نوع حيوان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تَصْريفِ الرِّياحِ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تصريف بادها به معناى آن است كه بادها را بوسيله عواملى طبيعى و مختلف از اينطرف به آنطرف بگرداند، مهم‌ترين آن عوامل اين است كه اشعه نور كه از چشمه نور يعنى آفتاب بيرون مي شود و در هنگام عبور از هوا بخاطر سرعت بسيار توليد حرارت مى‌كند در نتيجه هوا بخاطر حرارت، حجمش زيادتر و وزنش كمتر مي شود و نمي تواند هواى سردى را كه بالاى آن است و يا مجاور آن قرار دارد، بدوش بكشد، لا جرم هواى سرد داخل در هواى گرم شده بشدت آنرا كنار مى‌زند و هواى گرم قهرا بر خلاف جريان هواى سرد بحركت در مى‌آيد و اين جريان همان است كه ما نامش را باد 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نتائجى كه اين جريان دو جور هوا بر خلاف مسير يكديگر دارد، بسيار است، يكى از آنها تلقيح گياهان است و يكى ديگر دفع كثافت هوا و عفونتهائى است كه از خود زمين بيرون مى‌آيد، و يا سكنه روى زمين آنرا توليد مى‌كنند و داخل هوا مي شود و سوم انتقال ابرهاى آبستن است از اينجا به آنجا و غير آن از فوائد ديگر، پس پديد آمدن باد و وزش آن هم مانند آب چيزى است كه حيات گياهان و حيوانات و انسان بستگى بدان دارد</w:t>
      </w:r>
      <w:r>
        <w:rPr>
          <w:rFonts w:eastAsia="IRNazanin" w:cs="IRNazanin"/>
          <w:color w:val="111111"/>
          <w:sz w:val="28"/>
          <w:szCs w:val="28"/>
          <w:rtl w:val="true"/>
          <w:lang w:bidi="fa-IR"/>
        </w:rPr>
        <w:t>.</w:t>
      </w:r>
      <w:r>
        <w:rPr>
          <w:rStyle w:val="FootnoteAnchor"/>
          <w:rtl w:val="true"/>
        </w:rPr>
        <w:footnoteReference w:id="8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3" w:name="__RefHeading___Toc2046089_3224264995"/>
      <w:bookmarkStart w:id="554" w:name="_Toc201"/>
      <w:bookmarkEnd w:id="553"/>
      <w:r>
        <w:rPr>
          <w:rtl w:val="true"/>
        </w:rPr>
        <w:t>فرمان الهي درباره غذا دراول خلقت انسان</w:t>
      </w:r>
      <w:bookmarkEnd w:id="5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ءَادَمَ خُذُوا زِينَتَكمْ عِندَ كلّ‌ِ مَسجِدٍ،</w:t>
      </w:r>
    </w:p>
    <w:p>
      <w:pPr>
        <w:pStyle w:val="BookText"/>
        <w:rPr/>
      </w:pPr>
      <w:r>
        <w:rPr>
          <w:rFonts w:ascii="Amiri" w:hAnsi="Amiri" w:eastAsia="Amiri" w:cs="Amiri"/>
          <w:color w:val="111111"/>
          <w:sz w:val="28"/>
          <w:sz w:val="28"/>
          <w:szCs w:val="28"/>
          <w:rtl w:val="true"/>
          <w:lang w:bidi="ar-SA"/>
        </w:rPr>
        <w:t>وَ كلُوا وَ اشرَبُوا وَ لا تُسرِفُوا إِنَّهُ لا يحِب الْمُسرِفِينَ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و آراستگى خويش را نزد هر مسجدى اتخاذ كنيد،</w:t>
      </w:r>
    </w:p>
    <w:p>
      <w:pPr>
        <w:pStyle w:val="BookText"/>
        <w:rPr/>
      </w:pPr>
      <w:r>
        <w:rPr>
          <w:rFonts w:ascii="IRNazanin" w:hAnsi="IRNazanin" w:eastAsia="IRNazanin"/>
          <w:color w:val="111111"/>
          <w:sz w:val="28"/>
          <w:sz w:val="28"/>
          <w:szCs w:val="28"/>
          <w:rtl w:val="true"/>
          <w:lang w:bidi="fa-IR"/>
        </w:rPr>
        <w:t>و بخوريد و بياشاميد و اسراف مكنيد زيرا او اسراف‌كنندگان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الَّتى أَخْرَجَ لِعِبَادِهِ وَ الطيِّبَتِ مِنَ الرِّزْقِ،</w:t>
      </w:r>
    </w:p>
    <w:p>
      <w:pPr>
        <w:pStyle w:val="BookText"/>
        <w:rPr/>
      </w:pPr>
      <w:r>
        <w:rPr>
          <w:rFonts w:ascii="Amiri" w:hAnsi="Amiri" w:eastAsia="Amiri" w:cs="Amiri"/>
          <w:color w:val="111111"/>
          <w:sz w:val="28"/>
          <w:sz w:val="28"/>
          <w:szCs w:val="28"/>
          <w:rtl w:val="true"/>
          <w:lang w:bidi="ar-SA"/>
        </w:rPr>
        <w:t xml:space="preserve">قُلْ هِىَ لِلَّذِينَ ءَامَنُوا فى الْحَيَوةِ الدُّنْيَا خَالِصةً يَوْمَ الْقِيَمَةِ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زينت خدا را كه براى بندگان خود بيرون آورده و روزى‌هاى پاكيزه را، حرام كرده؟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نعمت‌ها در زندگى دنيا براى كسانى است كه ايمان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ديگران نيز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روز قيامت مخصوص ايشان است </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آغاز اين آيات دو امر اباحى و يك نهى تحريمى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امر و نهى و علتى كه براى آن ذكر شده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از متفرعات داستان بهشت آدم است، و خطاب اين جمله مانند خطاب‌هاى آن داستان، عمومى است و اختصاص به يك دين و يك صنف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حَرَّمَ زِينَةَ اللَّهِ الَّتى أَخْرَجَ لِعِبَادِهِ وَ الطيِّبَتِ مِنَ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نوعى التفات، حكمى مخصوص به اين امت از حكم عام سابق استخراج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ملايم با طبع باشد، و در اينجا عبارت است از انواع مختلف غذاهايى كه انسان با آن ارتزاق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عبارت است از مطلق چيزهايى كه آدمى در زندگى و بقاى خود از آنها استمداد مى‌جويد، مانند مسكن، همسر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تشخيص اينكه كدام يك از افراد اين انواع طيب و مطابق با ميل و شهوت او و سازگار با وضع ساختمانى بدن او است ، خداوند او را مجهز به حواسى كرده كه با آن مى‌تواند سازگار آن را از ناسازگارش تميز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مساله كه زندگى صحيح و سعيد آدمى مبتنى بر رزق طيب است احتياج به گفتن ندارد، و ناگفته پيدا است كه انسان وقتى در زندگى خود به سعادت مطلوبش نائل مى‌شود كه وسيله ارتزاقش چيزهايى باشد كه با طبيعت قوا و جهازاتش سازگار بوده، و با بقاى تركيب خاصى كه آن جهازات دارد مساعد باشد، چون انسان به هيچ جهازى مجهز نشده مگر اينكه زندگيش موقوف و منوط بر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اگر در موردى، حاجت خود را با چيزى كه با طبعش سازگار نيست برآورده سازد نقصى به خود وارد آورده، و مجبور است آن نقص را به وسيله ساير قواى خود تتميم و جبران نمايد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گرسنه‌اى كه احتياج به غذا را به صورتى غير صحيح بر طرف مى‌سازد و بيش از</w:t>
      </w:r>
    </w:p>
    <w:p>
      <w:pPr>
        <w:pStyle w:val="BookText"/>
        <w:rPr/>
      </w:pPr>
      <w:r>
        <w:rPr>
          <w:rFonts w:ascii="IRNazanin" w:hAnsi="IRNazanin" w:eastAsia="IRNazanin"/>
          <w:color w:val="111111"/>
          <w:sz w:val="28"/>
          <w:sz w:val="28"/>
          <w:szCs w:val="28"/>
          <w:rtl w:val="true"/>
          <w:lang w:bidi="fa-IR"/>
        </w:rPr>
        <w:t xml:space="preserve">اندازه لازم غذا مى‌خورد نقصى به جهاز هاضمه خود وارد مى‌آورد، و مجبور مى‌شود به وسيله دوا و اتخاذ رژيم، جهاز هاضمه و غدد ترشحى آن را اصلاح نمايد، و وقتى اين عمل را چند بار تكرار كرد دواهاى مزبور از اثر و خاصيت مى‌افتد، و انسان براى هميشه عليل شده از انجام كارهاى حياتى‌اش كه اهم آن فكر سالم و آزاد است باز مى‌ماند، و همچنين ساير حوائج زندگى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تعدى از اين سنت انسان را به چيز ديگرى تبديل مى‌كند، و به صورت موجودى در مى‌آورد كه نه عالم براى مثل او آفريده شده، و نه امثال او براى عالم خلق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انسانى كه يكسره خود را به دست شهوات بسپارد و بكوشد كه تا آخرين مرحله امكان و قدرت از لذائذ حيوانى و شكم و شهوت و امثال آن تمتع ببرد انسانى است كه مى‌خواهد در ظرفى زندگى كند كه عالم هستى برايش معين نكرده و به راهى رود كه فطرت برايش تعيين ننموده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سبحان در اين آيه شريفه زينت‌هايى را سراغ مى‌دهد كه براى بندگانش ايجاد نموده، و آنان را فطرتا به وجود آن زينت‌ها و به استعمال و استفاده از آنها ملهم كرده، و معلوم است كه فطرت الهام نمى‌كند مگر به چيزهايى كه وجود و بقاى انسان منوط و محتاج به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وضوح اين امر همين بس كه هيچ دليلى بر مباح بودن چيزى بهتر از احتياج به آن نيست، زيرا احتياج به حسب وجود و طبيعت خاص انسانى خود دليل است بر اينكه خداى تعالى انسان را طورى آفريده كه به آن چيز محتاج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عبارت ديگر با تعبيه قوا و ادوات انسان رابطه‌اى بين او و بين آن چيزها برقرار كرده كه خواه ناخواه، در صدد تحصيل آنها بر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طيبات از رزق و عطف آن بر زينت اين معنا را مى‌رساند كه اولا رزق طيب داراى اقسامى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زينت خدا و رزق طيب را هم شرع اباحه كرده و هم عقل و هم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اين اباحه وقتى است كه استفاده از آن از حد اعتدال تجاوز نكند و گر نه جامعه را تهديد به انحطاط نموده شكافى در بنيان آن ايجاد مى‌كند كه مايه انعدام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عياشى از ابان بن تغلب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مى‌كنى كه اگر خداوند به كسى نعمتى مى‌دهد از كرامت آن كس است؟ و اگر دريغ مى‌دارد از خوارى او است؟ نه، چنين نيست، مال مال خدا است كه به وديعه بدست هر كس بخواهد مى‌سپارد، و خوردن، آشاميدن، پوشيدن، نكاح و سوارى و ساير انواع تصرفات در آن را مباح كرده به شرطى كه رعايت اعتدال و اقتصاد را بنمايند و ما زاد آن را به فقراى مؤمن رسانيده يا با آن امور خود را اصلاح كنند، و گر نه همه آن تصرفات حرام خواهد بود، آنگاه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تُسرِفُوا إِنَّهُ لا يحِب الْمُسرِفِينَ،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كافى به سند خود از اسحاق بن عبد العزيز از بعضى از اصحاب خود نقل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چيزى كه بدن را اصلاح كند اسراف نيست </w:t>
      </w:r>
      <w:r>
        <w:rPr>
          <w:rFonts w:eastAsia="IRNazanin" w:cs="IRNazanin"/>
          <w:color w:val="111111"/>
          <w:sz w:val="28"/>
          <w:szCs w:val="28"/>
          <w:rtl w:val="true"/>
          <w:lang w:bidi="fa-IR"/>
        </w:rPr>
        <w:t>...</w:t>
      </w:r>
      <w:bookmarkStart w:id="555" w:name="pg12830_136268"/>
    </w:p>
    <w:p>
      <w:pPr>
        <w:pStyle w:val="BookText"/>
        <w:rPr/>
      </w:pPr>
      <w:bookmarkEnd w:id="555"/>
      <w:r>
        <w:rPr>
          <w:rFonts w:ascii="IRNazanin" w:hAnsi="IRNazanin" w:eastAsia="IRNazanin"/>
          <w:color w:val="111111"/>
          <w:sz w:val="28"/>
          <w:sz w:val="28"/>
          <w:szCs w:val="28"/>
          <w:rtl w:val="true"/>
          <w:lang w:bidi="fa-IR"/>
        </w:rPr>
        <w:t>اسراف عبارت است از كارى كه مال را ضايع كند، و به بدن ضرر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اقتار اين است كه انسان با قدرت بر تحصيل غذاى گوارا به نان و نمك اكتفا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اين است كه انسان همه رقم غذا از قبيل نان، گوشت، شير، سركه و روغن بخورد و ليكن در هر وعده يك رقم </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556" w:name="__RefHeading___Toc2046091_3224264995"/>
      <w:bookmarkStart w:id="557" w:name="_Toc202"/>
      <w:bookmarkEnd w:id="556"/>
      <w:r>
        <w:rPr>
          <w:rtl w:val="true"/>
        </w:rPr>
        <w:t>لذت غذا و لذت نكاح و حقيقت و فلسفه آن</w:t>
      </w:r>
      <w:bookmarkEnd w:id="5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لِلنَّاسِ حُب الشهَوَتِ مِنَ النِّساءِ وَ الْبَنِينَ وَ الْقَنَطِيرِ الْمُقَنطرَةِ مِنَ الذَّهَبِ وَ الْفِضةِ وَ الْخَيْلِ الْمُسوَّمَةِ وَ الأَنْعَمِ وَ الْحَرْثِ ذَلِك مَتَعُ الْحَيَوةِ الدُّنْيَا ، وَ اللَّهُ عِندَهُ حُسنُ الْمَئَابِ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شهوات يعنى زنان و فرزندان و گنجينه‌هاى پر از طلا و نقره و اسبان نشان‌دار و چارپايان و مزرعه‌ها، علاقه‌اى است كه به وسوسه شيطان بيش از آن مقدار كه لازم است در دل مردم سر مى‌كشد با اينكه همه اينها وسيله زندگى موقت دنيا است، و سرانجام نيك نزد خدا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خلقت براى اينكه موجودات را به راهى كه مى‌خواهد بيندازد و آنها را مسخر خود كند، و مخصوصا در تسخير جانداران يعنى حيوان و انسان، لذائذى در افعال آنها و قواى فعاله آنها قرار داده، تا به خاطر رسيدن به آن لذائذ او را به سوى عمل روانه كند، و او خودش نمى‌داند چرا اين قدر براى خوردن و عمل زناشوئى مى‌دود، خيال مى‌كند هدف لذت بردن او است، در حالى كه با اين لذت و اين گول زنك، او را كوك كرده‌اند، تا خلقت به هدف خود كه بقاى شخص و نوع انسان است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مسلما اگر خلقت انسان و غذا و شهوت جنسى اين رابطه يعنى لذت‌گيرى را در آدمى ننهاده بود هيچ انسانى به دنبال آن نمى‌رفت، نه براى تحصيل غذا اين همه تلاش مى‌كرد، و نه براى عمل جنسى آن همه مشقات را مى‌پذيرفت، و هر چه مثلا به او مى‌گفتند اگر غذا نخورى باقى نمى‌مانى، و اگر جماع نكنى جنس بشر باقى نمى‌ماند، زير بار نمى‌رفت، و در نتيجه غرض خلقت باطل مى‌شد، و ليكن خداى تعالى لذت غذا، و لذت جماع را در او به وديعت نهاد، تا آرامش خود را در به دست آوردن آن دو بداند، و تا غذا و شهوت جنسى را به دست نياورد آرام نگيرد، و براى به دست آوردنش هر مشقت و مصيبت و بلائى را به جان بخرد، و نه تنها به جان بخرد، بلكه در جمع‌آورى مال و ساير شهوات به ديگران فخر هم بفروشد و خلاصه او به مشتى گول زنك دلخوش باشد، و نظام خلقت به هدف خود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منظور خداى تعالى از اين تدبير غير از اين نبوده، كه فرد و نسل بشر باقى بماند، فرد، با غذا خوردنش، و نسل، با جماع كردنش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غرض خلقت، و اما براى خود انسان باقى نمى‌ماند مگر خيال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خوب، وقتى معلوم شد كه اين لذائذ دنيوى مقصود اصلى در خلقت نيست، بلكه براى</w:t>
      </w:r>
    </w:p>
    <w:p>
      <w:pPr>
        <w:pStyle w:val="BookText"/>
        <w:rPr/>
      </w:pPr>
      <w:r>
        <w:rPr>
          <w:rFonts w:ascii="IRNazanin" w:hAnsi="IRNazanin" w:eastAsia="IRNazanin"/>
          <w:color w:val="111111"/>
          <w:sz w:val="28"/>
          <w:sz w:val="28"/>
          <w:szCs w:val="28"/>
          <w:rtl w:val="true"/>
          <w:lang w:bidi="fa-IR"/>
        </w:rPr>
        <w:t>غرضى محدود و زماندار است، با اين اشكال مواجه مى‌شود كه در قيامت وجود اين لذائذ چه معنا دارد، با اينكه بقاى آن زندگى نه بستگى به خوردن دارد، و نه به 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باز تكرار مى‌كنيم كه لذت خوردن و نوشيدن و همه لذائذ مربوط به تغذى براى حفظ بدن از آفت تحليل رفتن و از فساد تركيب آن يعنى مردن است، و لذت جماع و همه لذائذ مربوط به آن كه امورى بسيار است براى توليد مثل و حفظ نوع از فنا و اضمحلال مى‌باشد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براى انسان وجودى فرض كنيم كه عدم و فنا در دنبالش نيست، و حياتى فرض كنيم كه از هر شر و مكروهى ايمن است، ديگر چه فايده‌اى مى‌توان در وجود قواى بدنى يك انسان آخرتى تصور كرد؟ و چه ثمره‌اى در داشتن جهاز هاضمه، تنفس، تناسل، مثانه، طحال، و كبد و امثال آن مى‌تواند باشد؟ با اينكه گفتيم همه اين جهازها براى بقا تا زمانى محدود است، نه براى بقاى جاودانى و أبدى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از اين اشكال اين است كه خداى سبحان آنچه از لذائذ دنيا و نعمت‌هاى مربوط به آن لذائذ را خلق كرده كه انسانها را مجذوب خود كند، و در نتيجه به سوى زندگى در دنيا و متعلقات آن كشيده شوند، همچنان كه در كلام مجيدش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عَلَى الْأَرْضِ زينَةً 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زينَةُ الْحَياةِ الدُّنْيا،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تَبْتَغُونَ عَرَضَ الْحَياةِ الدُّنْيا،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 آيه‌اى كه مى‌بينيد و جامع‌ترين آيه نسبت به فرض ما است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تَمُدَّنَّ عَيْنَيْكَ إِلى ما مَتَّعْنا بِهِ أَزْواجاً مِنْهُمْ زَهْرَةَ الْحَياةِ الدُّنْيا لِنَفْتِنَهُمْ فيهِ،</w:t>
      </w:r>
    </w:p>
    <w:p>
      <w:pPr>
        <w:pStyle w:val="BookText"/>
        <w:rPr/>
      </w:pPr>
      <w:r>
        <w:rPr>
          <w:rFonts w:ascii="Amiri" w:hAnsi="Amiri" w:eastAsia="Amiri" w:cs="Amiri"/>
          <w:color w:val="111111"/>
          <w:sz w:val="28"/>
          <w:sz w:val="28"/>
          <w:szCs w:val="28"/>
          <w:rtl w:val="true"/>
          <w:lang w:bidi="ar-SA"/>
        </w:rPr>
        <w:t>وَ رِزْقُ رَبِّكَ خَيْرٌ وَ أَبْقى</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أُوتيتُمْ مِنْ شَيْ‌ءٍ فَمَتاعُ الْحَياةِ الدُّنْيا وَ زينَتُها،</w:t>
      </w:r>
    </w:p>
    <w:p>
      <w:pPr>
        <w:pStyle w:val="BookText"/>
        <w:rPr/>
      </w:pPr>
      <w:r>
        <w:rPr>
          <w:rFonts w:ascii="Amiri" w:hAnsi="Amiri" w:eastAsia="Amiri" w:cs="Amiri"/>
          <w:color w:val="111111"/>
          <w:sz w:val="28"/>
          <w:sz w:val="28"/>
          <w:szCs w:val="28"/>
          <w:rtl w:val="true"/>
          <w:lang w:bidi="ar-SA"/>
        </w:rPr>
        <w:t xml:space="preserve">وَ ما عِنْدَ اللَّهِ خَيْرٌ وَ أَبْقى أَ فَلا تَعْقِلُون؟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آياتى ديگر از اين قبيل كه همه اين نكته را بيان مى‌كنند كه نعمت‌هاى موجود در دنيا و لذائذ مربوط به هر يك از آنها امورى است مقصود للغير، نه مقصود بالذات، وسيله‌هائى است براى زندگى محدود دنيا، كه از چند روزه دنيا تجاوز نمى‌كند، و اگر مساله زندگى مطرح نبود اين نعمت‌ها نه خلق مى‌شد و نه ارزشى داشت، حقيقت امر همين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ليكن اين را هم بايد دانست كه آنچه از هستى انسان باقى مى‌ماند همين وجودى است كه چند صباحى در دنيا زندگى كرده، با دگرگونى‌ها و تحولاتش مسيرى را از نقص به كمال طى نموده، و اين قسمت از وجود انسان همان روحى است كه از بدن منشا گرفته و بر بدن حكم مى‌راند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بدنى كه عبارت است از مجموع اجزائى كه از عناصر روى زمين درست شده، و نيز قواى فعاله‌اى كه در بدن است، به طورى كه اگر فرض كنيم غذا و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علاقه جذب عناصر زمين به سوى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نمى‌بود، وجود انسان هم دوام نمى‌يافت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فرض نبود غذا و ساير شهوات، فرض نبود انسان است، نه فرض استمرار نيافتن</w:t>
      </w:r>
    </w:p>
    <w:p>
      <w:pPr>
        <w:pStyle w:val="BookText"/>
        <w:rPr/>
      </w:pPr>
      <w:r>
        <w:rPr>
          <w:rFonts w:ascii="Amiri" w:hAnsi="Amiri" w:eastAsia="Amiri" w:cs="Amiri"/>
          <w:color w:val="111111"/>
          <w:sz w:val="28"/>
          <w:sz w:val="28"/>
          <w:szCs w:val="28"/>
          <w:rtl w:val="true"/>
          <w:lang w:bidi="ar-SA"/>
        </w:rPr>
        <w:t xml:space="preserve">وجودش،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بفرمائيد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انسان در حقيقت همان موجودى است كه با زاد و ولد منشعب مى‌شود، مى‌خورد و مى‌نوشد، و ازدواج مى‌كند و در همه چيز تصرف نموده، مى‌گيرد، مى‌دهد، حس مى‌كند، خيال مى‌كند، تعقل مى‌نمايد، خرسند و مسرور و شادمان مى‌شود، و هر ملائمى را به خود جلب مى‌كند، خودى كه عبارت است از مجموع اينها كه گفتيم، مجموعى كه بعضى از آنها مقدمه بعضى ديگر است، و انسان بين مقدمه و ذى المقدمه حركتى دورى دارد، چيزى كه بر حسب طبيعت مقدمه كمال او بود، با دخالت شعور و اختيارش كمال حقيقتش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وقتى خدا او را از دار فانى دنيا به دار بقا منتقل كرد، و خلود و جاودانگى برايش نوشت، حال يا خلود در عذاب و يا در نعمت و ثواب، اين انتقال و خلود، ابطال وجود او نمى‌تواند باشد بلكه اثبات وجود دنيائى او است، هر چه بود حالا هم همان است، با اين تفاوت كه در دنيا در معرض دگرگونى و زوال بود، ولى در آخرت دگرگونى ندارد، هر چه هست هميشه همان خواهد بود، قهرا يا هميشه به نعمت‌هائى از سنخ نعمت‌هاى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منهاى زوال و 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متنعم، و يا به نقمت‌ها و مصائبى از سنخ عذابهاى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منهاى زوال و 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معذب خواهد بود، و چون نعمت‌هاى دنيا عبارت بود از شهوت جنسى، لذت طعام، شراب، لباس، مسكن، همنشين، مسرت و شادى و امثال اينها، در آخرت هم قهرا همين‌ها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آخرت هم همان انسان دنيا است، مايحتاج آخرتش هم همان مايحتاج دنيا است، آنچه در دنيا وسيله استكمالش بوده همان در آخرت هم وسيله استكمال او است، مطالب و مقاصدش هم همان مطالب و مقاصد است، تنها فرقى كه بين دنيا و آخرت است مساله بقا و زوال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آن چيزى است كه از كلام خداى سبحان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كوتاه سخن اينكه زندگى دنيا عبارت است از وجود دنيوى انسان، به ضميمه آنچه از خوبيها و بديها كه كسب كرده، و آنچه كه به نظر خودش خيبت و خسران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در آخرت يا لذائذى كه كسب كرده به او مى‌دهند، و يا از آن محرومش مى‌كنند، و يا به نعمتهاى بهشت برخوردارش مى‌سازند، و يا به عذاب آتش گرفتارش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عبارتى روشن‌تر، آدمى در بقايش به حسب طبيعت، سعادت و شقاوتى دارد، هم بقاى شخصيتش و هم بقاى نوعش، و اين سعادت و شقاوت منوط به فعل طبيعى او، يعنى أكل و شرب و نكاح او است، و همين فعل طبيعى به وسيله لذائذى كه در آن قرار داده‌اند آرايش و مشاطه‌گرى شده، لذائذى كه جنبه مقدميت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حسب طبيعت آدمى و خارج از اختيار او است، و اما وقتى مى‌خواهد با فعل اختيارى خود طلب كمال كند، و شعور و اراده خود را به كار بيندازد، موجودى مى‌شود كه ديگر كمالش منحصر در لذائذ طبيعى نيست، بلكه همان چيزى است كه با شعور و اراده خود انتخاب كرده است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خارج از شعور و مشيت او است،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خوشگلى، خوش لباسى، بلندى،</w:t>
      </w:r>
      <w:bookmarkStart w:id="558" w:name="pg12830_136271"/>
    </w:p>
    <w:p>
      <w:pPr>
        <w:pStyle w:val="BookText"/>
        <w:rPr/>
      </w:pPr>
      <w:bookmarkEnd w:id="558"/>
      <w:r>
        <w:rPr>
          <w:rFonts w:ascii="IRNazanin" w:hAnsi="IRNazanin" w:eastAsia="IRNazanin"/>
          <w:color w:val="111111"/>
          <w:sz w:val="28"/>
          <w:sz w:val="28"/>
          <w:szCs w:val="28"/>
          <w:rtl w:val="true"/>
          <w:lang w:bidi="fa-IR"/>
        </w:rPr>
        <w:t xml:space="preserve">خوش صورتى، خوش خطى، سفيدى، لذت‌بخشى غذا، خانه، همسرش و امثال اينها، كمال او شمرده نمى‌شود، هر چند كه نوعى كمال طبيعى هست، و همچنين عكس آن نقص خود او شمرده نمى‌شود، هر چند كه نقص طبيعى هست، همچنان كه خود را مى‌بينيم كه از تصور لذائذ لذت مى‌بريم، هر چند كه در خارج وجود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لذائذ مقدمى است كه كمال حقيقى انسان مى‌شود، هر چند كه از نظر طبيعت كمال مقدمى است، حال اگر خداى سبحان اين انسان را بقايى جاودانه بدهد، سعادتش همان لذائذى است كه در دنيا مى‌خواست، و شقاوتش همان چيزهائى است كه در دنيا نمى‌خواست، حال چه لذت به حسب طبيعت لذت مقدمى باشد، و چه لذت حقيقى و اصلى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اين بديهى است كه خير هر شخص عبارت است از چيزهائى كه علم بدان دارد، و آن را مى‌خواهد، و شر او عبارت است از چيزى كه آن را مى‌شناسد ولى نمى‌خواهد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دست آمد كه سعادت انسان در آخرت به همين است كه به آنچه از لذائذ كه در دنيا مى‌خواست برسد، چه خوردنيش، و چه نوشيدنش، و چه لذائذ جنسيش، و چه لذائذى كه در دنيا به تصورش نمى‌رسيد، و در عقلش نمى‌گنجيد، و در آخرت عقلش به آن دست مى‌يابد، و رسيدن به اين لذائذ همان بهشت است، و شقاوتش به نرسيدن به آنها است، كه همان آتش است</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559" w:name="__RefHeading___Toc2046093_3224264995"/>
      <w:bookmarkStart w:id="560" w:name="_Toc203"/>
      <w:bookmarkEnd w:id="559"/>
      <w:r>
        <w:rPr>
          <w:rtl w:val="true"/>
        </w:rPr>
        <w:t>حقيقت محبت به غذا</w:t>
      </w:r>
      <w:bookmarkEnd w:id="5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يَتَّخِذُ مِن دُونِ اللَّهِ أَندَاداً يحِبُّونهُمْ كَحُب اللَّهِ،</w:t>
      </w:r>
    </w:p>
    <w:p>
      <w:pPr>
        <w:pStyle w:val="BookText"/>
        <w:rPr/>
      </w:pPr>
      <w:r>
        <w:rPr>
          <w:rFonts w:ascii="Amiri" w:hAnsi="Amiri" w:eastAsia="Amiri" w:cs="Amiri"/>
          <w:color w:val="111111"/>
          <w:sz w:val="28"/>
          <w:sz w:val="28"/>
          <w:szCs w:val="28"/>
          <w:rtl w:val="true"/>
          <w:lang w:bidi="ar-SA"/>
        </w:rPr>
        <w:t xml:space="preserve">وَ الَّذِينَ ءَامَنُوا أَشدُّ حُبًّا 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مردم كسانى هستند كه بجاى خدا شريك‌ها مي گيرند،</w:t>
      </w:r>
    </w:p>
    <w:p>
      <w:pPr>
        <w:pStyle w:val="BookText"/>
        <w:rPr/>
      </w:pPr>
      <w:r>
        <w:rPr>
          <w:rFonts w:ascii="Amiri" w:hAnsi="Amiri" w:eastAsia="Amiri" w:cs="Amiri"/>
          <w:color w:val="111111"/>
          <w:sz w:val="28"/>
          <w:sz w:val="28"/>
          <w:szCs w:val="28"/>
          <w:rtl w:val="true"/>
          <w:lang w:bidi="ar-SA"/>
        </w:rPr>
        <w:t>و آنها را مانند خدا دوست مي دارند،</w:t>
      </w:r>
    </w:p>
    <w:p>
      <w:pPr>
        <w:pStyle w:val="BookText"/>
        <w:rPr/>
      </w:pPr>
      <w:r>
        <w:rPr>
          <w:rFonts w:ascii="Amiri" w:hAnsi="Amiri" w:eastAsia="Amiri" w:cs="Amiri"/>
          <w:color w:val="111111"/>
          <w:sz w:val="28"/>
          <w:sz w:val="28"/>
          <w:szCs w:val="28"/>
          <w:rtl w:val="true"/>
          <w:lang w:bidi="ar-SA"/>
        </w:rPr>
        <w:t>و كساني كه بخدا ايمان آورده‌اند نسبت به او محبت شديد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آيه فوق در الميزان بحثي هم درباره محبت انسان به غذا،</w:t>
      </w:r>
    </w:p>
    <w:p>
      <w:pPr>
        <w:pStyle w:val="BookText"/>
        <w:rPr/>
      </w:pPr>
      <w:r>
        <w:rPr>
          <w:rFonts w:ascii="Amiri" w:hAnsi="Amiri" w:eastAsia="Amiri" w:cs="Amiri"/>
          <w:color w:val="111111"/>
          <w:sz w:val="28"/>
          <w:sz w:val="28"/>
          <w:szCs w:val="28"/>
          <w:rtl w:val="true"/>
          <w:lang w:bidi="ar-SA"/>
        </w:rPr>
        <w:t>و عامل اصلي دوست داشتن غذا بشرح زير به عمل آمده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يكى از حقايقى كه ما در وجدان خود مى‌يابيم و كسى نمى‌تواند منكر آن شود، حقيقتى است كه نام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مى‌گذاريم،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غذا، زنان، مال، جاه و علم، كه دوستى اينها پنج مصداق از مصاديق حب هستند كه هيچ شكى در وجود آن در دل خود نداريم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حب مخصوص به غذا و ميوه، دقت كنيم خواهيم ديد، غذا يا ميوه‌اى را كه ما دوست مى‌داريم، بدان جهت است كه با طرز كار دستگاه گوارشى ما ارتباط دارد، و اگر فعاليت اين دستگاه نبود و بدن در استكمال خود حاجتى به طعام نداشت، قطعا ما نيز طعام را دوست نمى‌داشتيم، و طعام محبوب ما نمي شد</w:t>
      </w:r>
      <w:r>
        <w:rPr>
          <w:rFonts w:eastAsia="IRNazanin" w:cs="IRNazanin"/>
          <w:color w:val="111111"/>
          <w:sz w:val="28"/>
          <w:szCs w:val="28"/>
          <w:rtl w:val="true"/>
          <w:lang w:bidi="fa-IR"/>
        </w:rPr>
        <w:t>.</w:t>
      </w:r>
      <w:bookmarkStart w:id="561" w:name="pg12830_136272"/>
    </w:p>
    <w:p>
      <w:pPr>
        <w:pStyle w:val="BookText"/>
        <w:rPr/>
      </w:pPr>
      <w:bookmarkEnd w:id="561"/>
      <w:r>
        <w:rPr>
          <w:rFonts w:ascii="IRNazanin" w:hAnsi="IRNazanin" w:eastAsia="IRNazanin"/>
          <w:color w:val="111111"/>
          <w:sz w:val="28"/>
          <w:sz w:val="28"/>
          <w:szCs w:val="28"/>
          <w:rtl w:val="true"/>
          <w:lang w:bidi="fa-IR"/>
        </w:rPr>
        <w:t xml:space="preserve">پس حب به غذا در حقيقت حب ما به غذا نيست، بلكه حب دستگاه گوارش به فعاليت خودش است، اين دستگاه مي خواهد انجام وظيفه كند و سوخت و ساز بدن را به بدن برساند، همين خواستن عبارت از حب به غذاست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آنرا بخود نسبت مى‌دهيم و مى‌گوئيم ما غذا را دوست مى‌داريم و اين مائيم كه از فلان غذا خوشمان مى‌آيد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كه اينطور نيست، بلكه خوش آمدن و لذت از غذا، كار دستگاه گوارشى است نه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ذائقه ما خود يكى از خدمتگزاران دستگاه گوارش است نه خود آن، و منظور ما از لذت، لذت ذائقه نيست بلكه آن رضايت خاصى است كه دستگاه گوارش از كار خود احساس مى‌كند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562" w:name="__RefHeading___Toc2046095_3224264995"/>
      <w:bookmarkStart w:id="563" w:name="_Toc204"/>
      <w:bookmarkEnd w:id="562"/>
      <w:r>
        <w:rPr>
          <w:rtl w:val="true"/>
        </w:rPr>
        <w:t>شهوت شكم و پرهيز غذائي و تقواي الهي</w:t>
      </w:r>
      <w:bookmarkEnd w:id="5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كُتِب عَلَيْكمُ الصيَامُ،</w:t>
      </w:r>
    </w:p>
    <w:p>
      <w:pPr>
        <w:pStyle w:val="BookText"/>
        <w:rPr/>
      </w:pPr>
      <w:r>
        <w:rPr>
          <w:rFonts w:ascii="Amiri" w:hAnsi="Amiri" w:eastAsia="Amiri" w:cs="Amiri"/>
          <w:color w:val="111111"/>
          <w:sz w:val="28"/>
          <w:sz w:val="28"/>
          <w:szCs w:val="28"/>
          <w:rtl w:val="true"/>
          <w:lang w:bidi="ar-SA"/>
        </w:rPr>
        <w:t>كَمَا كُتِب عَلى الَّذِينَ مِن قَبْلِكمْ،</w:t>
      </w:r>
    </w:p>
    <w:p>
      <w:pPr>
        <w:pStyle w:val="BookText"/>
        <w:rPr/>
      </w:pP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كسانى كه ايمان آورده‌ايد روزه بر شما واجب شده همانطور كه بر اقوام قبل از شما واجب شده بود شايد با تقوا شويد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نزديك‌ترين راه و مؤثرترين رژيم معنوى و عمومى‌ترين آن بطوريكه همه مردم در همه اعصار بتوانند از آن بهره‌مند شوند، و نيز هم اهل آخرت از آن رژيم سود ببرد، و هم شكم‌بارگان اهل دنيا، عبارت است از خوددارى از شهوتى كه همه مردم در همه اعصار مبتلاى بدانند، و آن عبارت است از شهوت شكم از خوردن و آشاميدن، و شهوت جنسى كه اگر مدتى از اين سه چيز پرهيز كنند، و اين ورزش را تمرين نمايند، به تدريج نيروى خويشتن‌دارى از گناهان در آنان قوت مى‌گيرد و نيز به تدريج بر اراده خود مسلط مى‌شوند، آن وقت در برابر هر گناهى عنان اختيار از كف نمى‌دهند، و نيز در تقرب به خداى سبحان دچار سستى نمى‌گردند، چون پر واضح است كسى كه خدا را در دعوتش به اجتناب از خوردن و نوشيدن و عمل جنسى كه امرى مباح است اجابت مى‌كند، قهرا در اجابت دعوت به اجتناب از گناهان و نافرمانى‌ها شنواتر، و مطيع‌تر خواهد بود، اين است معناى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لَعَلـَّكُمْ تَتـَّقـُونَ</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564" w:name="__RefHeading___Toc2046097_3224264995"/>
      <w:bookmarkStart w:id="565" w:name="_Toc205"/>
      <w:bookmarkEnd w:id="564"/>
      <w:r>
        <w:rPr>
          <w:rtl w:val="true"/>
        </w:rPr>
        <w:t>بركت در غذا به چه معني است؟</w:t>
      </w:r>
      <w:bookmarkEnd w:id="5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كِتَبٌ أَنزَلْنَهُ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كتابيست كه ما آنرا نازل كرده‌ايم مبارك است</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بركت به معناى خيرى است كه در چيزى مستقر گشته و لازمه آن شده باشد، مانند بركت در غذا كه به معناى سير كردن مردم بيشترى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چيزى است كه اين خير در</w:t>
      </w:r>
      <w:bookmarkStart w:id="566" w:name="pg12830_136273"/>
    </w:p>
    <w:p>
      <w:pPr>
        <w:pStyle w:val="BookText"/>
        <w:rPr/>
      </w:pPr>
      <w:bookmarkEnd w:id="566"/>
      <w:r>
        <w:rPr>
          <w:rFonts w:ascii="IRNazanin" w:hAnsi="IRNazanin" w:eastAsia="IRNazanin"/>
          <w:color w:val="111111"/>
          <w:sz w:val="28"/>
          <w:sz w:val="28"/>
          <w:szCs w:val="28"/>
          <w:rtl w:val="true"/>
          <w:lang w:bidi="fa-IR"/>
        </w:rPr>
        <w:t>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بركت در لسان دين آن چيزى است كه در آن خير معنوى و يا مادى منتهى به معنوى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بركت مانند امور نسبى به اختلاف اغراض مختلف مى‌شود، چون خيريت هر چيزى به حسب آن غرضى است كه متعلق به آن مى‌شود، مثلا طعامى كه انسان مى‌خورد بعضى غرضشان از خوردن آن سير شدن است، و بعضى غرضشان از خوردن آن تنها حفظ سلامت است، چون غذاى مورد نظرشان را در ميان همه غذاها نسبت به مزاج خود سالم‌تر تشخيص داده، بعضى ديگر غذائى را كه مى‌خورند منظورشان استشفاء به آن و بهبودى كسالتى است كه دارند، بعضى ديگر نظرشان از فلان غذا تحصيل نورانيتى است در باطن كه بدان وسيله بهتر بتوانند خداى را عبادت كنند، پس وقتى عمل واحدى چند جور غرض متعلق به آن مى‌شود بركت در آن نيز معنايش مختلف مى‌گردد، ولى جامع همه آن معانى اين است كه خداوند خير منظور را با تسبيب اسباب و رفع موانع در آن غذا قرار داده و در نتيجه غرض از آن حاصل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فلان طعام را بركت داده معنايش اين نيست كه علل و اسبابى را كه در آن طعام و در مزاج خورنده آن است همه را ابطال كرده و اثر شفا و يا نورانيت را از پيش خود در آن قرار داده، بلكه معنايش اين است كه اسباب مختلفى را كه در اين ميان است طورى رديف كرده و ترتيب داده كه همان اسباب نتيجه مطلوب را از خوردن آن غذا به دست مى‌دهند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567" w:name="__RefHeading___Toc2046099_3224264995"/>
      <w:bookmarkStart w:id="568" w:name="_Toc206"/>
      <w:bookmarkEnd w:id="567"/>
      <w:r>
        <w:rPr>
          <w:rtl w:val="true"/>
        </w:rPr>
        <w:t>اهميت غذاي انسان در بين تمام رزق هاي خدائي</w:t>
      </w:r>
      <w:bookmarkEnd w:id="5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مِنْهُمْ مِنْ رِزْقٍ وَ ما أُريدُ أَنْ يُطْعِمُونِ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آنان نه رزقى مى‌خواهم و نه مى‌خواهم چيزى به من بچشانند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يگانه رزاق و داراى قوت و متانت خداست</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اطعام به معناى دادن طعام به كسى است كه آن را بچشد و بخورد، در قرآن كريم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الَّذي هُوَ يُطْعِمُني وَ يَسْقينِ،</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 أَطْعَمَهُمْ مِنْ جُوعٍ،</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اين، ذكر اطعام بعد از رزق، از قبيل ذكر خاص بعد از عام است كه معمولا در جايى به كار مى‌رود كه گوينده نسبت به خاص عنايتى بيشتر دارد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اينجا خداى تعالى خواسته است در بين همه انحاء رزق عنايت بيشتر خود را نسبت به طعام بفهماند و اين بدان جهت است كه احتياج به طعام خوردن و سوخت بدن را تامين كردن، از ساير حوائج انسان وسيع‌تر است، و ساير حوائجش به آن اهميت نيست، زيرا بدن</w:t>
      </w:r>
      <w:bookmarkStart w:id="569" w:name="pg12830_136274"/>
    </w:p>
    <w:p>
      <w:pPr>
        <w:pStyle w:val="BookText"/>
        <w:rPr/>
      </w:pPr>
      <w:bookmarkEnd w:id="569"/>
      <w:r>
        <w:rPr>
          <w:rFonts w:ascii="IRNazanin" w:hAnsi="IRNazanin" w:eastAsia="IRNazanin"/>
          <w:color w:val="111111"/>
          <w:sz w:val="28"/>
          <w:sz w:val="28"/>
          <w:szCs w:val="28"/>
          <w:rtl w:val="true"/>
          <w:lang w:bidi="fa-IR"/>
        </w:rPr>
        <w:t xml:space="preserve">همواره سوخت و سوز دارد، هر طعامى كه مى‌خورد وقتى مى‌خورد كه گرسنه است، و بعد از خوردن هم آن را دفع نموده، دوباره گرسنه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الرَّزَّاقُ ذُو الْقُوَّةِ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ايشان رزقى نمى‌خواهم، چون رزاق منم، زيرا من الله هستم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تعبير به اين سه اسم براى اين است كه بر انحصار روزى دادن در خداى تعالى دلالت كند، و بفهماند كه خدا در رساندن رزق به روزى‌خواران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همه كثرتى كه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ناتوان و ضعيف نمى‌شود </w:t>
      </w:r>
      <w:r>
        <w:rPr>
          <w:rFonts w:eastAsia="Amiri" w:cs="Amiri" w:ascii="Amiri" w:hAnsi="Amiri"/>
          <w:color w:val="111111"/>
          <w:sz w:val="28"/>
          <w:szCs w:val="28"/>
          <w:rtl w:val="true"/>
          <w:lang w:bidi="ar-SA"/>
        </w:rPr>
        <w:t>.</w:t>
      </w:r>
      <w:r>
        <w:rPr>
          <w:rStyle w:val="FootnoteAnchor"/>
          <w:rtl w:val="true"/>
        </w:rPr>
        <w:footnoteReference w:id="89"/>
      </w:r>
    </w:p>
    <w:p>
      <w:pPr>
        <w:pStyle w:val="Heading4"/>
        <w:numPr>
          <w:ilvl w:val="3"/>
          <w:numId w:val="1"/>
        </w:numPr>
        <w:rPr/>
      </w:pPr>
      <w:bookmarkStart w:id="570" w:name="__RefHeading___Toc2046101_3224264995"/>
      <w:bookmarkStart w:id="571" w:name="_Toc207"/>
      <w:bookmarkEnd w:id="570"/>
      <w:r>
        <w:rPr>
          <w:rtl w:val="true"/>
        </w:rPr>
        <w:t>روايتي درباره اصول تغذيه در اسلام</w:t>
      </w:r>
      <w:bookmarkEnd w:id="5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 اشْرَبُوا وَ لا تُسْرِفُوا إِنَّهُ لا يُحِبُّ الْمُسْرِفين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فرزندان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بخوريد و بياشاميد و اسراف مكنيد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او اسراف‌كنندگان را دوست ندارد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طبيب مخصوص هارون الرشيد كه مردى نصرانى و حاذق در طب بود به على بن الحسين بن واقد گفت كتاب آسمانى شما هيچ دستورى در باره بهداشت و حفظ الصحه ندارد، و حال آنكه سعادت بشر را دو علم تامين مى‌كند يكى علم اديان و ديگرى علم ابدان يعني 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علم ابدان را در كتاب خود در نصف يك آيه خلاصه كرده است و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وَ اشرَبُوا وَ لا تُسرِفُوا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گرامى اسلام صلى‌الله‌عليه‌وآله‌وسلّم نيز اين معنا را در جمله كوتاه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خانه هر دردى است و پرهيز سر آمد هر دوايى است، و بايد كه حق بدن را در آنچه عادتش داده‌اى ادا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نامبرده فكرى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كتاب شما و پيغمبرتان با اين دو جمله دستور ديگرى را براى جالينوس باقى نگذاشتند </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572" w:name="__RefHeading___Toc2046103_3224264995"/>
      <w:bookmarkStart w:id="573" w:name="_Toc208"/>
      <w:bookmarkEnd w:id="572"/>
      <w:r>
        <w:rPr>
          <w:rtl w:val="true"/>
        </w:rPr>
        <w:t>حقيقت اطعام طعام در راه خدا</w:t>
      </w:r>
      <w:bookmarkEnd w:id="5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نيكوكاران عالم در بهشت از شرابى نوشند كه طبعش در لطف و رنگ و بوى كافور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 يُفَجِّرُونهَا تَفْجِيرا،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سرچشمه گوارايى آن بندگان خاص خدا مى‌نوشند،</w:t>
      </w:r>
    </w:p>
    <w:p>
      <w:pPr>
        <w:pStyle w:val="BookText"/>
        <w:rPr/>
      </w:pPr>
      <w:r>
        <w:rPr>
          <w:rFonts w:ascii="Amiri" w:hAnsi="Amiri" w:eastAsia="Amiri" w:cs="Amiri"/>
          <w:color w:val="111111"/>
          <w:sz w:val="28"/>
          <w:sz w:val="28"/>
          <w:szCs w:val="28"/>
          <w:rtl w:val="true"/>
          <w:lang w:bidi="ar-SA"/>
        </w:rPr>
        <w:t>كه به اختيارشان هر كجا خواهند جارى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عَلى حُبِّهِ مِسكِيناً وَ يَتِيماً وَ أَسِيراً،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كه بر دوستى خدا به فقير و اسير و طفل يتيم طعام مى‌دهند،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 لا شكُوراً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براى رضاى خدا به شما طعام مى‌دهيم،</w:t>
      </w:r>
    </w:p>
    <w:p>
      <w:pPr>
        <w:pStyle w:val="BookText"/>
        <w:rPr/>
      </w:pPr>
      <w:r>
        <w:rPr>
          <w:rFonts w:ascii="IRNazanin" w:hAnsi="IRNazanin" w:eastAsia="IRNazanin"/>
          <w:color w:val="111111"/>
          <w:sz w:val="28"/>
          <w:sz w:val="28"/>
          <w:szCs w:val="28"/>
          <w:rtl w:val="true"/>
          <w:lang w:bidi="fa-IR"/>
        </w:rPr>
        <w:t xml:space="preserve">و از شما هيچ پاداش و سپاسى هم نمى‌طلبيم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آيــــات در مقام بيان حقيقت عمل صـــالح ابرار بر اساس تجسم اعمال است، و مي خواهد بفهماند وفاى به نذر و اطعام طعام براى رضاى خدا ظاهرش وفا و اطعام طعام است اما باطنش نوشيدن از كاسى است كه مزاجش كافورى است، آن هم از چشمه‌اى كه به طور مستمر خودشان با اعمال صالح خود مى‌شكافند، و به زودى حقيقت عملشان در جنة الخلد برايشان ظاهر مى‌شود، هر چند كه در دنيا به صورت وفا و اطعام طعام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معنا ظاهر جمله يشربون و جمله يشرب بها است، كه مى‌فهماند همين حالا مشغول نوشيدند، نه اينكه در قيامت مى‌نوشند، و گر نه مى‌فرمود سيشربون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نوشيدن، وفا كردن، اطعام نمودن و ترسيدن، همه را در يك سياق آورده و نيز جمله يفجرونها تفجيرا مؤيد ديگرى است براى اينكه ظهور دارد در اينكه شكافتن چشمه و جارى ساختن آب آن را با اسباب اين كار انجام مى‌دهند، كه همان وفا و اطعام و خوف است، پس حقيقت اين اعمال همان تفجير 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اينكه عملى به خاطر وجه الله انجام شود اين است كه در انجام عمل اين نتيجه منظور گردد كه رحمت خداى تعالى و خشنوديش جلب شود، منظور تنها و تنها اين باشد و ذره‌اى از پاداش‌هايى كه در دست غير خداى تعالى است منظور نباشد، و به همين جهت خانواده اطعامگر دنبال اين سخن خود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نُطعِمُكمْ لِوَجْهِ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نُرِيدُ مِنكمْ جَزَاءً وَ لا شكُوراً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نه پاداشى مى‌خواهيم، و نه حتى تشكرى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خداى تعالى مشقت و زحمتى را كه در راه بندگى او تحمل كرده بودند به نعمت و راحت مبدل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البيان از ابو حمزه ثمالى روايت شده كه وى در تفسير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ابو عبد الله بن حسن برايم حديث كرد كه اين سوره تماميش در مدينه در شان على و فاطمه عليهماالسلام نازل 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كشاف است كه از ابن عباس روايت آمده كه حسن و حسين بيمار شدند،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جمعى از صحابه از ايشان عيادت كرد، مردم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چه خوب است براى بهبودى 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نذرى كنى، على و فاطمه، و فضه كنيز آن دو نذر كردند كه اگر كودكان بهبودى يافتند سه روز روزه بدارند، بچه‌ها بهبودى يافتند، و اثرى از آن كسالت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بهبودى كودكان، على از شمعون خيبرى يهودى سه من قرص جو قرض كرد، و فاطمه يك من آن را دستاس، و سپس خمير كرد، و پنج قرص نان به عدد افراد خانواده پخت، و سهم هر كسى را جلوش گذاشت تا افطار كنند، در همين بين سائلى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خانه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bookmarkStart w:id="574" w:name="pg12830_136276"/>
    </w:p>
    <w:p>
      <w:pPr>
        <w:pStyle w:val="BookText"/>
        <w:rPr/>
      </w:pPr>
      <w:bookmarkEnd w:id="574"/>
      <w:r>
        <w:rPr>
          <w:rFonts w:ascii="IRNazanin" w:hAnsi="IRNazanin" w:eastAsia="IRNazanin"/>
          <w:color w:val="111111"/>
          <w:sz w:val="28"/>
          <w:sz w:val="28"/>
          <w:szCs w:val="28"/>
          <w:rtl w:val="true"/>
          <w:lang w:bidi="fa-IR"/>
        </w:rPr>
        <w:t xml:space="preserve">سلام بر شما اهل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مسكينى از مساكين مسلمينم، مرا طعام دهيد كه خدا شما را از مائده‌هاى بهشتى طعام دهد، خاندان پيامبر آن سائل را بر خود مقدم شمرده، افطار خود را به او دادند، و آن شب را جز آب چيزى نخوردند، و شكم گرسنه دوباره نيت روزه كردند، هنگام افطار روز دوم طعامرا پيش روى خود نهادند تا افطار كنند، يتيمى بر در سراى ايستاد، آن شب هم يتيم را بر خود مقدم و در شب سوم اسيرى آمد، و همان عمل را با او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چهارم كه شد على دست حسن و حسين را گرفت، 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پيامبر اكرم وقتى بچه‌ها را ديد كه چون جوجه ضعيف از شدت گرسنگى مى‌لرزند،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بر من دشوار مى‌آيد كه من شما را به چنين حالى ببينم، آن گاه با على و كودكان به طرف فاطمه رفت، و را در محراب خود يافت، و ديد كه شكمش از گرسنگى به دنده‌هاى پشت چسبيده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نسخه‌اى ديگر آمده كه شكمش به پشت چسبيده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چشمهايش گود افتاده از مشاهده اين حال ناراحت شد، در همين بين جبرئيل نازل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را بگير، خدا تو را در داشتن چنين اهل بيتى تهنيت مى‌گويد، آن گاه سوره را قرائت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به چند طريق از عطاء از ابن عباس نقل شده، و بحرانى آن را در غاية المرام از ابى المؤيد موفق بن احمد صاحب كتاب فضائل امير المؤمنين، و او به سند خود از مجاهد از ابن عباس نقل كرده، و نيز از او به سند ديگرى از ضحاك از ابن عباس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حموينى صاحب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مجاهد از ابن عباس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ثعلبى و او به سند خود از ابى صالح از ابن عباس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مجمع البيان از تفسير واحدى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اين روايت را تفسير قمى از پدرش از عبد الله بن ميمون از امام صادق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عليهاالسلام مقدارى جو بود، با آن عصيده‌اى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عصيده، غذايى است كه جو را با روغن آغشته نموده و سپس مى‌پزند،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آن را پختند و پيش روى خود نهادند تا تناول كنند، مسكينى آمد و گفت خدا رحمتتان كند مسكينى هستم، على عليه‌السلام برخاست و يك سوم آن طعام را به سائل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نگذشت كه يتيمى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رحمتتان كند، باز على برخاست و يك سوم ديگر را به يتيم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لحظه‌اى اسيرى آمد و گفت خدا رحمتتان كند باز على عليه‌السلام ثلث آخر را هم به او داد، و آن شب حتى طعم آن غذا را نچشيدند، و خداى تعالى اين آيات را در شان ايشان نازل كرد، و اين آيات در مورد هر مؤمنى كه در راه خدا چنين كند جارى است </w:t>
      </w:r>
      <w:r>
        <w:rPr>
          <w:rFonts w:eastAsia="IRNazanin" w:cs="IRNazanin"/>
          <w:color w:val="111111"/>
          <w:sz w:val="28"/>
          <w:szCs w:val="28"/>
          <w:rtl w:val="true"/>
          <w:lang w:bidi="fa-IR"/>
        </w:rPr>
        <w:t>.</w:t>
      </w:r>
      <w:r>
        <w:rPr>
          <w:rStyle w:val="FootnoteAnchor"/>
          <w:rtl w:val="true"/>
        </w:rPr>
        <w:footnoteReference w:id="9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5" w:name="__RefHeading___Toc2046105_3224264995"/>
      <w:bookmarkStart w:id="576" w:name="_Toc209"/>
      <w:bookmarkEnd w:id="575"/>
      <w:r>
        <w:rPr>
          <w:rtl w:val="true"/>
        </w:rPr>
        <w:t>قانون خاص رزق متقين</w:t>
      </w:r>
      <w:bookmarkStart w:id="577" w:name="pg12830_136277"/>
      <w:bookmarkEnd w:id="576"/>
    </w:p>
    <w:p>
      <w:pPr>
        <w:pStyle w:val="BookText"/>
        <w:rPr/>
      </w:pPr>
      <w:bookmarkEnd w:id="577"/>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 كه از خدا بترسد، خدا برايش راه نجاتى قرار مي دهد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مسيرى كه خودش نپندارد، روزيش مي دهد</w:t>
      </w:r>
      <w:r>
        <w:rPr>
          <w:rFonts w:eastAsia="IRNazanin" w:cs="IRNazanin"/>
          <w:color w:val="111111"/>
          <w:sz w:val="28"/>
          <w:szCs w:val="28"/>
          <w:rtl w:val="true"/>
          <w:lang w:bidi="fa-IR"/>
        </w:rPr>
        <w:t>...!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آيه، با مطلق آوردن كلام، مى‌فهماند هر كس از خدا بترسد، و هر كس بطور مطلق بر خدا توكل كند، خدا او را روزى مي دهد، و كافى براى او است، هر چند كه اسباب عادى كه نزد ما سبب‌اند، بر خلاف روزى وى حكم كنند، يعنى حكم كنند كه چنين كسى نبايد روزى بمقدار كفايت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زندگى متوكلين و متقين جزو كارهاى خود خداست، خدائي كه سلسله اسباب را براه انداخته، العياذ بالله دست بند بدست خود نزده است، هر چه بخواهد مى‌كند، هر چند كه راههاى عادى و اسباب ظاهرى اجازه چنين كارى را نداده باشند</w:t>
      </w:r>
      <w:r>
        <w:rPr>
          <w:rFonts w:eastAsia="IRNazanin" w:cs="IRNazanin"/>
          <w:color w:val="111111"/>
          <w:sz w:val="28"/>
          <w:szCs w:val="28"/>
          <w:rtl w:val="true"/>
          <w:lang w:bidi="fa-IR"/>
        </w:rPr>
        <w:t xml:space="preserve">. </w:t>
      </w:r>
      <w:r>
        <w:rPr>
          <w:rStyle w:val="FootnoteAnchor"/>
          <w:rtl w:val="true"/>
        </w:rPr>
        <w:footnoteReference w:id="92"/>
      </w:r>
    </w:p>
    <w:p>
      <w:pPr>
        <w:pStyle w:val="Heading4"/>
        <w:numPr>
          <w:ilvl w:val="3"/>
          <w:numId w:val="1"/>
        </w:numPr>
        <w:rPr/>
      </w:pPr>
      <w:bookmarkStart w:id="578" w:name="__RefHeading___Toc2046107_3224264995"/>
      <w:bookmarkStart w:id="579" w:name="_Toc210"/>
      <w:bookmarkEnd w:id="578"/>
      <w:r>
        <w:rPr>
          <w:rtl w:val="true"/>
        </w:rPr>
        <w:t>استفاده يكسان مومن و كافر از رزق الهي</w:t>
      </w:r>
      <w:bookmarkEnd w:id="5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إِبْرَهِيمُ رَب اجْعَلْ هَذَا بَلَداً ءَامِناً وَ ارْزُقْ أَهْلَهُ مِنَ الثَّمَرَتِ،</w:t>
      </w:r>
    </w:p>
    <w:p>
      <w:pPr>
        <w:pStyle w:val="BookText"/>
        <w:rPr/>
      </w:pPr>
      <w:r>
        <w:rPr>
          <w:rFonts w:ascii="Amiri" w:hAnsi="Amiri" w:eastAsia="Amiri" w:cs="Amiri"/>
          <w:color w:val="111111"/>
          <w:sz w:val="28"/>
          <w:sz w:val="28"/>
          <w:szCs w:val="28"/>
          <w:rtl w:val="true"/>
          <w:lang w:bidi="ar-SA"/>
        </w:rPr>
        <w:t>مَنْ ءَامَنَ مِنهُم بِاللَّهِ وَ الْيَوْمِ الاَخِرِ ،</w:t>
      </w:r>
    </w:p>
    <w:p>
      <w:pPr>
        <w:pStyle w:val="BookText"/>
        <w:rPr/>
      </w:pPr>
      <w:r>
        <w:rPr>
          <w:rFonts w:ascii="Amiri" w:hAnsi="Amiri" w:eastAsia="Amiri" w:cs="Amiri"/>
          <w:color w:val="111111"/>
          <w:sz w:val="28"/>
          <w:sz w:val="28"/>
          <w:szCs w:val="28"/>
          <w:rtl w:val="true"/>
          <w:lang w:bidi="ar-SA"/>
        </w:rPr>
        <w:t>قَالَ وَ مَن كَفَرَ فَأُمَتِّعُهُ قَلِيلاً ثُمَّ أَضطرُّهُ إِلى عَذَابِ النَّارِوَ بِئْس الْمَصِيرُ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ابراهيم گفت پروردگارا، اين شهر را محل امنى كن و اهلش را البته آنهائى را كه به خدا و روز جزا ايمان مى‌آورند از ثمرات، روزى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هم كه ايمان نمى‌آورند چند صباحى روزى مى‌دهم و سپس بسوى عذاب دوزخ كه بد مصيرى است روانه‌اش مي كنم، روانه‌اى اضطرارى </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ابراهيم بعد از آنكه از پروردگار خود امنيت را براى شهر مكه درخواست كرد، سپس براى اهل مكه روزى از ميوه‌ها را خواست، ناگهان متوجه شد كه ممكن است در آينده مردم مكه دو دسته شوند، يك دسته مؤمن، و يكى كافر، و دعائيكه در باره اهل مكه كرد، كه خدا از ميوه‌ها روزيشان كند، شامل هر دو دسته مى‌شود، و او قبلا از كافران و آنچه بغير خدا مي پرستيدند بيزارى جسته بود، لذا در جمله مورد بحث، عموميت دعاى خود را مقيد به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ءَامَنَ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روزى را تنها به مؤمنين از اهل مكه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آن جناب مى‌دانست كه بحكم ناموس زندگى اجتماعى دنيا، وقتى رزقى به شهرى وارد مى‌شود، ممكن نيست كافران از آن سهم نبرند، و بهره‌مند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در عين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خود را مختص به مؤمنين كرد تا تبرّى خود را از كفار همه جا رعايت كرده باشد، و ليكن</w:t>
      </w:r>
      <w:bookmarkStart w:id="580" w:name="pg12830_136278"/>
    </w:p>
    <w:p>
      <w:pPr>
        <w:pStyle w:val="BookText"/>
        <w:rPr/>
      </w:pPr>
      <w:bookmarkEnd w:id="580"/>
      <w:r>
        <w:rPr>
          <w:rFonts w:ascii="Amiri" w:hAnsi="Amiri" w:eastAsia="Amiri" w:cs="Amiri"/>
          <w:color w:val="111111"/>
          <w:sz w:val="28"/>
          <w:sz w:val="28"/>
          <w:szCs w:val="28"/>
          <w:rtl w:val="true"/>
          <w:lang w:bidi="ar-SA"/>
        </w:rPr>
        <w:t xml:space="preserve">جوابى داده شد كه شامل مؤمن و كافر هر دو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 جواب اين نكته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دعاى وى آنچه بر طبق جريان عادى و قانون طبيعت است مستجاب است، و خداوند در استجابت دعايش خرق عادت نمي كند، و ظاهر حكم طبيعت را باطل نمى‌سازد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كَفَرَ فَأُمَتِّعُهُ قَلِيلاً ثُمَّ أَضطرُّهُ إِلى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درخواست كردى كه من با روزى دادن مؤمنين اهل مكه اين شهر و خانه كعبه را كرامت دهم، با زياده مستجاب نمودم، پس كفارى كه در اين شهر پديد مى‌آيند، از زندگى مرفه و رزق فراوان خود مغرور نشوند، و خيال نكنند كه نزد خدا كرامتى و حرمتى دارند، بلكه احترام هر چه هست از خانه خداست و من چند صباحى ايشان را بهره‌مندى از متاع اندك دنيا مى‌دهم، و آنگاه بسوي آتش دوزخ كه بد بازگشت‌گاهى است، مضطرشان مي كنم</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581" w:name="__RefHeading___Toc2046109_3224264995"/>
      <w:bookmarkStart w:id="582" w:name="_Toc211"/>
      <w:bookmarkEnd w:id="581"/>
      <w:r>
        <w:rPr>
          <w:rtl w:val="true"/>
        </w:rPr>
        <w:t>معناى اخراج زينت و طيبات رزق</w:t>
      </w:r>
      <w:bookmarkEnd w:id="582"/>
    </w:p>
    <w:p>
      <w:pPr>
        <w:pStyle w:val="BookText"/>
        <w:rPr/>
      </w:pPr>
      <w:r>
        <w:rPr>
          <w:rFonts w:ascii="IRNazanin" w:hAnsi="IRNazanin" w:eastAsia="IRNazanin"/>
          <w:color w:val="111111"/>
          <w:sz w:val="28"/>
          <w:sz w:val="28"/>
          <w:szCs w:val="28"/>
          <w:rtl w:val="true"/>
          <w:lang w:bidi="fa-IR"/>
        </w:rPr>
        <w:t xml:space="preserve">طيب به معناى چيزى است كه ملايم با طبع باشد، و در اينجا عبارت است از انواع مختلف غذاهايى كه انسان با آن ارتزاق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مساله كه زندگى صحيح و سعيد آدمى مبتنى بر رزق طيب است احتياج به گفتن ندارد، و ناگفته پيدا است كه انسان وقتى در زندگى خود به سعادت مطلوبش نائل مى‌شود كه وسيله ارتزاقش چيزهايى باشد كه با طبيعت قوا و جهازاتش سازگار بوده، و با بقاى تركيب خاصى كه آن جهازات دارد مساعد باشد، چون انسان به هيچ جهازى مجهز نشده مگر اينكه زندگيش موقوف و منوط بر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اگر در موردى، حاجت خود را با چيزى كه با طبعش سازگار نيست برآورده سازد نقصى به خود وارد آورده، و مجبور است آن نقص را به وسيله ساير قواى خود تتميم و جبران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گرسنه‌اى كه احتياج به غذا را به صورتى غير صحيح بر طرف مى‌سازد و بيش از اندازه لازم غذا مى‌خورد نقصى به جهاز هاضمه خود وارد مى‌آورد، و مجبور مى‌شود به وسيله دوا و اتخاذ رژيم، جهاز هاضمه و غدد ترشحى آن را اصلاح نمايد، و وقتى اين عمل را چند بار تكرار كرد دواهاى مزبور از اثر و خاصيت مى‌افتد، و انسان براى هميشه عليل شده از انجام كارهاى حياتى‌اش كه اهم آن فكر سالم و آزاد است باز مى‌ماند، و همچنين ساير حوائج زندگى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تعدى از اين سنت انسان را به چيز ديگرى تبديل مى‌كند، و به صورت موجودى در مى‌آورد كه نه عالم براى مثل او آفريده شده، و نه امثال او براى عالم خلق شده‌اند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انسانى كه يكسره خود را به دست شهوات بسپارد و بكوشد كه تا آخرين مرحله امكان و قدرت از لذائذ حيوانى و شكم و شهوت و امثال آن تمتع ببرد انسانى است كه مى‌خواهد در ظرفى زندگى كند كه عالم هستى برايش معين نكرده و به راهى رود كه فطرت برايش تعيين</w:t>
      </w:r>
      <w:bookmarkStart w:id="583" w:name="pg12830_136279"/>
    </w:p>
    <w:p>
      <w:pPr>
        <w:pStyle w:val="BookText"/>
        <w:rPr/>
      </w:pPr>
      <w:bookmarkEnd w:id="583"/>
      <w:r>
        <w:rPr>
          <w:rFonts w:ascii="IRNazanin" w:hAnsi="IRNazanin" w:eastAsia="IRNazanin"/>
          <w:color w:val="111111"/>
          <w:sz w:val="28"/>
          <w:sz w:val="28"/>
          <w:szCs w:val="28"/>
          <w:rtl w:val="true"/>
          <w:lang w:bidi="fa-IR"/>
        </w:rPr>
        <w:t xml:space="preserve">ننموده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سبحان در اين آيه شريفه زينت‌هايى را سراغ مى‌دهد كه براى بندگانش ايجاد نموده، و آنان را فطرتا به وجود آن زينت‌ها و به استعمال و استفاده از آنها ملهم كرده، و معلوم است كه فطرت الهام نمى‌كند مگر به چيزهايى كه وجود و بقاى انسان منوط و محتاج به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وضوح اين امر همين بس كه هيچ دليلى بر مباح بودن چيزى بهتر از احتياج به آن نيست، زيرا احتياج به حسب وجود و طبيعت خاص انسانى خود دليل است بر اينكه خداى تعالى انسان را طورى آفريده كه به آن چيز محتاج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ديگر با تعبيه قوا و ادوات انسان رابطه‌اى بين او و بين آن چيزها برقرار كرده كه خواه ناخواه، در صدد تحصيل آنها بر مى‌آيد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طيبات از رزق و عطف آن بر زينت و قرار داشتن اين عطف در سياق استفهام انكارى اين معنا را مى‌رساند كه اولا رزق طيب داراى اقسامى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زينت خدا و رزق طيب را هم شرع اباحه كرده و هم عقل و هم فطرت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 اين اباحه وقتى است كه استفاده از آن از حد اعتدال تجاوز نكند و گر نه جامعه را تهديد به انحطاط نموده شكافى در بنيان آن ايجاد مى‌كند كه مايه انعدام آن است</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584" w:name="__RefHeading___Toc2046111_3224264995"/>
      <w:bookmarkStart w:id="585" w:name="_Toc212"/>
      <w:bookmarkEnd w:id="584"/>
      <w:r>
        <w:rPr>
          <w:rtl w:val="true"/>
        </w:rPr>
        <w:t>روزي دهنده كيست؟</w:t>
      </w:r>
      <w:bookmarkEnd w:id="5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يَرْزُقُكُم مِّنَ السمَاءِ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چه كسى شما را از آسمان و از زمين روزى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رزق به معناى عطائى است جارى و هميشگى، و رزق دادن خداى تعالى عالم بشريت را از آسمان، عبارت است از فرستادن باران و برف 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رزق دادنش از زمين عبارت است از روياندن گياهان و تربيت دامها، البته گياهان و دامهائى كه بشر از آنها ارتزاق مى‌كند، و به بركت اين نعمت‌هاى الهى است كه نوع بشر باقى مى‌ماند و نسلش منقرض نمى‌گردد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586" w:name="__RefHeading___Toc2046113_3224264995"/>
      <w:bookmarkStart w:id="587" w:name="_Toc213"/>
      <w:bookmarkEnd w:id="586"/>
      <w:r>
        <w:rPr>
          <w:rtl w:val="true"/>
        </w:rPr>
        <w:t>رزق تمام جنبنده ها بعهده خداست</w:t>
      </w:r>
      <w:r>
        <w:rPr>
          <w:rtl w:val="true"/>
        </w:rPr>
        <w:t>!</w:t>
      </w:r>
      <w:bookmarkEnd w:id="5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فى الأَرْضِ إِلا عَلى اللَّهِ رِزْقُهَا،</w:t>
      </w:r>
    </w:p>
    <w:p>
      <w:pPr>
        <w:pStyle w:val="BookText"/>
        <w:rPr/>
      </w:pPr>
      <w:r>
        <w:rPr>
          <w:rFonts w:ascii="Amiri" w:hAnsi="Amiri" w:eastAsia="Amiri" w:cs="Amiri"/>
          <w:color w:val="111111"/>
          <w:sz w:val="28"/>
          <w:sz w:val="28"/>
          <w:szCs w:val="28"/>
          <w:rtl w:val="true"/>
          <w:lang w:bidi="ar-SA"/>
        </w:rPr>
        <w:t>وَ يَعْلَمُ مُستَقَرَّهَا وَ مُستَوْدَعَهَا،</w:t>
      </w:r>
    </w:p>
    <w:p>
      <w:pPr>
        <w:pStyle w:val="BookText"/>
        <w:rPr/>
      </w:pPr>
      <w:r>
        <w:rPr>
          <w:rFonts w:ascii="Amiri" w:hAnsi="Amiri" w:eastAsia="Amiri" w:cs="Amiri"/>
          <w:color w:val="111111"/>
          <w:sz w:val="28"/>
          <w:sz w:val="28"/>
          <w:szCs w:val="28"/>
          <w:rtl w:val="true"/>
          <w:lang w:bidi="ar-SA"/>
        </w:rPr>
        <w:t>كلٌّ فى كتَبٍ 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جنبده‌اى در زمين نيست مگر آنكه خدا رزق او را به عهده گرفته،</w:t>
      </w:r>
    </w:p>
    <w:p>
      <w:pPr>
        <w:pStyle w:val="BookText"/>
        <w:rPr/>
      </w:pPr>
      <w:r>
        <w:rPr>
          <w:rFonts w:ascii="IRNazanin" w:hAnsi="IRNazanin" w:eastAsia="IRNazanin"/>
          <w:color w:val="111111"/>
          <w:sz w:val="28"/>
          <w:sz w:val="28"/>
          <w:szCs w:val="28"/>
          <w:rtl w:val="true"/>
          <w:lang w:bidi="fa-IR"/>
        </w:rPr>
        <w:t>او قرارگاه و محل نقل و انتقالش را مى‌داند،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رزق همه در كتابى روشن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همان علم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شده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bookmarkStart w:id="588" w:name="pg12830_136280"/>
    </w:p>
    <w:p>
      <w:pPr>
        <w:pStyle w:val="BookText"/>
        <w:rPr/>
      </w:pPr>
      <w:bookmarkEnd w:id="588"/>
      <w:r>
        <w:rPr>
          <w:rFonts w:ascii="IRNazanin" w:hAnsi="IRNazanin" w:eastAsia="IRNazanin"/>
          <w:color w:val="111111"/>
          <w:sz w:val="28"/>
          <w:sz w:val="28"/>
          <w:szCs w:val="28"/>
          <w:rtl w:val="true"/>
          <w:lang w:bidi="fa-IR"/>
        </w:rPr>
        <w:t>كلمه دَابَّةٍ بطورى كه در كتب لغت آمده به معناى هر موجودى است كه حركتى هر چند اندك داشته باشد، و بيشتر در نوع خاصى از جنبندگان استعمال مى‌شود، اما قرينه مقام آيه اقتضاء دارد كه عموم منظور باشد، براى اينكه زمينه كلام بيان وسعت علم خداى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يعنى يادآورى رزق تمامى جنبنده‌ها و اينكه خداى تعالى ضامن آن مى‌باشد، براى اين است كه سعه علم خدا و آگاهى‌اش به همه حالات جنبندگان را اثبات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 معنا به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جنبنده‌هائى كه در زمين هستند رزقشان بر عهده خداى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بدون رزق نمى‌مانند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دانا و با خبر از احوال آنها است هر جا كه باشند، اگر در قرارگاهى معين باشند، قرارگاهى كه هرگز از آن خارج نمى‌شوند مانند دريا براى ماهى، و نظير صدف كه در گوشه‌اى از ته دريا زندگى مى‌كند، خداى تعالى رزقش را در همان دريا مى‌دهد، و اگر قرارگاه معينى نداشته باشند و هر جا كه هستند به عنوان موقتند مانند مرغان هوا و مسافران دور شده از وطن، و يا آنجا كه هستند تا زمانى معين مى‌باشند و پس از مدتى بيرون مى‌آيند، مانند جنين در رحم مادر، خداى تعالى رزقشان را در همان جا مى‌دهد، و كوتاه سخن اينكه ، خداى تعالى آگاه به حال هر جنبنده‌اى است كه در پهناى زمين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واحد ناظر احوال و برآرنده حاجت ميلياردها جنبنده است كه در هوا و روى زمين و زير زمين و در شكم مادران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چنين نباشد با اينكه رزق آنها به عهده آن جناب است، و معلوم است كه رزق وقتى به روزى خوار مى‌رسد كه روزى دهنده آگاه به حاجت او و با خبر از وضع او و مطلع از محل زندگى او باشد، چه محل زندگى موقت و چه محل زندگى دائمى‌اش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همينجا روشن مى‌شود كه منظور از دو كلمه مستقر و مستودع هم آن محلى است كه جنبده فعلا در آن هست، و مادامى كه در زمين است و زندگى دنيوى و زمينى را مى‌گذراند در آنجا قرار دارد، و هم آن محل موقتى است كه چند صباحى در آن قرار مى‌گيرد، و سپس از آنجا مفارقت كرده به محلى ديگر منتقل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اينكه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اللَّهِ 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كلامى است كه دلالت مى‌كند بر اينكه دادن رزق بر خداى تعالى واجب است، و در قرآن كريم مكرر آمده كه روزى دادن، يكى از افعال مختص به خداى تعالى است، و اينكه روزى، حقى است براى خلق بر عهده خداى تعالى، به اين آيات دقت فرماييد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الَّذي يَرْزُقُكُمْ إِنْ أَمْسَكَ رِزْقَهُ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به خوبى دلالت دارد بر اينكه غير از خداى تعالى روزى دهنده‌اى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السَّماءِ رِزْقُكُمْ وَ ما تُوعَدُونَ ، فَوَ رَبِّ السَّماءِ وَ الْأَرْضِ إِنَّهُ لَحَقٌّ مِثْلَ ما أَنَّكُمْ تَنْطِقُونَ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9" w:name="__RefHeading___Toc2046115_3224264995"/>
      <w:bookmarkStart w:id="590" w:name="_Toc214"/>
      <w:bookmarkEnd w:id="589"/>
      <w:r>
        <w:rPr>
          <w:rtl w:val="true"/>
        </w:rPr>
        <w:t>اكرام بني آدم با غذاهاي لذيذ و پاكيزه</w:t>
      </w:r>
      <w:bookmarkStart w:id="591" w:name="pg12830_136281"/>
      <w:bookmarkEnd w:id="590"/>
    </w:p>
    <w:p>
      <w:pPr>
        <w:pStyle w:val="BookText"/>
        <w:rPr/>
      </w:pPr>
      <w:bookmarkEnd w:id="59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كَرَّمْنَا بَنى ءَادَمَ وَ حَمَلْنَهُمْ فى الْبرِّ وَ الْبَحْرِ،</w:t>
      </w:r>
    </w:p>
    <w:p>
      <w:pPr>
        <w:pStyle w:val="BookText"/>
        <w:rPr/>
      </w:pPr>
      <w:r>
        <w:rPr>
          <w:rFonts w:ascii="Amiri" w:hAnsi="Amiri" w:eastAsia="Amiri" w:cs="Amiri"/>
          <w:color w:val="111111"/>
          <w:sz w:val="28"/>
          <w:sz w:val="28"/>
          <w:szCs w:val="28"/>
          <w:rtl w:val="true"/>
          <w:lang w:bidi="ar-SA"/>
        </w:rPr>
        <w:t xml:space="preserve">وَ رَزَقْنَهُم مِّنَ الطيِّبَتِ وَ فَضلْنَهُمْ عَلى كثِيرٍ مِّمَّنْ خَلَقْنَا تَفْضِيلاً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فرزندان آدم را بسيار گرامى داشتيم، و آنان را بر مركبهاى آبى و صحرائى سوار كرديم،</w:t>
      </w:r>
    </w:p>
    <w:p>
      <w:pPr>
        <w:pStyle w:val="BookText"/>
        <w:rPr/>
      </w:pPr>
      <w:r>
        <w:rPr>
          <w:rFonts w:ascii="IRNazanin" w:hAnsi="IRNazanin" w:eastAsia="IRNazanin"/>
          <w:color w:val="111111"/>
          <w:sz w:val="28"/>
          <w:sz w:val="28"/>
          <w:szCs w:val="28"/>
          <w:rtl w:val="true"/>
          <w:lang w:bidi="fa-IR"/>
        </w:rPr>
        <w:t>و از هر غذاى لذيذ و پاكيزه روزيشان كرديم،</w:t>
      </w:r>
    </w:p>
    <w:p>
      <w:pPr>
        <w:pStyle w:val="BookText"/>
        <w:rPr/>
      </w:pPr>
      <w:r>
        <w:rPr>
          <w:rFonts w:ascii="IRNazanin" w:hAnsi="IRNazanin" w:eastAsia="IRNazanin"/>
          <w:color w:val="111111"/>
          <w:sz w:val="28"/>
          <w:sz w:val="28"/>
          <w:szCs w:val="28"/>
          <w:rtl w:val="true"/>
          <w:lang w:bidi="fa-IR"/>
        </w:rPr>
        <w:t>و بر بسيارى از مخلوقات خود برتريشان داديم، آنهم چه برترى</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طيبات اقسام ميوه‌ها و حاصل‌هائى است كه مورد استفاده و خوش‌آيند بشر بوده و هر چيزى ديگر است كه از آن متنعم گشته و لذت مى‌برد، و عنوان رزق بر آن صادق باشد، و اين نيز يكى از مظاهر تكريم است كه انسان را به ميهمانى مثل مى‌زند كه به ضيافتى دعوت شود آنگاه براى حضور در آن ضيافت برايش مركب بفرستند، و در آن ضيافت انواع غذاها و ميوه‌ها در اختيارش بگذارند، كه هم ميهمانى تكريم است، و هم مركب فرستادن و هم غذاهاى لذيذ برايش آوردن همه مصداق تكريم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دو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تفضيل و تكريم ناظر به يك دسته از موهبت‌هاى الهى است كه به انسان داده شده، تكريم انسان به دادن عقل است كه به هيچ موجودى ديگر داده نشده، و انسان به وسيله آن خير را از شر و نافع را از مضر و نيك را از بد تميز مى‌دهد، موهبت‌هاى ديگرى از قبيل تسلط بر ساير موجودات و استخدام و تسخير آنها براى رسيدن به هدفها از قبيل نطق و خط و امثال آن نيز زمانى محقق مى‌شود كه عقل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تفضيل انسان بر ساير موجودات به اين است كه آنچه را كه به آنها داده از هر يك سهم بيشترى به انسان داده است، اگر حيوان غذا مى‌خورد خوراك ساده‌اى از گوشت و يا ميوه و يا گياهان و يا غير آن دارد، ولى انسان كه در اين جهت با حيوان شريك است اين اضافه را دارد كه همان مواد غذائى را گرفته و انواع طعامهاى پخته و خام براى خود ابتكار مى‌كند، طعامهاى گوناگون و فنون مختلف و لذيذ كه نمى‌توان به شماره‌اش آورده براى خود اختراع مى‌نمايد و همچنين آشاميدنى، و پوشيدنى، و اطفاء غريزه جنسى و طريقه مسكن گزيدن و رفتار اجتماعى در حيوانات و انسان بدين قياس است</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592" w:name="__RefHeading___Toc2046117_3224264995"/>
      <w:bookmarkStart w:id="593" w:name="_Toc215"/>
      <w:bookmarkEnd w:id="592"/>
      <w:r>
        <w:rPr>
          <w:rtl w:val="true"/>
        </w:rPr>
        <w:t>اطمينان از روزي رساني خدا</w:t>
      </w:r>
      <w:bookmarkEnd w:id="5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دَابَّةٍ لا تَحْمِلُ رِزْقَهَا،</w:t>
      </w:r>
    </w:p>
    <w:p>
      <w:pPr>
        <w:pStyle w:val="BookText"/>
        <w:rPr/>
      </w:pPr>
      <w:r>
        <w:rPr>
          <w:rFonts w:ascii="Amiri" w:hAnsi="Amiri" w:eastAsia="Amiri" w:cs="Amiri"/>
          <w:color w:val="111111"/>
          <w:sz w:val="28"/>
          <w:sz w:val="28"/>
          <w:szCs w:val="28"/>
          <w:rtl w:val="true"/>
          <w:lang w:bidi="ar-SA"/>
        </w:rPr>
        <w:t xml:space="preserve">اللَّهُ يَرْزُقُها وَ إِيَّاكُمْ وَ هُوَ السَّميعُ الْعَليمُ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جنبده‌اى كه نمى‌تواند رزق خود را تامين كند،</w:t>
      </w:r>
    </w:p>
    <w:p>
      <w:pPr>
        <w:pStyle w:val="BookText"/>
        <w:rPr/>
      </w:pPr>
      <w:r>
        <w:rPr>
          <w:rFonts w:ascii="Amiri" w:hAnsi="Amiri" w:eastAsia="Amiri" w:cs="Amiri"/>
          <w:color w:val="111111"/>
          <w:sz w:val="28"/>
          <w:sz w:val="28"/>
          <w:szCs w:val="28"/>
          <w:rtl w:val="true"/>
          <w:lang w:bidi="ar-SA"/>
        </w:rPr>
        <w:t>خدا آنها را و شما را روزى مى‌دهد و او شنواى دانا است</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شريفه مؤمنين را دلخوشى و دلگرمى مى‌دهد، تا اگر خواستند در راه خدا</w:t>
      </w:r>
      <w:bookmarkStart w:id="594" w:name="pg12830_136282"/>
    </w:p>
    <w:p>
      <w:pPr>
        <w:pStyle w:val="BookText"/>
        <w:rPr/>
      </w:pPr>
      <w:bookmarkEnd w:id="594"/>
      <w:r>
        <w:rPr>
          <w:rFonts w:ascii="IRNazanin" w:hAnsi="IRNazanin" w:eastAsia="IRNazanin"/>
          <w:color w:val="111111"/>
          <w:sz w:val="28"/>
          <w:sz w:val="28"/>
          <w:szCs w:val="28"/>
          <w:rtl w:val="true"/>
          <w:lang w:bidi="fa-IR"/>
        </w:rPr>
        <w:t>مهاجرت كنند از جهت رزق نگرانى نداشته باشند، و بدانند هر جا باشند خدا رزقشان را در آنجا مى‌دهد، و يقين داشته باشند كه از گرسنگى نخواهند مرد، و بدانند كه رازقشان پروردگارشان است، نه آب و خاكشان، و به اين منظور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از جنبدگانند كه رزق خود را ذخيره نمى‌كنند، بلكه خدا روز به روز رزقشان را مى‌رساند، شما انسانها نيز هر چند كه ذخيره مى‌كنيد، ولى بايد بدانيد كه روزى دهنده شما خدا است، و او شنوا و 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دو نام بزرگ از اسامى خدا در خاتمه آيه قرار گرفته، اشاره است به برهان بر مضمون آيه، چون مضمون آيه اين بود كه انسان و ساير حيوانات محتاج به رزقند، و رزق خود را به زبان حاجت از خدا مى‌خواهند، و خدا حاجتشان را برآورده مى‌سازد، براى اينكه او هم داناى به حوائج خلق خويش است، و هم شنواى حاجت آنان است، پس به مقتضاى اين دو اسم آنان را روزى مى‌دهد </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595" w:name="__RefHeading___Toc2046119_3224264995"/>
      <w:bookmarkStart w:id="596" w:name="_Toc216"/>
      <w:bookmarkEnd w:id="595"/>
      <w:r>
        <w:rPr>
          <w:rtl w:val="true"/>
        </w:rPr>
        <w:t>رام كردن زمين براي استفاده و تغذيه انسان</w:t>
      </w:r>
      <w:bookmarkEnd w:id="5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جَعَلَ لَكُمُ الأَرْض ذَلُولاً فَامْشوا فى مَنَاكِبهَا وَ كلُوا مِن رِّزْقِهِ وَ إِلَيْهِ النُّشورُ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آن كسى كه زمين را براى شما رام كرده پس در اقطار آن آمد و شد كنيد،</w:t>
      </w:r>
    </w:p>
    <w:p>
      <w:pPr>
        <w:pStyle w:val="BookText"/>
        <w:rPr/>
      </w:pPr>
      <w:r>
        <w:rPr>
          <w:rFonts w:ascii="IRNazanin" w:hAnsi="IRNazanin" w:eastAsia="IRNazanin"/>
          <w:color w:val="111111"/>
          <w:sz w:val="28"/>
          <w:sz w:val="28"/>
          <w:szCs w:val="28"/>
          <w:rtl w:val="true"/>
          <w:lang w:bidi="fa-IR"/>
        </w:rPr>
        <w:t>و از رزق آن بخوريد و بدانيد كه زنده شدن بار ديگر شما به سوى او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زمين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خواند، و قطعات آن را گرده يا شانه ناميد ، به اين اعتبار بود كه زمين براى انواع تصرفات انسان رام است، نه چموشى دارد، و نه از تصرفات بشر امتناع مى‌ورزد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 در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بخوريد از رزق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وجوبى نيست، بلكه تنها جواز و اباحه را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معناى آيه اين است كه خداى تعالى آن كسى است كه زمين را منقاد و رام شما كرد، تا بتوانيد بر پشت آن قرار بگيريد، و از اين قطعه به آن قطعه‌اش برويد، و از رزقش كه او برايتان مقدر فرموده بخوريد، و به انواع مختلفى براى به دست آوردن آن رزق در زمين تصرف كنيد</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597" w:name="__RefHeading___Toc2046121_3224264995"/>
      <w:bookmarkStart w:id="598" w:name="_Toc217"/>
      <w:bookmarkEnd w:id="597"/>
      <w:r>
        <w:rPr>
          <w:rtl w:val="true"/>
        </w:rPr>
        <w:t>گوشت ها در تغذيه انسان</w:t>
      </w:r>
      <w:bookmarkEnd w:id="59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9" w:name="__RefHeading___Toc2046123_3224264995"/>
      <w:bookmarkStart w:id="600" w:name="_Toc218"/>
      <w:bookmarkEnd w:id="599"/>
      <w:r>
        <w:rPr>
          <w:rtl w:val="true"/>
        </w:rPr>
        <w:t>مجوز تغذيه انسان از گوشت حيوانات</w:t>
      </w:r>
      <w:bookmarkEnd w:id="6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أَنَّا خَلَقْنَا لَهُم مِّمَّا عَمِلَت أَيْدِينَا أَنْعَماً فَهُمْ لَهَا مَلِكُونَ؟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نمى‌بينيد كه براى انسان از آنچه دست قدرت ما درست كرده حيواناتى آفريديم كه مالك آن شده‌اند؟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ذَلَّلْنَهَا لهُمْ فَمِنهَا رَكُوبهُمْ وَ مِنهَا يَأْكلُونَ؟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حيوانات را براى ايشان رام كرده‌ايم كه هم مركوبشان است و هم از آن مى‌خورند؟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فِيهَا مَنَفِعُ وَ مَشارِب أَ فَلا يَشكُرُونَ؟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سودها و نوشيدنى‌ها دارند، پس چرا باز هم سپاس نمى‌گزارند؟ </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چارپايان از چيزهايى است كه دستهاى خدا درستش كرده،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خلقت آنها شركت ندارد و خلقت آنها مختص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چارپايان را به خاطر انسان خلق كرده‌ايم و لازمه آن اختصاص چارپايان به انسان است، و اختصاص هم بالأخره منتهى به ملكيت مى‌شود، چون ملك اعتبارى در اجتماع، خود يكى از شعب اختصاص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تذليل چارپايان براى انسان به اين معنا است كه خداوند اين حيوانات را براى انسانها رام و فرمانبردار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تذليل و تسخير حيوان است براى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كلمه رَكوب به معناى مركب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 شتر كه بار آدمى را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يَأْكلُونَ،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است كه از گوشتش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منافع هر انتفاعى است كه آدمى از مو، كرك، پشم و پوست حيوان و ساير منافع آن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مشروب شير حيوانات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آيات سه‌گانه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كفار نمى‌دانند كه ما به خاطر ايشان و به منظور تدبير امر زندگى ايشان در دنيا، چارپايانى از شتر و گاو و گوسفند خلق كرديم و نتيجه‌اش اين شد كه انسان مالك اين حيوانات گرديد، البته ملكيت به اين معنا، كه صحيح است براى او هر نوع تصرفى كه خواست در اين حيوانات بكند، و معارضى هم نداشته باشد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اين حيوانات را رام و منقاد و مسخر آنها نموديم، به طورى كه ياراى عصيان و</w:t>
      </w:r>
      <w:bookmarkStart w:id="601" w:name="pg12830_136284"/>
    </w:p>
    <w:p>
      <w:pPr>
        <w:pStyle w:val="BookText"/>
        <w:rPr/>
      </w:pPr>
      <w:bookmarkEnd w:id="601"/>
      <w:r>
        <w:rPr>
          <w:rFonts w:ascii="IRNazanin" w:hAnsi="IRNazanin" w:eastAsia="IRNazanin"/>
          <w:color w:val="111111"/>
          <w:sz w:val="28"/>
          <w:sz w:val="28"/>
          <w:szCs w:val="28"/>
          <w:rtl w:val="true"/>
          <w:lang w:bidi="fa-IR"/>
        </w:rPr>
        <w:t>چموشى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بعضى از آنها باربر و مركب ايشان شد و بعضى ديگر ماكول ايشان گشت، يعنى از گوشت آنها استفاده مى‌كنند و منافع ديگرى هم از مو و پشم و پوست آنها مى‌برند و از شير آنها مى‌نوشند، آيا باز هم شكر خدا نمى‌گزارند كه چنين تدبير كاملى در حق آنها به كار برده، تدبيرى كه كشف مى‌كند كه او پروردگار ايشان است و آيا باز هم از در شكر نعمت، او را عبادت نمى‌كنند؟</w:t>
      </w:r>
      <w:r>
        <w:rPr>
          <w:rStyle w:val="FootnoteAnchor"/>
          <w:rtl w:val="true"/>
        </w:rPr>
        <w:footnoteReference w:id="100"/>
      </w:r>
    </w:p>
    <w:p>
      <w:pPr>
        <w:pStyle w:val="Heading4"/>
        <w:numPr>
          <w:ilvl w:val="3"/>
          <w:numId w:val="1"/>
        </w:numPr>
        <w:rPr/>
      </w:pPr>
      <w:bookmarkStart w:id="602" w:name="__RefHeading___Toc2046125_3224264995"/>
      <w:bookmarkStart w:id="603" w:name="_Toc219"/>
      <w:bookmarkEnd w:id="602"/>
      <w:r>
        <w:rPr>
          <w:rtl w:val="true"/>
        </w:rPr>
        <w:t>آفرينش چارپايان براي سواري و تغذيه انسان</w:t>
      </w:r>
      <w:bookmarkEnd w:id="6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جَعَلَ لَكُمُ الأَنْعَمَ لِترْكبُوا مِنهَا وَ مِنهَا تَأْكلُونَ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كسى است كه چارپايان را برايتان خلق كرد تا بر بعضى از آنها سوار شده و از بعضى ديگر آنها بخوريد</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از بين همه چيزهايى كه آدميان در زندگى از آن منتفع مى‌شوند، و تدبير امر انسانها بدانها بستگى دارد، چارپايان را نام مى‌برد كه مراد از آن شتر و گاو و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اين خلقت و يا تسخير اين است كه شما بر بعضى از آنها مانند يك قسم از شتران سوار شويد و از شير بعضى ديگر مانند قسمى از شتر و گاو و گوسفند بخوريد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604" w:name="__RefHeading___Toc2046127_3224264995"/>
      <w:bookmarkStart w:id="605" w:name="_Toc220"/>
      <w:bookmarkEnd w:id="604"/>
      <w:r>
        <w:rPr>
          <w:rtl w:val="true"/>
        </w:rPr>
        <w:t>مجوز خوردن گوشت چارپايان بزرگسال و خردسال</w:t>
      </w:r>
      <w:bookmarkEnd w:id="6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الأَنْعَمِ حَمُولَةً وَ فَرْشاً كلُوا مِمَّا رَزَقَكُمُ اللَّهُ،</w:t>
      </w:r>
    </w:p>
    <w:p>
      <w:pPr>
        <w:pStyle w:val="BookText"/>
        <w:rPr/>
      </w:pPr>
      <w:r>
        <w:rPr>
          <w:rFonts w:ascii="Amiri" w:hAnsi="Amiri" w:eastAsia="Amiri" w:cs="Amiri"/>
          <w:color w:val="111111"/>
          <w:sz w:val="28"/>
          <w:sz w:val="28"/>
          <w:szCs w:val="28"/>
          <w:rtl w:val="true"/>
          <w:lang w:bidi="ar-SA"/>
        </w:rPr>
        <w:t>وَ لا تَتَّبِعُوا خُطوَتِ الشيْطنِ إِنَّهُ لَكُمْ عَدُوٌّ مُّبِينٌ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حيوانات بار بردار و 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روزيتان كرده بخوريد،</w:t>
      </w:r>
    </w:p>
    <w:p>
      <w:pPr>
        <w:pStyle w:val="BookText"/>
        <w:rPr/>
      </w:pPr>
      <w:r>
        <w:rPr>
          <w:rFonts w:ascii="Amiri" w:hAnsi="Amiri" w:eastAsia="Amiri" w:cs="Amiri"/>
          <w:color w:val="111111"/>
          <w:sz w:val="28"/>
          <w:sz w:val="28"/>
          <w:szCs w:val="28"/>
          <w:rtl w:val="true"/>
          <w:lang w:bidi="ar-SA"/>
        </w:rPr>
        <w:t>و دنبال شيطان مرويد كه وى براى شما دشمنى آشكار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حموله به معناى چارپايان بزرگسال است، و از اين جهت آنها را حموله مى‌خوانند كه طاقت برداشتن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 به معناى خردسالان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مِمَّا رَزَقَكُمُ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براى اباحه خوردن و امضاى حكم عقل به اباحه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معناى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خُطوَتِ الشيْطنِ إِنَّهُ لَكُمْ عَدُوٌّ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امرى كه خداوند اباحه آنرا تشريع كرده راه پيروى شيطان را پيش مگيريد، و پا در جاى پاى او نگذاريد و حلال خدا را حرام مكنيد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خطوات شيطان معنايش همين تحريم حلال است بدون علم</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606" w:name="__RefHeading___Toc2046129_3224264995"/>
      <w:bookmarkStart w:id="607" w:name="_Toc221"/>
      <w:bookmarkEnd w:id="606"/>
      <w:r>
        <w:rPr>
          <w:rtl w:val="true"/>
        </w:rPr>
        <w:t>گوشت هاي تازه و لطيف دريائي</w:t>
      </w:r>
      <w:bookmarkEnd w:id="6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يَستَوِى الْبَحْرَانِ هَذَا عَذْبٌ فُرَاتٌ سائغٌ شرَابُهُ وَ هَذَا مِلْحٌ أُجَاجٌ،</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كلّ‌ٍ تَأْكلُونَ لَحْماً طرِيًّا</w:t>
      </w:r>
      <w:r>
        <w:rPr>
          <w:rFonts w:eastAsia="Amiri" w:cs="Amiri" w:ascii="Amiri" w:hAnsi="Amiri"/>
          <w:color w:val="111111"/>
          <w:sz w:val="28"/>
          <w:szCs w:val="28"/>
          <w:rtl w:val="true"/>
          <w:lang w:bidi="ar-SA"/>
        </w:rPr>
        <w:t>...!»</w:t>
      </w:r>
      <w:bookmarkStart w:id="608" w:name="pg12830_136285"/>
    </w:p>
    <w:p>
      <w:pPr>
        <w:pStyle w:val="BookText"/>
        <w:rPr/>
      </w:pPr>
      <w:bookmarkEnd w:id="6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دريا با هم يكسان نيستند يكى شيرين و گوارا و ديگرى شور و تلخ،</w:t>
      </w:r>
    </w:p>
    <w:p>
      <w:pPr>
        <w:pStyle w:val="BookText"/>
        <w:rPr/>
      </w:pPr>
      <w:r>
        <w:rPr>
          <w:rFonts w:ascii="IRNazanin" w:hAnsi="IRNazanin" w:eastAsia="IRNazanin"/>
          <w:color w:val="111111"/>
          <w:sz w:val="28"/>
          <w:sz w:val="28"/>
          <w:szCs w:val="28"/>
          <w:rtl w:val="true"/>
          <w:lang w:bidi="fa-IR"/>
        </w:rPr>
        <w:t>و شما از هر دوى آنها گوشت تازه گرفته مى‌خوريد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عذب به معناى آب پاكيزه است، و كلمه فرات به معناى آبى است كه سوز عطش را مى‌شكند، و يا آبى است كه خنك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كلمه سائغ آن آبى را گويند كه از گوارايى، با سهولت به حلق فرو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اجاج به معناى آبى است كه به خاطر شورى و يا تلخى، حلق را مى‌سوزاند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لَحْماً طرِيًّا،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گوشت تازه و لطيف است، و منظور از آن، گوشت ماهى، و يا هم آن و هم گوشت مرغابى دريايى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شريفه مؤمن و كافر را به درياى شيرين و شور مثل مى‌زند، و يكسان نبودن آن دو را در كمال فطرى بيان مى‌كند، هر چند كه در بسيارى از خواص انسانى و آثار آن مثل همند، ولى مؤمن به همان فطرت اولى و اصلى خودش باقى است، و در نتيجه به سعادت حيات آخرت، و دايمى خود مى‌رسد، ولى كافر از آن فطرت اصلى منحرف شده، و وضعى به خو گرفته كه فطرت انسانى، آن را پاك و خوشايند نمى‌داند، و به زودى صاحبش به كيفر اعمالش معذب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مثل اين دو قسم انسان مثل دو درياى شور و شيرين است، كه يكى بر فطرت آب اصلى‌اش، كه همان گوارايى باشد باقى است، و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اختلاط با املاح،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شده است، هر چند كه در بعضى از آثار نافع شريكند، چون مردم از هر دوى آنها ماهى مى‌گيرند، و يا مرغابى شكار مى‌كنند، و يا زيور مرواريد استخراج مى‌نمايند، و يا صدف و مرجان مى‌گيرند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609" w:name="__RefHeading___Toc2046131_3224264995"/>
      <w:bookmarkStart w:id="610" w:name="_Toc222"/>
      <w:bookmarkEnd w:id="609"/>
      <w:r>
        <w:rPr>
          <w:rtl w:val="true"/>
        </w:rPr>
        <w:t>عقايد اقوام و اديان مختلف درباره خوردن گوشت</w:t>
      </w:r>
      <w:bookmarkEnd w:id="610"/>
    </w:p>
    <w:p>
      <w:pPr>
        <w:pStyle w:val="Heading4"/>
        <w:numPr>
          <w:ilvl w:val="3"/>
          <w:numId w:val="1"/>
        </w:numPr>
        <w:rPr/>
      </w:pPr>
      <w:bookmarkStart w:id="611" w:name="__RefHeading___Toc2046133_3224264995"/>
      <w:bookmarkStart w:id="612" w:name="_Toc223"/>
      <w:bookmarkEnd w:id="611"/>
      <w:r>
        <w:rPr>
          <w:rtl w:val="true"/>
        </w:rPr>
        <w:t>تغذيه از گوشت ها در آئين بودا</w:t>
      </w:r>
      <w:bookmarkEnd w:id="612"/>
    </w:p>
    <w:p>
      <w:pPr>
        <w:pStyle w:val="BookText"/>
        <w:rPr/>
      </w:pPr>
      <w:r>
        <w:rPr>
          <w:rFonts w:ascii="IRNazanin" w:hAnsi="IRNazanin" w:eastAsia="IRNazanin"/>
          <w:color w:val="111111"/>
          <w:sz w:val="28"/>
          <w:sz w:val="28"/>
          <w:szCs w:val="28"/>
          <w:rtl w:val="true"/>
          <w:lang w:bidi="fa-IR"/>
        </w:rPr>
        <w:t xml:space="preserve">در سنت بودا خوردن تمامى گوشت‌ها تحريم شده، و پيروان اين سنت هيچ حيوانى را حلال گوشت نمى‌دانند، و اين طرف تفريط در مساله خوردن گوشت است، و طرف افراط آن را وحشى‌هاى آفريقا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متمدنين اروپا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گرفته‌اند، كه از خوردن هيچ گوشتى حتى گوشت انسان امتناع ندارند</w:t>
      </w:r>
      <w:r>
        <w:rPr>
          <w:rFonts w:eastAsia="IRNazanin" w:cs="IRNazanin"/>
          <w:color w:val="111111"/>
          <w:sz w:val="28"/>
          <w:szCs w:val="28"/>
          <w:rtl w:val="true"/>
          <w:lang w:bidi="fa-IR"/>
        </w:rPr>
        <w:t>.</w:t>
      </w:r>
    </w:p>
    <w:p>
      <w:pPr>
        <w:pStyle w:val="Heading4"/>
        <w:numPr>
          <w:ilvl w:val="3"/>
          <w:numId w:val="1"/>
        </w:numPr>
        <w:rPr/>
      </w:pPr>
      <w:bookmarkStart w:id="613" w:name="__RefHeading___Toc2046135_3224264995"/>
      <w:bookmarkStart w:id="614" w:name="_Toc224"/>
      <w:bookmarkEnd w:id="613"/>
      <w:r>
        <w:rPr>
          <w:rtl w:val="true"/>
        </w:rPr>
        <w:t>تغذيه از گوشت ها در سنت عرب جاهليت</w:t>
      </w:r>
      <w:bookmarkEnd w:id="61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در دوران جاهليت گوشت چهارپايان و ساير حيوانات از قبيل موش و قورباغه را مى‌خورد، چهارپايان را هم به هر نحوى كه كشته مى‌شد مى‌خورد، چه اينكه سرش را بريده باشند، و چه اينكه خفه‌اش كرده باشند، و چه طورى ديگر مرده باشد، كه در آيه گذشته به عنوانهاى منخنقه و موقوذه و مترديه و نطيحه و نيم خورده درندگان از آنها ياد شده بود، و وقتى</w:t>
      </w:r>
      <w:bookmarkStart w:id="615" w:name="pg12830_136286"/>
    </w:p>
    <w:p>
      <w:pPr>
        <w:pStyle w:val="BookText"/>
        <w:rPr/>
      </w:pPr>
      <w:bookmarkEnd w:id="615"/>
      <w:r>
        <w:rPr>
          <w:rFonts w:ascii="IRNazanin" w:hAnsi="IRNazanin" w:eastAsia="IRNazanin"/>
          <w:color w:val="111111"/>
          <w:sz w:val="28"/>
          <w:sz w:val="28"/>
          <w:szCs w:val="28"/>
          <w:rtl w:val="true"/>
          <w:lang w:bidi="fa-IR"/>
        </w:rPr>
        <w:t>مورد اعتراض واقع مى‌شدند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كه آنچه خود شما مى‌كشيد حلال است، و آنچه خدا مى‌كشد حرام است؟ همچنانكه امروز نيز همين جواب از پاره‌اى اشخاص شنيده مى‌شود، كه مگر گوشت با گوشت فرق دارد، همينكه گوشتى سالم باشد و به بدن انسان صدمه وارد نياورد آن گوشت خوردنى است، هر چند كه بى ضرر بودنش به وسيله علاجهاى طبى صورت گرفته باشد و خلاصه گوشت حرام آن گوشتى است كه دستگاه گوارش آن را نپذيرد، از آن گذشته همه گوشتها براى اين دستگاه گوشت است، و هيچ فرقى بين آنها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عرب رسم بود كه خون را مى‌خوردند، و آن را در روده حيوان ريخته با آن روده كباب مى‌كردند، و مى‌خوردند، و بخورد ميهمانان مى‌دادند و نيز رسمشان چنين بود كه هر گاه دچار قحطى مى‌شدند، بدن شتر خود را با آلتى برنده سوراخ مى‌كردند، و هر چه خون بيرون مى‌آمد مى‌خوردند، امروز نيز خوردن خون در بسيارى از امت‌هاى غير مسلمان رائج است</w:t>
      </w:r>
      <w:r>
        <w:rPr>
          <w:rFonts w:eastAsia="IRNazanin" w:cs="IRNazanin"/>
          <w:color w:val="111111"/>
          <w:sz w:val="28"/>
          <w:szCs w:val="28"/>
          <w:rtl w:val="true"/>
          <w:lang w:bidi="fa-IR"/>
        </w:rPr>
        <w:t>.</w:t>
      </w:r>
    </w:p>
    <w:p>
      <w:pPr>
        <w:pStyle w:val="Heading4"/>
        <w:numPr>
          <w:ilvl w:val="3"/>
          <w:numId w:val="1"/>
        </w:numPr>
        <w:rPr/>
      </w:pPr>
      <w:bookmarkStart w:id="616" w:name="__RefHeading___Toc2046137_3224264995"/>
      <w:bookmarkStart w:id="617" w:name="_Toc225"/>
      <w:bookmarkEnd w:id="616"/>
      <w:r>
        <w:rPr>
          <w:rtl w:val="true"/>
        </w:rPr>
        <w:t>تغذيه از گوشت ها در سنت بت پرستان چين</w:t>
      </w:r>
      <w:bookmarkEnd w:id="617"/>
    </w:p>
    <w:p>
      <w:pPr>
        <w:pStyle w:val="BookText"/>
        <w:rPr/>
      </w:pPr>
      <w:r>
        <w:rPr>
          <w:rFonts w:ascii="IRNazanin" w:hAnsi="IRNazanin" w:eastAsia="IRNazanin"/>
          <w:color w:val="111111"/>
          <w:sz w:val="28"/>
          <w:sz w:val="28"/>
          <w:szCs w:val="28"/>
          <w:rtl w:val="true"/>
          <w:lang w:bidi="fa-IR"/>
        </w:rPr>
        <w:t xml:space="preserve">اين سنت در بت‌پرستان چين رواج بيشترى دارد، و بطورى كه شنيده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هيچ حيوانى حتى سگ و گربه و حتى كرمها و صدفها و ساير حشرات امتناع ندارند</w:t>
      </w:r>
      <w:r>
        <w:rPr>
          <w:rFonts w:eastAsia="IRNazanin" w:cs="IRNazanin"/>
          <w:color w:val="111111"/>
          <w:sz w:val="28"/>
          <w:szCs w:val="28"/>
          <w:rtl w:val="true"/>
          <w:lang w:bidi="fa-IR"/>
        </w:rPr>
        <w:t>.</w:t>
      </w:r>
    </w:p>
    <w:p>
      <w:pPr>
        <w:pStyle w:val="Heading4"/>
        <w:numPr>
          <w:ilvl w:val="3"/>
          <w:numId w:val="1"/>
        </w:numPr>
        <w:rPr/>
      </w:pPr>
      <w:bookmarkStart w:id="618" w:name="__RefHeading___Toc2046139_3224264995"/>
      <w:bookmarkStart w:id="619" w:name="_Toc226"/>
      <w:bookmarkEnd w:id="618"/>
      <w:r>
        <w:rPr>
          <w:rtl w:val="true"/>
        </w:rPr>
        <w:t>تغذيه از گوشت ها در دين مبين اسلام</w:t>
      </w:r>
      <w:bookmarkEnd w:id="619"/>
    </w:p>
    <w:p>
      <w:pPr>
        <w:pStyle w:val="BookText"/>
        <w:rPr/>
      </w:pPr>
      <w:r>
        <w:rPr>
          <w:rFonts w:ascii="IRNazanin" w:hAnsi="IRNazanin" w:eastAsia="IRNazanin"/>
          <w:color w:val="111111"/>
          <w:sz w:val="28"/>
          <w:sz w:val="28"/>
          <w:szCs w:val="28"/>
          <w:rtl w:val="true"/>
          <w:lang w:bidi="fa-IR"/>
        </w:rPr>
        <w:t xml:space="preserve">و اما اسلام در بين آن سنت تفريطى و اين روش افراطى راهى ميانه را رفته، از بين گوشتها هر گوشتى كه طبيعت انسانهاى معتدل و يا به عبارتى طبيعت معتدل انسانها آن را پاكيزه و مطبوع مى‌داند، در تحت عنوان كلى طيبات حلال كرده، و سپس اين عنوان كلى را به چهار پايان يعنى بهائم كه عبارتند از گوسفند و بز و گاو و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چهار پايان چون اسب و الاغ به كراهت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پرندگان به هر مرغى كه گوشت‌خوار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علامتش داشتن سنگدان و پرواز به طريق بال زدن و نداشتن چنگال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آبزيها به ماهيانى كه فلس دارند، به آن تفصيلى كه در كتب فقه آمده تفسير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حيوانات حلال گوشت خون و مردار و آنچه براى غير خدا ذبح شده را تحريم كرده، و غرض در اين تحريم اين بوده كه بشر بر طبق سنت فطرت زندگى كند، چون بشر در اصل فطرت به خوردن گوشت علاقمند است، و نيز فطرتا براى فكر صحيح و طبع مستقيم كه از تجويز هر چيزى كه نوعا ضرر دارد، و يا مورد نفرت طبع است امتناع مى‌ورزد، احترام قائل است</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620" w:name="__RefHeading___Toc2046141_3224264995"/>
      <w:bookmarkStart w:id="621" w:name="_Toc227"/>
      <w:bookmarkEnd w:id="620"/>
      <w:r>
        <w:rPr>
          <w:rtl w:val="true"/>
        </w:rPr>
        <w:t>مواد غذائي حلال و حرام</w:t>
      </w:r>
      <w:bookmarkEnd w:id="62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2" w:name="__RefHeading___Toc2046143_3224264995"/>
      <w:bookmarkStart w:id="623" w:name="_Toc228"/>
      <w:bookmarkEnd w:id="622"/>
      <w:r>
        <w:rPr>
          <w:rtl w:val="true"/>
        </w:rPr>
        <w:t xml:space="preserve">تفسيري از امام صادق </w:t>
      </w:r>
      <w:r>
        <w:rPr>
          <w:rtl w:val="true"/>
        </w:rPr>
        <w:t>(</w:t>
      </w:r>
      <w:r>
        <w:rPr>
          <w:rtl w:val="true"/>
        </w:rPr>
        <w:t>ع</w:t>
      </w:r>
      <w:r>
        <w:rPr>
          <w:rtl w:val="true"/>
        </w:rPr>
        <w:t xml:space="preserve">) </w:t>
      </w:r>
      <w:r>
        <w:rPr>
          <w:rtl w:val="true"/>
        </w:rPr>
        <w:t>در فلسفه محرمات الهي</w:t>
      </w:r>
      <w:bookmarkEnd w:id="623"/>
    </w:p>
    <w:p>
      <w:pPr>
        <w:pStyle w:val="BookText"/>
        <w:rPr/>
      </w:pPr>
      <w:r>
        <w:rPr>
          <w:rFonts w:ascii="IRNazanin" w:hAnsi="IRNazanin" w:eastAsia="IRNazanin"/>
          <w:color w:val="111111"/>
          <w:sz w:val="28"/>
          <w:sz w:val="28"/>
          <w:szCs w:val="28"/>
          <w:rtl w:val="true"/>
          <w:lang w:bidi="fa-IR"/>
        </w:rPr>
        <w:t>در تفسير عياشي، از محمد بن عبد الله از بعضى اصحابش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چرا خداى تعالى مردار و خون و گوشت خوك را تحريم كرد؟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تبارك و تعالى اگر اينها را بر بندگانش تحريم و غير اينها را حلال كرده، از اين بابت نبوده كه خودش از محرمات بدش مى‌آمده، و از آنچه حلال كرده خوشش مى‌آمده، بلكه خداى تعالى كه خلائق را پديد آورده مى‌داند چه چيزهائى براى ساختمان بدن آنان سودمند، و مايه قوام بدن آنان است، آنها را حلال و مباح كرده، تا به فضل و كرم خود مصالح آنان را تامين كرده باشد، و نيز مى‌داند چه چيزهائى براى ساختمان بدن آنان مضر است ايشان را از استعمال آن نهى كرده، و آن چيزها را بر آنان تحريم نموده، مگر در صورت اضطرار، يعنى در مواردى كه ضرر استعمال نكردن محرمات بيش از ضرر استعمال آنها است، آن را حلال كرده، تا شخص مضطر به مقدار رفع اضطرارش و نه بيشتر از آن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ميته بدين جهت تحريم شده كه احدى از آن نخورد، و نزديكش نشود، مگر آنكه بدنش ضعيف و جسمش لاغر، و مغز استخوانش سست و نسلش قطع مى‌شود، و كسى كه مردار مى‌خورد جز به مرگ ناگهانى نمى‌ميرد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خوردن خون، انسانها را چون سگ، درنده و قسى القلب مى‌سازد و رأفت و رحمت را كم مى‌كند، تا جائى كه كشتن فرزند و پدر و مادر از او احتمال مى‌رود، و دوست و همنشين او نيز از خطر او ايمن نيست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حرمت گوشت خوك بدان جهت است كه خداى تعالى در ادوار گذشته مردمى را به جرم گناهانى به صورت حيواناتى چون خوك و ميمون و خرس و ساير مسوخات مسخ كرد، و</w:t>
      </w:r>
      <w:bookmarkStart w:id="624" w:name="pg12830_136288"/>
    </w:p>
    <w:p>
      <w:pPr>
        <w:pStyle w:val="BookText"/>
        <w:rPr/>
      </w:pPr>
      <w:bookmarkEnd w:id="624"/>
      <w:r>
        <w:rPr>
          <w:rFonts w:ascii="IRNazanin" w:hAnsi="IRNazanin" w:eastAsia="IRNazanin"/>
          <w:color w:val="111111"/>
          <w:sz w:val="28"/>
          <w:sz w:val="28"/>
          <w:szCs w:val="28"/>
          <w:rtl w:val="true"/>
          <w:lang w:bidi="fa-IR"/>
        </w:rPr>
        <w:t>آنگاه خوردن گوشت اينگونه حيوانات را تحريم نمود، تا مردم آن را جزء غذاها و خوردنيهاى خود نشمارند، و عقوبت گناهى را كه باعث مسخ انسانهائى به صورت آن حيوان شد كوچك نشمارند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حرمت شراب به خاطر اثرى است كه شراب دارد، و فسادى كه در عقل و در اعضاى بدن مى‌گذارد،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الخمر مانند كسى است كه بت مى‌پرستد، و شراب او را دچار ارتعاش ساخته نور ايمان را از او مى‌برد، و مروتش را منهدم مى‌سازد، وادارش مى‌كند به اينكه هر گناهى چون قتل نفس، و زنا را مرتكب شود، او حتى ايمن از اين نيست كه در حال مستى با محارم جمع شود، در حالى كه خودش متوجه نباشد، كه چه مى‌كند، و شراب، كار نوشنده‌اش را به ارتكاب هر نوع شر و گناه مى‌كشاند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625" w:name="__RefHeading___Toc2046145_3224264995"/>
      <w:bookmarkStart w:id="626" w:name="_Toc229"/>
      <w:bookmarkEnd w:id="625"/>
      <w:r>
        <w:rPr>
          <w:rtl w:val="true"/>
        </w:rPr>
        <w:t>فرماني براي خوردن غذاهاي حلال و پاكيزه روي زمين</w:t>
      </w:r>
      <w:bookmarkEnd w:id="6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النَّاس كلُوا مِمَّا فى الأَرْضِ حَلَلاً طيِّباً ،</w:t>
      </w:r>
    </w:p>
    <w:p>
      <w:pPr>
        <w:pStyle w:val="BookText"/>
        <w:rPr/>
      </w:pPr>
      <w:r>
        <w:rPr>
          <w:rFonts w:ascii="Amiri" w:hAnsi="Amiri" w:eastAsia="Amiri" w:cs="Amiri"/>
          <w:color w:val="111111"/>
          <w:sz w:val="28"/>
          <w:sz w:val="28"/>
          <w:szCs w:val="28"/>
          <w:rtl w:val="true"/>
          <w:lang w:bidi="ar-SA"/>
        </w:rPr>
        <w:t>وَ لا تَتَّبِعُوا خُطوَتِ الشيْطنِ إِنَّهُ لَكُمْ عَدُوٌّ 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آنچه در زمين است بخوريد در حالى كه حلال و طيب باشد،</w:t>
      </w:r>
    </w:p>
    <w:p>
      <w:pPr>
        <w:pStyle w:val="BookText"/>
        <w:rPr/>
      </w:pPr>
      <w:r>
        <w:rPr>
          <w:rFonts w:ascii="IRNazanin" w:hAnsi="IRNazanin" w:eastAsia="IRNazanin"/>
          <w:color w:val="111111"/>
          <w:sz w:val="28"/>
          <w:sz w:val="28"/>
          <w:szCs w:val="28"/>
          <w:rtl w:val="true"/>
          <w:lang w:bidi="fa-IR"/>
        </w:rPr>
        <w:t xml:space="preserve">و گام‌هاى شيطان را پيروى مكنيد كه او شما را دشمنى است آشكار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است، وقتى مى‌گويند فلان كار حرام است، معنايش اين است كه ارتكاب آن ممنوع است،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تمامى موارد استعمالش معناى آزادى در عمل و اثر را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ملايمت با نفس و طبع هر چيزى را مي دهد، مثل كلمه طيب، كه به معناى آن سخنى است كه گوش را از شنيدنش خوش آيد و عطر طيب كه به معناى آن عطرى است كه شامه آدمى از بوى آن خوشش آيد و مكان طيب يعنى آن محلى كه با حال كسي كه مي خواهد در آن محل جا بگيرد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تعالى در صدر اين آيات خطاب را متوجه عموم مردم كرد نه خصوص مؤمنين، و اين بدان جهت بود كه حكمى كه در اين آيه بگوش مى‌رساند، و بيانش مى‌كند، حكمى است كه مورد ابتلاى عموم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مشركين عرب براى اينكه نزد آنان امورى حرام بود، كه خودشان بر خود حرام كرده بودند و آنگاه به خدا افتراء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مشركين غير عرب هم امورى از اين قبيل يافت مي 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مؤمنين هم با اينكه به اسلام در آمده بودند، ولى هنوز خرافاتى چند از باب توارث اخلاقى و آداب قومى و سنت‌هاى منسوخه در بينشان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مؤمنين نيز گرفتار اين بقاياى خرافات قديم بودند، لذا خطاب در آيه، متوجه عموم مردم شد كه آنچه در زمين هست برايشان حلال است و مي توانند بخورند و پاى بند احكام خرافى قديم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جويدن و بلعيدن است، و لكن بعنوان كنايه در مطلق تصرفات در اموال نيز استعمال مي شود و جهتش اين است كه در آن تصرفات نيز منظور اصلى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بطور كلى خوردن ركن زندگى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مي توانيم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را هم حمل بر اين معناى وسيع كنيم، براى اينكه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معناى خوردن مي سازد، و هم با مطلق 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اينصورت معناى آيه اين مي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 از نعمت‌هاى خود در زمين آفريده و در اختيار شما قرار داده بخوريد و در آن تصرف كنيد كه هم حلال و هم طيب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هيچ مانعى به غير از آنچه كه از ناحيه طبيعت خودتان و يا از ناحيه طبيعت زمين مانع است شما را از خوردن و تصرف آنچه حلال است جلوگير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آنها كه به طبع خود قابل اكل نيستند مانند سنگ و چوب و يا آنها كه طبع آدمى خوردن آن را نمى‌پذيرد، مانند كثافات، و يا آنهائى كه طبيعت شما از آن تنفر ندارد و خوردن آن را مي پذيرد و ليكن سليقه دينى مثلا مانع از خوردن آن است، چون از راه جبر جائر بدست آمده است خوردنش حلال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مِمَّا فى الأَرْضِ حَلَلاً طيِّباً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زمين است بخوريد در حالى كه حلال و طيب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جمله اباحه‌اى عمومى و بدون قيد و شرط را آماده مي كند، چيزى كه هست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تَتَّبِعُوا خُطوَتِ الشيْطنِ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گام‌هاى شيطان را پيروى مكنيد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 فهماند كه در اين ميان چيزهاى ديگرى هم هست كه نامش خطوات شيطان است و مربوط به همين اَكل حلال طيب است، و اين امور، يا مربوط به نخوردن بخاطر پيروى شيطان است و يا خوردن بخاطر پيروى شيطان است و چون تا اينجا معلوم نكرد كه آن امور چيست؟ لذا براى اينكه ضابطه‌اى دست داده باشد كه چه چيزهائى پيروى شيطان است؟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و فحشاء و سخن 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خاطر نشان كرد و فهماند كه هر چيزى كه بد است، يا فحشاء است يا بدون علم حكم كردن است، پيروى از آن، پيروى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نخوردن و تصرف نكردن در چيزى كه خدا دستور به اجتناب از آن نداده، جائز نباشد، خوردن و تصرف بدون دستور او نيز جائز نيست، پس هيچ اَكلى حلال و طيب نيست مگر آنكه خداي تعالى اجازه داده و تشريعش كرده، و از خوردن آن منع و ردعى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همين آيه مورد بحث و نظائر آن تشريع حليت همه چيزها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كه در آن از خوردن چيزهائى نهى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عَلَيْكمُ الْمَيْتَةَ وَ الدَّمَ وَ لَحْمَ الْخِنزِيرِ وَ مَا أُهِلَّ بِهِ لِغَيرِ اللَّهِ،</w:t>
      </w:r>
    </w:p>
    <w:p>
      <w:pPr>
        <w:pStyle w:val="BookText"/>
        <w:rPr/>
      </w:pPr>
      <w:r>
        <w:rPr>
          <w:rFonts w:ascii="Amiri" w:hAnsi="Amiri" w:eastAsia="Amiri" w:cs="Amiri"/>
          <w:color w:val="111111"/>
          <w:sz w:val="28"/>
          <w:sz w:val="28"/>
          <w:szCs w:val="28"/>
          <w:rtl w:val="true"/>
          <w:lang w:bidi="ar-SA"/>
        </w:rPr>
        <w:t xml:space="preserve">فَمَنِ اضطرَّ غَيرَ بَاغٍ وَ لا عَادٍ فَلا إِثْمَ عَلَيْهِ إِنَّ اللَّهَ غَفُورٌ رَّحِيمٌ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از ميان خوردنى‌ها، مردار و خون و گوشت خوك و گوشت حيوانى كه براى غير خدا ذبح شده حرام كرده است و در اينها هم اگر كسى ناچار بخوردن شود در صورتى كه خودش خود را ناچار نكرده باشد و نيز در صورتى كه در خوردن از حد اضطرار تجاوز نكند گناهى بر او نيست كه خدا غفور و رحيم است</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برگشت معناى آيه به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مثلا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نعمتهاى خدا كه در زمين براى شما آفريده بخوريد، زيرا خدا آنها را براى شما حلال و طيب كرد و از خوردن هيچ حلال طيبى خوددارى مكنيد، كه خوددارى از آن هم سوء است، هم فحشاء، و هم بدون علم سخن گفتن،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حق نداريد تشريع كنيد، يعنى چيزى را كه جزء دين نيست، جزء دين كنيد، كه اگر چنين كنيد خطوات شيطان را پيروى كرده‌ايد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شريفه چند نكته را افاده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حكم مى‌كند به حليت عموم تصرفات، مگر هر تصرفى كه در كلامى ديگر از آن نهى شده باشد، چون خداى سبحان اين حق را دارد كه از ميان چيزهائى كه اجازه تصرف داده، يكى يا چند چيز را ممنوع اعلام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شريفه يك قاعده كلى دست داد و آن اين بود كه هر جا شك كرديم آيا خوردن فلان چيز و يا تصرف در فلان چيز جائز است يا نه به اين آيه تمسك جوئيم و بگوئيم غير از چند چيزى كه در دليل جداگانه حرام شده، همه چيز حلال و طيب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خوددارى و امتناع از خوردن و يا تصرف كردن در چيزى كه دليلى علمى بر منع از آن نرسيده، خود تشريع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مراد از پيروى خطوات شيطان اين است كه بنده خدا بچيزى تعبد كند و آن را عبادت و اطاعت خدا قرار دهد كه خداى تعالى هيچ اجازه‌اى در خصوص آن نداده باشد، چون خداى تعالى هيچ مشى و روشى را منع نكرده، مگر آن روشى را كه آدمى در رفتن بر طبق آن پاى خود بجاى پاى شيطان بگذارد و راه رفتن خود را مطابق راه رفتن شيطان كند، در اين صورت است كه روش او پيروى گامهاى شيطان مي 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هشدار به مومنين براي استفاده از رزق هاي حلال خدا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كلُوا مِن طيِّبَتِ مَا رَزَقْنَكُمْ وَ اشكُرُوا للَّهِ إِن كنتُمْ إِيَّاهُ تَعْبُدُونَ،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از پاكيزه‌ها هر چه كه ما روزيتان كرده‌ايم بخوريد و شكر خدا بگزاريد اگر تنها او را مى‌پرستيد</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خطابى است خاص به مؤمنين، كه بعد از خطاب قبلى كه به عموم مردم بود قرار گرفته، گويا از خطاب جماعتى كه پذيراى نصيحت نيستند، منصرف شده و روى سخن به عده خاص كرده كه دعوت داعى خود را اجابت مى‌گويند، چون به او ايمان دارند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دارندگان ايمان بخدا اين توقع مى‌رفت كه دعوت را بپذيرند به همين جهت عبارت قبلى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فى الأَرْضِ حَلَلاً 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طيِّبَتِ مَا رَزَقْنَكُمْ،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كرد، تا وسيله شود، بعد از آن از ايشان بخواهد تنها خدا را شكر گويند، چون مردمى موحد بودند و بجز خداى سبحان كسى را نمى‌پرستيدند</w:t>
      </w:r>
      <w:r>
        <w:rPr>
          <w:rFonts w:eastAsia="IRNazanin" w:cs="IRNazanin"/>
          <w:color w:val="111111"/>
          <w:sz w:val="28"/>
          <w:szCs w:val="28"/>
          <w:rtl w:val="true"/>
          <w:lang w:bidi="fa-IR"/>
        </w:rPr>
        <w:t>.</w:t>
      </w:r>
      <w:bookmarkStart w:id="627" w:name="pg12830_136291"/>
    </w:p>
    <w:p>
      <w:pPr>
        <w:pStyle w:val="BookText"/>
        <w:rPr/>
      </w:pPr>
      <w:bookmarkEnd w:id="627"/>
      <w:r>
        <w:rPr>
          <w:rFonts w:ascii="IRNazanin" w:hAnsi="IRNazanin" w:eastAsia="IRNazanin"/>
          <w:color w:val="111111"/>
          <w:sz w:val="28"/>
          <w:sz w:val="28"/>
          <w:szCs w:val="28"/>
          <w:rtl w:val="true"/>
          <w:lang w:bidi="fa-IR"/>
        </w:rPr>
        <w:t>ظاهرا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طيِّبَتِ مَا رَزَقْنَكُمْ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اضافه صفت به موصوف باشد و معناى آيه بنا بر اين تقديرچنين مي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بخوريد از آنچه ما روزيتان كرديم، كه همه‌اش پاكيزه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مناسب‌تر است با اظهار نزديكى و مهربانى خدا كه مقام، آن را افاده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مقام مى‌خواهد آزادى مردم را برساند نه اينكه ممنوع بودن آنانرا افاده كند، مي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از پيش خود چيزهائى را بر خود حرام كرده‌ايد سخنى است بدون علم و خدا آنرا حلال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اشكُرُوا للَّهِ إِن كنتُمْ إِيَّاهُ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 خدا بگزاريد اگر تنها او را مى‌پرستيد</w:t>
      </w:r>
      <w:r>
        <w:rPr>
          <w:rFonts w:eastAsia="IRNazanin" w:cs="IRNazanin"/>
          <w:color w:val="111111"/>
          <w:sz w:val="28"/>
          <w:szCs w:val="28"/>
          <w:rtl w:val="true"/>
          <w:lang w:bidi="fa-IR"/>
        </w:rPr>
        <w:t>! »</w:t>
      </w:r>
      <w:r>
        <w:rPr>
          <w:rStyle w:val="FootnoteAnchor"/>
          <w:rtl w:val="true"/>
        </w:rPr>
        <w:footnoteReference w:id="107"/>
      </w:r>
    </w:p>
    <w:p>
      <w:pPr>
        <w:pStyle w:val="Heading4"/>
        <w:numPr>
          <w:ilvl w:val="3"/>
          <w:numId w:val="1"/>
        </w:numPr>
        <w:rPr/>
      </w:pPr>
      <w:bookmarkStart w:id="628" w:name="__RefHeading___Toc2046147_3224264995"/>
      <w:bookmarkStart w:id="629" w:name="_Toc230"/>
      <w:bookmarkEnd w:id="628"/>
      <w:r>
        <w:rPr>
          <w:rtl w:val="true"/>
        </w:rPr>
        <w:t>تحريم گوشت به خاطر تنفر انسان ياضرر جسماني و روحاني</w:t>
      </w:r>
      <w:bookmarkEnd w:id="629"/>
    </w:p>
    <w:p>
      <w:pPr>
        <w:pStyle w:val="BookText"/>
        <w:rPr/>
      </w:pPr>
      <w:r>
        <w:rPr>
          <w:rFonts w:ascii="IRNazanin" w:hAnsi="IRNazanin" w:eastAsia="IRNazanin"/>
          <w:color w:val="111111"/>
          <w:sz w:val="28"/>
          <w:sz w:val="28"/>
          <w:szCs w:val="28"/>
          <w:rtl w:val="true"/>
          <w:lang w:bidi="fa-IR"/>
        </w:rPr>
        <w:t>انسان مانند ساير حيوانات و گياهان مجهز به جهاز گوارش است، يعنى دستگاهى دارد كه اجزائى از مواد عالم را به خود جذب مى‌كند، به آن مقدارى كه بتواند در آن عمل كند، و آن را جزء بدن خود سازد، و به اين وسيله بقاى خود را حفظ نمايد، پس بنا بر اين براى اينگونه موجودات هيچ مانعى طبيعى وجود ندارد از اينكه هر غذائى كه براى او قابل هضم و مفيد باشد بخورد، تنها مانعى كه از نظر طبع تصور دارد اين است كه آن غذا براى آن موجودات ضرر داشته باشد، و يا مورد تنفر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ضرر داشتن در مرحله اول براي بدن مانند خوردن چيزي مسموم، و در مرحله دوم، ضرر داشتن براي روح، مثل چيزهائى كه در اديان و شرايع مختلفه الهى تحريم شده، و امتناع از خوردن اينگونه چيزها امتناع به حسب طبع نيست، بلكه امتناع فكرى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انسان در يابد كه فلان چيز خوردنى براى بدن او ضرر دارد، و نظام جسمى او را بر هم مى‌زند، براى اينكه مسموم است و يا خودش سم است، در چنين مواردى انسان و حيوان و نبات از خوردن امتناع مى‌ورزد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تنفر عبارت است از اينكه انسان يا هر جاندار ديگر چيزى را پليد بداند، و در نتيجه در مرحله اول، طبع او از نزديكى به آن امتناع بورزد، گاهى هم مى‌شود كه تنفر انسان از خوردن چيزى به حسب طبع نباشد، بلكه اين امتناعش مستند باشد به عواملى اعتقادى، چون مذهب و يا عادت قومى، و سنت‌هاى مختلفه‌اى كه در مجتمعات گوناگون رائج است، مثلا مسلمانان از گوشت خوك نفرت دارند، و نصارا آن را خوراكى مطبوع و پاكيزه مى‌دانند، و در مقابل اين دو امت، ملل غربى هستند، كه بسيارى از 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قورباغه و خرچنگ و موش و امثال آن را با ميل و رغبت مى‌خورند، در حالى كه ملل مشرق زمين آنها را پليد مى‌شمارند، اين قسم از امتناع، امتناع بر حسب طبع اولى نيست، بلكه بر حسب طبع ثانوى و قريحه‌اى است كسبى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كه انسان در تغذى به گوشت‌ها طرق مختلفه‌اى دارند، طرقى بسيار كه</w:t>
      </w:r>
      <w:bookmarkStart w:id="630" w:name="pg12830_136292"/>
    </w:p>
    <w:p>
      <w:pPr>
        <w:pStyle w:val="BookText"/>
        <w:rPr/>
      </w:pPr>
      <w:bookmarkEnd w:id="630"/>
      <w:r>
        <w:rPr>
          <w:rFonts w:ascii="IRNazanin" w:hAnsi="IRNazanin" w:eastAsia="IRNazanin"/>
          <w:color w:val="111111"/>
          <w:sz w:val="28"/>
          <w:sz w:val="28"/>
          <w:szCs w:val="28"/>
          <w:rtl w:val="true"/>
          <w:lang w:bidi="fa-IR"/>
        </w:rPr>
        <w:t>از نقطه امتناع شروع و به نقطه آزادى مطلق در عرضى عريض ختم مى‌شود، هر چه را كه مباح و گوارا مى‌داند دليلش طبع او است، و آنچه را كه حرام و ناگوار مى‌داند دليلش يا فكر او است يا طبع ثانوى او</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631" w:name="__RefHeading___Toc2046149_3224264995"/>
      <w:bookmarkStart w:id="632" w:name="_Toc231"/>
      <w:bookmarkEnd w:id="631"/>
      <w:r>
        <w:rPr>
          <w:rtl w:val="true"/>
        </w:rPr>
        <w:t>همه گوشت چارپايان حلالند مگر</w:t>
      </w:r>
      <w:r>
        <w:rPr>
          <w:rtl w:val="true"/>
        </w:rPr>
        <w:t>...</w:t>
      </w:r>
      <w:bookmarkEnd w:id="6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أَوْفُوا بِالْعُقُودِ أُحِلَّت لَكُم بهِيمَةُ الأَنْعَمِ،</w:t>
      </w:r>
    </w:p>
    <w:p>
      <w:pPr>
        <w:pStyle w:val="BookText"/>
        <w:rPr/>
      </w:pPr>
      <w:r>
        <w:rPr>
          <w:rFonts w:ascii="Amiri" w:hAnsi="Amiri" w:eastAsia="Amiri" w:cs="Amiri"/>
          <w:color w:val="111111"/>
          <w:sz w:val="28"/>
          <w:sz w:val="28"/>
          <w:szCs w:val="28"/>
          <w:rtl w:val="true"/>
          <w:lang w:bidi="ar-SA"/>
        </w:rPr>
        <w:t>إِلا مَا يُتْلى عَلَيْكُمْ غَيرَ محِلى الصيْدِ وَ أَنتُمْ حُرُمٌ إِنَّ اللَّهَ يحْكُمُ مَا يُرِيدُ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كسانى كه ايمان آورديد به قراردادها و تعهدات وفا كنيد، گوشت چارپايان به استثناى آنهائى كه برايتان بيان مى‌شود براى شما حلال شده است، نه براى كسى كه شكار را در حالى كه محرم هستيد حلال مى‌داند، و بدانيد كه خدا هر حكمى را كه بخواهد صادر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تحِلُّوا شعَئرَ اللَّهِ وَ لا الشهْرَ الحَرَامَ وَ لا الهَدْى وَ لا الْقَلَئدَ وَ لا ءَامِّينَ الْبَيْت الحَرَامَ يَبْتَغُونَ فَضلاً مِّن رَّبهِمْ وَ رِضوَناً وَ إِذَا حَلَلْتُمْ فَاصطادُوا وَ لا يجْرِمَنَّكُمْ شنَئَانُ قَوْمٍ أَن صدُّوكمْ عَنِ الْمَسجِدِ الحَرَامِ أَن تَعْتَدُوا وَ تَعَاوَنُوا عَلى الْبرِّ وَ التَّقْوَى وَ لا تَعَاوَنُوا عَلى الاثْمِ وَ الْعُدْوَنِ وَ اتَّقُوا اللَّهَ إِنَّ اللَّهَ شدِيدُ الْعِقَاب،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كسانى كه ايمان آورده ايد مقتضاى ايمان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خداى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حرام را حلال مشماريد و نيز كشتن و خوردن قربانيهاى بى نشان مردم و قربانيهاى نشان دار آنان را حلال ندانيد، و متعرض كسانى كه به اميد فضل و خوشنودى خدا، راه بيت الحرام را پيش گرفته‌اند نشويد، و هر گاه از احرام در آمديد مى‌توانيد شكار كنيد، و دشمنى و كينه كسانى كه نگذاشتند به مسجد الحرام درآئيد شما را وادار به تعدى نكند، يكديگر را در كار نيك و در تقوا يارى كنيد، و در گناه و دشمنى به يكديگر كمك مكنيد و از خدا پروا كنيد، كه خدا شديد العقاب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بِالأَزْلَمِ ذَلِكُمْ فِسقٌ الْيَوْمَ يَئس الَّذِينَ كَفَرُوا مِن دِينِكُمْ فَلا تخْشوْهُمْ وَ اخْشوْنِ الْيَوْمَ أَكْمَلْت لَكُمْ دِينَكُمْ وَ أَتمَمْت عَلَيْكُمْ نِعْمَتى وَ رَضِيت لَكُمُ الاسلَمَ دِيناً فَمَنِ اضطرَّ فى مخْمَصةٍ غَيرَ مُتَجَانِفٍ لاثْمٍ فَإِنَّ اللَّهَ غَفُورٌ رَّحِيم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گوشتها و چيزهائى كه خوردنش بر شما حرام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مردار و خون و گوشت خوك و گوشت حيوانى است كه هنگام ذبح نام غير خدا بر آن برده شده، و حيوانى كه خفه شده، و يا به وسيله كتك مرده، يا سقوط كرده، و يا به وسيله ضربت شاخ حيوانى ديگر مرده، و يا درنده از آن خورده، مگر آنكه آن را زنده در يابيد، و ذبح كنيد، و آنچه به رسم جاهليت براى بتها ذبح شده، و نيز اينكه اموال يكديگر را به وسيله اوتار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چوبه 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كنيد تمام اين اعمال فسق و گناه است ،امروز است كه ديگر كفار از ضديت با دين شما مايوس شدند، ديگر از آنها نترسيد، و تنها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است كه دين شما را تكميل كردم، و نعمت خود بر شما تمام نمودم، و امروز است كه دين اسلام را براى شما پسنديدم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گفتيم حرام است در حال اختيار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در محلى كه</w:t>
      </w:r>
      <w:bookmarkStart w:id="633" w:name="pg12830_136293"/>
    </w:p>
    <w:p>
      <w:pPr>
        <w:pStyle w:val="BookText"/>
        <w:rPr/>
      </w:pPr>
      <w:bookmarkEnd w:id="633"/>
      <w:r>
        <w:rPr>
          <w:rFonts w:ascii="IRNazanin" w:hAnsi="IRNazanin" w:eastAsia="IRNazanin"/>
          <w:color w:val="111111"/>
          <w:sz w:val="28"/>
          <w:sz w:val="28"/>
          <w:szCs w:val="28"/>
          <w:rtl w:val="true"/>
          <w:lang w:bidi="fa-IR"/>
        </w:rPr>
        <w:t>قحطى طعام است به مقدارى كه از گرسنگى نميرد نه زيادتر كه به طرف گناه متمايل شود مى‌تواند بخورد، كه خدا آمرزگار رحيم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 تعالي در اين آيات بر مردم منت مى‌گذارد كه دينشان را كامل و نعمتشان را تمام كرد، و طيبات را بر ايشان حلال، و خبائث را بر ايشان حرام كرد، و احكام و دستوراتى بر ايشان تشريع كرد كه مايه طهارت آنان است، و در عين حال عسر و حرجى هم نمى‌آورد </w:t>
      </w:r>
      <w:r>
        <w:rPr>
          <w:rFonts w:eastAsia="IRNazanin" w:cs="IRNazanin"/>
          <w:color w:val="111111"/>
          <w:sz w:val="28"/>
          <w:szCs w:val="28"/>
          <w:rtl w:val="true"/>
          <w:lang w:bidi="fa-IR"/>
        </w:rPr>
        <w:t>.</w:t>
      </w:r>
    </w:p>
    <w:p>
      <w:pPr>
        <w:pStyle w:val="Heading4"/>
        <w:numPr>
          <w:ilvl w:val="3"/>
          <w:numId w:val="1"/>
        </w:numPr>
        <w:rPr/>
      </w:pPr>
      <w:bookmarkStart w:id="634" w:name="__RefHeading___Toc2046151_3224264995"/>
      <w:bookmarkStart w:id="635" w:name="_Toc232"/>
      <w:bookmarkEnd w:id="634"/>
      <w:r>
        <w:rPr>
          <w:rtl w:val="true"/>
        </w:rPr>
        <w:t>چرا گوشتهاي حلال حرام مي شوند؟</w:t>
      </w:r>
      <w:bookmarkEnd w:id="6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أُحِلَّت لَكُم بهِيمَةُ الأَنْعَمِ إِلا مَا يُتْلى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احلال به معناى مباح كردن چيزى است، و منظور از بهيمة الانعام همان هشت جفت حيوانى است كه گوشتش حلال است، اين آيه بعضى از حالات آن هشت جفت را حرام كرده است، و آن حالتى است كه حيوان حلال گوشت ذبح و تذكيه نشود، بلكه مردار گردد، و يا اگر ذبحش كردند بنام خدا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محِلى الصيْدِ وَ أَنتُمْ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بهيمه انعام بر شما حلال است، مگر آنهائى كه بعدا نام مى‌بريم، و مگر در حالى كه خود شما وضعى خاص داشته باشيد، يعنى مُحرم باشيد، و در حال احرام يكى از آن هشت صنف حيوان از قبيل آهو و گاو وحشى و گورخر را شكار كرده باشيد، كه در اين صورت نيز خوردن گوشت آن بر شما حلال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احلال كه مصدر آن فعل است، به معناى حلال كردن است، و حلال كردن و مباح دانستن ملازم با بى مبالات بودن نسبت به حرمت و مقام و منزلت پروردگارى است كه اين عمل را بى احترامى به خود دانسته، و اين كلمه در هر جا به يكى از اين معانى است، يا به معناى بى مبالاتى است، و يا به معناى بى احترامى نسبت به مقام و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احلال شعائر الله به معناى بى احترامى به آن شعائر و يا ترك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حيوانى است كه آدمى از شهر خود با خود به طرف مكه مى‌برد تا قربانى كند، از قبيل گوسفند و گاو و شتر، و كلمه قلائد جمع قلاده به معناى گردن بند است، و در اينجا به معناى هر چيزى است مانند نعل و مثل آن، كه به عنوان اعلام به قربانى، به گردن حيوان مى‌اندازند و به اين وسيله اعلام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شتر يا گاو يا گوسفند قربانى راه خدا است، اگر احيانا گم شد، و كسى او را پيدا كرد، بايد به منا بفرستد تا از طرف صاحبش قربانى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حَلَلْتُمْ فَاصْطادُوا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احرام در آمديد شكار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بكنيد از آنجا كه در مقامى آمده كه شنونده احتمال مى‌داده شايد شكار كردن بعد از احرام نيز حرام باشد دلالت بر وجوب ندارد، تنها دلالت مى‌كند بر اينكه بعد از احرام، حرام و ممنوع نيست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6" w:name="__RefHeading___Toc2046153_3224264995"/>
      <w:bookmarkStart w:id="637" w:name="_Toc233"/>
      <w:bookmarkEnd w:id="636"/>
      <w:r>
        <w:rPr>
          <w:rtl w:val="true"/>
        </w:rPr>
        <w:t>تحريم خون و سه نوع گوشت</w:t>
      </w:r>
      <w:bookmarkStart w:id="638" w:name="pg12830_136294"/>
      <w:bookmarkEnd w:id="637"/>
    </w:p>
    <w:p>
      <w:pPr>
        <w:pStyle w:val="BookText"/>
        <w:rPr/>
      </w:pPr>
      <w:bookmarkEnd w:id="63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عَلَيْكُمُ الْمَيْتَةُ وَ الدَّمُ وَ لَحمُ الخِنزِيرِ وَ مَا أُهِلَّ لِغَيرِ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مشتمل است بر حرمت خون و سه نوع گوشت كه در سوره‌هائى كه از قرآن قبل از اين سوره نازل شده بود نيز ذكر شده بود، مانند دو سوره انعام و نحل كه در مكه نازل شده بودند، و سوره بقره كه اولين سوره مفصلى است كه در مدينه نازل شد، در سوره انعام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فَإِنَّهُ رِجْسٌ أَوْ فِسْقاً أُهِلَّ لِغَيْرِ اللَّهِ بِهِ فَمَنِ اضْطُرَّ غَيْرَ باغٍ وَ لا عادٍ فَإِنَّ رَبكَ غَفُورٌ 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در احكامى كه به من وحى شده چيزى را كه غذاخوار تواند خورد حرام نمى‌يابم مگر آنكه مردارى باشد يا خون ريخته شده يا گوشت خوك كه آن پليد است يا ذبيحه غير شرعى كه نام غير خدا بر آن ياد شده، و هر كه ناچار باشد نه متجاوز و يا افراطكار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آمرزگار و رحيم است</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نحل و سوره بقره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وَ ما أُهِلَّ بِهِ لِغَيْرِ اللَّهِ فَمَنِ اضْطُرَّ غَيْرَ باغٍ وَ لا عادٍ فَلا إِثْمَ عَلَيْهِ إِنَّ اللَّهَ غَفُورٌ 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از ميان خوردنى‌ها مردار و خون و گوشت خوك و گوشت حيوانى كه براى غير خدا ذبح شده حرام كرده است و در اينها هم اگر كسى ناچار بخوردن شود در صورتى كه خودش خود را ناچار نكرده باشد و نيز در صورتى كه در خوردن از حد اضطرار تجاوز نكند گناهى بر او نيست كه خدا غفور و رحيم است</w:t>
      </w:r>
      <w:r>
        <w:rPr>
          <w:rFonts w:eastAsia="IRNazanin" w:cs="IRNazanin"/>
          <w:color w:val="111111"/>
          <w:sz w:val="28"/>
          <w:szCs w:val="28"/>
          <w:rtl w:val="true"/>
          <w:lang w:bidi="fa-IR"/>
        </w:rPr>
        <w:t>! »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ملاحظه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چيز را كه در صدر آيات مورد بحث ذكر شده‌اند حرام كرده، و آيه مورد بحث از نظر استثنائى كه در ذيل آن آمده شبيه به آن آيات است، در آيه اخير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اضْطُرَّ غَيْرَ باغٍ وَ لا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سوره مائده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اضطرَّ فى مخْمَصةٍ غَيرَ مُتَجَانِفٍ 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در محلى كه قحطى طعام است به مقدارى كه از گرسنگى نميرد نه زيادتر كه به طرف گناه متمايل شود مى‌تواند بخورد، كه خدا آمرزگار رحيم است</w:t>
      </w:r>
      <w:r>
        <w:rPr>
          <w:rFonts w:eastAsia="IRNazanin" w:cs="IRNazanin"/>
          <w:color w:val="111111"/>
          <w:sz w:val="28"/>
          <w:szCs w:val="28"/>
          <w:rtl w:val="true"/>
          <w:lang w:bidi="fa-IR"/>
        </w:rPr>
        <w:t>! »</w:t>
      </w:r>
    </w:p>
    <w:p>
      <w:pPr>
        <w:pStyle w:val="Heading4"/>
        <w:numPr>
          <w:ilvl w:val="3"/>
          <w:numId w:val="1"/>
        </w:numPr>
        <w:rPr/>
      </w:pPr>
      <w:bookmarkStart w:id="639" w:name="__RefHeading___Toc2046155_3224264995"/>
      <w:bookmarkStart w:id="640" w:name="_Toc234"/>
      <w:bookmarkEnd w:id="639"/>
      <w:r>
        <w:rPr>
          <w:rtl w:val="true"/>
        </w:rPr>
        <w:t>اعلام پليدي گوشت خوك</w:t>
      </w:r>
      <w:bookmarkEnd w:id="640"/>
    </w:p>
    <w:p>
      <w:pPr>
        <w:pStyle w:val="BookText"/>
        <w:rPr/>
      </w:pPr>
      <w:r>
        <w:rPr>
          <w:rFonts w:ascii="IRNazanin" w:hAnsi="IRNazanin" w:eastAsia="IRNazanin"/>
          <w:color w:val="111111"/>
          <w:sz w:val="28"/>
          <w:sz w:val="28"/>
          <w:szCs w:val="28"/>
          <w:rtl w:val="true"/>
          <w:lang w:bidi="fa-IR"/>
        </w:rPr>
        <w:t>نهى از آن چهار چيز و مخصوصا سه تاى اول يعنى ميته و خون و گوشت خوك تشريعش قبل از سوره انعام و نحل بوده، كه در مكه نازل شده‌اند، براى اينكه آيه سوره انعام تحريم اين سه چيز و حد اقل گوشت خوك را بدان علت مى‌داند كه رجس و پليدى است، و همين خود، دلالت دارد بر اينكه قبلا رجس تحريم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1" w:name="__RefHeading___Toc2046157_3224264995"/>
      <w:bookmarkStart w:id="642" w:name="_Toc235"/>
      <w:bookmarkEnd w:id="641"/>
      <w:r>
        <w:rPr>
          <w:rtl w:val="true"/>
        </w:rPr>
        <w:t>انواع مردارها و كشتارهاي حرام</w:t>
      </w:r>
      <w:bookmarkEnd w:id="6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حيوانى است كه خفه شده باشد، چه خفگى اتفاقى باشد و يا عمدى باشد و عمدى به هر نحو و هر آلتى كه باشد، خواه كسى عمدا و با دست خود او را خفه كرده باشد، و يا اينكه اين خفه كردن عمدى با وسيله‌اى چون طناب باشد، و چه اينكه گردن حيوان را بين دو چوب قرار دهند تا خود بخود خفه شود، همچنانكه در جاهليت به اين طريق و به امثال آن حيوان را بى‌جان مى‌كردند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حيوانى است كه در اثر ضربت بميرد آنقدر او را بزنند تا مردار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حيوانى است كه از محلى بلند چون كوه و يا لبه چاه و امثال آن سقوط كند و بميرد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است كه حيوانى ديگر او را شاخ بزند و بكشد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حيوانى است كه درنده‌اى پاره‌اش كرده باشد، و از گوشتش خورده باشد، پس أكل مربوط به ماكول است، چه اينكه همه‌اش را خورده باشد، و چه اينكه بعض آن را، و كلمه سبع به معناى حيوان وحشى گوشتخوار است، چون شير و گرگ و پلنگ 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منخنقة و موقوذة و متردية و نطيحة و ما اكل السبع همه از مصاديق ميته و مردارند، به دليل اينكه يك مصداق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اينها استثناء كرده، و آن، همه اين نامبردگان است در صورتى كه آنها را زنده دريابند و ذبح كنند، پس آنچه در اين آيه نامبرده شده مصاديق يك نوعند، و براى اين افراد آن نوع يعنى مردار را اسم برده كه عنايت به توضيح افراد آن داشته و خواسته است خوراكيهاى حرام را بيشتر بيان كند، نه اينكه در آيه شريفه چيز تازه‌اى تشريع 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بقيه چيزهائى كه در آيه شمرده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ذُبِحَ عَلى النُّصبِ وَ أَن تَستَقْسِمُوا بِالأَزْلَمِ ذَلِكُمْ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رسم جاهليت براى بتها ذبح شده، و نيز اينكه اموال يكديگر را به وسيله اوتار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چوبه 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دو عنوان هر چند كه اولين بارى كه در قرآن نامبرده شده‌اند در همين سوره بوده، و ليكن از آنجا كه خداى تعالى علت حرمت آنها را فسق دانسته، و فسق در آيه انعام نيز آمده، پس اين دو نيز چيز تازه‌اى نبوده كه تشريع شده 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امور پنجگانه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منخنقة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أَكلَ السبُعُ، همه از مصاديق ميته و از مصاديق آنند، به اين معنا كه مثلا مترديه و نطيحه وقتى حرام مى‌شوند كه به وسيله سقوط و شاخ مرده باشند، به دليل اينكه دنبال آن مترديه و نطيحه‌اى را كه نمرده باشند و بشود ذبحش كرد استثناء كرده، و اين بديهى است كه هيچ حيوانى را مادام كه زنده است كسى نمى‌خورد، وقتى آن را مى‌خورند كه جانش در آمده باشد، كه اين در آمدن جان دو</w:t>
      </w:r>
      <w:bookmarkStart w:id="643" w:name="pg12830_136296"/>
    </w:p>
    <w:p>
      <w:pPr>
        <w:pStyle w:val="BookText"/>
        <w:rPr/>
      </w:pPr>
      <w:bookmarkEnd w:id="643"/>
      <w:r>
        <w:rPr>
          <w:rFonts w:ascii="IRNazanin" w:hAnsi="IRNazanin" w:eastAsia="IRNazanin"/>
          <w:color w:val="111111"/>
          <w:sz w:val="28"/>
          <w:sz w:val="28"/>
          <w:szCs w:val="28"/>
          <w:rtl w:val="true"/>
          <w:lang w:bidi="fa-IR"/>
        </w:rPr>
        <w:t xml:space="preserve">جور است، يكى اينكه با سر بريدن جانش در آيد، ديگر اينكه اينطور نباشد، و خدا سر بريده‌ها را استثناء كرده، پس افراد ديگرى جز ميته باقى نمى‌ماند، افرادى كه يا با سقوط و يا با شاخ مرده باشند، و اما اگر گوسفندى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بيفتد و سالم از چاه بيرون آيد، و چند لحظه زنده باشد، حال يا كم و يا زياد، سپس خودش بميرد و يا سرش را ببرند، ديگر مترديه‌اش نمى‌گويند، دليل اين معنا سياق كلام است، براى اينكه همه حيوانات مذكور در اين آيات حيواناتى هستند كه مرگشان مستند به آن وصفى باشد كه در آيه آمده، يعنى صفت انخناق و وقذ و تردى و نطح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ميان همه مردارها خصوص اين چند نوع مردار را ذكر كرد، براى اين بود كه توهمى را كه ممكن است در مورد اينها بشود و كسانى خيال كنند كه اينها مردار نيستند چون افرادى نادرند از بين ببرد، و كسى خيال نكند مردار تنها افراد شايع از مردار است، يعنى افرادى كه در اثر بيمارى و امثال آن مرده باشند، نه آنهائى كه به مرگ ناگهانى و به علتى خارجى مردار شده باشند، لذا در اين آيات به اسامى آنها تصريح كرد و فرمود همه اينها افراد و مصاديق مردارند، تا ديگر جاى شبهه‌اى نماند </w:t>
      </w:r>
      <w:r>
        <w:rPr>
          <w:rFonts w:eastAsia="IRNazanin" w:cs="IRNazanin"/>
          <w:color w:val="111111"/>
          <w:sz w:val="28"/>
          <w:szCs w:val="28"/>
          <w:rtl w:val="true"/>
          <w:lang w:bidi="fa-IR"/>
        </w:rPr>
        <w:t>.</w:t>
      </w:r>
    </w:p>
    <w:p>
      <w:pPr>
        <w:pStyle w:val="Heading4"/>
        <w:numPr>
          <w:ilvl w:val="3"/>
          <w:numId w:val="1"/>
        </w:numPr>
        <w:rPr/>
      </w:pPr>
      <w:bookmarkStart w:id="644" w:name="__RefHeading___Toc2046159_3224264995"/>
      <w:bookmarkStart w:id="645" w:name="_Toc236"/>
      <w:bookmarkEnd w:id="644"/>
      <w:r>
        <w:rPr>
          <w:rtl w:val="true"/>
        </w:rPr>
        <w:t>علت تحريم مردارها</w:t>
      </w:r>
      <w:bookmarkEnd w:id="645"/>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اضطرَّ فى مخْمَصةٍ غَيرَ مُتَجَانِفٍ 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مى‌فهماند علت تحريم‌هاى مذكور در آيه اين است كه اينها اثمند، و قبل از اين آيه، و آيه سوره بقره اثم را تحريم كرده بود، و در سوره انعام هم فرموده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ذَرُوا ظاهِرَ الْإِثْمِ وَ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إِنَّما حَرَّمَ رَبِّيَ الْفَواحِشَ ما ظَهَرَ مِنْها وَ ما بَطَنَ وَ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و واضح شد كه آيه شريفه در آنچه كه از محرمات برشمرده چيز تازه و بى سابقه‌اى نفرموده، بلكه قبل از نزول آيه در سوره‌هاى مكى و مدنى سابقه داشته، و گوشت‌ها و طعامهاى حرام را شمرده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ذَكَّيْتُمْ،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استثنائى است كه از نامبرده‌ها آنچه قابل تذكيه است را خارج مى‌سازد، و تذكيه عبارت است از بريدن چهار لوله گردن، دو تا رگ خون، كه در دو طرف گردن است، و يكى لوله غذا، و چهارمى لوله هوا، و اين در جائى است كه اين حيوان نيمه جانى داشته باشد، دليل داشتن نيمه جان اين است كه وقتى چهار رگ او را مى‌زنند حركتى بكند ، يا دم خود را تكان دهد، و يا صداى خر خر از گلو در آورد، و اين استثناء همانطور كه قبلا گفتيم متعلق است به همه عناوين شمرده شده در آيه، نه به خصوص عنوان آخرى، يعنى نطيحة، چون مقيد كردنش به آخرى سخنى است بى دليل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ذُبِحَ عَلى النُّصبِ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عرب چنين بوده كه سنگى را سر پا قرار داده آن را مى‌پرستيدند، و حيوانات خود را روى آن سر مى‌بريدند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غرض از نهى از خوردن گوشت حيوانهائى كه بر روى نصب ذبح مى‌شود اين است كه جامعه مسلمين سنت جاهليت را در بين خود باب نكنند، آرى مردم جاهليت در اطراف كعبه سنگهائى نصب مى‌كردند، و آنها را مقدس شمرده و حيوانات خود را بر روى آن سنگها سر مى‌بريدند، و اين يكى از سنت‌هاى وثنيت بوده است </w:t>
      </w:r>
      <w:r>
        <w:rPr>
          <w:rFonts w:eastAsia="IRNazanin" w:cs="IRNazanin"/>
          <w:color w:val="111111"/>
          <w:sz w:val="28"/>
          <w:szCs w:val="28"/>
          <w:rtl w:val="true"/>
          <w:lang w:bidi="fa-IR"/>
        </w:rPr>
        <w:t>.</w:t>
      </w:r>
      <w:bookmarkStart w:id="646" w:name="pg12830_136297"/>
    </w:p>
    <w:p>
      <w:pPr>
        <w:pStyle w:val="BookText"/>
        <w:rPr/>
      </w:pPr>
      <w:bookmarkEnd w:id="64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تَستَقْسِمُوا بِالأَزْلَمِ ذَلِكُمْ 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ازلام به معناى تركه چوبهائى است كه در ايام جاهليت وسيله نوعى قمار بوده، و عمل استقسام به وسيله قداح اين بوده كه شترى و يا حيوانى ديگر را سهم‌بندى مى‌كردند، آنگاه تركه چوبها را براى تشخيص اينكه چه كسى چند سهم مى‌برد و چه كسى اصلا سهم نمى‌برد؟ يكى پس از ديگرى بيرون مى‌كشيدند، و اين خود نوعى قمار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اعمال فسق و گناه است</w:t>
      </w:r>
      <w:r>
        <w:rPr>
          <w:rFonts w:eastAsia="IRNazanin" w:cs="IRNazanin"/>
          <w:color w:val="111111"/>
          <w:sz w:val="28"/>
          <w:szCs w:val="28"/>
          <w:rtl w:val="true"/>
          <w:lang w:bidi="fa-IR"/>
        </w:rPr>
        <w:t>! »</w:t>
      </w:r>
      <w:r>
        <w:rPr>
          <w:rStyle w:val="FootnoteAnchor"/>
          <w:rtl w:val="true"/>
        </w:rPr>
        <w:footnoteReference w:id="109"/>
      </w:r>
    </w:p>
    <w:p>
      <w:pPr>
        <w:pStyle w:val="Heading4"/>
        <w:numPr>
          <w:ilvl w:val="3"/>
          <w:numId w:val="1"/>
        </w:numPr>
        <w:rPr/>
      </w:pPr>
      <w:bookmarkStart w:id="647" w:name="__RefHeading___Toc2046161_3224264995"/>
      <w:bookmarkStart w:id="648" w:name="_Toc237"/>
      <w:bookmarkEnd w:id="647"/>
      <w:r>
        <w:rPr>
          <w:rtl w:val="true"/>
        </w:rPr>
        <w:t>عدم انحصار تحريم هاي چهارگانه</w:t>
      </w:r>
      <w:bookmarkEnd w:id="6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عَلَيْكمُ الْمَيْتَةَ وَ الدَّمَ وَ لَحْمَ الْخِنزِيرِ وَ مَا أُهِلَّ لِغَيرِ اللَّهِ بِهِ فَمَنِ اضطرَّ غَيرَ بَاغٍ وَ لا عَادٍ فَإِنَّ اللَّهَ غَفُورٌ رَّحِيمٌ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اينست كه مردار و خون و گوشت خوك و آنچه نام غير خدا بر آن برده شده براى شما حرام است و هر كه ناچار شود، بدون زياده‌روى و تجاوز، خدا آمرزگار و رحيم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بطورى كه 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انحصار محرمات در همين چهار تا، يعنى مردار و خون و گوشت خوك، و آنچه براى غير خدا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با مراجعه به سنت، به دست مى‌آيد كه محرمات ديگرى غير اين چهار حرام كه اصل در محرماتند نيز هست، كه رسول خدا صلى‌الله‌عليه‌وآله‌وسلّم به امر پروردگارش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آتاكُمُ الرَّسُولُ فَخُذُوهُ وَ ما نَهاكُمْ عَنْهُ فَانْتَهُوا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دستورى كه رسول به شما داد بگيريد و از هر گناهى نهيتان كرد آن را ترك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معناى اين آيه در الميزان در سوره بقره آيه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و در سوره مائده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سوره انعام آيه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ضابطه عام حلال بودن طيبات و پاكيزه 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مَا ذَا أُحِلَّ لهُمْ قُلْ أُحِلَّ لَكُمُ الطيِّبَت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چيزهائى بر ايشان حلال است؟</w:t>
      </w:r>
    </w:p>
    <w:p>
      <w:pPr>
        <w:pStyle w:val="BookText"/>
        <w:rPr/>
      </w:pPr>
      <w:r>
        <w:rPr>
          <w:rFonts w:ascii="IRNazanin" w:hAnsi="IRNazanin" w:eastAsia="IRNazanin"/>
          <w:color w:val="111111"/>
          <w:sz w:val="28"/>
          <w:sz w:val="28"/>
          <w:szCs w:val="28"/>
          <w:rtl w:val="true"/>
          <w:lang w:bidi="fa-IR"/>
        </w:rPr>
        <w:t>بگو آنچه پاكيزه است، برايتان حلال است</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سؤالى است مطلق و كلى، و جوابى هم كه از آن داده شده عمومى و مطلق است، و در آن ضابطه‌اى كلى براى تشخيص حلال از حرام داده شده، و آن اين است كه حلال آن چيزى است كه تصرف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هر تصرف بلكه تصرفى كه هر عاقلى غرض از آن چيز را همان تصرف مى‌داند، از قبيل خوردن نان نه خفه كردن كودكى به وسيله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طيب و معقول شمرده 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طيبات را مطلق آورد اين اطلاق نيز براى اين است كه بفهماند معتبر در</w:t>
      </w:r>
    </w:p>
    <w:p>
      <w:pPr>
        <w:pStyle w:val="BookText"/>
        <w:rPr/>
      </w:pPr>
      <w:r>
        <w:rPr>
          <w:rFonts w:ascii="IRNazanin" w:hAnsi="IRNazanin" w:eastAsia="IRNazanin"/>
          <w:color w:val="111111"/>
          <w:sz w:val="28"/>
          <w:sz w:val="28"/>
          <w:szCs w:val="28"/>
          <w:rtl w:val="true"/>
          <w:lang w:bidi="fa-IR"/>
        </w:rPr>
        <w:t>تشخيص طيب از خبيث فهم متعارف عموم مردم است، نه فهم افراد استثنائى كه يا از پاره‌اى خبائث لذت مى‌برند، و يا از پاره‌اى طيبات دچار تهوع مى‌شوند، پس هر چيزى كه فهم عادى عموم مردم آن را طيب بداند آن طيب است، و هر چيزى هم كه طيب شد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حليت و طيب بودن را بفهم متعارف انسانها واگذار كرديم از پيش خود نكرديم، بلكه همانطور كه گفتيم از اين جهت بود كه هيچ مطلقى شامل فرد غير متعارف نمى‌شود، و اين مساله در فن اصول ثابت شده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حليت تمام رزق هاي پاكيزه خدا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رَزَقَكمُ اللَّهُ حَلَلاً طيِّباً وَ اشكرُوا نِعْمَت اللَّهِ إِن كُنتُمْ إِيَّاهُ تَعْبُدُونَ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روزيتان كرده حلال و پاكيزه بخوريد،</w:t>
      </w:r>
    </w:p>
    <w:p>
      <w:pPr>
        <w:pStyle w:val="BookText"/>
        <w:rPr/>
      </w:pPr>
      <w:r>
        <w:rPr>
          <w:rFonts w:ascii="IRNazanin" w:hAnsi="IRNazanin" w:eastAsia="IRNazanin"/>
          <w:color w:val="111111"/>
          <w:sz w:val="28"/>
          <w:sz w:val="28"/>
          <w:szCs w:val="28"/>
          <w:rtl w:val="true"/>
          <w:lang w:bidi="fa-IR"/>
        </w:rPr>
        <w:t>پس اگر خدا را مى‌پرستيد نعمتهايش را سپاس گزاريد</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 در مقام اين است كه هر رزق طيبى را حلال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حليت و طيب بودن اين است كه رزق طورى باشد كه طبع بشر از آن محروم نباشد، يعنى طبع آدمى آن را پاكيزه بداند و از آن خوشش آيد، و ملاك حليت شرعى هم همين است، چون حليت شرعى، تابع حليت فطرى است، آرى دين خدا همه‌اش مطابق فطرت است و خداى سبحان انسان را مجهز به جهاز تغذيه خلق كرده، و موجوداتى از زمين مانند حيوانات و نباتات را ملايم با قوام بشر قرار داده، و طبع بشر بدون هيچ نفرتى مايل آنها هست، و چنين چيزى براى او حلال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خطاب در آيه به مؤمنين است، و نيز خطابهاى تشريعى كه در آيات قبل و بعد است همه متوجه ايشان است</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شرط اضطرار، و مجوز استفاده محدود از غذاهاي 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عَلَيْكمُ الْمَيْتَةَ وَ الدَّمَ وَ لَحْمَ الْخِنزِيرِ وَ مَا أُهِلَّ بِهِ لِغَيرِ اللَّهِ،</w:t>
      </w:r>
    </w:p>
    <w:p>
      <w:pPr>
        <w:pStyle w:val="BookText"/>
        <w:rPr/>
      </w:pPr>
      <w:r>
        <w:rPr>
          <w:rFonts w:ascii="Amiri" w:hAnsi="Amiri" w:eastAsia="Amiri" w:cs="Amiri"/>
          <w:color w:val="111111"/>
          <w:sz w:val="28"/>
          <w:sz w:val="28"/>
          <w:szCs w:val="28"/>
          <w:rtl w:val="true"/>
          <w:lang w:bidi="ar-SA"/>
        </w:rPr>
        <w:t>فَمَنِ اضطرَّ غَيرَ بَاغٍ وَ لا عَادٍ فَلا إِثْمَ عَلَيْهِ إِنَّ اللَّهَ غَفُورٌ 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از ميان خوردنى‌ها مردار و خون و گوشت خوك و گوشت حيوانى كه براى غير خدا ذبح شده حرام كرده است و در اينها هم اگر كسى ناچار بخوردن شود در صورتى كه خودش خود را ناچار نكرده باشد و نيز در صورتى كه در خوردن از حد اضطرار تجاوز نكند گناهى بر او نيست كه خدا غفور و رحيم است</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كلمه ” غَيرَ بَاغٍ وَ لا عَادٍ ،“ دو حال هستند كه عامل آنها اضطرار است و معنايش اين است كه هر كس مضطر و ناچار شد در حاليكه نه باغى است و نه متجاوز، از آنچه ما حرام كرديم بخورد، در اين صورت گناهى در خوردن آن نكرده است، و اما اگر اضطرارش در حال بغى</w:t>
      </w:r>
      <w:bookmarkStart w:id="649" w:name="pg12830_136299"/>
    </w:p>
    <w:p>
      <w:pPr>
        <w:pStyle w:val="BookText"/>
        <w:rPr/>
      </w:pPr>
      <w:bookmarkEnd w:id="649"/>
      <w:r>
        <w:rPr>
          <w:rFonts w:ascii="Amiri" w:hAnsi="Amiri" w:eastAsia="Amiri" w:cs="Amiri"/>
          <w:color w:val="111111"/>
          <w:sz w:val="28"/>
          <w:sz w:val="28"/>
          <w:szCs w:val="28"/>
          <w:rtl w:val="true"/>
          <w:lang w:bidi="ar-SA"/>
        </w:rPr>
        <w:t xml:space="preserve">و تجاوز باشد، مثل اينكه همين بغى و تجاوز باعث اضطرار وى شده باشند، در اين صورت جائز نيست از آن محرمات بخورد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غَفُورٌ رَّحِيمٌ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جمله دليلى است بر اينكه اين تجويز خدا و رخصتى كه داده از باب اين بوده كه خواسته است به مؤمنين تخفيفى دهد، و گر نه مناط نهى و حرمت در صورت اضطرار نيز هست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شرط اضطرار، و برداشته شدن حكم حرمت به عنوان حكم ثانوي</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اضطرَّ غَيرَ بَاغٍ وَ لا عَادٍ فَلا إِثْمَ عَلَيْهِ إِنَّ اللَّهَ غَفُورٌ 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كسى در محلى كه قحطى طعام است به مقدارى كه از گرسنگى نميرد نه زيادتر كه به طرف گناه متمايل شود، مى‌تواند بخورد، كه خدا آمرزگار رحيم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سياق اين آيه سه نكته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اينكه جواز خوردن گوشت و چيزهاى ديگرى كه در آيه حرام شده حكمى اولى نيست، حكم اولى همان حرمت است، بلكه حكم ثانوى و مخصوص زمانى است كه شخص مسلمان اگر از آن محرمات سد جوع نكند از گرسنگى 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حكم جواز محدود به اندازه‌اى است كه از مردن جلوگيرى كند، و ناراحتى گرسنگان را بر طرف سازد، پس چنين كسى نمى‌تواند شكم خود را از گوشت مردار 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اينكه صفت مغفرت و مثل آن صفت رحمت همانطور كه با گناهان مستوجب عقاب ارتباط دارد، و مايه محو عقاب آنها مى‌شود همچنين با منشا آن نافرمانيها كه همان حكم خدا است نيز متعلق مى‌شود، و خلاصه كلام اينكه مغفرت و رحمت يك وقت متوجه معصيت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مخالفت با حكم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آن را مى‌آمرزد و يك وقت متوجه خود حكم مى‌شود، و آن را بر مي دارد مثل همين مورد كه خداى تعالى حكم حرمت را برداشته، تا اگر كسى از روى ناچارى گوشت مردار را خورد گناه نكرده باشد، و در نتيجه مستوجب عقاب نيز نشده باشد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650" w:name="__RefHeading___Toc2046163_3224264995"/>
      <w:bookmarkStart w:id="651" w:name="_Toc238"/>
      <w:bookmarkEnd w:id="650"/>
      <w:r>
        <w:rPr>
          <w:rtl w:val="true"/>
        </w:rPr>
        <w:t>روايات وارده در شرط اضطرار</w:t>
      </w:r>
      <w:bookmarkEnd w:id="651"/>
    </w:p>
    <w:p>
      <w:pPr>
        <w:pStyle w:val="BookText"/>
        <w:rPr/>
      </w:pPr>
      <w:r>
        <w:rPr>
          <w:rFonts w:ascii="IRNazanin" w:hAnsi="IRNazanin" w:eastAsia="IRNazanin"/>
          <w:color w:val="111111"/>
          <w:sz w:val="28"/>
          <w:sz w:val="28"/>
          <w:szCs w:val="28"/>
          <w:rtl w:val="true"/>
          <w:lang w:bidi="fa-IR"/>
        </w:rPr>
        <w:t>در كافى از امام صادق عليه‌السلام روايت كرده كه در تفسير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اضطرَّ غَيرَ بَاغٍ وَ لا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باغى آن كسى است كه در طلب شكار است، و عادى به معناى دزد است كه نه شكارچى مى‌تواند در حال اضطرار گوشت مردار بخورد و نه دزد، خوردن مردار بر اين دو حرام است، با اينكه براى مسلمان حلال است و نيز اين دو طائفه در سفر شكار و سفر دزدى نبايد نماز را شكسته بخوانند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تفسير عياشى از امام صادق عليه‌السلام روايت آورده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باغى ظالم، و</w:t>
      </w:r>
      <w:bookmarkStart w:id="652" w:name="pg12830_136300"/>
    </w:p>
    <w:p>
      <w:pPr>
        <w:pStyle w:val="BookText"/>
        <w:rPr/>
      </w:pPr>
      <w:bookmarkEnd w:id="652"/>
      <w:r>
        <w:rPr>
          <w:rFonts w:ascii="IRNazanin" w:hAnsi="IRNazanin" w:eastAsia="IRNazanin"/>
          <w:color w:val="111111"/>
          <w:sz w:val="28"/>
          <w:sz w:val="28"/>
          <w:szCs w:val="28"/>
          <w:rtl w:val="true"/>
          <w:lang w:bidi="fa-IR"/>
        </w:rPr>
        <w:t>عادى غاصب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حماد از آن جناب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باغى آنكسى است كه بر امام خروج كند، و عادى دزد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تفسير مجمع البيان از امام باقر و امام صادق عليه‌السلام روايت آورده كه در معناى آيه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بر امام مسلمين بغى نكند و با معصيت از طريق اهل حق تعدى ننمايد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اين روايات از قبيل شمردن مصداق است و همه آنها معنائى را كه ما از ظاهر لفظ آيه استفاده كرديم، تاييد ميكند</w:t>
      </w:r>
      <w:r>
        <w:rPr>
          <w:rFonts w:eastAsia="Amiri" w:cs="Amiri" w:ascii="Amiri" w:hAnsi="Amiri"/>
          <w:color w:val="111111"/>
          <w:sz w:val="28"/>
          <w:szCs w:val="28"/>
          <w:rtl w:val="true"/>
          <w:lang w:bidi="ar-SA"/>
        </w:rPr>
        <w:t>.</w:t>
      </w:r>
      <w:r>
        <w:rPr>
          <w:rStyle w:val="FootnoteAnchor"/>
          <w:rtl w:val="true"/>
        </w:rPr>
        <w:footnoteReference w:id="115"/>
      </w:r>
    </w:p>
    <w:p>
      <w:pPr>
        <w:pStyle w:val="Heading4"/>
        <w:numPr>
          <w:ilvl w:val="3"/>
          <w:numId w:val="1"/>
        </w:numPr>
        <w:rPr/>
      </w:pPr>
      <w:bookmarkStart w:id="653" w:name="__RefHeading___Toc2046165_3224264995"/>
      <w:bookmarkStart w:id="654" w:name="_Toc239"/>
      <w:bookmarkEnd w:id="653"/>
      <w:r>
        <w:rPr>
          <w:rtl w:val="true"/>
        </w:rPr>
        <w:t>دستور اجتناب از حرام كردن حلال هاي خدا</w:t>
      </w:r>
      <w:bookmarkEnd w:id="6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تحَرِّمُوا طيِّبَتِ مَا أَحَلَّ اللَّهُ لَكُمْ وَ لا تَعْتَدُوا إِنَّ اللَّهَ لا يحِب الْمُعْتَدِين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كسانى كه ايمان آورده‌ايد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نكنيد طيباتى را كه خداوند بر شما حلال نموده و تجاوز نكنيد كه براستى خداوند دوست نمى‌دارد تجاوزكاران 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كلُوا مِمَّا رَزَقَكُمُ اللَّهُ حَلَلاً طيِّباً وَ اتَّقُوا اللَّهَ الَّذِى أَنتُم بِهِ مُؤْمِنُونَ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بخوريد از آنچه خداوند روزيتان كرده در حالى كه حلال و طيب است و بپرهيزيد از خدايى كه شما به او ايمان آورده‌ايد</w:t>
      </w:r>
      <w:r>
        <w:rPr>
          <w:rFonts w:eastAsia="IRNazanin" w:cs="IRNazanin"/>
          <w:color w:val="111111"/>
          <w:sz w:val="28"/>
          <w:szCs w:val="28"/>
          <w:rtl w:val="true"/>
          <w:lang w:bidi="fa-IR"/>
        </w:rPr>
        <w:t>.»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حرام به معناى چيزى است كه از آن منع شده باشد، چه اين منع به تسخير الهى باشد، و چه به منع قهرى، و چه به منع عقلى يا منع شرعى يا از ناحيه كسى كه اطاعت امرش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گشودن گره است، اينكه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چيز حلال است استعاره است از حل عقده، يعنى گشودن 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معنا در كلام خداى تعالى استعمال شده است،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مِمَّا رَزَقَكُمُ اللَّهُ حَلالاً طَيِّبا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از حلال و طيب آنچه روزيتان كرده‌ايم</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هذا حَلالٌ وَ هذا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حلال است و اين حرام</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لفظ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حقايق عرفى است، نه از مخترعات و اصطلاحات شرعى يا متشرعه، و آيه مورد بحث، مؤمنين را از تحريم حلال نهى مى‌كند، يعنى دستور مى‌دهد آنچه را كه خدا بر ايشان حلال كرده بر خود حرام نكنند، و اين تحريم حلال يا به اين مى‌شود كه در مقابل حليت شارع حرمتش را تشريع كنند، و يا به اين مى‌شود كه كسى از انجام آن عمل حلال جلوگيرى نموده يا خودش از انجامش امتناع بورزد، چه همه اينها تحريم و منع و در حقيقت نزاع با خداى سبحان است در سلطنت او، و تجاوز به اوست، و پر معلوم است كه اين نزاع و تجاوز با ايمان به خدا و آيات خدا سازگار نيست، و لذا در آيه مورد بحث نهى از اين عمل را صادر كرده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يَأَيهَا الَّذِينَ ءَامَنُوا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معناى آيه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حرام نكنيد آنچه را كه خدا برايتان حلال كرده، با اينكه ايمان به خدا آورده‌ايد و خود را تسليم امر او نموده‌ايد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ذيل آيه بعدى هم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الذى انتم به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كه آيه هم تشريع و هم جلوگيرى و هم امتناع را شامل است تاييد مى‌كند، و اينكه كلمه طيبات را اضافه كرده است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كلام بدون ذكر آن هم تمام بود، براى اين بود كه به تتميم جهت نهى اشاره كرده باشد، و بفهماند تحريم حلال علاوه بر اينكه تجاوز از حد بندگى و معارضه با سلطنت خدا و مناقض با ايمان و تسليم است، خروج از حكم فطرت هم هست، زيرا فطرت، خود هر حلالى را پاكيزه و طيب مى‌داند، و از آنها هيچ نفرتى ندارد، كما اينكه در آيه ذيل كه رسول خدا صلى‌الله‌عليه‌وآله‌وسلّم شريعتى را كه آورده توصيف مى‌فرمايد و از اين معنايى كه گفتيم خبر داده، يعنى آنچه را كه حلال است طيب و آنچه را كه حرام است خبيث و پليد دانسته،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همين معنائى كه بيان كرديم تاييد مى‌شود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 مراد از تحريم طيبات الزام و التزام به ترك حلالها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مراد از حل به قرينه مقابله با حرمت بطور عموم هر چيزى است كه در قبال حرمت باشد، پس هم مباحات و هم مستحبات و هم واجبات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مراد از اعتداء در جمله ولا تعتدوا همان تجاوز بر خداى سبحان است نسبت به سلطنت تشريعيش، يا اينكه مراد تعدى از حدود اوست به كناره‌گيرى از اطاعت و تسليم او و تحريم حلالهاى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آيات همانطورى كه ملاحظه مى‌كنيد اطاعت خدا و رسول را از روى استقامت و التزام به آنچه تشريع فرموده، ممدوح دانسته، و بر عكس خروج از مقام تسليم و رضا و التزام و انقياد را از راه تعدى و تجاوز نسبت به حدود خدا مذموم دانسته، و مرتكبش را سزاوار عقاب معرفى نموده است، بنا بر اين محصل مفاد آيه مورد بحث نهى است از تحريم محللات، يعنى از اينكه كسى از استفاده از آنچه خدايش حلال كرده اجتناب و از نزديكى به آن امتناع ورزد، چون اين امتناع با ايمان به خدا و آيات او مناقض است، و با اين نمى‌سازد كه محللات چيزهائى هستند كه فطرت بشر آنرا طيب مى‌داند، و هيچگونه پليدى در آنها نيست تا از آن جهت از آنها اجتناب شود، و اجتناب بى جهت تجاوز است، و خداوند متجاوزين را دوست نمى‌دارد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وَكُلُوا مِمَّا رَزَقَكُمُ اللَّهُ حَلالاً طَيِّبا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از حلال و طيب آنچه روزيتان كرده‌ايم</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بخوريد دلالت بر وجوب ندارد و تنها جواز را مى‌رساند، و تخصيص جمله كلوا بعد از تعميمى كه در جمله لا تحرموا است، يا تخصيص بحسب لفظ تنها است، و در معناى عام و به</w:t>
      </w:r>
      <w:bookmarkStart w:id="655" w:name="pg12830_136302"/>
    </w:p>
    <w:p>
      <w:pPr>
        <w:pStyle w:val="BookText"/>
        <w:rPr/>
      </w:pPr>
      <w:bookmarkEnd w:id="655"/>
      <w:r>
        <w:rPr>
          <w:rFonts w:ascii="IRNazanin" w:hAnsi="IRNazanin" w:eastAsia="IRNazanin"/>
          <w:color w:val="111111"/>
          <w:sz w:val="28"/>
          <w:sz w:val="28"/>
          <w:szCs w:val="28"/>
          <w:rtl w:val="true"/>
          <w:lang w:bidi="fa-IR"/>
        </w:rPr>
        <w:t>معناى مطلق تصرف در طيبات از نعمتها و داده‌هاى خدا است، چه به خوردن باشد و چه به ساير وجوه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هم هست كه اينطور باشد و مراد از اكل همان خوردن به معناى واقعى خود باشد، و سبب نزول اين دو آيه اين باشد كه بعضى از مؤمنين در روزهاى نزول اين دو آيه بعضى از خوردنى‌هاى طيب را بر خود حرام كرده بوده‌اند و روى اين فرض اين دو آيه در باره نهى از اين عمل نازل شده باشد، و اينكه در آيه اولى نهى را بطور عموم بيان فرمود نه تنها از نخوردن، از اين جهت است كه مى‌خواهد قاعده كلى بيان كند، چون ملاك نهى، هم در خوردنى‌هاى حلال است و هم در غير خوردنى‌ها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نكته‌اى كه در ذكر آنست اين است كه اشاره كند به اينكه حلال و طيب بودن روزى عذر براى كسى كه بخواهد پيرامون رهبانيت بگردد باقى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عياشى از عبد الله بن سنان نقل شده كه گفت از امام عليه‌السلام پرسيدم از مردى كه به زنش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به بعد من شربت حلال و يا حرامى بياشامم تو طالق باشى، و يا به بردگان خود مى‌گويد اگر چنين كنم شما آزاد باشيد، آيا طلاق و عتق او صحيح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حرام، كه نبايد نزديكش برود چه سوگند بخورد و چه نخورد، و اما حلالى كه سوگند بر آن خورده چون تحريم حلال است آن نيز حرام نمى‌شود، بايد كه آنرا بياشامد، زيرا حق ندارد حلالى را حرام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يَأَيهَا الَّذِينَ ءَامَنُوا لا تحَرِّمُوا طيِّبَتِ مَا أَحَلَّ اللَّهُ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سوگندى كه بر ترك حلال خورده چيزى بر او نيست</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656" w:name="__RefHeading___Toc2046167_3224264995"/>
      <w:bookmarkStart w:id="657" w:name="_Toc240"/>
      <w:bookmarkEnd w:id="656"/>
      <w:r>
        <w:rPr>
          <w:rtl w:val="true"/>
        </w:rPr>
        <w:t>حلال بودن غذاي اهل كتاب</w:t>
      </w:r>
      <w:bookmarkEnd w:id="6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أُحِلَّ لَكُمُ الطيِّبَت وَ طعَامُ الَّذِينَ أُوتُوا الْكِتَب حِلٌّ لَّكمْ وَ طعَامُكُمْ حِلٌّ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پاكيزه‌ها برايتان حلال شد،</w:t>
      </w:r>
    </w:p>
    <w:p>
      <w:pPr>
        <w:pStyle w:val="BookText"/>
        <w:rPr/>
      </w:pPr>
      <w:r>
        <w:rPr>
          <w:rFonts w:ascii="Amiri" w:hAnsi="Amiri" w:eastAsia="Amiri" w:cs="Amiri"/>
          <w:color w:val="111111"/>
          <w:sz w:val="28"/>
          <w:sz w:val="28"/>
          <w:szCs w:val="28"/>
          <w:rtl w:val="true"/>
          <w:lang w:bidi="ar-SA"/>
        </w:rPr>
        <w:t>و نيز طعام كسانيكه اهل كتابند براى شما حلال،</w:t>
      </w:r>
    </w:p>
    <w:p>
      <w:pPr>
        <w:pStyle w:val="BookText"/>
        <w:rPr/>
      </w:pPr>
      <w:r>
        <w:rPr>
          <w:rFonts w:ascii="IRNazanin" w:hAnsi="IRNazanin" w:eastAsia="IRNazanin"/>
          <w:color w:val="111111"/>
          <w:sz w:val="28"/>
          <w:sz w:val="28"/>
          <w:szCs w:val="28"/>
          <w:rtl w:val="true"/>
          <w:lang w:bidi="fa-IR"/>
        </w:rPr>
        <w:t>و طعام شما براى آنان حلال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حكم طيبات اعاده شده، با اينكه قبلا يعنى در آيه قبلى فرموده بود كه حكم طيبات حليت است، و آيه با كلمه اليوم آغاز شده تا دوباره اين منت را به رخ بندگان مؤمن خود بكشد، كه طيبات را براى آنان حلال كرده آنگاه فرموده طعام اهل كتاب و زنان پاكدامن ايشان نيز از طيبات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گويا ضميمه كردن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لَكُمُ الطيِّبَت،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وطعَامُ الَّذِينَ أُوتُوا الْكِتَب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ضميمه كردن يك امر قطعى و مسلم است، به امرى مورد شك، تا در شنونده ايجاد آرامش خاطر نموده، قلق و اضطراب او را بر 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گوئى نفوس مردم با ايمان از تشويش و اضطراب شكى كه نسبت به حلال بودن طعام اهل كتاب داشتند آرام نمى‌گرفته، چون قبلا از ناحيه خداى تعالى از معاشرت و آميزش و تماس گرفتن و دوستى كردن با اهل كتاب شديدا نهى شده بودند لذا براى رفع اين اضطرابشان داستان حليت طيبات را هم ضميمه حليت طعام اهل كتاب كرد، و مؤمنين فهميدند كه طعام اهل كتاب خود يكى از مصاديق طيبات حلال و از سنخ آنها است، و در نتيجه اضطرابشان زايل و دلشان آرامش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سؤالى پيش مى‌آيد و آن اين است كه كفار هيچ ايمانى به دستورات قرآن كريم ندارند، و خود را ملزم به اطاعت آن دستورها نمى‌دانند، و از سوى ديگر از دأب قرآن كريم نيست كه با علم به بى اثر بودن تكليف مع ذلك افراد بى تفاوت را مورد تكليف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اينكه ما معتقديم به اينكه كفار مكلف به فروع دين هستند، همانطور كه مكلف به اصول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اين مجوز آن نمى‌شود كه خداى سبحان خطابى و دستورى صادر كند كه لغو و بى اثر باشد، با اين حال چرا در آيه مورد بحث كفار را مورد تكليف قرار داده؟ در خطاب به مؤمنين فرموده طعام شما براى اهل كتاب حلال است ؟ 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 اينكه اهل كتاب گوششان بدهكار حلال و حرام‌هاى اسلام نيست، گفتن چنين چيزى لغو به نظر مى‌رسد، و خداى سبحان تكليفى كه هيچ اثر نمى‌بخشد نمى‌كند، و خطابى كه اثر نداشته باشد نمى‌كند، مگر در جائى كه فنون ادبيت از قبيل التفات اقتضا كند كه مثلا خطاب را از مردم به رسول خدا صلى‌الله‌عليه‌وآله‌وسلّم، و يا از كفار به مؤمنين متوجه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در آيه مورد بحث جمله‌اى كه منشا اين سؤال شده جمله‌اى مستقل و جداى از جمله قبليش نيست، و خلاصه كلام اينكه در آيه مورد بحث نمى‌خواهد دو حكم مستقل از يكديگر را بيان كند، يكى حلال بودن طعام مسلمانان براى اهل كتاب، و ديگرى حلال بودن طعام اهل كتاب براى مسلمانان، بلكه مى‌خواهد يك حكم را بيان كند، و آن حلال بودن طعام و رفع حرمت از آن است، و بفهماند هيچ منعى در دو طرف نيست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كلمه طعام، اين كلمه در اصل لغت به معناى هر چيزى است كه قوت و غذاى خورنده‌اش قرار گيرد و خورنده‌اى با آن گرسنگى خود را بر طرف سازد، ليكن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طعام خصوص گندم و ساير حبوبات است، از آن جمله صاحب لسان العرب در كتاب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حجاز وقتى كلمه طعام را مطلق و بدون قرينه ذكر كنند تنها گندم را در نظر دارند، 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نيز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عرب لفظ طعام بيشتر در خصوص گندم استعمال مى‌شود، اين بود سخن صاحب لسان العرب، و همين معنا از كتاب نهايه تاليف ابن اثير نيز استفاده مى‌شود، و به همين جهت در روايات وارده از ائمه اهل بيت عليهم‌السلام آمده كه مراد از طعام اهل كتاب در آيه شريفه تنها گندم و ساير حبوبات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غذاى پخته و گوشت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بعضى از روايات چيز ديگرى استفاده مى‌شود، كه ان شاء الله تعالى بحث آن در بحث روايتى آينده مى‌آيد</w:t>
      </w:r>
      <w:r>
        <w:rPr>
          <w:rFonts w:eastAsia="IRNazanin" w:cs="IRNazanin"/>
          <w:color w:val="111111"/>
          <w:sz w:val="28"/>
          <w:szCs w:val="28"/>
          <w:rtl w:val="true"/>
          <w:lang w:bidi="fa-IR"/>
        </w:rPr>
        <w:t>.</w:t>
      </w:r>
      <w:bookmarkStart w:id="658" w:name="pg12830_136304"/>
    </w:p>
    <w:p>
      <w:pPr>
        <w:pStyle w:val="BookText"/>
        <w:rPr/>
      </w:pPr>
      <w:bookmarkEnd w:id="658"/>
      <w:r>
        <w:rPr>
          <w:rFonts w:ascii="IRNazanin" w:hAnsi="IRNazanin" w:eastAsia="IRNazanin"/>
          <w:color w:val="111111"/>
          <w:sz w:val="28"/>
          <w:sz w:val="28"/>
          <w:szCs w:val="28"/>
          <w:rtl w:val="true"/>
          <w:lang w:bidi="fa-IR"/>
        </w:rPr>
        <w:t>و به هر حال حليت در آيه شريفه شامل غذائى كه از گوشت حيوان غير قابل تذكيه چون خوك تهيه شده نمى‌گردد، و نيز شامل غذائى كه از ذبيحه اهل كتاب تهيه گرديده و يا بنام خدا ذبح نشده نمى‌شود، براى اينكه خداى تعالى در آيات تحريم، گوشت خوك و گوشت ميته را حرام دانسته، و ذبيحه اهل كتاب و حيوانى كه بنام خدا ذبح نشده از نظر اسلام ميته است، و آيات تحريم چهار آيه است كه در سوره بقره و مائده و انعام و نحل آمده، و گوشت‌هاى حرام را رجس و فسق و اثم خوانده، و حاشا بر خداى سبحان چيزى را كه خودش رجس و فسق و اثم خوانده، حلال كند و بر حلال كردنش منت بگذارد،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أُحِلَّ لَكُمُ الطيِّبَت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محرمات عينا قبل از اين آيه در خود اين سوره آمده، و احدى نمى‌تواند در چنين موردى سخن از نسخ بياورد، و اين خود بسيار روشن است، مخصوصا در خصوص سوره مائده كه در رواياتى آمده كه اين سوره ناسخ دارد ولى منسوخ ندارد </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659" w:name="__RefHeading___Toc2046169_3224264995"/>
      <w:bookmarkStart w:id="660" w:name="_Toc241"/>
      <w:bookmarkEnd w:id="659"/>
      <w:r>
        <w:rPr>
          <w:rtl w:val="true"/>
        </w:rPr>
        <w:t>روايات وارده در مورد طعام اهل كتاب</w:t>
      </w:r>
      <w:bookmarkEnd w:id="660"/>
    </w:p>
    <w:p>
      <w:pPr>
        <w:pStyle w:val="BookText"/>
        <w:rPr/>
      </w:pPr>
      <w:r>
        <w:rPr>
          <w:rFonts w:ascii="IRNazanin" w:hAnsi="IRNazanin" w:eastAsia="IRNazanin"/>
          <w:color w:val="111111"/>
          <w:sz w:val="28"/>
          <w:sz w:val="28"/>
          <w:szCs w:val="28"/>
          <w:rtl w:val="true"/>
          <w:lang w:bidi="fa-IR"/>
        </w:rPr>
        <w:t xml:space="preserve">در كافى به سند خود از ابن مسكان از قتيبه أعشى روايت آورده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امام صادق عليه‌السلام سؤالى كرد، و من نزد آن جناب بودم،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گوسفند را به دست مردى يهودى و نصرانى مى‌دهند تا بچرا ببرد، و احيانا يكى از گوسفندها دچار حادثه مى‌شود، و چوپان سر آنرا مى‌برد، آيا از گوشت ذبيحه او مى‌توان خورد؟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بهاى آنرا داخل اموال خودت كن، و نه از گوشت آن بخور، براى اينكه تنها سبب حليت گوشت حيوانات بردن نام خدا است، كه در اين باره جز به مؤمنين نمى‌توان اعتماد كرد، مرد سائل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احل لكم الطيبات و طعام الذين اوتوا الكتاب حل لكم و به حكم اين آيه طعام اهل كتاب بر ما حلال است قهرا ذبيحه آنان نيز بايد بر ما حلال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همواره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طعام اهل كتاب حبوبات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گوشت و امثال آن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شيخ در تهذيب و عياشى در تفسير خود اين روايت را از قتيبه اعشى از آنحضرت روايت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ملاحظه 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طعامى كه در آيه شريفه از طعامهاى اهل كتاب حلال شده تفسير كرده به حبوب و اشباه آن، و اين همان است كه لفظ طعام در صورتى كه مطلق و بدون قيد باشد بر آن دلالت مى‌كند، همچنانكه ظاهر از روايات و داستانهائى كه از صدر اول در اين باب نقل شده همين معنا است، و بدين جهت معظم علماى ما منحصرا به حليت حبوبات و اشباه آن و غذاهائى كه از آنها تهيه شود فتوا داده‌اند</w:t>
      </w:r>
      <w:r>
        <w:rPr>
          <w:rFonts w:eastAsia="IRNazanin" w:cs="IRNazanin"/>
          <w:color w:val="111111"/>
          <w:sz w:val="28"/>
          <w:szCs w:val="28"/>
          <w:rtl w:val="true"/>
          <w:lang w:bidi="fa-IR"/>
        </w:rPr>
        <w:t>.</w:t>
      </w:r>
      <w:r>
        <w:rPr>
          <w:rStyle w:val="FootnoteAnchor"/>
          <w:rtl w:val="true"/>
        </w:rPr>
        <w:footnoteReference w:id="11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1" w:name="__RefHeading___Toc2046171_3224264995"/>
      <w:bookmarkStart w:id="662" w:name="_Toc242"/>
      <w:bookmarkEnd w:id="661"/>
      <w:r>
        <w:rPr>
          <w:rtl w:val="true"/>
        </w:rPr>
        <w:t>شرايط و دلايل حلال شدن غذاي اهل كتاب</w:t>
      </w:r>
      <w:bookmarkEnd w:id="6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أُحِلَّ لَكُمُ الطيِّبَت وَ طعَامُ الَّذِينَ أُوتُوا الْكِتَب حِلٌّ لَّكمْ وَ طعَامُكُمْ حِلٌّ لهُمْ وَ المُحْصنَت مِنَ المُؤْمِنَتِ وَ المُحْصنَت مِنَ الَّذِينَ أُوتُوا الْكِتَب مِن قَبْلِكُمْ إِذَا ءَاتَيْتُمُوهُنَّ أُجُورَهُنَّ محْصِنِينَ غَيرَ مُسفِحِينَ وَ لا مُتَّخِذِى أَخْدَانٍ وَ مَن يَكْفُرْ بِالايمَنِ فَقَدْ حَبِط عَمَلُهُ وَ هُوَ فى الاَخِرَةِ مِنَ الخاسِرِينَ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همه پاكيزه‌ها برايتان حلال شد، و نيز طعام كسانيكه اهل كتابند براى شما حلال، و طعام شما براى آنان حلال است، و نيز زنان پاكدامن مؤمن و زنان پاكدامن اهل كتاب، كه قبل از شما مسلمانان داراى كتاب آسمانى بودند، براى شما حلال است، البته بشرط اينكه اجرتشان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جاى مهريه در زن دائمى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بدهيد، آنهم به پارسائى، نه زناكارى و رفيق گيرى، و هر كس منكر ايمان باشد اعمالش باطل مى‌شود، و در آخرت از زيانكاران است</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ناحيه خداى تعالى از معاشرت و آميزش و تماس گرفتن و دوستى كردن با اهل كتاب شديدا نهى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نفوس مردم با ايمان از تشويش و اضطراب شكى كه نسبت به حلال بودن طعام اهل كتاب داشتند آرام نمى‌گرفت، لذا براى رفع اين اضطرابشان داستان حليت طيبات را هم ضميمه حليت طعام اهل كتاب كرد، و مؤمنين فهميدند كه طعام اهل كتاب خود يكى از مصاديق طيبات حلال و از سنخ آنها است، و در نتيجه اضطرابشان زايل و دلشان آرامش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نمى‌خواهد دو حكم مستقل از يكديگر را بيان كند، يكى حلال بودن طعام مسلمانان براى اهل كتاب، و ديگرى حلال بودن طعام اهل كتاب براى مسلمانان، بلكه مى‌خواهد يك حكم را بيان كند، و آن حلال بودن طعام و رفع حرمت از آن است، و بفهماند هيچ منعى در دو طرف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حليت در آيه شريفه شامل غذائى كه از گوشت حيوان غير قابل تذكيه چون خوك تهيه شده نمى‌گردد، و نيز شامل غذائى كه از ذبيحه اهل كتاب تهيه گرديده و يا بنام خدا ذبح نشده نمى‌شود، براى اينكه خداى تعالى در آيات تحريم گوشت خوك و گوشت ميته را حرام دانسته، و ذبيحه اهل كتاب و حيوانى كه بنام خدا ذبح نشده از نظر اسلام ميته است، و آيات تحريم چهار آيه است كه در سوره بقره و مائده و انعام و نحل آمده، و گوشت‌هاى حرام را رجس و فسق و اثم خوانده، كه بيانش گذشت و حاشا بر خداى سبحان چيزى را كه خودش رجس و فسق و اثم خوانده، حلال كند و بر حلال كردنش منت بگذارد، و بفرمايد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أُحِلَّ لَكُمُ الطيِّبَت </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يَكْفُرْ بِالايمَنِ فَقَدْ حَبِط عَمَلُهُ وَ هُوَ فى الاَخِرَةِ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كفر در اصل به معناى پوشاندن است، و بنا بر اين در تحقق معناى كفر اين معنا شرط است، كه معناى ثابتى كه پرده روى آن بيفتد وجود داشته باشد، همانطور كه كلمه حجاب در جائى مفهوم پيدا مى‌كند كه چيز ثابت و پيدائى باشد، تا با افتادن حجاب بر روى آن ناپيدا شود، پس معناى كفر</w:t>
      </w:r>
      <w:bookmarkStart w:id="663" w:name="pg12830_136306"/>
    </w:p>
    <w:p>
      <w:pPr>
        <w:pStyle w:val="BookText"/>
        <w:rPr/>
      </w:pPr>
      <w:bookmarkEnd w:id="663"/>
      <w:r>
        <w:rPr>
          <w:rFonts w:ascii="IRNazanin" w:hAnsi="IRNazanin" w:eastAsia="IRNazanin"/>
          <w:color w:val="111111"/>
          <w:sz w:val="28"/>
          <w:sz w:val="28"/>
          <w:szCs w:val="28"/>
          <w:rtl w:val="true"/>
          <w:lang w:bidi="fa-IR"/>
        </w:rPr>
        <w:t>هم وقتى تحقق مى‌يابد كه چيز ثابت و هويدائى باشد، كه كافر آنرا بپوشاند، و اين معنا در كفران به نعمت‌هاى خدا و كفر به آيات او و كفر به خدا و رسولش و كفر به روز جزا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اينكه در آيه مورد بحث كلمه كفر را در مورد ايمان استعمال كرده، و فرموده هر كس به ايمان كفر بورزد، به مقتضاى مطلبى كه در باره كفر گفتيم بايد ايمان ثابتى وجود داشته باشد، تا كفر آنرا بپوشاند و بطور مسلم منظور از ايمان معناى مصدرى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منظور معناى اسم مصدرى است، كه همان اثر حاصل و صفت ثابت در قلب مؤمن است، يعنى اعتقادات حقه‌اى كه منشا اعمال صالح مى‌شود، پس برگشت معناى كفر به ايمان به اين است كه آدمى به آنچه كه مى‌داند حق است عمل نكند، مثلا مشركين را دوست بدارد، و با آنان اختلاط، و در اعمال آنان شركت كند، با اينكه علم به حقانيت اسلام دارد، و نيز مثل اينكه نماز و روزه و زكات و حج و ساير اركان اسلام را ترك كند، با اينكه يقين به ثبوت آنها و ركن دين بودن آنها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كفر به ايمان اين معنا است، و ليكن در اين ميان نكته‌اى است و آن اين است كه كفر بدان جهت كه به معناى ستر است، و پوشاندن امور ثابته وقتى به حسب تبادر ذهنى صادق است كه در آن پوشاندن مداومتى باشد، لذا كفر به ايمان نيز در مورد كسى صادق است كه همواره عمل به مقتضاى ايمان خود را ترك كند، و هميشه و بطور دائم بر خلاف علم خود عمل نمايد و اما كسى كه در زندگيش يكبار و دو بار حق را مى‌پوشاند، و بر خلاف علم و ايمانش عمل مى‌كند، به چنين كسى نمى‌گويند به ايمانش كفر ورزيده، بلكه مى‌گويند او مرتكب فسقى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بدان جهت گفتيم تا روشن شود كه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يَكْفُرْ بِالايمَنِ،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بر پوشاندن حق و علم و ايمان خويش مداومت دارند، هر چند كه در جمله مورد بحث مطلب با مثل يكفر تعبير شده، كه ثبوت و دوام را مى‌فهماند، بنا بر اين كسى كه پيروى نمى‌كند آنچه را كه حق بودنش به نظر وى محقق شده، و عمل نمى‌كند به آنچه برايش ثابت شده، كه از اركان دين است، او كافر به ايمان است، و هر عمل صالحى كه بكند حبط و بى پاداش خواهد بود، همچنان كه در آيه مورد بحث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حَبِط عَمَلُهُ </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664" w:name="__RefHeading___Toc2046173_3224264995"/>
      <w:bookmarkStart w:id="665" w:name="_Toc243"/>
      <w:bookmarkEnd w:id="664"/>
      <w:r>
        <w:rPr>
          <w:rtl w:val="true"/>
        </w:rPr>
        <w:t>هشداري در مورد طعام اهل كتاب</w:t>
      </w:r>
      <w:bookmarkEnd w:id="6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بِالْإيمانِ فَقَدْ حَبِطَ عَمَلُهُ وَ هُوَ فِي الْآخِرَةِ مِنَ الْخاسِرينَ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منكر ايمان باشد اعمالش باطل مى‌شود، و در آخرت از زيانكاران است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مورد بحث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يَكْفُرْ بِالْإيمانِ فَقَدْ حَبِطَ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ما قبل خودش است، و مى‌خواهد مؤمنين را از خطرى كه ممكن است در اثر سهل‌انگارى در امر خدا و معاشرت</w:t>
      </w:r>
      <w:bookmarkStart w:id="666" w:name="pg12830_136307"/>
    </w:p>
    <w:p>
      <w:pPr>
        <w:pStyle w:val="BookText"/>
        <w:rPr/>
      </w:pPr>
      <w:bookmarkEnd w:id="666"/>
      <w:r>
        <w:rPr>
          <w:rFonts w:ascii="IRNazanin" w:hAnsi="IRNazanin" w:eastAsia="IRNazanin"/>
          <w:color w:val="111111"/>
          <w:sz w:val="28"/>
          <w:sz w:val="28"/>
          <w:szCs w:val="28"/>
          <w:rtl w:val="true"/>
          <w:lang w:bidi="fa-IR"/>
        </w:rPr>
        <w:t>آزادانه با كفار متوجه آنان شود بر حذر بدارد، و بفهماند كه اگر در جملات قبل، طعام اهل كتاب را و ازدواج با زنان عفيف آنان را بر شما مؤمنين حلال كرديم براى اين بود كه در معاشرت شما با اهل كتاب تخفيف و تسهيلى فراهم آوريم، تا اين وسيله‌اى بشود كه شما با اخلاق اسلامى خود با يهود و نصارا معاشرت كنيد، و آنان را شيفته اسلام بسازيد، و داعى آنان باشد بسوى علم نافع و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غرض از تشريع حكم مورد بحث اين بوده، نه اينكه مسلمين اين حكم را بهانه و وسيله قرار دهند براى اينكه خود را در پرتگاه هوا و هوسها ساقط نموده، در دوستى و عشق ورزيدن با زنان يهودى و نصرانى بى بند و بار شوند، و عاشق جمال آنان شده، در نتيجه خواه ناخواه خلق و خوى آنان را نيز متابعت نمايند و چيزى نگذرد كه خلق و خوى يهوديت و نصرانيت حاكم بر مسلمين گشته و بر خلق و خوى اسلامى مسلط گردد، و آنرا تحت الشعاع خود كند، و فساد آنان بر صلاح اسلام چيره گردد، كه اين خود بلاى بزرگى است، كه مسلمانان را به قهقرا بر مى‌گرداند، در نتيجه حكمى را كه خدا در تشريعش بر مسلمانان منت نهاده بود را فتنه و محنت و مهلكه مسلمين كرده، تخفيف الهى را به صورت عذاب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خداى تعالى بعد از بيان حليت طعام اهل كتاب و زنان پاكدامن ايشان، مسلمانان را از بى بند و بارى در تنعم به اين نعمت، حلال بودن طعام و زنان اهل كتاب بر حذر داشته، تا بى بند و باريشان كارشان را به كفر ايمان و ترك اركان دين و اعراض از حق نكشاند، زيرا اگر چنين كنند باعث مى‌شوند كه اعمالشان حبط شود، و در آخرت نتيجه‌اى از تلاش زندگى خود نبينند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كس منكر ايمان باشد اعمالش باطل مى‌شود، و در آخرت از زيانكاران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عزيز توجه داشته باشد كه مفسرين در اين آيه يعنى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أُحِلَّ لَكُمُ الطيِّبَت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 شكافى و بررسى بسيار كرده‌اند كه همين خوض و دقت زياد آنها را از راه صحيح برگردانيده، در نتيجه به تفاسير عجيب و غريبى دست زده‌اند، تفاسيرى كه به هيچ وجه با ظاهر آيه نمى‌سازد، و بلكه سياق آيه با آن منافات دارد، مثل گفتار بعضى از آنان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طيبات خصوص طعام طيب است، مانند بحيره و سائبه و وصيله و حامى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اين چهار كلمه در تفسير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ديگرشان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حليت طعام اهل كتاب، حليت به مقتضاى اصل اولى است، و آن طعام‌هائى است كه خداى تعالى هرگز و بر هيچ قومى تحريم نكرده، و گوشت حيوانات هم از همان طعامهاى حلال است، هر چند كه يهود و نصارا طبق مراسم اسلامى حيوان را ذبح نكرده باشند، بلكه به مراسم خود ذبح كرده باشند، و بعضى ديگرشان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طعام اهل كتاب خود طعام نيست بلكه با آنان غذا خوردن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وجوه و وجوهى ديگر مثل اينها احتمالاتى است كه مفسرين داده‌اند، كه خرافه گوئى و بى دليل سخن گفتن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7" w:name="__RefHeading___Toc2046175_3224264995"/>
      <w:bookmarkStart w:id="668" w:name="_Toc244"/>
      <w:bookmarkEnd w:id="667"/>
      <w:r>
        <w:rPr>
          <w:rtl w:val="true"/>
        </w:rPr>
        <w:t>غذاهاي تحريم شده در بني اسرائيل</w:t>
      </w:r>
      <w:bookmarkEnd w:id="6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الطعَامِ كانَ حِلاًّ لِّبَنى إِسرءِيلَ إِلا مَا حَرَّمَ إِسرءِيلُ عَلى نَفْسِهِ مِن قَبْلِ أَن تُنزَّلَ التَّوْرَاةُ،</w:t>
      </w:r>
    </w:p>
    <w:p>
      <w:pPr>
        <w:pStyle w:val="BookText"/>
        <w:rPr/>
      </w:pPr>
      <w:r>
        <w:rPr>
          <w:rFonts w:ascii="Amiri" w:hAnsi="Amiri" w:eastAsia="Amiri" w:cs="Amiri"/>
          <w:color w:val="111111"/>
          <w:sz w:val="28"/>
          <w:sz w:val="28"/>
          <w:szCs w:val="28"/>
          <w:rtl w:val="true"/>
          <w:lang w:bidi="ar-SA"/>
        </w:rPr>
        <w:t>قُلْ فَأْتُوا بِالتَّوْرَاةِ فَاتْلُوهَا إِن كُنتُمْ صدِقِينَ،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طعامها براى بنى اسرائيل حلال بود،</w:t>
      </w:r>
    </w:p>
    <w:p>
      <w:pPr>
        <w:pStyle w:val="BookText"/>
        <w:rPr/>
      </w:pPr>
      <w:r>
        <w:rPr>
          <w:rFonts w:ascii="IRNazanin" w:hAnsi="IRNazanin" w:eastAsia="IRNazanin"/>
          <w:color w:val="111111"/>
          <w:sz w:val="28"/>
          <w:sz w:val="28"/>
          <w:szCs w:val="28"/>
          <w:rtl w:val="true"/>
          <w:lang w:bidi="fa-IR"/>
        </w:rPr>
        <w:t>مگر آنچه را كه خود اسرائيل از پيش قبل از نزول تورات بر خود حرام كرده بود،</w:t>
      </w:r>
    </w:p>
    <w:p>
      <w:pPr>
        <w:pStyle w:val="BookText"/>
        <w:rPr/>
      </w:pPr>
      <w:r>
        <w:rPr>
          <w:rFonts w:ascii="IRNazanin" w:hAnsi="IRNazanin" w:eastAsia="IRNazanin"/>
          <w:color w:val="111111"/>
          <w:sz w:val="28"/>
          <w:sz w:val="28"/>
          <w:szCs w:val="28"/>
          <w:rtl w:val="true"/>
          <w:lang w:bidi="fa-IR"/>
        </w:rPr>
        <w:t>بگو اگر راست مى‌گوئيد، و گفته مرا قبول نداريد تورات را بياوريد و بخوانيد</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طعام به معناى هر خوردنى‌اى است كه جنبه غذائى داشته باشد، ولى در اصطلاح اهل حجاز تنها بر گندم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قيدى و قرينه‌اى با آن نباشد هر جا گفته شود، از آن معناى گندم را مى‌فهمند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اسرائيل در اصل نام يعقوب پيغمبر عليه‌السلام بوده است و او را بدين سبب اسرائيل ناميده بودند كه سخت در راه خدا مجاهدت مى‌كرده و موفق و مظفر به آن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اهل كتاب هم اين كلمه را به كسى اطلاق مى‌كنند كه مظفر و غالب بر خدا باشد و چون معتقدند كه يعقوب با خدا در محلى بنام فنيئيل كشتى گرفته و پشت خدا را به خاك رسانده است، لذا او را اسرائيل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سخنانى است كه قرآن آنرا تكذيب، و عقل هم آن را محال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حَرَّمَ إِسرءِيلُ عَلى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استثنائى است از طعام نام برده در بالا 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قبل از نزول تورات چيزى از خوردنى‌ها را بر بنى اسرائيل حرام نكرده بود مگر همانهائى را كه يعقوب بر خودش حرام كرده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جمله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فَأْتُوا بِالتَّوْرَاةِ فَاتْلُوهَا إِن كُنتُمْ 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مقدار دلالت هست بر اينكه، بنى اسرائيل قبل از نزول تورات منكر حليت همه طعامها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 عقايد آنان نيز بر اين معنا دلالت دارد، چون بنى اسرائيل معتقد بوده‌اند بر اينكه نسخ شدن احكام از محالات است، پس يهود بالطبع نمى‌توانسته‌اند مضمون آيه زير را بپذيرند 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فَبِظُلْمٍ مِنَ الَّذينَ هادُوا حَرَّمْنا عَلَيْهِمْ طَيِّباتٍ أُحِلَّتْ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ظلمى كه از ناحيه همين‌ها كه در يهوديت خود تعصب ورزيدند سر زد، ما چيزهايى را كه قبلا برايشان حلال و طيب بود بر آنان حرام كرديم و نيز به خاطر اينكه با تلاش بسيار از راه خدا جلوگيرى مى‌كردند</w:t>
      </w:r>
      <w:r>
        <w:rPr>
          <w:rFonts w:eastAsia="IRNazanin" w:cs="IRNazanin"/>
          <w:color w:val="111111"/>
          <w:sz w:val="28"/>
          <w:szCs w:val="28"/>
          <w:rtl w:val="true"/>
          <w:lang w:bidi="fa-IR"/>
        </w:rPr>
        <w:t>.»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از دو آيه بعد،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صَدَقَ اللَّهُ فَاتَّبِعُوا مِلَّةَ إِبْراهيمَ حَنيفاً </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مى‌آيد كه يهود همين انكار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قبل از تورات همه طعام ها بر آنان حلال بوده ولى به خاطر ظلمى كه كردند حلالهائى بر آنها حرام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وسيله‌اى قرار داده بودند براى القاى شبهه بر مسلمين و اعتراض بر گفتار رسول خدا صلى‌الله‌عليه‌وآله‌وسلّم كه از ناحيه پروردگارش به مسلمانان خبر مى‌داد كه دين همانا ملت ابراهيم است و حنيف است، يعنى</w:t>
      </w:r>
      <w:bookmarkStart w:id="669" w:name="pg12830_136309"/>
    </w:p>
    <w:p>
      <w:pPr>
        <w:pStyle w:val="BookText"/>
        <w:rPr/>
      </w:pPr>
      <w:bookmarkEnd w:id="669"/>
      <w:r>
        <w:rPr>
          <w:rFonts w:ascii="IRNazanin" w:hAnsi="IRNazanin" w:eastAsia="IRNazanin"/>
          <w:color w:val="111111"/>
          <w:sz w:val="28"/>
          <w:sz w:val="28"/>
          <w:szCs w:val="28"/>
          <w:rtl w:val="true"/>
          <w:lang w:bidi="fa-IR"/>
        </w:rPr>
        <w:t xml:space="preserve">ملت فطرى است، افراط و تفريط در آن نيست و اين، چگونه ممكن بود با اينكه بنا به گفته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يهودى و بر شريعت تورات بود و چگونه ممكن است شريعتش مشتمل باشد بر حليت چيزى كه شريعت تورات آن را حرام مى‌داند، چون اين نسخ است و نسخ هم كه امرى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روشن شد كه آيه شريفه تنها در اين مقام است كه شبهه‌اى را كه يهود خواسته است القا كند دفع نمايد، و گويا اين شبهه را تنها براى مؤمنين القا كرده‌اند نه براى رسول خدا صلى‌الله‌عليه‌وآله‌وسلّم و حاصلش اين است كه به مؤمنين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پيغمبر شما چگونه ممكن است صادق باشد با اينكه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مساله محال و نشدنى،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فقط به خاطر ظلمى كه بنى اسرائيل كردند، طيبات را بر آنان حرام كرد، و اين تحريم وقتى صادق است كه قبلا آن طيبات حلال بوده باشد و اين همان نسخ است كه بر خداى تعالى جائز نيست، چون محرمات دائما محرم است و ممكن نيست حكم خدا تغيير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جوابى كه رسول خدا صلى‌الله‌عليه‌وآله‌وسلّم به تعليم خداى تعالى داده، اين است كه تورات ناطق است به اينكه همه طعامها قبل از نازل شدن تورات حلال بوده و اگر قبول نداريد توراتتان را بياوريد و بخوانيد آن وقت معلوم مى‌شود كه شما صادقيد يا 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صَدَقَ اللَّهُ فَاتَّبِعُوا مِلَّةَ إِبْراهيمَ حَنيفاً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معلوم شد در آنچه به شما خبر مى‌دهم و دعوتتان مى‌كنم، حق با من است، پس مرا پيروى كنيد و به دين من درآئيد و اعتراف كنيد به اينكه گوشت شتر حلال است و همچنين همه طيبات كه خدا حلالش كرده، حلال است و اگر قبلا بر شما حرام كرده بود، به عنوان مجازات و عقوبت ظلم شما بوده، همچنانكه خود خداى تعالى اينطور خبر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خواست اشاره كند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اسلام هم كه من شما را به آن دعوت مى‌كنم همان دين حنيف و فطرى ابراهيم است، چون دين فطرى هيچگاه انسان را از خوردن گوشت پاكيزه و رزقهاى پاكيزه ديگر جلوگيرى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و تفسير عياشى از امام صادق عليه‌السلام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 را وضع چنين بود كه هر وقت گوشت شتر مى‌خورد، دردى كه در خاصره داشت، شديد مى‌شد از اين رو اين گوشت را بر خود حرام كرد، و اين قبل از نزول تورات بود و بعد از نزول تورات نه آنرا تحريم كرد و نه خودش از آن گوشت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روايت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را تحريم كرد و نه خود از آن گوشت خورد منظور اسرائيل نيست چون اسرائيل در آن زمان زنده نبود، بلكه منظور موسى عليه‌السلام است و اگر نام موسى را نبرد، براى اين بود كه مقام ، دلالت بر آن مى‌كرد</w:t>
      </w:r>
      <w:r>
        <w:rPr>
          <w:rFonts w:eastAsia="IRNazanin" w:cs="IRNazanin"/>
          <w:color w:val="111111"/>
          <w:sz w:val="28"/>
          <w:szCs w:val="28"/>
          <w:rtl w:val="true"/>
          <w:lang w:bidi="fa-IR"/>
        </w:rPr>
        <w:t>.</w:t>
      </w:r>
      <w:r>
        <w:rPr>
          <w:rStyle w:val="FootnoteAnchor"/>
          <w:rtl w:val="true"/>
        </w:rPr>
        <w:footnoteReference w:id="121"/>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0" w:name="__RefHeading___Toc2046177_3224264995"/>
      <w:bookmarkStart w:id="671" w:name="_Toc245"/>
      <w:bookmarkEnd w:id="670"/>
      <w:r>
        <w:rPr>
          <w:rtl w:val="true"/>
        </w:rPr>
        <w:t>آزمايش انسان ها با رزق حلال و حرام</w:t>
      </w:r>
      <w:bookmarkStart w:id="672" w:name="pg12830_136310"/>
      <w:bookmarkEnd w:id="671"/>
    </w:p>
    <w:p>
      <w:pPr>
        <w:pStyle w:val="BookText"/>
        <w:rPr/>
      </w:pPr>
      <w:bookmarkEnd w:id="6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تَتَمَنَّوْا مَا فَضلَ اللَّهُ بِهِ بَعْضكُمْ عَلى بَعْضٍ،</w:t>
      </w:r>
    </w:p>
    <w:p>
      <w:pPr>
        <w:pStyle w:val="BookText"/>
        <w:rPr/>
      </w:pPr>
      <w:r>
        <w:rPr>
          <w:rFonts w:ascii="Amiri" w:hAnsi="Amiri" w:eastAsia="Amiri" w:cs="Amiri"/>
          <w:color w:val="111111"/>
          <w:sz w:val="28"/>
          <w:sz w:val="28"/>
          <w:szCs w:val="28"/>
          <w:rtl w:val="true"/>
          <w:lang w:bidi="ar-SA"/>
        </w:rPr>
        <w:t>لِّلرِّجَالِ نَصِيبٌ مِّمَّا اكتَسبُوا وَ لِلنِّساءِ نَصِيبٌ ممَّا اكْتَسبنَ ،</w:t>
      </w:r>
    </w:p>
    <w:p>
      <w:pPr>
        <w:pStyle w:val="BookText"/>
        <w:rPr/>
      </w:pPr>
      <w:r>
        <w:rPr>
          <w:rFonts w:ascii="Amiri" w:hAnsi="Amiri" w:eastAsia="Amiri" w:cs="Amiri"/>
          <w:color w:val="111111"/>
          <w:sz w:val="28"/>
          <w:sz w:val="28"/>
          <w:szCs w:val="28"/>
          <w:rtl w:val="true"/>
          <w:lang w:bidi="ar-SA"/>
        </w:rPr>
        <w:t>وَ سئَلُوا اللَّهَ مِن فَضلِهِ إِنَّ اللَّهَ كانَ بِكلّ‌ِ شىْ‌ءٍ عَلِيماً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آنچه شما نداريد و خدا به ديگران مرحمت فرموده تمنا مكنيد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نگوييد ايكاش من نيز مثل فلان شخص فلان نعمت را مى‌داشتم،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خدا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مقتضاى حكمتش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را بر بعضى برترى داده، هر كسى چه مرد و چه زن بهرمنديش از كار و كسبى است كه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درخواستى داريد از خدا بخواهيد، فضل او را بخواهيد، كه او به همه چيز دانا است</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و تفسير قمى از ابراهيم بن ابى البلاد از پدرش از امام ابى جعفر عليه‌السلام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نيست كه خدا رزقش را مقدر نكرده باشد، هر نفسى از ناحيه خداى تعالى رزقش از راه حلال و توأم با عافيت معين شده، ولى براى امتحان همان رزق را از راه حرام برايش پيش مى‌آورد، تا معلوم شود آيا دست به حرام دراز مى‌كند يا نه، اگر دست به سوى آن حرام دراز كرد، خداى تعالى همان مقدار از رزق حلالش را به عنوان تقاص سلب مى‌كند، البته نزد خدا غير اين دو جور رزق فضل بسيارى هست، و همين فضل منظور بوده 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سئَلُوا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 خواست فضل او را بكنيد</w:t>
      </w:r>
      <w:r>
        <w:rPr>
          <w:rFonts w:eastAsia="IRNazanin" w:cs="IRNazanin"/>
          <w:color w:val="111111"/>
          <w:sz w:val="28"/>
          <w:szCs w:val="28"/>
          <w:rtl w:val="true"/>
          <w:lang w:bidi="fa-IR"/>
        </w:rPr>
        <w:t>! »</w:t>
      </w:r>
      <w:r>
        <w:rPr>
          <w:rStyle w:val="FootnoteAnchor"/>
          <w:rtl w:val="true"/>
        </w:rPr>
        <w:footnoteReference w:id="122"/>
      </w:r>
    </w:p>
    <w:p>
      <w:pPr>
        <w:pStyle w:val="Heading4"/>
        <w:numPr>
          <w:ilvl w:val="3"/>
          <w:numId w:val="1"/>
        </w:numPr>
        <w:rPr/>
      </w:pPr>
      <w:bookmarkStart w:id="673" w:name="__RefHeading___Toc2046179_3224264995"/>
      <w:bookmarkStart w:id="674" w:name="_Toc246"/>
      <w:bookmarkEnd w:id="673"/>
      <w:r>
        <w:rPr>
          <w:rtl w:val="true"/>
        </w:rPr>
        <w:t>نوشيدني حرام</w:t>
      </w:r>
      <w:bookmarkEnd w:id="6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إِنَّمَا الخَمْرُ وَ الْمَيْسرُ وَ الأَنصاب وَ الأَزْلَمُ رِجْسٌ مِّنْ عَمَلِ الشيْطنِ فَاجْتَنِبُوهُ لَعَلَّكُمْ تُفْلِحُونَ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جز اين نيست كه شراب و قمار و بت‌ها، يا سنگ‌هائى كه براى قربانى نصب شده و چوبه‌هاى قرعه، پليد و از عمليات شيطان است، پس دورى كنيد از آنها، شايد كه رستگار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الشيْطنُ أَن يُوقِعَ بَيْنَكُمُ الْعَدَوَةَ وَ الْبَغْضاءَ فى الخَمْرِ وَ الْمَيْسرِ وَ يَصدَّكُمْ عَن ذِكْرِ اللَّهِ وَ عَنِ الصلَوةِ فَهَلْ أَنتُم مُّنتهُون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 اين نيست كه شيطان ميخواهد بوسيله شراب و قمار بين شما عداوت و خشم بيندازد و شما را از ذكر خدا و از نماز باز دارد ،</w:t>
      </w:r>
    </w:p>
    <w:p>
      <w:pPr>
        <w:pStyle w:val="BookText"/>
        <w:rPr/>
      </w:pPr>
      <w:r>
        <w:rPr>
          <w:rFonts w:ascii="IRNazanin" w:hAnsi="IRNazanin" w:eastAsia="IRNazanin"/>
          <w:color w:val="111111"/>
          <w:sz w:val="28"/>
          <w:sz w:val="28"/>
          <w:szCs w:val="28"/>
          <w:rtl w:val="true"/>
          <w:lang w:bidi="fa-IR"/>
        </w:rPr>
        <w:t xml:space="preserve">پس آيا دست بردار از آنها هستيد ؟ </w:t>
      </w:r>
      <w:r>
        <w:rPr>
          <w:rFonts w:eastAsia="IRNazanin" w:cs="IRNazanin"/>
          <w:color w:val="111111"/>
          <w:sz w:val="28"/>
          <w:szCs w:val="28"/>
          <w:rtl w:val="true"/>
          <w:lang w:bidi="fa-IR"/>
        </w:rPr>
        <w:t>!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همگى در مقام بيان احكام شراب هستند و در بعضى از آنها قمار و در بعضى ديگر انصاب و ازلام هم علاوه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سياق مختلف آيات زير اين معنا را مى‌رساند كه شارع</w:t>
      </w:r>
    </w:p>
    <w:p>
      <w:pPr>
        <w:pStyle w:val="BookText"/>
        <w:rPr/>
      </w:pPr>
      <w:r>
        <w:rPr>
          <w:rFonts w:ascii="Amiri" w:hAnsi="Amiri" w:eastAsia="Amiri" w:cs="Amiri"/>
          <w:color w:val="111111"/>
          <w:sz w:val="28"/>
          <w:sz w:val="28"/>
          <w:szCs w:val="28"/>
          <w:rtl w:val="true"/>
          <w:lang w:bidi="ar-SA"/>
        </w:rPr>
        <w:t>مقدس شراب را بتدريج تحريم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الْخَمْرِ وَ الْمَيْسِرِ قُلْ فيهِما إِثْمٌ كَبيرٌ وَ مَنافِعُ لِلنَّاسِ وَ إِثْمُهُما أَكْبَرُ مِنْ نَفْعِهِما،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الَّذينَ آمَنُوا لا تَقْرَبُوا الصَّلاةَ وَأَنْتُمْ سُكارى حَتَّى تَعْلَمُوا ما تَقُولُون،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رَبِّيَ الْفَواحِشَ ما ظَهَرَ مِنْها وَ ما بَطَنَ وَ الْإِثْم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 تعالي نهى تحريمى از خصوص شراب را بتدريج بيان فرموده، به اين معنا كه نخست شراب را در ضمن عنوان گناه كه عنوانى است عام تحريم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پروردگار من فواحش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علنى و چه در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اثم را تحريم نموده آنگاه همان را به تحريم خاص و به صورت نصيحت بيان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گر چه براى مردم در اين دو يعنى شراب و قمار منافعى است، الا اينكه گناه آندو از نفعشان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اينكه مست هستيد در صدد نماز خواندن برآييد، بلكه صبر كنيد تا آنكه بحال خود آمده و بفهميد چه 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بنا بر اينكه مراد از اين مستى، مستى شراب باشد نه مستى و بيخودى خواب، بار سوم هم او را باز به تحريم خاص و ليكن با تشديد و تاكيد هر چه بيشتر بيان كرده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 الْمَيْسرُ وَ الأَنصاب وَ الأَزْلَمُ رِجْسٌ مِّنْ عَمَلِ الشيْطنِ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اين چند آيه كه آخرين آياتى است كه راجع به تحريم شراب نازل شده از چند جهت مشتمل بر تشديد و تاكيد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جهت اينكه كلمه إِنَّمَا در آن بكار رفته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از اينكه شراب را پليد و رجس 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 اينكه آنرا عمل شيطان ناميده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از جهت اينكه مشتمل بر امر صريح است به اجتناب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از جهت اينكه فرموده است در آن اجتناب انتظار و توقع رستگارى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ششم از اين جهت كه مشتمل است بر بيان مفاسدى كه بر آشاميدن شراب مترتب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از اينكه مى‌پرسد، آيا اين مقدار از بيان مرتكبين اين عمل را از عمل زشتشان باز مى‌دارد يا 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هشتم از اينكه بعد از آنهمه تاكيد آنان را به اطاعت خدا و رسول امر نموده از مخالفتشان بر حذر مى‌دارد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 آنكه مى‌فرمايد خداوند از اينكه شما اطاعتش بكنيد يا نكنيد بى نياز است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دهم اينكه در يك آيه بعد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الَّذِينَ ءَامَنُوا وَ عَمِلُوا الصلِحَتِ جُنَاحٌ فِيمَا طعِمُوا إِذَا مَا اتَّقَوْا وَّءَامَنُوا وَ عَمِلُوا الصلِحَتِ ثُمَّ اتَّقَوا وَّءَامَنُوا ثُمَّ اتَّقَوا وأَحْسنُوا وَاللَّهُ يحِب المُحْسِنِينَ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آيه نيز خالى از</w:t>
      </w:r>
    </w:p>
    <w:p>
      <w:pPr>
        <w:pStyle w:val="BookText"/>
        <w:rPr/>
      </w:pPr>
      <w:r>
        <w:rPr>
          <w:rFonts w:ascii="Amiri" w:hAnsi="Amiri" w:eastAsia="Amiri" w:cs="Amiri"/>
          <w:color w:val="111111"/>
          <w:sz w:val="28"/>
          <w:sz w:val="28"/>
          <w:szCs w:val="28"/>
          <w:rtl w:val="true"/>
          <w:lang w:bidi="ar-SA"/>
        </w:rPr>
        <w:t xml:space="preserve">دلالت بر تشديد نيست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عبارتست از هر مايعى كه در اثر تخمير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سكر و مستى بخود گرفته باشد، و خوردنش عقل را تيره و بيهوده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مِّنْ عَمَلِ الشيْطنِ،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نجس هر چيز پليدى را گويند،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وصف پليدى است، مانند نجاست و قذارت كه عبارتند از پليدى يعنى حالت و وصفى كه طبايع از هر چيزى كه داراى آن حالت و وصف است از روى نفرت دورى مى‌كنند، و پليد بودن اينهايى كه در آيه ذكر شده است از همين جهت است كه مشتمل بر وصفى است كه فطرت انسانى نزديكى به آن را براى خاطر آن وصفش جايز نمى‌داند، چون كه در آن هيچ خاصيت و اثرى كه در سعادتش دخيل باشد و احتمال دهد كه روزى آن خاصيت از آن پليدى جدا شود، نمى‌بيند، كما اينكه چه بسا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يَسْئَلُونَكَ عَنِ الْخَمْرِ وَ الْمَيْسِرِ قُلْ فيهِما إِثْمٌ كَبيرٌ وَ مَنافِعُ لِلنَّاسِ وَ إِثْمُهُما أَكْبَرُ مِنْ نَفْعِهِما،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به اين معنا داشته باشد، چون بطور مطلق گناه خمر و ميسر را بر نفع آنها غلبه داده، و هيچ زمانى را استثنا نكرده، و شايد از همين جهت پليدى‌هاى مذكور را به عمل شيطان نسبت داده، و كسى را با شيطان شريك در آنها نكرده، چه اگر در آنها جهت خيرى بود لابد از ناحيه غير شيطان بود، و آن غير شيطان با شيطان شريك مى‌شد، و در آيه بعد هم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يُرِيدُ الشيْطنُ أَن يُوقِعَ بَيْنَكُمُ الْعَدَوَةَ وَ الْبَغْضاءَ فى الخَْمْرِ وَ الْمَيْسرِ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شيطان مى‌خواهد بوسيله همين پليدى‌ها يعنى شراب و قمار بين شما دشمنى و كدورت بوجود آورده و مانع شما از ذكر خدا و نماز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آيات زيادى شيطان را براى انسان دشمن معرفى نموده كه هيچگاه خير آدمى را نمى‌خواهد،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لِلْإِنْسانِ عَدُوٌّ مُبين،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عَلَيْهِ أَنَّهُ مَنْ تَوَلاَّهُ فَأَنَّهُ يُضِلُّه،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يَدْعُونَ إِلاَّ شَيْطاناً مَريداً، لعنه الله</w:t>
      </w:r>
      <w:r>
        <w:rPr>
          <w:rFonts w:eastAsia="IRNazanin" w:cs="IRNazanin"/>
          <w:color w:val="111111"/>
          <w:sz w:val="28"/>
          <w:szCs w:val="28"/>
          <w:rtl w:val="true"/>
          <w:lang w:bidi="fa-IR"/>
        </w:rPr>
        <w:t>! »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خود را بر او ثابت و او را از هر خيرى طرد كرده است، و از طرفى هم در آيات زيادى بيان فرموده كه اعمال شيطان نظير اعمال ما نيست بلكه تماسش با انسان و اعمال انسان از راه تسويل و وسوسه و اغواء است يعنى در قلب او القاآتى مى‌كند و در نتيجه او را گمراه مى‌سازد، از آن جمله در آيه زير از قول خود شيطان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أَغْوَيْتَني لَأُزَيِّنَنَّ لَهُمْ فِي الْأَرْضِ وَ لَأُغْوِيَنَّهُمْ أَجْمَعينَ، إِلَّا عِبَادَكَ مِنهُمُ الْمُخْلَصِينَ، قَالَ هَذَا صِرَاطٌ عَلىَ‌َّ مُسْتَقِيمٌ، إِنَّ عِبَادِى لَيْسَ لَكَ عَلَيهِمْ سُلْطَنٌ إِلَّا مَنِ اتَّبَعَكَ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 خداى را به اغواء و گمراه ساختن تهديد كرده، و خداى تعالى هم در جوابش نفوذ و قدرت وى را از بندگان خالص خود نفى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تو تنها در گمراهانى است كه تو را پيروى كنند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صريحا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شيطان به تصرف و القا در دلها است، از اين راه است كه انسان را به ضلالت دعوت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آنچه گفته شد اين معنا به خوبى روشن گرديد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شيطانى بودن شراب و ساير مذكورات در آيه از اين جهت است كه اينها كار آدمى را به ارتكاب اعمال زشتى كه مخصوص به شيطانست مى‌كشانند، و شيطان هم جز اين كارى ندارد كه وسوسه‌هاى خود را در دلها راه داده و دلها را گمراه كند، و از همين جهت در آيه مورد بحث آنها را رجس ناميده، چون در آيات ديگرى هم گمراهى را رجس خوانده، از آن جمله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يُرِدْ أَنْ يُضِلَّهُ يَجْعَلْ صَدْرَهُ ضَيِّقاً حَرَجاً كَأَنَّما يَصَّعَّدُ فِي السَّماءِ كَذلِكَ يَجْعَلُ اللَّهُ الرِّجْسَ عَلَى الَّذينَ لا يُؤْمِنُونَ</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آيه بعدى اين معنا را كه رجس بودن اينها ناشى از اين است كه عمل شيطانيست بيان نموده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جز اين نيست كه شيطان ميخواهد بوسيله شراب و قمار بين شما عداوت و خشم بيندازد و شما را از ذكر خدا و از نماز باز دارد، پس آيا دست بردار از آنها هستيد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شيطان از دعوت به اينگونه اعمال جز شر شما را نمى‌خواهد، و لذا گفتيم رجس از اعمال شيطانى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فَاجْتَنِبُوهُ لَعَلَّكُمْ تُفْلِحُونَ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وجوهى كه نهى را در اين آيه تاكيد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ذكر مفاسد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اجتناب است، و اين امر براى اين است كه نهى بهتر در دلها جاى‌گير شود، يكى ديگر از وجوه تاكيد اميد به رستگارى است، براى كسى كه اجتناب كند، كه خود شديدترين مراتب تاكيد را مى‌رساند، زيرا اين معنا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رستگارى نيست براى كسانى كه از اين عمل اجتناب نمى‌ورزند، تثبيت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الشيْطنُ أَن يُوقِعَ بَيْنَكُمُ الْعَدَوَةَ وَ الْبَغْضاءَ فى الخَمْرِ وَ الْمَيْسرِ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همانطورى كه سابقا اشاره شد سياق اين آيه بيان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عَمَلِ الشيْطنِ،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مِّنْ عَمَلِ الشيْطنِ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معنايش اين است كه اينكه گفته شد اين امور از عمل شيطانند يا هم رجس و هم از عمل شيطانند براى اين است كه شيطان هيچ غرضى از اين اعمال خود يعنى خمر و ميسر ندارد، مگر ايجاد عداوت و بغضا بين شما، و اينكه به اين وسيله شما را به تجاوز از حدود خدا و دشمنى با يكديگر وادار كند، و در نتيجه بوسيله همين شراب و قمار و انصاب و ازلام شما را از ذكر خدا و نماز باز بدارد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عداوت و بغضا را تنها از آثار شراب و قمار دانسته از اين جهت است كه اين اثر در آن دو ظاهرتر است، چون معلوم است كه نوشيدن شراب باعث تحريك سلسله اعصاب شده و عقل را تخدير و عواطف عصبى را به هيجان در مى‌آورد، و اين هيجان اعصاب اگر در راه خشم و غضب بكار رود معلوم است كه چه ثمرات تلخى به بار مى‌آورد و بزرگترين جنايت را، حتى جناياتى را كه درندگان هم از ارتكاب آن شرم دارند براى شخص مست تجويز مى‌كند، و اگر در مسير شهوت و بهيميت قرار گيرد معلوم است كه سر به رسوائى در آورده و هر فسق و فجورى را چه در باره مال و عرض خود و چه در باره ديگران در نظرش زينت داده و او را به هتك جميع مقدسات دينى و اجتماعى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و خيانت و دريدن پرده محارم خود و فاش كردن</w:t>
      </w:r>
      <w:bookmarkStart w:id="675" w:name="pg12830_136314"/>
    </w:p>
    <w:p>
      <w:pPr>
        <w:pStyle w:val="BookText"/>
        <w:rPr/>
      </w:pPr>
      <w:bookmarkEnd w:id="675"/>
      <w:r>
        <w:rPr>
          <w:rFonts w:ascii="IRNazanin" w:hAnsi="IRNazanin" w:eastAsia="IRNazanin"/>
          <w:color w:val="111111"/>
          <w:sz w:val="28"/>
          <w:sz w:val="28"/>
          <w:szCs w:val="28"/>
          <w:rtl w:val="true"/>
          <w:lang w:bidi="fa-IR"/>
        </w:rPr>
        <w:t>اسرار و ورود به خطرناك‌ترين ورطه‌هاى هلاكت و امثال آن را در نظرش ناچيز جلوه مى‌دهد، چنانكه آمار ممالك مترقى كه نوشيدن مشروبات الكلى در بينشان رواج دارد نشان داده كه درشت‌ترين ارقام جنايات و حوادث ناگوار و فسق و فجورهاى شرم‌آور و ننگين در اثر نوشيدن اين آب آتشين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نفع و گناهى كه در آن آيه در خمر و ميسر فرض شد طورى نيستند كه روزى از هم جدا شده و تنها نفع آندو بماند، يا نفعش غالب شود، تا در نتيجه حلال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اميدى به اينكه روزى نفع اين اعمال از گناهش بيشتر و در نتيجه مباح شوند،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676" w:name="__RefHeading___Toc2046181_3224264995"/>
      <w:bookmarkStart w:id="677" w:name="_Toc247"/>
      <w:bookmarkEnd w:id="676"/>
      <w:r>
        <w:rPr>
          <w:rtl w:val="true"/>
        </w:rPr>
        <w:t>تداوم تقوي و عمل صالح، شرط پذيرش گناه شرابخواري قبل از تحريم</w:t>
      </w:r>
      <w:bookmarkEnd w:id="6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أَطِيعُوا اللَّهَ وَ أَطِيعُوا الرَّسولَ وَ احْذَرُوا،</w:t>
      </w:r>
    </w:p>
    <w:p>
      <w:pPr>
        <w:pStyle w:val="BookText"/>
        <w:rPr/>
      </w:pPr>
      <w:r>
        <w:rPr>
          <w:rFonts w:ascii="Amiri" w:hAnsi="Amiri" w:eastAsia="Amiri" w:cs="Amiri"/>
          <w:color w:val="111111"/>
          <w:sz w:val="28"/>
          <w:sz w:val="28"/>
          <w:szCs w:val="28"/>
          <w:rtl w:val="true"/>
          <w:lang w:bidi="ar-SA"/>
        </w:rPr>
        <w:t>فَإِن تَوَلَّيْتُمْ فَاعْلَمُوا أَنَّمَا عَلى رَسولِنَا الْبَلَغُ الْمُبِينُ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فرمانبرى خدا و اطاعت رسول كنيد و دورى كنيد از منهيات،</w:t>
      </w:r>
    </w:p>
    <w:p>
      <w:pPr>
        <w:pStyle w:val="BookText"/>
        <w:rPr/>
      </w:pPr>
      <w:r>
        <w:rPr>
          <w:rFonts w:ascii="IRNazanin" w:hAnsi="IRNazanin" w:eastAsia="IRNazanin"/>
          <w:color w:val="111111"/>
          <w:sz w:val="28"/>
          <w:sz w:val="28"/>
          <w:szCs w:val="28"/>
          <w:rtl w:val="true"/>
          <w:lang w:bidi="fa-IR"/>
        </w:rPr>
        <w:t>چه اگر گوش ندهيد و اعراض كنيد بايد بدانيد كه تنها بر عهده رسول ما بلاغ آشكار است و 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الَّذِينَ ءَامَنُوا وَ عَمِلُوا الصلِحَتِ جُنَاحٌ فِيمَا طعِمُوا إِذَا مَا اتَّقَوْا وَّ ءَامَنُوا وَ عَمِلُوا الصلِحَتِ ثُمَّ اتَّقَوا وَّ ءَامَنُوا ثُمَّ اتَّقَوا وَّ أَحْسنُوا وَ اللَّهُ يحِب المُحْسِنِينَ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كسانى كه ايمان آورده‌اند و عمل صالح كرده‌اند گناه و حرجى نيست در آنچه كه قبل از اين از محرمات خورده‌اند ، البته وقتى كه پرهيز كرده و ايمان آورند و عمل صالح كنند،</w:t>
      </w:r>
    </w:p>
    <w:p>
      <w:pPr>
        <w:pStyle w:val="BookText"/>
        <w:rPr/>
      </w:pPr>
      <w:r>
        <w:rPr>
          <w:rFonts w:ascii="IRNazanin" w:hAnsi="IRNazanin" w:eastAsia="IRNazanin"/>
          <w:color w:val="111111"/>
          <w:sz w:val="28"/>
          <w:sz w:val="28"/>
          <w:szCs w:val="28"/>
          <w:rtl w:val="true"/>
          <w:lang w:bidi="fa-IR"/>
        </w:rPr>
        <w:t>آنگاه پرهيز كرده و ايمان آورند سپس پرهيز كرده و نيكوئى كنند،</w:t>
      </w:r>
    </w:p>
    <w:p>
      <w:pPr>
        <w:pStyle w:val="BookText"/>
        <w:rPr/>
      </w:pPr>
      <w:r>
        <w:rPr>
          <w:rFonts w:ascii="Amiri" w:hAnsi="Amiri" w:eastAsia="Amiri" w:cs="Amiri"/>
          <w:color w:val="111111"/>
          <w:sz w:val="28"/>
          <w:sz w:val="28"/>
          <w:szCs w:val="28"/>
          <w:rtl w:val="true"/>
          <w:lang w:bidi="ar-SA"/>
        </w:rPr>
        <w:t xml:space="preserve">و خداوند دوست مي دارد نيكوكاران 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در تحريم خمر و ميسر و غيره مشتمل بر فنون مختلفى است از تاكيد، و آخر از همه اينها تهديد به اينكه اگر بار ديگر مرتكب شوند و از دستور خدا سرپيچى كنند بدانند كه سرپيچيشان بعد از اتمام حجت و بلاغ مبين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الَّذِينَ ءَامَنُوا وَعَمِلُوا الصلِحَتِ جُنَاحٌ فِيمَا طعِمُوا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و طعام به معناى خوردن است، و تنها در خوردنى‌ها بكار مى‌رود، نه خوردنيها و آشاميدنيها، و در لسان اهل مدينه به معناى گندم است، گاهى هم اين كلمه به معناى چشيدن مزه طعام مى‌آيد، در آن صورت هم در معناى آشاميدن و هم در معناى خوردن استعمال مى‌شود، كما اينكه در قرآن در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شَرِبَ مِنْهُ فَلَيْسَ مِنِّي وَمَنْ لَمْ يَطْعَمْهُ فَإِنَّهُ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آشاميدن آمده و در بعضى از احاديث كه رسول الله صلى‌الله‌عليه‌وآله‌وسلّم در توصيف آب زمزم فرموده دارد كه هم طعامى است براى خوردن و هم شفا براى مرض، كه به معناى غذا استعمال شده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جواب است از سؤالى كه ممكن است بخاطر كسى بيايد و آن اينست كه با اين همه گناه كه در اين عمل است پس مؤمنينى كه قبل از حرام شدن آن يا قبل از نزول اين آيه مرتكب آن شده‌اند تكليفشان چيست؟ جواب مى‌دهد اگر تقوا پيشه كنند خطرى متوجهشان</w:t>
      </w:r>
      <w:bookmarkStart w:id="678" w:name="pg12830_136315"/>
    </w:p>
    <w:p>
      <w:pPr>
        <w:pStyle w:val="BookText"/>
        <w:rPr/>
      </w:pPr>
      <w:bookmarkEnd w:id="6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طرفى، آيه در مقام رفع خطر از اين طعام مطلق است، و اين مطلق را با اين 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 اتَّقَوْا وَّ ءَامَنُوا وَ عَمِلُوا الصلِحَتِ ثُمَّ اتَّقَوا وَّ ءَامَنُوا ثُمَّ اتَّقَوا وَّ أَحْسنُوا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كرد به تقوا، و قدر متيقن از اين تقوا كه سه بار در آيه ذكر شده است، حق تقوا است، يعنى تقواى شديد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اينكه سه بار تقوا را تكرار كرد و مراحل سه‌گانه ايمان و عمل صالح و احسان را به آن تقييد نمود براى اين بود كه تاكيد كند در اشاره به لزوم مقارنت اين مراحل با تقواى واقعى و اينكه نبايد در اين مراحل هيچگونه غرض غير دينى در كار باشد، و بايد دانست كه تقوا يك مقام خاص دينى و معنوى نيست بلكه حالتى است روحى كه شامل تمامى مقامات معنوى مى‌شود، به اين معنا كه براى هر درجه و مقامى از مقامات معنوى، تقوائى است مخصوص به خود آن 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ملخص آنچه گذشت اين شد كه مراد از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الَّذِينَ ءَامَنُوا وَ عَمِلُوا الصلِحَتِ جُنَاحٌ فِيمَا طعِمُوا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بر كسانى كه ايمان آورده و عمل صالح نموده‌اند نسبت به آنچه از شراب نوشيده و يا از ساير محرمات مرتكب شده‌اند حرجى نيست، اما بشرطى كه علاوه بر ايمان و عمل صالحشان در جميع مراحل و اطوار خود ايمان به خدا و رسول و احسان در عمل را دارا باشند، و جميع واجبات را انجام داده و از جميع محرمات پرهيزكار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داشتن چنين فضائلى اگر قبل از نزول آيه تحريم و رسيدنش بگوششان و يا قبل از اينكه معناى آنرا فهميده باشند به يكى از اين پليدى‌ها كه عمل شيطان است مبتلا بوده‌اند، حرجى بر آنها نيست و خداى تعالى از گناهان گذشته آنان صرفنظر نموده است</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679" w:name="__RefHeading___Toc2046183_3224264995"/>
      <w:bookmarkStart w:id="680" w:name="_Toc248"/>
      <w:bookmarkEnd w:id="679"/>
      <w:r>
        <w:rPr>
          <w:rtl w:val="true"/>
        </w:rPr>
        <w:t>رواياتي درباره تحريم شراب</w:t>
      </w:r>
      <w:bookmarkEnd w:id="680"/>
    </w:p>
    <w:p>
      <w:pPr>
        <w:pStyle w:val="BookText"/>
        <w:rPr/>
      </w:pPr>
      <w:r>
        <w:rPr>
          <w:rFonts w:ascii="IRNazanin" w:hAnsi="IRNazanin" w:eastAsia="IRNazanin"/>
          <w:color w:val="111111"/>
          <w:sz w:val="28"/>
          <w:sz w:val="28"/>
          <w:szCs w:val="28"/>
          <w:rtl w:val="true"/>
          <w:lang w:bidi="fa-IR"/>
        </w:rPr>
        <w:t>در كافى و تهذيب به اسناد خود از امام ابى جعفر عليه‌السلام نقل مى‌كنند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هيچ پيغمبرى را مبعوث نفرمود مگر اينكه در علمش گذشته بود كه وقتى دين او كامل شود كمال دين او مستلزم تحريم شراب خواهد بود، و هميشه شراب حرام بوده است، چيزى كه هست طرز تحريم در بين مردم در شريعت هر پيغمبرى نسبت به اول بعثت و آخر آن مختلف بوده، اول بطور ملايم سپس بطور جزم و قطع، چون اگر از همان بار اول آنرا تحريم مى‌كردند، و شدت عمل بخرج مى‌دادند مردم زير بار نرفته و بطور كلى رشته را پاره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حضرت ابى جعفرعليه‌السلام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بقدر خداى تعالى در رفتار خود رعايت رفق و مدارا را نمى‌كند، و اين هم از رفق خداى تعالى است كه تكليف را به تدريج و به ملايمت در بين بندگان خود اجرا مى‌نمايد، چون مى‌داند اگر يكباره تكليف را بدوش آنان بگذارد هلاك و گمراه مى‌شوند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كافى به سند خود از عطاء بن يسار از ابى جعفر عليه‌السلام نقل مى‌كند كه فرمود</w:t>
      </w:r>
      <w:r>
        <w:rPr>
          <w:rFonts w:eastAsia="Amiri" w:cs="Amiri" w:ascii="Amiri" w:hAnsi="Amiri"/>
          <w:color w:val="111111"/>
          <w:sz w:val="28"/>
          <w:szCs w:val="28"/>
          <w:rtl w:val="true"/>
          <w:lang w:bidi="ar-SA"/>
        </w:rPr>
        <w:t>:</w:t>
      </w:r>
      <w:bookmarkStart w:id="681" w:name="pg12830_136316"/>
    </w:p>
    <w:p>
      <w:pPr>
        <w:pStyle w:val="BookText"/>
        <w:rPr/>
      </w:pPr>
      <w:bookmarkEnd w:id="681"/>
      <w:r>
        <w:rPr>
          <w:rFonts w:ascii="Amiri" w:hAnsi="Amiri" w:eastAsia="Amiri" w:cs="Amiri"/>
          <w:color w:val="111111"/>
          <w:sz w:val="28"/>
          <w:sz w:val="28"/>
          <w:szCs w:val="28"/>
          <w:rtl w:val="true"/>
          <w:lang w:bidi="ar-SA"/>
        </w:rPr>
        <w:t>رسول الله صلى‌الله‌عليه‌وآله‌وسلّم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مسكرى حرام و هر مسكرى خمر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طرق اهل سنت از عبد الله بن عمر از رسول الله صلى‌الله‌عليه‌وآله وسلّم نقل شده، و لفظ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مسكرى خمر و هر خمرى حرام است و بيهقى و ديگران آنرا نقل كرده‌اند و از طريق ائمه اهل بيت عليهم‌السلام نقل اين روايت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مسكرى حرام و هر چيزى كه با آن قمار شود ميسر است، به حد استفاضه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عياشى از ابى الصباح از امام صادق عليه‌السلام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جناب از نبيذ و خمر پرسيدم كه آيا هر دو به يك منزلت و هر دو حرامند؟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نبيذ به منزله خمر نيست، زيرا خداى تعالى خمر را حرام كرده چه كم باشد و چه زياد، كما اينكه ميته و خون و گوشت خوك كم و زيادش را حرام نموده، و رسول الله صلى‌الله‌عليه‌وآله‌وسلّم از هر مشروبى مسكرش را تحريم كرده، و البته هر چه را كه رسول الله صلى‌الله‌عليه‌وآله‌وسلّم تحريم كند خدا تحريم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و تهذيب به اسناد خود از امام موسى بن جعفر عليه‌السلام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شراب را حرام نكرده از جهت اينكه با اسم آن دشمن است، بلكه آنرا تحريم فرموده براى خاطر آثار سوء و عاقبت وخيم آن، بنا بر اين هر چيزى كه در اثر و عاقبت سوء با آن شريك باشد آن هم خمر و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 ديگرى است كه هر چيزى كه كار خمر را بكند خمر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حرمت خمر و ميسر از طريق شيعه و سنى از حد شمار بيرون است، اگر كسى بخواهد به همه آنها اطلاع پيدا كند بايد به كتب حديث مراجعه نمايد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682" w:name="__RefHeading___Toc2046185_3224264995"/>
      <w:bookmarkStart w:id="683" w:name="_Toc249"/>
      <w:bookmarkEnd w:id="682"/>
      <w:r>
        <w:rPr>
          <w:rtl w:val="true"/>
        </w:rPr>
        <w:t>احكام جاهليت درباره زراعت و چارپايان</w:t>
      </w:r>
      <w:bookmarkEnd w:id="6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مِمَّا ذَرَأَ مِنَ الْحَرْثِ وَ الأَنْعَمِ نَصِيباً فَقَالُوا هَذَا للَّهِ بِزَعْمِهِمْ وَهَذَا لِشرَكائنَا فَمَا كانَ لِشرَكائهِمْ فَلا يَصِلُ إِلى اللَّهِ وَ مَا كانَ للَّهِ فَهُوَ يَصِلُ إِلى شرَكائهِمْ ساءَ مَا يَحْكمُونَ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از مخلوقات وى از كشت و چارپايان نصيبى نهادند و به خيال خود گفتند اين از خدا است ، و اين از شركاى عبادت ما است، آنچه كه سهم شركاى ايشان است به خدا نمى‌رسد اما آنچه از خدا است به شركايشان مى‌رسد چه بد حكمى است كه مى‌كنند</w:t>
      </w: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آيات عليه مشركين در باره عده‌اى از احكام حلال و حرام كه در خوردنيها ميان مشركين داير بوده احتجاج نموده حكم خدا را در آنها بيان مى‌كند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بطور اجمال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آفريده‌هاى خدا بهره و سهمى براى خدا قرار دادند و سپس آنرا تفسير نموده و بطور تفصيل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خداى عالم و اين براى</w:t>
      </w:r>
      <w:bookmarkStart w:id="684" w:name="pg12830_136317"/>
    </w:p>
    <w:p>
      <w:pPr>
        <w:pStyle w:val="BookText"/>
        <w:rPr/>
      </w:pPr>
      <w:bookmarkEnd w:id="684"/>
      <w:r>
        <w:rPr>
          <w:rFonts w:ascii="IRNazanin" w:hAnsi="IRNazanin" w:eastAsia="IRNazanin"/>
          <w:color w:val="111111"/>
          <w:sz w:val="28"/>
          <w:sz w:val="28"/>
          <w:szCs w:val="28"/>
          <w:rtl w:val="true"/>
          <w:lang w:bidi="fa-IR"/>
        </w:rPr>
        <w:t>خدايان ما و بدين وسيله زمينه را براى بيان حكم ديگرى نيز فراهم نمود، و آن حكم اين بود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سهم شركا است به خدا عايد نمى‌شود، و ليكن آنچه كه سهم خدا است به شركا هم 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اين حكم علاوه بر اينكه از اصل باطل و افتراى به خدا است توهين به خداى تعالى و ساحت او را كوچكتر از جانب بت‌ها دانستن است، لذا خداى تعالى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 مَا يَحْكمُونَ،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تقبيح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مشركين چارپايان و زراعت معينى را پيشكش خدايان خود كرده آنگاه مى‌گفتند خوردن اينها بر كسى حلال نيست مگر تنها بر خدام بتكده آن هم به شرطى كه مرد باشند نه زن و چارپايانى را هم در موقع ذبح به اسم بت‌ها سر مى‌بريدند و نام خدا را نمى‌بردند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بچه‌هايى كه در شكم بحيره و سائبه باشد، مشركين آنها را اگر زنده به دنيا مى‌آمدند بر مردان حلال و بر زنان حرام مى‌دانستند، و اگر مرده به دنيا مى‌آمدند هم مردان از آن مى‌خوردند و هم زنان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سيَجْزِيهِمْ 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زودى خود اين حرفها را جزا و كيفر آنان قرار مى‌دهيم، و از اين تعبير برمى‌آيد كه همين حرفها به عينه در قيامت به صورت وبال و عذاب مجسم مى‌شود</w:t>
      </w:r>
      <w:r>
        <w:rPr>
          <w:rFonts w:eastAsia="Amiri" w:cs="Amiri" w:ascii="Amiri" w:hAnsi="Amiri"/>
          <w:color w:val="111111"/>
          <w:sz w:val="28"/>
          <w:szCs w:val="28"/>
          <w:rtl w:val="true"/>
          <w:lang w:bidi="ar-SA"/>
        </w:rPr>
        <w:t>.</w:t>
      </w:r>
      <w:r>
        <w:rPr>
          <w:rStyle w:val="FootnoteAnchor"/>
          <w:rtl w:val="true"/>
        </w:rPr>
        <w:footnoteReference w:id="126"/>
      </w:r>
    </w:p>
    <w:p>
      <w:pPr>
        <w:pStyle w:val="Heading4"/>
        <w:numPr>
          <w:ilvl w:val="3"/>
          <w:numId w:val="1"/>
        </w:numPr>
        <w:rPr/>
      </w:pPr>
      <w:bookmarkStart w:id="685" w:name="__RefHeading___Toc2046187_3224264995"/>
      <w:bookmarkStart w:id="686" w:name="_Toc250"/>
      <w:bookmarkEnd w:id="685"/>
      <w:r>
        <w:rPr>
          <w:rtl w:val="true"/>
        </w:rPr>
        <w:t>نفي احكام ساختگي زمان جاهليت درباره حيوانات</w:t>
      </w:r>
      <w:bookmarkEnd w:id="6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مِن بحِيرَةٍ وَ لا سائبَةٍ وَ لا وَصِيلَةٍ وَ لا حَامٍ وَ لَكِنَّ الَّذِينَ كَفَرُوا يَفْترُونَ عَلى اللَّهِ الْكَذِب وَ أَكْثرُهُمْ لا يَعْقِلُونَ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براى بحيره و سائبه و وصيله و حام حكمى مقرر نفرموده و ليكن كافران بر خداوند دروغ بستند و اكثر آنان تعقل نمى‌كنند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بحيره، سائبه، وصيله، حام، اينها اصناف چهارگانه چارپاياني هستند كه مردمان جاهليت براى آنها احتراماتى قائل بوده‌اند، و به همين منظور احكامى براى آنها جعل كرده بودند، اينك در آيه شريفه فوق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 از ناحيه من نيست</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687" w:name="__RefHeading___Toc2046189_3224264995"/>
      <w:bookmarkStart w:id="688" w:name="_Toc251"/>
      <w:bookmarkEnd w:id="687"/>
      <w:r>
        <w:rPr>
          <w:rtl w:val="true"/>
        </w:rPr>
        <w:t>خوردن آتش</w:t>
      </w:r>
      <w:bookmarkEnd w:id="6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يَكْتُمُونَ مَا أَنزَلَ اللَّهُ مِنَ الْكتَبِ وَ يَشترُونَ بِهِ ثمَناً قَلِيلاً أُولَئك مَا يَأْكلُونَ فى بُطونِهِمْ إِلا النَّارَ وَ لا يُكلِّمُهُمُ اللَّهُ يَوْمَ الْقِيَمَةِ وَ لا يُزَكيهِمْ وَ لَهُمْ عَذَابٌ أَلِيمٌ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آنهائى كه از كتاب خدا آنچه را كه خدا نازل كرده كتمان مى‌كنند و با كتمان آن ثمن اندك بدست مى‌آورند آنها آنچه مى‌خورند جز آتشى نيست كه بدرون خود</w:t>
      </w:r>
      <w:bookmarkStart w:id="689" w:name="pg12830_136318"/>
    </w:p>
    <w:p>
      <w:pPr>
        <w:pStyle w:val="BookText"/>
        <w:rPr/>
      </w:pPr>
      <w:bookmarkEnd w:id="689"/>
      <w:r>
        <w:rPr>
          <w:rFonts w:ascii="IRNazanin" w:hAnsi="IRNazanin" w:eastAsia="IRNazanin"/>
          <w:color w:val="111111"/>
          <w:sz w:val="28"/>
          <w:sz w:val="28"/>
          <w:szCs w:val="28"/>
          <w:rtl w:val="true"/>
          <w:lang w:bidi="fa-IR"/>
        </w:rPr>
        <w:t>مى‌كنند و خدا روز قيامت با آنها سخن نخواهد گفت و تزكيه‌شان نخواهد كرد و عذابى دردناك خواهند داشت</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شريفه دلالتى كه بر تجسم اعمال و تحقق نتائج آن دارد، بر كسى پوشيده نيست،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علماى اهل كتاب احكام نازله از ناحيه خدا را در برابر بهائى اندك فروختند، همين اختيار ثمن اندك عبارتست از خوردن آتش و فرو بردن آن در شكم، و نيز ادامه بر كتمان حق در اين نشئه، بصورت ادامه بقاء در آتش مجسم مي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690" w:name="__RefHeading___Toc2046191_3224264995"/>
      <w:bookmarkStart w:id="691" w:name="_Toc252"/>
      <w:bookmarkEnd w:id="690"/>
      <w:r>
        <w:rPr>
          <w:rtl w:val="true"/>
        </w:rPr>
        <w:t>آتش شدن مال يتيم در شكم</w:t>
      </w:r>
      <w:bookmarkEnd w:id="6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أَمْوَلَ الْيَتَمَى ظلْماً إِنَّمَا يَأْكلُونَ فى بُطونِهِمْ نَاراً وَ سيَصلَوْنَ سعِيراً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مال يتيمان را به ستمگرى مى‌خورند در حقيقت آنها در شكم خود آتش جهنم فرو مى‌برند و به زودى به دوزخ در آتش فروزان خواهند افتاد</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مى‌خواهند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فلان غذا را خورد، 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اكله و هم تعبير مى‌كنند به اكله فى بطنه، مضمون اين آيه شريفه در واقع تهديد و باز دارى مردم است از خوردن مال ايتام در ارث، و پايمال كردن حقوق آنان، و اين آيه از آياتى است كه دلالت مى‌كند بر تجسم اعمال و حاصل كلام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مورد بحث به دست مى‌آيد كه مال خورده شده يتيم در اين دنيا، در آخرت به صورت خوردن آتش مجسم مى‌شود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692" w:name="__RefHeading___Toc2046193_3224264995"/>
      <w:bookmarkStart w:id="693" w:name="_Toc253"/>
      <w:bookmarkEnd w:id="692"/>
      <w:r>
        <w:rPr>
          <w:rtl w:val="true"/>
        </w:rPr>
        <w:t>ذبح اسلامي</w:t>
      </w:r>
      <w:bookmarkEnd w:id="69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4" w:name="__RefHeading___Toc2046195_3224264995"/>
      <w:bookmarkStart w:id="695" w:name="_Toc254"/>
      <w:bookmarkEnd w:id="694"/>
      <w:r>
        <w:rPr>
          <w:rtl w:val="true"/>
        </w:rPr>
        <w:t>اهميت ذبح شرعي با نام خدا</w:t>
      </w:r>
      <w:bookmarkEnd w:id="6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ذُكِرَ اسمُ اللَّهِ عَلَيْهِ إِن كُنتُم بِئَايَتِهِ مُؤْمِنِينَ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آيه‌هاى خدا ايمان داريد از ذبحى كه نام خدا بر آن برده شده بخوريد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مِمَّا لَمْ يُذْكَرِ اسمُ اللَّهِ عَلَيْهِ وَ إِنَّهُ لَفِسقٌ وَ إِنَّ الشيَطِينَ لَيُوحُونَ إِلى أَوْلِيَائهِمْ لِيُجَدِلُوكُمْ وَ إِنْ أَطعْتُمُوهُمْ إِنَّكُمْ لمُشرِكُونَ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ذبحى كه نام خدا بر آن ياد نشده مخوريد كه عصيان است، ديو نهادان به دوستان خود القا مى‌كنند تا با شما مجادله كنند اگر اطاعتشان كنيد مشرك خواهيد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در مساله خوردن گوشت ميته با رسول خدا صلى‌الله‌عليه‌وآله‌وسلّم و مؤمنين مجادله مى‌كردند كه چرا شما حيوانى را كه خودتان ذبح مى‌كنيد مى‌خوريد و اما حيوانى را كه خداوند كشته است نمى‌خوريد؟ در پاسخ آنان اين آيات نازل شد كه فرق بين آن دو حيوان را بيان نموده و حكم خداى را اثبات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فَكلُوا مِمَّا ذُكِرَ اسمُ اللَّهِ عَلَيْهِ إِن كُنتُم بِئَايَتِهِ 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حكمى را كه خداوند تشريع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گوشت حيوانى كه نام خدا بر آن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اطاعت كرد، و آنچه را ديگران از روى هواى نفس و بدون علم، اباحه و تجويز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گوشت حيوان مردار كه نام خدا بر آن برده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آن به وحى و وسوسه شياطين با مؤمنين به مجادله مى‌پردازند بايد به دور انداخت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كلام همان دو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فَكلُوا مِمَّا ذُكِرَ اسمُ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تَأْكلُوا مِمَّا لَمْ يُذْكَرِ اسمُ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كه مفادش فرق گذاشتن بين حيوان ذبح شده و حيوان مردار و حليت آن و حرمت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بخوريد و از اين مخوريد هر چند مشركين با شما در فرق بين آن دو مجادله كنند</w:t>
      </w:r>
      <w:r>
        <w:rPr>
          <w:rFonts w:eastAsia="IRNazanin" w:cs="IRNazanin"/>
          <w:color w:val="111111"/>
          <w:sz w:val="28"/>
          <w:szCs w:val="28"/>
          <w:rtl w:val="true"/>
          <w:lang w:bidi="fa-IR"/>
        </w:rPr>
        <w:t>.</w:t>
      </w:r>
      <w:bookmarkStart w:id="696" w:name="pg12830_136320"/>
    </w:p>
    <w:p>
      <w:pPr>
        <w:pStyle w:val="BookText"/>
        <w:rPr/>
      </w:pPr>
      <w:bookmarkEnd w:id="696"/>
      <w:r>
        <w:rPr>
          <w:rFonts w:ascii="IRNazanin" w:hAnsi="IRNazanin" w:eastAsia="IRNazanin"/>
          <w:color w:val="111111"/>
          <w:sz w:val="28"/>
          <w:sz w:val="28"/>
          <w:szCs w:val="28"/>
          <w:rtl w:val="true"/>
          <w:lang w:bidi="fa-IR"/>
        </w:rPr>
        <w:t>خداوند متعال آنچه را كه بر شما حرام كرده بيان فرموده، و صورت اضطرار را نيز استثنا كرده است و گوشت حيوانى كه در هنگام ذبحش اسم خدا بر آن برده شده جزء آن محرمات نيست، پس خوردن چنين گوشتى مانعى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هستند كه كارشان گمراه ساختن ديگران است و آنان را با هواى نفس خود و بدون داشتن علم از راه به در مى‌برند، ليكن پروردگارت به كسانى كه از حدود خدايى تجاوز مى‌كنند داناتر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ذَرُوا ظهِرَ الاثْمِ وَ بَاطِنَهُ وَ إِنَّهُ لَفِسقٌ</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گر چه به حسب مضمون مطلق است، و از جميع گناهان ظاهرى و باطنى نهى مى‌كند ولى از سياق آيات قبل و بعد از آن استفاده مى‌شود كه اين آيه تمهيد و زمينه چينى است براى نهيى كه بعدا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تَأْكلُوا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و لازمه آن اين است كه خوردن از گوشت حيوانى كه اسم خدا بر آن برده نشده حرام و از مصاديق اثم باشد، تا اين جمله مربوط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ذَرُوا ظهِرَ الاثْمِ وَ بَاطِنَهُ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شود، پس اين خوردن، اثم ظاهر يا اثم باطن هر دو مى‌تواند باشد، ولى از تاكيد بليغى كه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دست مى‌آيد كه خوردن چنين گوشتى جزو گناهان باطنى است، و گر نه هيچ احتياجى به چنين تاكيد اكيدى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معلوم شد كه مراد از گناه ظاهرى آن گناهى است كه شومى عاقبت و زشتى اثرش بر كسى پوشيده نيست، مانند شرك، آشوبگرى و ظلم، و مراد از گناه باطنى آن گناهى است كه زشتيش همه كس فهم نيست، مانند خوردن ميته، خون و گوشت خوك، اين قسم از گناه با تعليم خدايى شناخته مى‌شود و عقل نيز گاهى آنرا درك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تقدير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از گوشت ميته و گوشتى كه در هنگام ذبحش اسم خدا بر آن برده نشده فسق است، و هر فسقى اجتنابش واجب است پس اجتناب از خوردن چنين گوشتى نيز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أَطعْتُمُوهُمْ إِنَّكُمْ لمَُشرِكُونَ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مى‌كند مخالفت كنندگان را به خروج از ايمان، و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مشركين را در خوردن از گوشت ميته اطاعت كنيد شما نيز مانند ايشان مشرك خواهيد شد</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697" w:name="__RefHeading___Toc2046197_3224264995"/>
      <w:bookmarkStart w:id="698" w:name="_Toc255"/>
      <w:bookmarkEnd w:id="697"/>
      <w:r>
        <w:rPr>
          <w:rtl w:val="true"/>
        </w:rPr>
        <w:t>تقابل ذبح و عاطفه،و فلسفه تجويز ذبح در قانون الهي</w:t>
      </w:r>
      <w:bookmarkEnd w:id="698"/>
    </w:p>
    <w:p>
      <w:pPr>
        <w:pStyle w:val="BookText"/>
        <w:rPr/>
      </w:pPr>
      <w:r>
        <w:rPr>
          <w:rFonts w:ascii="IRNazanin" w:hAnsi="IRNazanin" w:eastAsia="IRNazanin"/>
          <w:color w:val="111111"/>
          <w:sz w:val="28"/>
          <w:sz w:val="28"/>
          <w:szCs w:val="28"/>
          <w:rtl w:val="true"/>
          <w:lang w:bidi="fa-IR"/>
        </w:rPr>
        <w:t>چرا اسلام كشتن حيوان را تجويز كرده با اينكه رحم و عاطفه آن را جائز نمى‌داند؟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كه اين سؤال به ذهن بعضى وارد شود، كه حيوان نيز مانند انسان جان و شعور دارد، او نيز از عذاب ذبح رنج مى‌برد، و نمى‌خواهد نابود شود و بميرد، و غريزه حب ذات كه ما را وا مى‌دارد به اينكه از هر مكروهى حذر نموده، و از ألم هر عذابى بگريزيم، و از مرگ فرار كنيم،</w:t>
      </w:r>
    </w:p>
    <w:p>
      <w:pPr>
        <w:pStyle w:val="BookText"/>
        <w:rPr/>
      </w:pPr>
      <w:r>
        <w:rPr>
          <w:rFonts w:ascii="IRNazanin" w:hAnsi="IRNazanin" w:eastAsia="IRNazanin"/>
          <w:color w:val="111111"/>
          <w:sz w:val="28"/>
          <w:sz w:val="28"/>
          <w:szCs w:val="28"/>
          <w:rtl w:val="true"/>
          <w:lang w:bidi="fa-IR"/>
        </w:rPr>
        <w:t xml:space="preserve">همين غريزه ما را وا مى‌دارد به اينكه نسبت به افراد همنوع خود همين احساس را داشته باشيم، يعنى آنچه براى ما درد آور است براى افراد همنوع خود نپسنديم، و آنچه براى خودمان دشوار است براى همنوع خود نيز دشوار بدانيم، چون نفوس همه يك جورند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مقياس عينا در ساير انواع حيوان جريان دارد با اين حال چگونه به خود اجازه دهيم كه حيوانات را با شكنجه‌اى كه خود از آن متالم مى‌شويم متالم سازيم، و شيرينى زندگى آنها را مبدل به تلخى مرگ كنيم، و از نعمت بقاء كه شريفترين نعمت است محروم سازيم؟ و با اينكه خداى سبحان ارحم الراحمين است، او چرا چنين اجازه‌اى داده؟ و رحمت واسعه‌اش چگونه با اين تبعيض در مخلوقاتش مى‌سازد؟ كه همه جانداران را فدائى و قربانى انسان بسازد؟</w:t>
      </w:r>
    </w:p>
    <w:p>
      <w:pPr>
        <w:pStyle w:val="BookText"/>
        <w:rPr/>
      </w:pPr>
      <w:r>
        <w:rPr>
          <w:rFonts w:ascii="Amiri" w:hAnsi="Amiri" w:eastAsia="Amiri" w:cs="Amiri"/>
          <w:color w:val="111111"/>
          <w:sz w:val="28"/>
          <w:sz w:val="28"/>
          <w:szCs w:val="28"/>
          <w:rtl w:val="true"/>
          <w:lang w:bidi="ar-SA"/>
        </w:rPr>
        <w:t>جواب از اين سؤال در يك جمله كوتاه اين است كه اساس شرايع دين و زير بناى آن حكمت و مصالح حقيقى است، نه عواطف وهمى، خداى تعالى در شرايعش حقائق و مصالح حقيقى را رعايت كرده، نه عواطف را كه منشاش وهم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اينكه اگر خواننده محترم وضع زندگى موجوداتى كه در دسترس او است به مقدار توانائيش مورد دقت قرار دهد، خواهد ديد كه هر موجودى در تكون و در بقايش تابع ناموس تحول است و مى‌فهمد كه هيچ موجودى نيست، مگر آنكه مى‌تواند به موجودى ديگر متحول شود، و يا موجودى ديگر به صورت خود او متحول گردد، يا بدون واسطه و يا با واسطه و هيچ موجودى ممكن نيست به وجود آيد مگر با معدوم شدن موجودى ديگر، و هيچ موجودى باقى نمى‌ماند مگر با فنا شدن موجودى ديگر، بنا بر اين عالم ماده عالم تبديل و تبدل است، و اگر بخواهى مى‌توانى بگوئى عالم آكل و ماكول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موجودى موجوداتى ديگر را مى‌خورد و جزء وجود خود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مى‌بينيد كه موجودات مركب زمينى از زمين و مواد آن مى‌خوردند و آن را جزء وجود خود مى‌نمايند، و به آن صورت مناسب با صورت خود و يا مخصوص به خود مى‌دهند و دوباره زمين خود آن موجود را مى‌خورد و فانى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گياهان از زمين سر در مى‌آورند و با مواد زمينى تغذيه مى‌كنند، و از هوا استنشاق مى‌نمايند تا به حد رشد برسند، دوباره زمين آن گياهان را مى‌خورد، و ساختمان آنها را كه مركب از اجزائى است تجزيه نموده، اجزاى اصلى آنها را از يكديگر جدا و به صورت عناصر اوليه در مى‌آورد، و مدام و پى در پى هر يك به ديگرى بر مى‌گردد زمين گياه مى‌شود، و گياه زمين مى‌شود،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قدمى فراتر مى‌گذاريم، مى‌بينيم حيوان از گياهان تغذيه مى‌كند آب و هوا را جزء بدن خود مى‌سازد، و بعضى از انواع حيوانات چون درندگان زمينى و هوائى حيوانات ديگر را مى‌خورند، و از گوشت آنها تغذيه مى‌كنند، چون از نظر جهاز گوارش مخصوص كه دارند چيز ديگرى نمى‌توانند بخورند، ولى كبوتران و گنجشگان با دانه‌هاى گياهان تغذى مى‌كنند، و حشراتى امثال مگس و پشه و كك از خون انسان و ساير جانداران مى‌مكند، و همچنين انواع</w:t>
      </w:r>
    </w:p>
    <w:p>
      <w:pPr>
        <w:pStyle w:val="BookText"/>
        <w:rPr/>
      </w:pPr>
      <w:r>
        <w:rPr>
          <w:rFonts w:ascii="IRNazanin" w:hAnsi="IRNazanin" w:eastAsia="IRNazanin"/>
          <w:color w:val="111111"/>
          <w:sz w:val="28"/>
          <w:sz w:val="28"/>
          <w:szCs w:val="28"/>
          <w:rtl w:val="true"/>
          <w:lang w:bidi="fa-IR"/>
        </w:rPr>
        <w:t xml:space="preserve">حيواناتى ديگر كه غذاهائى ديگر دارند، و سر انجام همه آنها خوراك زمين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نظام تكوين و ناموس خلقت كه حكومتى على الاطلاق و به پهناى همه عالم دارد، تنها حاكمى است كه حكم تغذى را معين كرده، موجودى را محكوم به خوردن گياه، و موجودى ديگر را محكوم به خوردن گوشت، و يكى ديگر را به خوردن دانه، و چهارمى را به خوردن خون كرده، و آنگاه اجزاى وجود را به تبعيت از حكمش هدايت نموده است، و نيز او تنها حاكمى است كه خلقت انسان را مجهز به جهاز گوارش گياهان و نباتات كرده، پيشاپيش همه جهازها كه به وى داده دندانهائى است كه در فضاى دهان او به رديف چيده، چند عدد آن براى بريدن، چند عدد براى شكستن، و گاز گرفتن، و آسياب كردن كه اولى را ثنائيات، دندان جلو، و دومى را رباعيات، و سومى را انياب دندان نيش و چهارمى را طواحن دندان آسياب يا كرسى مى‌ناميم، و همين خود دليل بر اين است كه انسان گوشتخوار تنها نيست، و گر نه مانند درندگان بى نياز از دندانهاى كرسى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علف خوار تنها نيز نيست، و گر نه مانند گاو و گوسفند بى نياز از ثنايا و انياب بود، پس چون هر دو نوع دندان را دارد، مى‌فهميم كه انسان هم علفخوار است و هم گوشتخوار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قدمى به عقب‌تر از دندانها به مرحله دوم از جهاز گوارش مى‌گذاريم، مى‌بينيم قوه چشائى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ذائقه انسان تنها از گياهان لذت و نفرت ندارد، بلكه طعم خوب و بد انواع گوشتها را تشخيص مى‌دهد، و از خوب آنها لذت مى‌برد، در حالى كه گوسفند چنين تشخيص نسبت به گوشت، و گرگ چنين تشخيص نسبت به گياهان ندارد، در مرحله سوم به جهاز هاضمه او مى‌پردازيم، مى‌بينيم جهاز هاضمه انسان نسبت به انواع گوشتها اشتها دارد، و به خوبى آن را هضم مى‌كند، همه اينها هدايتى است تكوينى و حكمى است كه در خلقت مى‌باشد، كه تو انسان حق دارى گوسفند را مثلا ذبح كنى، و از گوشت آن ارتزاق نمائى، آرى ممكن نيست بين هدايت تكوين و حكم عملى آن فرق بگذاريم، هدايتش را بپذيريم و تسليم آن بشويم، ولى حكم اباحه‌اش را منكر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بارها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فطرى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همى به جز احياء آثار فطرت كه در پس پرده جهل بشر قرار گرفته ندارد، و چون چنين است به جز اين نمى‌توانسته حكم كند، كه خوردن گوشت پاره‌اى حيوانات حلال است، زيرا اين حكم شرعى در اسلام مطابق است، با حكم اباحه‌اى تكوينى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همانطور كه با تشريع خود اين حكم فطرى را زنده كرده، احكام ديگرى را كه واضع تكوين وضع كرده نيز زنده كرده است، و آن احكامى است كه قبلا ذكر شد، گفتيم با موانعى از بى بند و بارى در حكم تغذى منع كرده، يكى از آن موانع حكم عقل است كه اجتناب از خوردن هر گوشتى كه ضرر جسمى يا روحى دارد را واجب دانسته، مانع ديگر، حكم عواطف است، كه از خوردن هر گوشتى كه طبيعت بشر مستقيم الفطرة آن را پليد مى‌داند نهى كرده، و ريشه‌هاى اين دو حكم نيز به تصرفى از تكوين بر مى‌گردد، اسلام هم اين دو حكم را معتبر</w:t>
      </w:r>
      <w:bookmarkStart w:id="699" w:name="pg12830_136323"/>
    </w:p>
    <w:p>
      <w:pPr>
        <w:pStyle w:val="BookText"/>
        <w:rPr/>
      </w:pPr>
      <w:bookmarkEnd w:id="699"/>
      <w:r>
        <w:rPr>
          <w:rFonts w:ascii="IRNazanin" w:hAnsi="IRNazanin" w:eastAsia="IRNazanin"/>
          <w:color w:val="111111"/>
          <w:sz w:val="28"/>
          <w:sz w:val="28"/>
          <w:szCs w:val="28"/>
          <w:rtl w:val="true"/>
          <w:lang w:bidi="fa-IR"/>
        </w:rPr>
        <w:t xml:space="preserve">شمرده، هر گوشتى كه به نمو جسم ضرر برساند را حرام كرده، همچنانكه هر گوشتى كه به مصالح مجتمع انسانى لطمه بزند را تحريم نموده،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گوسفند يا شترى كه براى غير خدا قربانى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طريق قمار و استقسام به ازلام و مثل آن تصاحب شده باشد، و نيز گوشت هر حيوانى كه طبيعت بشر آن را پليد مى‌داند، را تحريم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گفتند حس رأفت و رحمت با كشتن حيوانات و خوردن گوشت آنها نمى‌سازد، جوابش اين است كه آرى هيچ شكى نيست كه رحمت خود موهبتى است لطيف، و تكوينى، كه خداى تعالى آن را در فطرت انسان و بسيارى از حيوانات كه تاكنون به وضع آنها آشنا شده‌ايم به وديعه نهاده، الا اينكه چنان هم نيست كه تكوين حس رحمت را حاكم على الاطلاق بر امور قرار داده باشد، و در هيچ صورتى مخالفت آن را جائز نداند، و اطاعتش را بطور مطلق و در همه جا لازم بشمارد، خوب وقتى تكوين خودش رحمت را بطور مطلق و همه جا استعمال نمى‌كند ما چرا مجبور باشيم او را در همه امور حاكم قرار دهيم، دليل اينكه تكوين رحمت را بطور مطلق استعمال نمى‌كند وجود دردها و بيماريها و مصائب و انواع عذابها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اين صفت يعنى صفت رحمت اگر در حيوانات بطور مطلق خوب و نعمت باشد در خصوص انسان چنين نيست، يعنى مانند عدالت بدون قيد و شرط و بطور على الاطلاق فضيلت نيست، چون اگر اينطور بود مؤاخذه ظالم به جرم اينكه ظلم كرده، و مجازات مجرم به خاطر اينكه مرتكب جرم شده درست نبود و حتى زدن يك سيلى به قاتل جنايتكار صحيح نبود، زيرا با ترحم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انتقام گرفتن از متجاوز، و به مقدار تعدى او تعدى كردن درست نبود، و حال اگر ظالم و مجرم و جانى و متجاوز را به حال خود واگذاريم دنيا و مردم دنيا تباه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اين حال اسلام امر رحمت را بدان جهت كه يكى از مواهب خلقت است مهمل نگذاشته، بلكه دستور داده كه رحمت عمومى گسترش داده شود، و از اينكه حيوانى را بزنند نهى كرده، و حتى زدن حيوانى را كه مى‌خواهند ذبح كنند منع نموده، و دستور اكيد داده مادام كه حيوان ذبح شده جانش بيرون نيامده اعضائش را قطع و پوستش را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تحريم منخنقه و موقوذه از همين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نهى كرده از اينكه حيوانى را پيش روى حيوان ديگرى مثل آن ذبح كنند، و براى ذبح كردن حيوان راحت‌ترين و ملايم‌ترين وضع را مقرر فرموده، و آن بريدن چهار رگ گردن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لوله خون و يك لوله تنفس و يك لوله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دستور فرموده حيوانى را كه قرار است ذبح شود آب در اختيارش بگذاريد، و از اين قبيل احكام ديگرى كه تفصيل آنها در كتب فقه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همه اينها اسلام دين تعقل است، نه دين عاطفه، و در هيچ يك از شرايعش عاطفه را بر احكام عقلى كه اصلاح گر نظام مجتمع بشرى است مقدم نداشته، و از احكام عاطفه تنها آن احكامى را معتبر شمرده كه عقل آن را معتبر شمرده است، كه برگشت آن نيز به پيروى حكم عقل 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0" w:name="__RefHeading___Toc2046199_3224264995"/>
      <w:bookmarkStart w:id="701" w:name="_Toc256"/>
      <w:bookmarkEnd w:id="700"/>
      <w:r>
        <w:rPr>
          <w:rtl w:val="true"/>
        </w:rPr>
        <w:t>بحثي در ذبح اسلامي و موضوع رحمت الهي</w:t>
      </w:r>
      <w:bookmarkStart w:id="702" w:name="pg12830_136324"/>
      <w:bookmarkEnd w:id="701"/>
    </w:p>
    <w:p>
      <w:pPr>
        <w:pStyle w:val="BookText"/>
        <w:rPr/>
      </w:pPr>
      <w:bookmarkEnd w:id="702"/>
      <w:r>
        <w:rPr>
          <w:rFonts w:ascii="IRNazanin" w:hAnsi="IRNazanin" w:eastAsia="IRNazanin"/>
          <w:color w:val="111111"/>
          <w:sz w:val="28"/>
          <w:sz w:val="28"/>
          <w:szCs w:val="28"/>
          <w:rtl w:val="true"/>
          <w:lang w:bidi="fa-IR"/>
        </w:rPr>
        <w:t>برخي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الهى چگونه با تشريع حكم تزكيه و ذبح حيوانات سازگار است؟ با اينكه خداى تعالى ارحم الراحمين است؟</w:t>
      </w:r>
    </w:p>
    <w:p>
      <w:pPr>
        <w:pStyle w:val="BookText"/>
        <w:rPr/>
      </w:pPr>
      <w:r>
        <w:rPr>
          <w:rFonts w:ascii="IRNazanin" w:hAnsi="IRNazanin" w:eastAsia="IRNazanin"/>
          <w:color w:val="111111"/>
          <w:sz w:val="28"/>
          <w:sz w:val="28"/>
          <w:szCs w:val="28"/>
          <w:rtl w:val="true"/>
          <w:lang w:bidi="fa-IR"/>
        </w:rPr>
        <w:t xml:space="preserve">جوابش اين است كه اين شبهه از خلط ميان رحمت و رقت قلب ناشى شده است، آنچه در خداى تعالى است رحمت است نه رقت قلب، كه تاثر شعورى خاص است در انسان كه باعث مى‌شود، انسان رحم دل نسبت به فرد مرحوم تلطف و مهربانى كند، و اين خود صفتى است جسمانى و مادى كه خداى تعالى از داشتن آن متعالى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عن ذلك علوا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رحمت در خداى تعالى معنايش افاضه خير بر مستحق خير است، آن هم به مقدارى كه استحقاق آن را دارد، و به همين جهت بسا مى‌شود كه عذاب را رحمت خدا و به عكس رحمت او را عذاب تشخيص مى‌دهيم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تشريع حكم تذكيه حيوانات را براى حيوانات عذاب مى‌پنداريم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فكر را بايد از مغز بيرون كرد كه احكام الهى بايد بر طبق تشخيص ما كه ناشى از عواطف كاذبه بشرى است، بوده باشد، و مصالح تدبير در عالم تشريع را بخاطر اينگونه امور باطل ساخته، و يا در اينكه شرايعش را مطابق با واقعيات تشريع كرده باشد مسامحه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همه مطالب گذشته اين معنا روشن گرديد كه اسلام در تجويز خوردن گوشت حيوانات و همچنين در جزئيات و قيد و شرطهائى كه در اين تجويز رعايت نموده امر فطرت را حكايت كرده، فطرتى كه خداى تعالى بشر را بر آن فطرت خلق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فِطْرَتَ اللَّهِ الَّتي فَطَرَ النَّاسَ عَلَيْها لا تَبْديلَ لِخَلْقِ اللَّهِ ذلِكَ الدِّينُ الْقَيِّم</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703" w:name="__RefHeading___Toc2046201_3224264995"/>
      <w:bookmarkStart w:id="704" w:name="_Toc257"/>
      <w:bookmarkEnd w:id="703"/>
      <w:r>
        <w:rPr>
          <w:rtl w:val="true"/>
        </w:rPr>
        <w:t>روايات وارده در زمينه ذبح چهارپايان</w:t>
      </w:r>
      <w:bookmarkEnd w:id="704"/>
    </w:p>
    <w:p>
      <w:pPr>
        <w:pStyle w:val="BookText"/>
        <w:rPr/>
      </w:pPr>
      <w:r>
        <w:rPr>
          <w:rFonts w:ascii="IRNazanin" w:hAnsi="IRNazanin" w:eastAsia="IRNazanin"/>
          <w:color w:val="111111"/>
          <w:sz w:val="28"/>
          <w:sz w:val="28"/>
          <w:szCs w:val="28"/>
          <w:rtl w:val="true"/>
          <w:lang w:bidi="fa-IR"/>
        </w:rPr>
        <w:t xml:space="preserve">در تفسير عياشى در ذيل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فَكلُوا مِمَّا ذُكِرَ اسمُ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عليه‌السلام پرسيدم مردى ذبح مى‌كند و در هنگام ذبح لا اله الا الله و يا سبحان الله و يا الحمد لله و يا الله اكبر مى‌گويد آيا اينگونه ذكرها كفايت از بسم الله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همه اينها اسماى خداى تعالى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همين تفسير عياشى از ابن سنان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پرسيدم آيا خوردن ذبيحه پسر بچه و زنان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صورتى كه زن مسلمان باشد و در هنگام ذبح اسم خدا را ببرد ذبيحه‌اش حلال است، و همچنين پسر بچه در صورتى كه بازويش قدرت ذبح را داشته باشد و در هنگام ذبح اسم خدا را ببرد ذبيحه‌اش حلال است، و اگر هم مرد مسلمان بردن اسم خدا را فراموش كند باز خوردن ذبيحه‌اش اشكال</w:t>
      </w:r>
      <w:bookmarkStart w:id="705" w:name="pg12830_136325"/>
    </w:p>
    <w:p>
      <w:pPr>
        <w:pStyle w:val="BookText"/>
        <w:rPr/>
      </w:pPr>
      <w:bookmarkEnd w:id="705"/>
      <w:r>
        <w:rPr>
          <w:rFonts w:ascii="IRNazanin" w:hAnsi="IRNazanin" w:eastAsia="IRNazanin"/>
          <w:color w:val="111111"/>
          <w:sz w:val="28"/>
          <w:sz w:val="28"/>
          <w:szCs w:val="28"/>
          <w:rtl w:val="true"/>
          <w:lang w:bidi="fa-IR"/>
        </w:rPr>
        <w:t>ندارد، مگر آنكه در دين متهم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در اثر اتهام گمان برى كه گفتن بسم الله را عمدا ترك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همان كتاب از حمران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 عليه‌السلام شنيدم كه در باره ذبيحه ناصبى و يهودى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ذبيحه آنان را مخور مگر آنكه بشنوى كه در هنگام ذبح اسم خدا را برده‌اند، مگر نشنيده‌اى قول خداى تعالى را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تَأْكلُوا مِمَّا لَمْ يُذْكَرِ اسمُ اللَّهِ عَلَيْهِ </w:t>
      </w:r>
      <w:r>
        <w:rPr>
          <w:rFonts w:eastAsia="IRNazanin" w:cs="IRNazanin"/>
          <w:color w:val="111111"/>
          <w:sz w:val="28"/>
          <w:szCs w:val="28"/>
          <w:rtl w:val="true"/>
          <w:lang w:bidi="fa-IR"/>
        </w:rPr>
        <w:t>! »</w:t>
      </w:r>
      <w:r>
        <w:rPr>
          <w:rStyle w:val="FootnoteAnchor"/>
          <w:rtl w:val="true"/>
        </w:rPr>
        <w:footnoteReference w:id="133"/>
      </w:r>
    </w:p>
    <w:p>
      <w:pPr>
        <w:pStyle w:val="Heading4"/>
        <w:numPr>
          <w:ilvl w:val="3"/>
          <w:numId w:val="1"/>
        </w:numPr>
        <w:rPr/>
      </w:pPr>
      <w:bookmarkStart w:id="706" w:name="__RefHeading___Toc2046203_3224264995"/>
      <w:bookmarkStart w:id="707" w:name="_Toc258"/>
      <w:bookmarkEnd w:id="706"/>
      <w:r>
        <w:rPr>
          <w:rtl w:val="true"/>
        </w:rPr>
        <w:t>طرز تذكيه حيوان نيمه جان</w:t>
      </w:r>
      <w:bookmarkEnd w:id="7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 الدَّمُ وَ لَحْمُ الْخِنْزيرِ وَ ما أُهِلَّ لِغَيْرِ اللَّهِ بِهِ وَ الْمُنْخَنِقَةُ وَ الْمَوْقُوذَةُ وَ الْمُتَرَدِّيَةُ وَ النَّطيحَةُ وَ ما أَكَلَ السَّبُعُ إِلاَّ ما ذَكَّيْتُمْ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گوشتها و چيزهايى كه خوردنش بر شما حرام شده گوشت مردار و خون و گوشت خوك و گوشت حيوانى است كه هنگام ذبح نام غير خدا بر آن برده شده، و حيوانى كه خفه شده، و يا به وسيله كتك مرده، يا سقوط كرده، و يا به وسيله ضربت شاخ حيوانى ديگر مرده، و يا درنده از آن خورده، مگر آنكه آن را زنده در يابيد، و ذبح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ذَكَّيْتُمْ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استثنائى است كه از نامبرده‌ها آنچه قابل تذكيه است را خارج مى‌سازد، و تذكيه عبارت است از بريدن چهار لوله گردن، دو تا رگ خون، كه در دو طرف گردن است، و يكى لوله غذا، و چهارمى لوله هوا، و اين در جائى است كه اين حيوان نيمه جانى داشته باشد، دليل داشتن نيمه جان اين است كه وقتى چهار رگ او را مى‌زنند حركتى بكند ، يا دم خود را تكان دهد، و يا صداى خر خر از گلو در آورد، و اين استثناء همانطور كه قبلا گفتيم متعلق است به همه عناوين شمرده شده در آيه، نه به خصوص عنوان آخرى، يعنى نطيحة، چون مقيد كردنش به آخرى سخنى است بى دليل</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708" w:name="__RefHeading___Toc2046205_3224264995"/>
      <w:bookmarkStart w:id="709" w:name="_Toc259"/>
      <w:bookmarkEnd w:id="708"/>
      <w:r>
        <w:rPr>
          <w:rtl w:val="true"/>
        </w:rPr>
        <w:t>فلسفه حلال شدن گوشت ذبيحه با تذكيه</w:t>
      </w:r>
      <w:bookmarkEnd w:id="70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بشر طورى است كه هم مجهز به جهاز گياه خوارى است، و هم جهاز گوشتخوارى، و فطرت و خلقت گوشتخوارى را براى انسان جائز مى‌داند، و بدنبال اين حكم فطرت، اسلام هم كه شرايعش مطابق با فطرت است خوردن گوشت را جائز دانسته، ليكن اين سؤال پيش مى‌آيد كه چرا اسلام به خوردن گوشت حيواناتى كه خودشان مى‌ميرند اكتفا نكرد، با اينكه اگر اكتفا كرده بود مسلمين هم گوشت مى‌خوردند، و هم كارد بدست نمى‌گرفتند، و با كمال بى رحمى حيوانى را سر نمى‌بريدند، در نتيجه عواطف و رحمتشان جريحه‌دار نمى‌شد؟ جواب اين سؤال از بياناتى كه در فصل دوم گذشت روشن گرديد، چون در آنجا گفتيم رحمت به معناى رقت قلب واجب الاتباع نيست، و عقل پيروى آن را لازم نمى‌داند، بلكه پيروى از آن را باعث ابطال بسيارى از احكام حقوقى و جزائى مى‌داند، و خواننده عزيز توجه فرمود كه اسلام در</w:t>
      </w:r>
      <w:bookmarkStart w:id="710" w:name="pg12830_136326"/>
    </w:p>
    <w:p>
      <w:pPr>
        <w:pStyle w:val="BookText"/>
        <w:rPr/>
      </w:pPr>
      <w:bookmarkEnd w:id="710"/>
      <w:r>
        <w:rPr>
          <w:rFonts w:ascii="IRNazanin" w:hAnsi="IRNazanin" w:eastAsia="IRNazanin"/>
          <w:color w:val="111111"/>
          <w:sz w:val="28"/>
          <w:sz w:val="28"/>
          <w:szCs w:val="28"/>
          <w:rtl w:val="true"/>
          <w:lang w:bidi="fa-IR"/>
        </w:rPr>
        <w:t>عين اينكه احكامش را تابع مصالح و مفاسد واقعى قرار داده، نه تابع عواطف، مع ذلك در بكار بردن رحمت به آن مقدار كه ممكن و معقول بوده از هيچ كوششى فروگذار نكرده، هم مصالح واقعى را احراز نموده، و هم ملكه رحمت را در بين نوع بشر حفظ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مى‌دانيم بيشتر گاو و گوسفند و شترانى كه مى‌ميرند علت مرگشان بيماريهائى است كه اگر گوشت آنها خورده شود انسانها هم به همان بيماريها مبتلا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مزاج آنان تباه و بدنها متضرر مى‌شود، و اين خود خلاف رحمت است، و اگر بشر را محكوم مى‌كرد به اينكه تنها از گوشت حيوانى بخورد كه مثلا از كوه پرت شده، آنوقت مي بايستى همه افراد بشر دور دنيا بچرخند ببينند كجا حيوانى از كوه پرت شده است، و اين براى بشر حكمى حرجى و خلاف رحمت است</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711" w:name="__RefHeading___Toc2046207_3224264995"/>
      <w:bookmarkStart w:id="712" w:name="_Toc260"/>
      <w:bookmarkEnd w:id="711"/>
      <w:r>
        <w:rPr>
          <w:rtl w:val="true"/>
        </w:rPr>
        <w:t>تحريم ذبح هاي جاهلي</w:t>
      </w:r>
      <w:bookmarkEnd w:id="7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ذُبِحَ عَلَى 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عرب چنين بوده كه سنگى را سر پا قرار داده آن را مى‌پرستيدند، و حيوانات خود را روى آن سر مى‌بريدند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غرض از نهى از خوردن گوشت حيوانهائى كه بر روى نصب ذبح مى‌شود اين است كه جامعه مسلمين سنت جاهليت را در بين خود باب نكنند، آرى مردم جاهليت در اطراف كعبه سنگهائى نصب مى‌كردند، و آنها را مقدس شمرده و حيوانات خود را بر روى آن سنگها سر مى‌بريدند، و اين يكى از سنت‌هاى وثنيت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تَستَقْسِمُوا بِالأَزْلَمِ ذَلِكُمْ 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ازلام به معناى تركه چوبهائى است كه در ايام جاهليت وسيله نوعى قمار بوده، و عمل استقسام به وسيله قداح اين بوده كه شترى و يا حيوانى ديگر را سهم‌بندى مى‌كردند، آنگاه تركه چوبها را براى تشخيص اينكه چه كسى چند سهم مى‌برد و چه كسى اصلا سهم نمى‌برد؟ يكى پس از ديگرى بيرون مى‌كشيدند، و اين خود نوعى قمار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اعمال فسق و گناه است</w:t>
      </w:r>
      <w:r>
        <w:rPr>
          <w:rFonts w:eastAsia="IRNazanin" w:cs="IRNazanin"/>
          <w:color w:val="111111"/>
          <w:sz w:val="28"/>
          <w:szCs w:val="28"/>
          <w:rtl w:val="true"/>
          <w:lang w:bidi="fa-IR"/>
        </w:rPr>
        <w:t>! »</w:t>
      </w:r>
      <w:r>
        <w:rPr>
          <w:rStyle w:val="FootnoteAnchor"/>
          <w:rtl w:val="true"/>
        </w:rPr>
        <w:footnoteReference w:id="136"/>
      </w:r>
    </w:p>
    <w:p>
      <w:pPr>
        <w:pStyle w:val="Heading3"/>
        <w:numPr>
          <w:ilvl w:val="2"/>
          <w:numId w:val="1"/>
        </w:numPr>
        <w:rPr/>
      </w:pPr>
      <w:bookmarkStart w:id="713" w:name="__RefHeading___Toc2046209_3224264995"/>
      <w:bookmarkStart w:id="714" w:name="_Toc261"/>
      <w:bookmarkEnd w:id="713"/>
      <w:r>
        <w:rPr>
          <w:rtl w:val="true"/>
        </w:rPr>
        <w:t>تهيه غذا از شكار حيوانات و پرندگان</w:t>
      </w:r>
      <w:bookmarkEnd w:id="71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5" w:name="__RefHeading___Toc2046211_3224264995"/>
      <w:bookmarkStart w:id="716" w:name="_Toc262"/>
      <w:bookmarkEnd w:id="715"/>
      <w:r>
        <w:rPr>
          <w:rtl w:val="true"/>
        </w:rPr>
        <w:t>شكاربوسيله سگ شكاري و ذبح شرعي آن</w:t>
      </w:r>
      <w:bookmarkEnd w:id="7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مَا ذَا أُحِلَّ لهُمْ قُلْ أُحِلَّ لَكُمُ الطيِّبَت وَ مَا عَلَّمْتُم مِّنَ الجَوَارِح مُكلِّبِينَ تُعَلِّمُونهُنَّ ممَّا عَلَّمَكُمُ اللَّهُ فَكلُوا ممَّا أَمْسكْنَ عَلَيْكُمْ وَ اذْكُرُوا اسمَ اللَّهِ عَلَيْهِ وَ اتَّقُوا اللَّهَ إِنَّ اللَّهَ سرِيعُ الحِساب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چيزهائى بر ايشان حلال است ؟ بگو آنچه پاكيزه است برايتان حلال است، و نيز آنچه كه از ميان حيوانات شكارى كه تعليم داده‌ايد از قبيل سگ و باز و ببر تنها سگ، شكار كند بشرطى كه تعليم يافته باشد مى‌توانيد از نيم خورده آنها بخوريد، و بشرطى كه هنگام رها كردن سگ، جهت شكار نام خدا را برده باشيد، و از خدا بترسيد، و در شكار حيوانات زياده روى مكنيد، كه خدا در حسابگرى سريع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جوارح جمع جارحه به معناى هر حيوانى است كه به دنبال شكار باشد، و غذاى خود را از اين راه فراهم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ساختمان بدنيش مجهز به جهاز 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مرغان شكارى چون باز و درندگانى چون انواع سگ‌ها و پلنگ‌ها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تعليم دادن و تربيت كردن سگ براى شكار است، و يا به معناى نگهدارى سگ براى شكار و به كار زدن آن در شكار است، و از اينكه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عَلَّمْتُم مِّنَ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مقيد كرد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مى‌شود كه حكم حلال بودن نيم خورده جوارح مختص به سگ شكارى است، و از سگ شكارى به ساير درندگان تجاوز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ممَّا أَمْسكْنَ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ديگرى است كه حكم حلال بودن نيم خورده سگان را مقيد مى‌كند به صورتى كه سگ، شكار را براى صاحبش گرفته باشد نه براى خودش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بدون فرمان صاحبش شكارى را صيد كرد، در صورتى كه صاحبش آن را مرده بيابد حلال نيست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اذْكُرُوا اسمَ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شرط حلال بودن شكار سگ است، و آن اين</w:t>
      </w:r>
      <w:bookmarkStart w:id="717" w:name="pg12830_136328"/>
    </w:p>
    <w:p>
      <w:pPr>
        <w:pStyle w:val="BookText"/>
        <w:rPr/>
      </w:pPr>
      <w:bookmarkEnd w:id="717"/>
      <w:r>
        <w:rPr>
          <w:rFonts w:ascii="IRNazanin" w:hAnsi="IRNazanin" w:eastAsia="IRNazanin"/>
          <w:color w:val="111111"/>
          <w:sz w:val="28"/>
          <w:sz w:val="28"/>
          <w:szCs w:val="28"/>
          <w:rtl w:val="true"/>
          <w:lang w:bidi="fa-IR"/>
        </w:rPr>
        <w:t>است كه صيد علاوه بر اينكه بايد به وسيله حيوان تعليم يافته شكار شده و صاحبش آن را فرمان داده باشد، صاحب حيوان هنگام فرمان دادن و روانه كردن سگ، نام خدا را ذكر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معناى آيه اين است كه درندگان تعليم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سگ شكارى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شما چيزى از حيوانات وحشى حلال گوشت را كه جز با سر بريدن حلال نمى‌شود شكار كرد، و شما هنگام فرمان دادن نام خدا را برده باشيد آن شكار براى شما حلال است، البته اين در صورتى است كه درنده آن حيوان را قبل از رسيدن شما كشته باشد، همين كشتن درنده حكم سر بريدن را دارد، و اما اگر زخمى كرده باشد، و شما آن را زنده دريابيد، تذكيه آن تنها به اين است كه ذبحش كنيد، و در اين صورت نيازى به حكم صيد سگ نيست زيرا حكم چنين شكارى همان حكم ساير حيوانات حلال گوشت است</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718" w:name="__RefHeading___Toc2046213_3224264995"/>
      <w:bookmarkStart w:id="719" w:name="_Toc263"/>
      <w:bookmarkEnd w:id="718"/>
      <w:r>
        <w:rPr>
          <w:rtl w:val="true"/>
        </w:rPr>
        <w:t>عاقبت سوء شكار بي حساب</w:t>
      </w:r>
      <w:bookmarkEnd w:id="719"/>
    </w:p>
    <w:p>
      <w:pPr>
        <w:pStyle w:val="BookText"/>
        <w:rPr/>
      </w:pPr>
      <w:r>
        <w:rPr>
          <w:rFonts w:ascii="IRNazanin" w:hAnsi="IRNazanin" w:eastAsia="IRNazanin"/>
          <w:color w:val="111111"/>
          <w:sz w:val="28"/>
          <w:sz w:val="28"/>
          <w:szCs w:val="28"/>
          <w:rtl w:val="true"/>
          <w:lang w:bidi="fa-IR"/>
        </w:rPr>
        <w:t>خداى تعالى دنبال بيان حكم شكار و در آخر آن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اتَّقُوا اللَّهَ إِنَّ اللَّهَ سرِيعُ الحِساب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اشاره كرده باشد به اينكه در مساله شكار كردن بايد از خدا ترسيد، و بيهوده حيوانات وحشى را بى جان ننموده و در كشتن آنها اسراف نورزيد و صرفا به منظور تفريح و سرگرمى و يا خودنمائى و زورمندى شكار نكرد، و بايد دانست كه خداى تعالى در حسابگرى سريع است، و كيفر ظلم و تعدى را قبل از آخرت در همين دنيا مى‌دهد، و اين ظلم‌ها و تجاوزها و دام اندازيها و بى خبر كشتن حيوانات بى زبان همانطور كه بسيار به چشم خود ديده‌ايم جز سوء عاقبت و نكبت ثمره‌اى ندارد</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720" w:name="__RefHeading___Toc2046215_3224264995"/>
      <w:bookmarkStart w:id="721" w:name="_Toc264"/>
      <w:bookmarkEnd w:id="720"/>
      <w:r>
        <w:rPr>
          <w:rtl w:val="true"/>
        </w:rPr>
        <w:t>روايتي درباره شكار با سگ و ساير شكاري ها</w:t>
      </w:r>
      <w:bookmarkEnd w:id="721"/>
    </w:p>
    <w:p>
      <w:pPr>
        <w:pStyle w:val="BookText"/>
        <w:rPr/>
      </w:pPr>
      <w:r>
        <w:rPr>
          <w:rFonts w:ascii="IRNazanin" w:hAnsi="IRNazanin" w:eastAsia="IRNazanin"/>
          <w:color w:val="111111"/>
          <w:sz w:val="28"/>
          <w:sz w:val="28"/>
          <w:szCs w:val="28"/>
          <w:rtl w:val="true"/>
          <w:lang w:bidi="fa-IR"/>
        </w:rPr>
        <w:t>در كافي به سند خود از ابى بكر حضرمى از امام صادق عليه‌السلام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جناب از شكار بازها و عقابها و پلنگ‌ها و سگ‌ها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نخوريد مگر آنچه خودتان سر بريده‌ايد، و يا سگها شكار كرده باشند،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سگها شكار را كشته باشند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مى‌توانى بخورى، براى اينكه خداى تعالى فرموده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مَا عَلَّمْتُم مِّنَ الجَْوَارِح مُكلِّبِينَ تُعَلِّمُونهُنَّ ممَّا عَلَّمَكُمُ اللَّهُ فَكلُوا ممَّا أَمْسكْنَ عَلَيْكُمْ</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سخنى از زنده بودن آن نگفته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درنده‌اى شكار را براى خودش شكار مى‌كند، مگر سگ تعليم يافته كه شكار را براى صاحبش نگه مى‌دارد،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سگ را براى شكار رها مى‌كنى نام خدا را ببر، كه همين تذكيه شكار است</w:t>
      </w:r>
      <w:r>
        <w:rPr>
          <w:rFonts w:eastAsia="IRNazanin" w:cs="IRNazanin"/>
          <w:color w:val="111111"/>
          <w:sz w:val="28"/>
          <w:szCs w:val="28"/>
          <w:rtl w:val="true"/>
          <w:lang w:bidi="fa-IR"/>
        </w:rPr>
        <w:t>.</w:t>
      </w:r>
      <w:r>
        <w:rPr>
          <w:rStyle w:val="FootnoteAnchor"/>
          <w:rtl w:val="true"/>
        </w:rPr>
        <w:footnoteReference w:id="13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2" w:name="__RefHeading___Toc2046217_3224264995"/>
      <w:bookmarkStart w:id="723" w:name="_Toc265"/>
      <w:bookmarkEnd w:id="722"/>
      <w:r>
        <w:rPr>
          <w:rtl w:val="true"/>
        </w:rPr>
        <w:t>گوشت شكارهاي دريائي و صحرائي</w:t>
      </w:r>
      <w:bookmarkEnd w:id="7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لَيَبْلُوَنَّكُمُ اللَّهُ بِشىْ‌ءٍ مِّنَ الصيْدِ تَنَالُهُ أَيْدِيكُمْ وَ رِمَاحُكُمْ لِيَعْلَمَ اللَّهُ مَن يخَافُهُ بِالْغَيْبِ فَمَنِ اعْتَدَى بَعْدَ ذَلِك فَلَهُ عَذَابٌ أَلِيم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آورديد خداوند هر آينه و مسلما شما را با چيزى از شكار مى‌آزمايد بطورى كه شكار تا دست‌رس و تيررس شما به شما نزديك مى‌شود تا بداند كه كيست كه از او به غيب مى‌ترسد پس كسى كه از اين به بعد از حدود خداوند تجاوز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احرام 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اوست عذابى دردناك</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در باره حكم شكارهاى دريايى و صحرايى در حال احرام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تَنَالُهُ أَيْدِيكُمْ وَ رِمَاحُكُمْ،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حكم را به شكار از جهت آسانى و دشوارى تعميم دهد، يعنى چه آن شكار آسان بدست آيد مانند جوجه‌هاى مرغ و بره‌هاى وحشى و تخم مرغ‌هاى وحشى كه با دست و به آسانى صيد مى‌شوند و چه به دشوارى بدست آيد مانند حيوانات وحشى بزرگ كه عادتا جز بوسيله سلاح شكار نمى‌شود، مشمول اين حكم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آيه و سياقش اين است كه مقدمه است براى حكم مشددى كه در آيه دومى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تَقْتُلُوا الصَّيْدَ وَ أَنْتُمْ حُرُمٌ وَ مَنْ قَتَلَهُ مِنْكُمْ مُتَعَمِّداً فَجَزاءٌ مِثْلُ ما قَتَلَ مِنَ النَّعَمِ يَحْكُمُ بِهِ ذَوا عَدْلٍ مِنْكُمْ هَدْياً بالِغَ الْكَعْبَةِ أَوْ كَفَّارَةٌ طَعامُ مَساكينَ أَوْ عَدْلُ ذلِكَ صِياماً لِيَذُوقَ وَبالَ أَمْرِهِ عَفَا اللَّهُ عَمَّا سَلَفَ وَ مَنْ عادَ فَيَنْتَقِمُ اللَّهُ مِنْهُ وَ اللَّهُ عَزيزٌ ذُو انْتِقامٍ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آورديد شكار را نكشيد در حالى كه شما در احراميد و كسى كه از شما عمدا شكارى بكشد كفاره آن نظير همان شكار است از چهارپايان اهلى، دو نفر از شما كه صاحب عدالتند حكم به آن مى‌كنند، در حالى كه آن كفاره را هدى قرار داده و آنرا به كعبه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اينكه كفاره‌اش طعام دادن به مسكينان و يا به جاى اطعام هر مسكين يك روز روزه است تا بچشد كيفر نافرمانى خود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گناهان گذشته را عفو كرده است، و اگر كسى دو باره چنين معصيتى كند پس خدا از او انتقام مى‌گيرد و خداوند عزيز و انتقام‌گير است </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آيه نهى است از كشتن شكار، ليكن جمله بعدى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لَكُمْ صيْدُ الْبَحْرِ،</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اندازه‌اى آنرا از جهت صيد بودن تفسير مى‌كند، و مى‌فهماند مراد از آن صيد، صيد خشكى و صحرايى است، چنانكه از جهت معناى قتل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قَتَلَهُ مِنكُم مُّتَعَمِّداً فَجَزَاءٌ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كلمه مُّتَعَمِّداً آنرا تفسير مى‌نمايد، و ظاهر تعمد مقابل خطاست و معناى قتل خطايى اين است كه قتل را بدون قصد انجام دهد مثلا به منظور تمرين در تيراندازى تير به</w:t>
      </w:r>
    </w:p>
    <w:p>
      <w:pPr>
        <w:pStyle w:val="BookText"/>
        <w:rPr/>
      </w:pPr>
      <w:r>
        <w:rPr>
          <w:rFonts w:ascii="IRNazanin" w:hAnsi="IRNazanin" w:eastAsia="IRNazanin"/>
          <w:color w:val="111111"/>
          <w:sz w:val="28"/>
          <w:sz w:val="28"/>
          <w:szCs w:val="28"/>
          <w:rtl w:val="true"/>
          <w:lang w:bidi="fa-IR"/>
        </w:rPr>
        <w:t xml:space="preserve">هدفى مى‌اندازد، اتفاقا تير به شكارى اصابت مى‌كند و آنرا از پاى در مى‌آورد، بنا بر اين از آيه استفاده مى‌شود كه اگر تير و يا سلاح ديگر خود را به قصد شكار بكار برد و شكار را از پاى در آورد كفاره واجب مى‌شود، چه اينكه بياد احرامش باشد يا آنرا فراموش كرده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فَجَزَاءٌ مِّثْلُ مَا قَتَلَ مِنَ النَّعَمِ يحْكُمُ بِهِ ذَوَا عَدْلٍ مِّنكُمْ هَدْيَا بَلِغَ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معنايش اين است كه اگر چنين كند بعهده اوست اينكه جزا و كفاره آنرا حيوانى اهلى نظير حيوانى كه كشته است بدهد، و تشخيص اينكه اين حيوان نظير آن شكار هست يا نيست بعهده دو نفر از مردان عادل و ديندار شما است، و در حالى اين جزا جزاى در راه خدا مى‌شود كه به صورت هدى درآيد، يعنى به مكه فرستاده شود تا طبق دستور سنت در خود مكه يا در منا نحر و يا ذبح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كَفَّرَةٌ طعَامُ مَسكِينَ أَوْ عَدْلُ ذَلِك صِيَاماً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ديگرى است براى كفاره صيد در حرم، و اما اينكه آيا بين اين سه خصلت ترتيب هست، يعنى اگر ممكن است اول هدى كردن حيوانى نظير آن شكار، اگر ممكن نشد اطعام مساكين، و اگر اين نيز ميسور نشد به همان مقدار روزه واجب است، يا اينكه ترتيب در بين نيست حتى اگر دو كفاره اولى هم ممكن باشد مى‌تواند سومى را اختيار كند؟ اين سؤالى است كه جوابش را بايد از اخبار استفاده كرد، و گرنه صرف اينكه كلمه اَو در آيه بكار رفته دلالت بر عدم ترتيب ندارد، و بيش از ترديد را نمى‌رساند، چيزى كه هست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طعام مساكين را كفاره ناميد سپس معادل آنرا از روزه معتبر دانست خالى از اشعار به ترتيب بين سه خصلت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لِّيَذُوقَ وَبَالَ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شريفه اين معنا كه كفاره خود نوعى از مجازات است بخوبى استفاده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عَمَّا سلَف وَ مَنْ عَادَ فَيَنتَقِمُ اللَّهُ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عفو را متعلق به 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قرينه است بر اينكه مراد از ما سلف شكارهايى است كه قبل از نزول اين آيه در حال احرام كرده‌اند، نه شكارهايى كه در حين نزول اين آيه و يا بعد از آن صيد شده‌اند، بنا بر اين جمله عَفَا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كسى خيال نكند آيه كفاره شامل شكارهاى سابق بر نزول حكم هم هست، بنا بر اين خود يكى از ادله‌اى است كه مى‌توان به آن استدلال كرد بر اينكه صحيح است عفو خداوند شامل عملى شود كه گر چه گناه نيست ليكن در طبعش مفسده‌ايست كه اقتضاى نهى مولوى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عَادَ فَيَنتَقِمُ اللَّهُ مِنْهُ وَ اللَّهُ عَزِيزٌ 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فَيَنتَقِمُ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مى‌خواهد از يك امرى آينده خبر دهد، نه از حكمى فعلى، و اين خود شاهد است بر اينكه مراد از عود تكرار عملى است كه كفاره به آن متعلق شده است، و در نتيجه مراد از انتقام، عذاب الهى خواهد بود، نه همان كفاره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آيه شريفه با صدر و ذيلش در صدد بيان جهات مساله قتل صيد است، كه خدا از آنچه قبل از نزول آيه ارتكاب شده عفو فرموده، و هم اينكه از اين به بعد هر كس مرتكب شود كفاره‌اى شبيه به آنچه صيد كرده به گردنش مى‌آيد و هم اينكه اگر بار دوم آنرا مرتكب شود كفاره نداشته و خداوند عذابش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اخبارى كه از ائمه اهل بيت عليهم‌السلام</w:t>
      </w:r>
      <w:bookmarkStart w:id="724" w:name="pg12830_136331"/>
    </w:p>
    <w:p>
      <w:pPr>
        <w:pStyle w:val="BookText"/>
        <w:rPr/>
      </w:pPr>
      <w:bookmarkEnd w:id="724"/>
      <w:r>
        <w:rPr>
          <w:rFonts w:ascii="Amiri" w:hAnsi="Amiri" w:eastAsia="Amiri" w:cs="Amiri"/>
          <w:color w:val="111111"/>
          <w:sz w:val="28"/>
          <w:sz w:val="28"/>
          <w:szCs w:val="28"/>
          <w:rtl w:val="true"/>
          <w:lang w:bidi="ar-SA"/>
        </w:rPr>
        <w:t>در تفسير اين آيه وارد شده به همين معنا دلالت دارد</w:t>
      </w:r>
      <w:r>
        <w:rPr>
          <w:rFonts w:eastAsia="Amiri" w:cs="Amiri" w:ascii="Amiri" w:hAnsi="Amiri"/>
          <w:color w:val="111111"/>
          <w:sz w:val="28"/>
          <w:szCs w:val="28"/>
          <w:rtl w:val="true"/>
          <w:lang w:bidi="ar-SA"/>
        </w:rPr>
        <w:t>.</w:t>
      </w:r>
      <w:r>
        <w:rPr>
          <w:rStyle w:val="FootnoteAnchor"/>
          <w:rtl w:val="true"/>
        </w:rPr>
        <w:footnoteReference w:id="140"/>
      </w:r>
    </w:p>
    <w:p>
      <w:pPr>
        <w:pStyle w:val="Heading4"/>
        <w:numPr>
          <w:ilvl w:val="3"/>
          <w:numId w:val="1"/>
        </w:numPr>
        <w:rPr/>
      </w:pPr>
      <w:bookmarkStart w:id="725" w:name="__RefHeading___Toc2046219_3224264995"/>
      <w:bookmarkStart w:id="726" w:name="_Toc266"/>
      <w:bookmarkEnd w:id="725"/>
      <w:r>
        <w:rPr>
          <w:rtl w:val="true"/>
        </w:rPr>
        <w:t>حليت گوشت شكارهاي دريائي</w:t>
      </w:r>
      <w:bookmarkEnd w:id="7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صيْدُ الْبَحْرِ وَ طعَامُهُ مَتَعاً لَّكُمْ وَ لِلسيَّارَةِ وَ حُرِّمَ عَلَيْكُمْ صيْدُ الْبرِّ مَا دُمْتُمْ حُرُماً وَ اتَّقُوا اللَّهَ الَّذِى إِلَيْهِ تحْشرُون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شده است براى شما شكار دريايى و خوردن آن براى اينكه براى شما و رهگذرها متاعى باشد، و حرام شده است بر شما شكار خشكى مادامى كه در احراميد، و بترسيد از خدايى كه بسوى او محشور مى‌شويد</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در مقام بيان حكم شكار كردن حيوانات دريايى و صحرايى است، نه حكم خوردن آنها، و اين خود شاهد است بر اينكه بايد متعينا بگوييم مراد از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معناى مصدرى است، نيست، بلكه مراد شكار كردن است و مقصود از حليت طعام دريا حليت خوردن آن است، در نتيجه از حليت صيد جواز شكار كردن حيوانات دريايى استفاده مى‌شود، و از طعام دريا حليت خوردن هر چيزى كه از دريا گرفته شود بدست مى‌آيد، و لو اينكه اين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دريا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هم شامل شكار مى‌شود و هم مردارهايى كه آب بيرون مى‌اندازد و هم غير حيوان، الا اينكه آنچه از اخبار اهل بيت عليهم‌السلام وارد شده است اين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دريا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مى‌كند به ماهى‌هاى شور و امثال آن از شكارهاى مانده و كهنه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مَتَعاً لَّكُمْ وَ لِلسيَّارَةِ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براى صيد البحر و طعامه و در آن اشاره‌اى هم به اين جهت هست كه خداوند از در منت آنرا حلال فرموده، و چون خطاب به مؤمنين از جهت محرم بودنشان است عبارت مَتَعاً لَّكُمْ وَ لِلسيَّارَةِ بمنزله اينست كه گفته شود براى شما محرمها و غير شما يعنى آنهايى كه احرام ندارند</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727" w:name="__RefHeading___Toc2046221_3224264995"/>
      <w:bookmarkStart w:id="728" w:name="_Toc267"/>
      <w:bookmarkEnd w:id="727"/>
      <w:r>
        <w:rPr>
          <w:rtl w:val="true"/>
        </w:rPr>
        <w:t>فلسفه تحريم شكار در حال احرام</w:t>
      </w:r>
      <w:bookmarkEnd w:id="728"/>
    </w:p>
    <w:p>
      <w:pPr>
        <w:pStyle w:val="BookText"/>
        <w:rPr/>
      </w:pPr>
      <w:r>
        <w:rPr>
          <w:rFonts w:ascii="IRNazanin" w:hAnsi="IRNazanin" w:eastAsia="IRNazanin"/>
          <w:color w:val="111111"/>
          <w:sz w:val="28"/>
          <w:sz w:val="28"/>
          <w:szCs w:val="28"/>
          <w:rtl w:val="true"/>
          <w:lang w:bidi="fa-IR"/>
        </w:rPr>
        <w:t>ممكن است كسى توهمي بكند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شكار كردن با اينكه يا اصلا اتفاق نمى‌افتد و يا بندرت وقوع مى‌يابد حكمى است بسيار كم فائده و يا بى فايده، چه تحريم شكار در يك مكانى از امكنه و در زمانى از زمانها و همچنين سوق دادن هدى جز تقليد از خرافات امم جاهليت چه سودى در بر دارد؟ از اين سؤال جواب داده شده كه اعتبار بيت الحرام و شهر الحرام و احكامى كه بر آن دو تشريع شده مبنى بر حقيقتى علمى و اساسى و جدى است، و آن اينست كه اين بيت الله و احكام و مناسكش مايه قوام و حيات مردم است </w:t>
      </w:r>
      <w:r>
        <w:rPr>
          <w:rFonts w:eastAsia="IRNazanin" w:cs="IRNazanin"/>
          <w:color w:val="111111"/>
          <w:sz w:val="28"/>
          <w:szCs w:val="28"/>
          <w:rtl w:val="true"/>
          <w:lang w:bidi="fa-IR"/>
        </w:rPr>
        <w:t>.</w:t>
      </w:r>
      <w:r>
        <w:rPr>
          <w:rStyle w:val="FootnoteAnchor"/>
          <w:rtl w:val="true"/>
        </w:rPr>
        <w:footnoteReference w:id="14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9" w:name="__RefHeading___Toc2046223_3224264995"/>
      <w:bookmarkStart w:id="730" w:name="_Toc268"/>
      <w:bookmarkEnd w:id="729"/>
      <w:r>
        <w:rPr>
          <w:rtl w:val="true"/>
        </w:rPr>
        <w:t>روايات وارده درباره شكار در حال احرام</w:t>
      </w:r>
      <w:bookmarkStart w:id="731" w:name="pg12830_136332"/>
      <w:bookmarkEnd w:id="730"/>
    </w:p>
    <w:p>
      <w:pPr>
        <w:pStyle w:val="BookText"/>
        <w:rPr/>
      </w:pPr>
      <w:bookmarkEnd w:id="731"/>
      <w:r>
        <w:rPr>
          <w:rFonts w:ascii="IRNazanin" w:hAnsi="IRNazanin" w:eastAsia="IRNazanin"/>
          <w:color w:val="111111"/>
          <w:sz w:val="28"/>
          <w:sz w:val="28"/>
          <w:szCs w:val="28"/>
          <w:rtl w:val="true"/>
          <w:lang w:bidi="fa-IR"/>
        </w:rPr>
        <w:t>در تفسير عياشى به اسناد خود از حريز از امام ابى عبد الله عليه‌السلام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محرم كبوترى را بكشد كفاره‌اش گوسفندى است، و اگر جوجه آنرا بكشد كفاره‌اش شترى است، و اگر تخم مرغى را با پا لگد كرده و بشكند بر اوست يكدرهم، كه آن را و آن گوسفند و شتر را در مكه و يا منا تصدق دهد، و اين همان قول خداست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لَيَبْلُوَنَّكُمُ اللَّهُ بِشىْ‌ءٍ مِّنَ الصيْدِ تَنَالُهُ أَيْدِيكُمْ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و 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رِمَاحُكُمْ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آنها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تهذيب از كلينى از ابن ابى عمير از بعضى از اصحابش از امام ابى عبد الله عليه‌السلام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اشتباها صيدى را بكشد بر او كفاره است، و اگر براى بار دوم عمدا چنين كند ديگر كفاره ندارد، و ليكن اين چنين شخص از كسانى است كه خدا از آنها انتقام مى‌ستاند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از زهرى از على بن الحسين عليهماالسلام نقل كرده كه فرمود، روزه كفاره شكار واجب است، زيرا خداى تعالى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قَتَلَهُ مِنكُم مُّتَعَمِّداً فَجَزَاءٌ مِّثْلُ مَا قَتَلَ مِنَ النَّعَمِ يحْكُمُ بِهِ ذَوَا عَدْلٍ مِّنكُمْ هَدْيَا بَلِغَ الْكَعْبَةِ أَوْ كَفَّرَةٌ طعَامُ مَسكِينَ أَوْ عَدْلُ ذَلِك صِيَاماً،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زهرى هيچ ميدانى معناى اينكه روزه بمقدار اطعام مساكين و عدل آن باشد چيست؟ زهرى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نمى‌دانم،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را قيمت مى‌كنند، آنگاه قيمت آنرا با گندم مى‌سنجند، و بدست مى‌آورند كه با قيمت آن چقدر گندم مى‌توان خريدارى كرد، سپس آنمقدار گندم مفروض را به صاع تقسيم كرده ببينند چند صاع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مقابل هر نصف صاع يك روز روزه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به سند خود از احمد بن محمد از بعضى از رجال روايتى خود از امام ابى عبد الله عليه‌السلام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احرامش هدى بر او واجب شده مى‌تواند هدى خود را در هر جا كه بخواهد نحر كند، مگر فدا و كفاره صيد، كه بايد آنرا به مكه برساند، چون خداى تعالى در خصوص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هَدْيَا بَلِغَ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هديى كه به كعبه برسد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تفسير عياشى از حريز از ابى عبد الله عليه‌السلام روايت شده است كه فرمود مراد از صيد دريا در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لَكُمْ صيْدُ الْبَحْرِ وَ طعَامُهُ مَتَعاً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ماهى‌هاى شورى است كه مى‌خورند، و فرق بين حيوان دريايى و صحرايى اين است كه هر مرغى كه در باتلاقها و نيزارها بسر مى‌برد، اگر تخم‌گذارى و پرورش جوجه‌اش در خشكى انجام مى‌گيرد، آن مرغ از مرغهاى صحرايى بشمار مي رود، و اگر تخم‌گذارى و پرورش جوجه‌اش را در آب انجام مى‌دهد، آن مرغ از مرغهاى آبى محسوب مى‌شود، و شكار آن حلال است</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732" w:name="__RefHeading___Toc2046225_3224264995"/>
      <w:bookmarkStart w:id="733" w:name="_Toc269"/>
      <w:bookmarkEnd w:id="732"/>
      <w:r>
        <w:rPr>
          <w:rtl w:val="true"/>
        </w:rPr>
        <w:t>ميوه و زرع در تغذيه انسان</w:t>
      </w:r>
      <w:bookmarkEnd w:id="73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4" w:name="__RefHeading___Toc2046227_3224264995"/>
      <w:bookmarkStart w:id="735" w:name="_Toc270"/>
      <w:bookmarkEnd w:id="734"/>
      <w:r>
        <w:rPr>
          <w:rtl w:val="true"/>
        </w:rPr>
        <w:t>انواع خوردني ها و نوشيدني هاي توليدي براي انسان</w:t>
      </w:r>
      <w:bookmarkEnd w:id="7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السمَاءِ مَاءَ بِقَدَرٍ فَأَسكَنَّهُ فى الأَرْضِ وَ إِنَّا عَلى ذَهَابِ بِهِ لَقَدِرُونَ،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براى شما آب را به قدر معين از آسمان نازل كرده و در زمين نگاهش داشتيم، در حالى كه بر نابود كردن آن نيز قادريم،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فَأَنشأْنَا لَكم بِهِ جَنَّتٍ مِّن نخِيلٍ وَ أَعْنَبٍ لَّكمْ فِيهَا فَوَكِهُ كَثِيرَةٌ وَ مِنهَا تَأْكلُونَ،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با آن آب براى شما باغها و نخلستانهاى خرما و انگور ايجاد كرديم و ميوه‌هاى بسيار كه از آن مى‌خورديد آفريديم،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شجَرَةً تخْرُجُ مِن طورِ سيْنَاءَ تَنبُت بِالدُّهْنِ وَ صِبْغٍ لِّلاَكلِينَ،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درختى آفريديم كه از طور سينا بر مى‌آيد و روغن زيت و خورش مردم بار مى‌آورد،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لَكمْ فى الأَنْعَمِ لَعِبرَةً نُّسقِيكم مِّمَّا فى بُطونهَا وَ لَكمْ فِيهَا مَنَفِعُ كَثِيرَةٌ وَ مِنهَا تَأْكلُون،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در مطالعه حال چارپايان عبرتى است، كه از شيرش به شما مى‌نوشانيم، با اينكه اين شربت گوارا از شكم او بيرون مى‌آيد، و در آن چارپايان براى شما منافع بسيارى است و از خود آنها مى‌خوريد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آب نازل از سماء آب باران است، و در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اينكه آنچه آب باران مى‌بارد، بر مقتضاى تدبير تام الهى است كه هر چيزى را اندازه‌گيرى مى‌كند، حتى يك قطره كم و بيش از آنچه تدبير اقتضا مى‌كند نمى‌بارد، و نيز در آن اشاره است به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مِنْ شَيْ‌ءٍ إِلاَّ عِنْدَنا خَزائِنُهُ وَ ما نُنَزِّلُهُ إِلاَّ بِقَدَرٍ مَعْلُوم</w:t>
      </w:r>
      <w:r>
        <w:rPr>
          <w:rFonts w:eastAsia="IRNazanin" w:cs="IRNazanin"/>
          <w:color w:val="111111"/>
          <w:sz w:val="28"/>
          <w:szCs w:val="28"/>
          <w:rtl w:val="true"/>
          <w:lang w:bidi="fa-IR"/>
        </w:rPr>
        <w:t xml:space="preserve">! »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انشاء جنات به معناى احداث و تربيت باغها است،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 آن باران جنات و باغهايى رويانيديم و نيز درختى كه در طور سينا است و از ثمره آن روغن به دست مى‌آيد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bookmarkStart w:id="736" w:name="pg12830_136334"/>
    </w:p>
    <w:p>
      <w:pPr>
        <w:pStyle w:val="BookText"/>
        <w:rPr/>
      </w:pPr>
      <w:bookmarkEnd w:id="736"/>
      <w:r>
        <w:rPr>
          <w:rFonts w:ascii="IRNazanin" w:hAnsi="IRNazanin" w:eastAsia="IRNazanin"/>
          <w:color w:val="111111"/>
          <w:sz w:val="28"/>
          <w:sz w:val="28"/>
          <w:szCs w:val="28"/>
          <w:rtl w:val="true"/>
          <w:lang w:bidi="fa-IR"/>
        </w:rPr>
        <w:t xml:space="preserve">مراد از آيه، درخت زيتون است، و ميوه‌اى مى‌دهد كه در آن روغن هست،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 لِّلاَكلِينَ،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مى‌روياند صبغى و خورشي براى خورندگان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همه درختان زيتون را نام برد، به خاطر عجيب بودن اين درخت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لَكمْ فى الأَنْعَمِ لَعِبرَةً نُّسقِيكم مِّمَّا فى بُطونهَا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عبرت به معناى دليلى است كه با آن استدلال شود بر اينكه خدا مدبر امر خلق است، و به ايشان رؤوف و رحيم است، و 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آنچه در بطون چهار پايان است سيراب مى‌كنيم اين است كه شير آن حيوانات را به انسانها مى‌نوشاند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منافع بسيار، انتفاعى است كه بشر از پشم و مو و كرك و پوست و ساير منافع آنها مى‌برد، و از گوشت آنها مى‌خورد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البيان در ذيل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تَنبُت بِالدُّهْنِ وَ صِبْغٍ لِّلاَكلِينَ،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صلى‌الله‌عليه‌وآله‌وسلّم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زيت درخت مباركى است، از آن خورش كنيد و از روغنش بر بدن بماليد</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737" w:name="__RefHeading___Toc2046229_3224264995"/>
      <w:bookmarkStart w:id="738" w:name="_Toc271"/>
      <w:bookmarkEnd w:id="737"/>
      <w:r>
        <w:rPr>
          <w:rtl w:val="true"/>
        </w:rPr>
        <w:t>خدا شكافنده دانه و هسته است</w:t>
      </w:r>
      <w:r>
        <w:rPr>
          <w:rtl w:val="true"/>
        </w:rPr>
        <w:t>!</w:t>
      </w:r>
      <w:bookmarkEnd w:id="7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فَالِقُ الحَب وَ النَّوَى يخْرِجُ الحَىَّ مِنَ الْمَيِّتِ وَ مخْرِجُ الْمَيِّتِ مِنَ الْحَىّ‌ِ ذَلِكُمُ اللَّهُ فَأَنى تُؤْفَكُون؟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شكافنده دانه و هسته است، زنده را از مرده و مرده را از زنده پديد مى‌آورد اين است خداى پرستيدنى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 سرگردان مى‌شويد؟</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الَّذِى أَنزَلَ مِنَ السمَاءِ مَاءً فَأَخْرَجْنَا بِهِ نَبَات كلّ‌ِ شىْ‌ءٍ فَأَخْرَجْنَا مِنْهُ خَضِراً نخْرِجُ مِنْهُ حَبًّا مُّترَاكباً وَ مِنَ النَّخْلِ مِن طلْعِهَا قِنْوَانٌ دَانِيَةٌ وَ جَنَّتٍ مِّنْ أَعْنَابٍ وَ الزَّيْتُونَ وَ الرُّمَّانَ مُشتَبِهاً وَ غَيرَ مُتَشبِهٍ انظرُوا إِلى ثَمَرِهِ إِذَا أَثْمَرَ وَ يَنْعِهِ إِنَّ فى ذَلِكُمْ لاَيَتٍ لِّقَوْمٍ يُؤْمِنُونَ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كه از آسمان آبى نازل كرده كه با آن همه روئيدنى‌ها را پديد آورده‌ايم و از جمله سبزه‌اى پديد آورده‌ايم كه از آن دانه‌هاى روى هم چيده پديد مى‌كنيم و از نخل و از گل آن خوشه‌هاى آويخته و باغ‌ها از تاكها و زيتون و انار و مانند و ناهمانند هم كرده‌ايم ، ميوه آنرا هنگام ثمر دادن و رسيدنش بنگريد كه در اين آيات براى گروهى كه ايمان دارند عبرت‌ها است</w:t>
      </w:r>
      <w:r>
        <w:rPr>
          <w:rFonts w:eastAsia="IRNazanin" w:cs="IRNazanin"/>
          <w:color w:val="111111"/>
          <w:sz w:val="28"/>
          <w:szCs w:val="28"/>
          <w:rtl w:val="true"/>
          <w:lang w:bidi="fa-IR"/>
        </w:rPr>
        <w:t>!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خداى سبحان است كه دانه‌هاى نباتات و هسته را مى‌شكافد و از آنها گياه و درخت مى‌روياند، و مردم را با دانه‌ها و ميوه‌هاى آنها روزى مى‌دهد</w:t>
      </w:r>
      <w:r>
        <w:rPr>
          <w:rFonts w:eastAsia="IRNazanin" w:cs="IRNazanin"/>
          <w:color w:val="111111"/>
          <w:sz w:val="28"/>
          <w:szCs w:val="28"/>
          <w:rtl w:val="true"/>
          <w:lang w:bidi="fa-IR"/>
        </w:rPr>
        <w:t>.</w:t>
      </w:r>
      <w:bookmarkStart w:id="739" w:name="pg12830_136335"/>
    </w:p>
    <w:p>
      <w:pPr>
        <w:pStyle w:val="BookText"/>
        <w:rPr/>
      </w:pPr>
      <w:bookmarkEnd w:id="739"/>
      <w:r>
        <w:rPr>
          <w:rFonts w:ascii="IRNazanin" w:hAnsi="IRNazanin" w:eastAsia="IRNazanin"/>
          <w:color w:val="111111"/>
          <w:sz w:val="28"/>
          <w:sz w:val="28"/>
          <w:szCs w:val="28"/>
          <w:rtl w:val="true"/>
          <w:lang w:bidi="fa-IR"/>
        </w:rPr>
        <w:t>در شكافتن صبح و موقع استراحت قرار دادن شب و همچنين حركت ماه و خورشيد كه باعث پديد آمدن شب و روز و ماه و سال مى‌گردد، تقدير عجيبى به كار رفته و در نتيجه اين تقدير موجب انتظام نظام معاش انسان و مرتب شدن زندگى او شده، لذا در ذيل آيه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تَقْدِيرُ الْعَزِيزِ الْعَلِيم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فَأَخْرَجْنا بِهِ نَباتَ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به وسيله آبى از آسمان مى‌فرستيم گياهان را مى‌رويانيم، و آن قوه نموى كه در روئيدنى‌ها است به ظهور درآورده گياهان و درختان و آدميان و ساير انواع حيوانات را نمو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مُّترَاكبا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بعضى بر بالاى بعضى ديگر است، نظير خوشه گندم كه در آن دانه‌ها روى هم قرار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اولين مرحله ظهور خرما بر شاخه‌هاى نخل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خرما را گويند،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نزديك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 غير 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هم شكل و مخالف در شكل نوعى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ميوه، رسيدن و پخته شدن آن را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اين آيه شريفه چند فقره از چيزهايى را كه به دست قدرت خود آفريده خاطرنشان ساخته تا آنان كه داراى عقل و بصيرتند در خلقت آنها نظر كرده و بدين وسيله به توحيد خداى تعالى راه يابند بعضى از آن مذكورات امورى هستند مربوط به زمين، مانند شكافتن دانه‌ها گياهان و هسته‌هاى درختان و امثال آن، بعضى ديگر امورى هستند مربوط به آسمان، مانند پديد آوردن شب و صبح و به وجود آوردن آفتاب و ماه و ستارگان، بعضى ديگر مربوط به خود آدمى و اينكه تمامى افراد بشر از يك فرد منشعب شده، كه بعضى از آنان مستقر و بعضى ديگر مستودعند، و بعضى ديگر امورى هستند مربوط به همه آن مذكورات، و آن فرستادن باران از آسمان و فراهم ساختن غذا براى نباتات، ميوه‌ها، حيوانات و آدميان و روياندن اشيايى كه قوه روئيدن دارند مانند گياه و حيوان و انسان است</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740" w:name="__RefHeading___Toc2046231_3224264995"/>
      <w:bookmarkStart w:id="741" w:name="_Toc272"/>
      <w:bookmarkEnd w:id="740"/>
      <w:r>
        <w:rPr>
          <w:rtl w:val="true"/>
        </w:rPr>
        <w:t>سوگند خدا به ميوه ها</w:t>
      </w:r>
      <w:bookmarkEnd w:id="7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انجير و زيتون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انجير و زيتون دو ميوه معروف است، كه خداى تعالى به آنها سوگند ياد كرد، به خاطر اينكه در آنها فوايد بسيار زيادى و خواص و منافعى سراغ داشته است</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742" w:name="__RefHeading___Toc2046233_3224264995"/>
      <w:bookmarkStart w:id="743" w:name="_Toc273"/>
      <w:bookmarkEnd w:id="742"/>
      <w:r>
        <w:rPr>
          <w:rtl w:val="true"/>
        </w:rPr>
        <w:t>جواز خوردن ميوه و زرع</w:t>
      </w:r>
      <w:bookmarkEnd w:id="74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أَنشأَ جَنَّتٍ مَّعْرُوشتٍ وَ غَيرَ مَعْرُوشتٍ وَ النَّخْلَ وَ الزَّرْعَ مخْتَلِفاً أُكلُهُ وَ الزَّيْتُونَ وَ الرُّمَّانَ مُتَشبهاً وَ غَيرَ مُتَشبِهٍ كلُوا مِن ثَمَرِهِ إِذَا أَثْمَرَ وَ ءَاتُوا حَقَّهُ يَوْمَ حَصادِهِ</w:t>
      </w:r>
      <w:bookmarkStart w:id="744" w:name="pg12830_136336"/>
    </w:p>
    <w:p>
      <w:pPr>
        <w:pStyle w:val="BookText"/>
        <w:rPr/>
      </w:pPr>
      <w:bookmarkEnd w:id="744"/>
      <w:r>
        <w:rPr>
          <w:rFonts w:ascii="Amiri" w:hAnsi="Amiri" w:eastAsia="Amiri" w:cs="Amiri"/>
          <w:color w:val="111111"/>
          <w:sz w:val="28"/>
          <w:sz w:val="28"/>
          <w:szCs w:val="28"/>
          <w:rtl w:val="true"/>
          <w:lang w:bidi="ar-SA"/>
        </w:rPr>
        <w:t xml:space="preserve">وَ لا تُسرِفُوا إِنَّهُ لا يحِب الْمُسرِفِينَ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كه باغهاى داربست زده و بى داربست و نخل و كشتزارها كه ميوه آن مختلف است و زيتون و انار همانند و غير همانند آفريده، از ميوه آن چون ميوه آورد بخوريد و حق خدا را از آن هنگام چيدنش بدهيد و اسراف مكنيد كه خدا مسرفان را دوست ندارد</w:t>
      </w:r>
      <w:r>
        <w:rPr>
          <w:rFonts w:eastAsia="IRNazanin" w:cs="IRNazanin"/>
          <w:color w:val="111111"/>
          <w:sz w:val="28"/>
          <w:szCs w:val="28"/>
          <w:rtl w:val="true"/>
          <w:lang w:bidi="fa-IR"/>
        </w:rPr>
        <w:t>.»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جنات معروشات عبارت خواهد بود از تاكستانها و باغهاى انگور و مانند آنها، و جنات غير معروشات باغهايى كه درختهاى آن بر تنه خود استوار باشد نه بر داربست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الزَّرْعَ مخْتَلِفاً 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خوردنى‌ها و دانه‌هاى آن زرع مختلف است، يكى گندم است و يكى جو، يكى عدس است و آن ديگرى نخود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متشابه و غير متشابه در جمله و الزيتون و الرمان متشابها و غير متشابه بطورى كه از سياق برمى‌آيد اين است كه هر يك از آن ميوه‌ها از نظر طعم و شكل و رنگ و امثال آن هم متشابه دارد و هم غير متشابه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مِن ثَمَرِهِ إِذَا أَثْمَر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كه در اينجا است امر وجوبى نيست، بلكه تنها اباحه را مى‌رساند، چون از اينكه قبلا مساله خلقت جنات معروشات و نخل و زرع و غير آن را خاطر نشان ساخته بود به دست مى‌آيد كه امر به خوردن از ميوه‌هاى آنها امر در مورد توهم منع است و معلوم است در چنين موردى صيغه امر تنها اباحه را مى‌رساند نه وجوب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تقدير كلام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كسى است كه جنات و نخل و زرع را آفريد و به شما دستور داد تا از ميوه‌هاى آنها بخوريد و امر فرمود كه در موقع چيدن آن حق واجبش را بپردازيد، و شما را از اسراف در آن منع و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سياق بهترين دليل است بر اينكه معناى دستور داد اين است كه به شما اجازه داد</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745" w:name="__RefHeading___Toc2046235_3224264995"/>
      <w:bookmarkStart w:id="746" w:name="_Toc274"/>
      <w:bookmarkEnd w:id="745"/>
      <w:r>
        <w:rPr>
          <w:rtl w:val="true"/>
        </w:rPr>
        <w:t>دادن حق فقرا در زمان برداشت محصول</w:t>
      </w:r>
      <w:bookmarkEnd w:id="746"/>
    </w:p>
    <w:p>
      <w:pPr>
        <w:pStyle w:val="BookText"/>
        <w:rPr/>
      </w:pPr>
      <w:r>
        <w:rPr>
          <w:rFonts w:ascii="IRNazanin" w:hAnsi="IRNazanin" w:eastAsia="IRNazanin"/>
          <w:color w:val="111111"/>
          <w:sz w:val="28"/>
          <w:sz w:val="28"/>
          <w:szCs w:val="28"/>
          <w:rtl w:val="true"/>
          <w:lang w:bidi="fa-IR"/>
        </w:rPr>
        <w:t>و مقصود از حق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ءَاتُوا حَقَّهُ يَوْمَ حَصادِهِ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ثابتى است كه متعلق به ميوه‌هاى مذكور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ميوه را بپردازيد به اين جهت است كه حق مزبور به آن ميوه‌ها تعلق مى‌گيرد، همچنانكه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فقراء چون حق به فقرا ارتباط خاصى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به طور اجمال و سربسته از ميوه‌ها و حبوبات حقى براى فقرا قائل شده، و فرموده كه در روز درو غلات و چيدن ميوه‌ها حق فقرا بايد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اشاره به حكم عقل است، و در حقيقت حكمى را كه عقل در اين باره دارد امضاء كرده نه اينكه بخواهد مساله زكات را خاطرنشان سازد، چون اين آيه شريفه در مكه نازل شده و تشريع زكات و وجوب آن در مدينه اتفاق افتاده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اگر آيه شريفه راجع به زكات واجب مى‌بود مى‌بايست زكات در همه انواع</w:t>
      </w:r>
      <w:bookmarkStart w:id="747" w:name="pg12830_136337"/>
    </w:p>
    <w:p>
      <w:pPr>
        <w:pStyle w:val="BookText"/>
        <w:rPr/>
      </w:pPr>
      <w:bookmarkEnd w:id="747"/>
      <w:r>
        <w:rPr>
          <w:rFonts w:ascii="IRNazanin" w:hAnsi="IRNazanin" w:eastAsia="IRNazanin"/>
          <w:color w:val="111111"/>
          <w:sz w:val="28"/>
          <w:sz w:val="28"/>
          <w:szCs w:val="28"/>
          <w:rtl w:val="true"/>
          <w:lang w:bidi="fa-IR"/>
        </w:rPr>
        <w:t>نامبرده در آيه واجب بوده باشد، و حال آنكه در ميان آنها چيزهايى هست كه زكات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بعيد نيست بگوييم اين آيه اجمال همان تفصيلى است كه بعدا در مدينه نازل شده، چون بطور كلى اصول شرايعى كه در مدينه بطور تفصيل نازل شده در مكه بطور اجمال نازل گرديده است</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748" w:name="__RefHeading___Toc2046237_3224264995"/>
      <w:bookmarkStart w:id="749" w:name="_Toc275"/>
      <w:bookmarkEnd w:id="748"/>
      <w:r>
        <w:rPr>
          <w:rtl w:val="true"/>
        </w:rPr>
        <w:t>نهي از اسراف در استفاده از ميوه و زرع</w:t>
      </w:r>
      <w:bookmarkEnd w:id="749"/>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تُسرِفُوا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معنايش اين است كه در استفاده از اين ميوه‌ها و غلات از آن حدى كه براى معاش شما صالح و مفيد است تجاوز مكنيد، درست است كه شما صاحب آن هستيد و ليكن نمى‌توانيد در خوردن آن و بذل و بخشش از آن زياده روى كنيد، و يا در غير آن مصرفى كه خدا معين نموده به كار بزنيد مثلا در راه معصيت خدا صرف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فقيرى كه از شما مى‌گيرد نمى‌تواند در آن اسراف نموده مثلا آنرا تضييع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مطلق و خطاب آن شامل جميع مردم است چه مالك و چه فقير</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750" w:name="__RefHeading___Toc2046239_3224264995"/>
      <w:bookmarkStart w:id="751" w:name="_Toc276"/>
      <w:bookmarkEnd w:id="750"/>
      <w:r>
        <w:rPr>
          <w:rtl w:val="true"/>
        </w:rPr>
        <w:t>روايات وارده در زمينه حق فقرا در ميوه و زرع</w:t>
      </w:r>
      <w:bookmarkEnd w:id="751"/>
    </w:p>
    <w:p>
      <w:pPr>
        <w:pStyle w:val="BookText"/>
        <w:rPr/>
      </w:pPr>
      <w:r>
        <w:rPr>
          <w:rFonts w:ascii="IRNazanin" w:hAnsi="IRNazanin" w:eastAsia="IRNazanin"/>
          <w:color w:val="111111"/>
          <w:sz w:val="28"/>
          <w:sz w:val="28"/>
          <w:szCs w:val="28"/>
          <w:rtl w:val="true"/>
          <w:lang w:bidi="fa-IR"/>
        </w:rPr>
        <w:t xml:space="preserve">در تفسير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ءَاتُوا حَقَّهُ يَوْمَ حَصادِهِ وَ لا تُسرِفُوا إِنَّهُ لا يحِب الْمُسرِفِينَ،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ادريس از احمد بن محمد از على بن حكم از ابان بن عثمان از شعيب عقرقوفى براى ما حديث كرد كه 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 عليه‌السلام معناى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ءَاتُوا حَقَّهُ يَوْمَ حَصادِه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خوشه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گندم و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و از خرما هنگامى كه چيده شود يك مشت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كرد كه از ايشان پرسيدم آيا ممكن است انسان اين حق را بعد از بردن خرمن به خانه بپردازد؟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قبل از بردنش بپردازد به سخاوت وى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همان تفسير از احمد بن ادريس از برقى از سعد بن سعد از حضرت رضا عليه‌السلام نقل كرده كه شخصى از آن جناب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درو و برداشت حاصل مساكين حاضر نباشند چه بايد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تكليفى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از على بن ابراهيم از ابن ابى عمير از معاويه بن حجاج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 عليه‌السلام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زراعت دو حق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است گرفتنى و حقى است دادنى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گرفتنى آن كدام است و دادنيش كدام؟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حقى كه از زراعت به حكم اجبار مى‌گيرند همان عشر و نصف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صدى ده و صدى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آن حقى كه انسان خودش به طيب خاطر خود مى‌دهد همان حقى است كه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ءَاتُوا حَقَّهُ يَوْمَ حَصادِهِ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آن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 از روز حصاد همان روزى است كه شروع به چيدن مى‌شود و به تدريج روى</w:t>
      </w:r>
      <w:bookmarkStart w:id="752" w:name="pg12830_136338"/>
    </w:p>
    <w:p>
      <w:pPr>
        <w:pStyle w:val="BookText"/>
        <w:rPr/>
      </w:pPr>
      <w:bookmarkEnd w:id="752"/>
      <w:r>
        <w:rPr>
          <w:rFonts w:ascii="IRNazanin" w:hAnsi="IRNazanin" w:eastAsia="IRNazanin"/>
          <w:color w:val="111111"/>
          <w:sz w:val="28"/>
          <w:sz w:val="28"/>
          <w:szCs w:val="28"/>
          <w:rtl w:val="true"/>
          <w:lang w:bidi="fa-IR"/>
        </w:rPr>
        <w:t>هم انباشته مى‌گردد، همه اين مدت روز حصاد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معاويه بن حجاج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مطلب ديگرى را نيز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خاطرم جز اين نيست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كه در روز حصاد بايد داد عبارت از اين است كه در طول مدت حصاد هر دفعه كه مسكينى مراجعه مى‌كند يك دسته به او بدهد تا از حصاد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كافى به سند خود از ابن ابى نصر از حضرت ابى الحسن رضا عليه‌السلام روايت كرده كه از آنجناب از معناى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ءَاتُوا حَقَّهُ يَوْمَ حَصادِهِ وَ لا تُسرِفُوا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بارها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روز درو و روز چيدن خرما به اين است كه انسان با دو مشت خود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پدرم وقتى در چنين مواقعى به غلامى برمى‌خورد كه با دو مشت خود صدقه مى‌داد، صدايش مى‌زد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را مشت مشت و سنبل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دسته دسته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همان كتاب به سند خود از مصادف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خدمت امام صادق عليه‌السلام در يكى از زمين‌هاى زراعيش بودم، موقعى بود كه داشتند درو مى‌كردند، اتفاقا سائلى نزديك آمد و سؤال كرد من در جوابش گفتم خدا روزيت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شما نمى‌توانيد چنين جوابى بدهيد مگر بعد از آنكه به سه نفر داده باشيد پس از آن در دادن و ندادن مختاريد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عياشى از امام صادق عليه‌السلام نقل شده كه در ذيل آيه مذكور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محصول جمع‌آورى شده خود به هر مسلمانى كه نزدت آمد، بده و اگر هيچ مسلمانى نزدت نيامد به مشرك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الدر المنثور است كه ابن منذر، نحاس، ابو الشيخ و ابن مردويه از ابى سعيد خدرى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ءَاتُوا حَقَّهُ يَوْمَ حَصادِهِ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عبارت است از آنچه از سنبل‌ها مى‌ريزد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753" w:name="__RefHeading___Toc2046241_3224264995"/>
      <w:bookmarkStart w:id="754" w:name="_Toc277"/>
      <w:bookmarkEnd w:id="753"/>
      <w:r>
        <w:rPr>
          <w:rtl w:val="true"/>
        </w:rPr>
        <w:t>زوج ثمرات</w:t>
      </w:r>
      <w:bookmarkEnd w:id="7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الَّذِى مَدَّ الأَرْض وَ جَعَلَ فِيهَا رَوَسىَ وَ أَنهَراً وَ مِن كلّ‌ِ الثَّمَرَتِ جَعَلَ فِيهَا زَوْجَينِ اثْنَينِ يُغْشى الَّيْلَ النهَارَ إِنَّ فى ذَلِك لاَيَتٍ لِّقَوْمٍ يَتَفَكَّرُونَ،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زمين را بگسترد، و در آن كوهها و جويهايى قرار داد و از هر قسم ميوه دو صنف پديد آورد، شب را با روز مى‌پوشاند، كه در اينها براى گروهى كه بينديشند عبرتها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الأَرْضِ قِطعٌ مُّتَجَوِرَتٌ وَ جَنَّتٌ مِّنْ أَعْنَبٍ وَ زَرْعٌ وَ نخِيلٌ صِنْوَانٌ وَ غَيرُ صِنْوَانٍ يُسقَى بِمَاءٍ وَحِدٍ وَ نُفَضلُ بَعْضهَا عَلى بَعْضٍ فى الأُكلِ إِنَّ فى ذَلِك لاَيَتٍ لِّقَوْمٍ يَعْقِلُون،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قطعه‌هاى پهلوى هم هست و با باغهائى از انگور و كشت و نخل، از</w:t>
      </w:r>
    </w:p>
    <w:p>
      <w:pPr>
        <w:pStyle w:val="BookText"/>
        <w:rPr/>
      </w:pPr>
      <w:r>
        <w:rPr>
          <w:rFonts w:ascii="IRNazanin" w:hAnsi="IRNazanin" w:eastAsia="IRNazanin"/>
          <w:color w:val="111111"/>
          <w:sz w:val="28"/>
          <w:sz w:val="28"/>
          <w:szCs w:val="28"/>
          <w:rtl w:val="true"/>
          <w:lang w:bidi="fa-IR"/>
        </w:rPr>
        <w:t>يك بن و غير يك بن، كه از يك آب سيراب مى‌شوند، و ما ميوه‌هاى بعضى از آنها را بر بعضى ديگر مزيت داده‌ايم، كه در اينها براى گروهى كه تعقل كنند عبرتهاست</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مد در مدالارض به معناى گستردن است، يعنى زمين را به نحو شايسته‌اى كه بشود در آن زندگى كرد و حيوان و نبات و اشجار در آن پديد آيند، گسترده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گستردن زمين را به خداى تعالى نسبت داد به منزله تمهيد و مقدمه براى جمله ايست كه به آن ملحق مى‌شود و كلام طورى ريخته شده كه هر جمله، فرع جمله قبلى خودش است، و غرض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تدبير خدا براى امور سكنه زمين از انسان و حيوان است، كه چه تدابيرى در حركت آنها براى طلب رزق، و در سكونشان جهت آسايش بكار برده و بهمين منظور زمين را گسترده كرد، كه اگر گسترده نمى‌كرد انسان و حيوان نمى‌توانست در آن ادامه زندگى دهد، و اگر هم يكسره گسترده مى‌شد و در آن پستى و بلندى وجود نمى‌داشت باز هم صالح براى زندگى نبود، چون آبهايى كه در آن ذخيره شده بر سطح آن جريان نمى‌يافت و زراعت و بستانى به وجود نمى‌آمد، و لذا خداى تعالى كوههاى بلند و پاى‌برجا در آن ميخكوب كرده و آنچه آب از آسمان مى‌فرستد در آن كوهها ذخيره نموده و نهرهايى از اطراف آنها جارى و چشمه‌هايى بر دامنه‌ها روان مى‌سازد، و كشتزارها و باغات را سيراب مى‌كند، و ميوه‌هاى مختلف تلخ و شيرين و تابستانى و زمستانى و اهلى و جنگلى ببار مى‌آورد، و شب و روز را كه دو عامل قوى در رشد ميوه‌ها و حاصل‌ها است بر زمين مسلط مى‌سازد، آرى شب و روز سرما و گرما را به وجود مى‌آورند و اين دو نيز در نضج و نمو و انبساط و انقباض موجودات زمين تاثير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روشنى و تاريكى را كه تنظيم كننده حركات حيوانات و انسان است و سعى و كوشش آنها را در طلب رزق و سكونت و استراحتشان منظم مى‌كند ببار مى‌آورند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گستردن زمين، راه را براى ايجاد كوههاى ريشه‌دار، و كوهها راه را براى جارى شدن نهرها، و جارى شدن نهرها راه را براى پيدايش ميوه‌هاى نر و ماده و رنگهاى مختلف آن هموار ساخته، با ايجاد شب و روز اغراض مذكور به نحو كمال حاصل مى‌گردد، و در همه اينها تدبيرى است متصل و متحد كه از وجود مدبرى حكيم و واحد و بى‌شريك در ربوبيت كشف مى‌كند، و در همه اينها آياتى است براى مردمى كه تفكر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الثَّمَرَتِ جَعَلَ فِيهَا زَوْجَينِ اثْنَين،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و از جميع ميوه‌هايى كه ممكن است وجود يابد، در زمين انواع متخالف و مختلفى از حيث نوع، از حيث تابستانى و زمستانى، از حيث شيرينى و غير آن، و از حيث ترى و خشكى آن قرار داد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زمين قطعه‌هايى هست نزديك بهم و همسايه هم كه خاكش از نظر طبع شبيه بهم است و در آنها باغهاى انگور مى‌رويد كه خود از ميوه‌هايى است كه از نظر شكل و رنگ و طعم و درشتى و ريزى و لطافت و خوبى بسيار با هم مختلفند، و همچنين حاصلهايى مى‌رويد كه جنس و صنف آنها مختلف است، گندم و جو اين محل با گندم و جو محل ديگر مختلف است </w:t>
      </w:r>
      <w:r>
        <w:rPr>
          <w:rFonts w:eastAsia="IRNazanin" w:cs="IRNazanin"/>
          <w:color w:val="111111"/>
          <w:sz w:val="28"/>
          <w:szCs w:val="28"/>
          <w:rtl w:val="true"/>
          <w:lang w:bidi="fa-IR"/>
        </w:rPr>
        <w:t>.</w:t>
      </w:r>
      <w:bookmarkStart w:id="755" w:name="pg12830_136340"/>
    </w:p>
    <w:p>
      <w:pPr>
        <w:pStyle w:val="BookText"/>
        <w:rPr/>
      </w:pPr>
      <w:bookmarkEnd w:id="755"/>
      <w:r>
        <w:rPr>
          <w:rFonts w:ascii="Amiri" w:hAnsi="Amiri" w:eastAsia="Amiri" w:cs="Amiri"/>
          <w:color w:val="111111"/>
          <w:sz w:val="28"/>
          <w:sz w:val="28"/>
          <w:szCs w:val="28"/>
          <w:rtl w:val="true"/>
          <w:lang w:bidi="ar-SA"/>
        </w:rPr>
        <w:t xml:space="preserve">و نيز خرما مى‌رويد كه بعضيها مثل همند، و از يك ريشه جوانه مى‌زنند، و بعضى مثل هم نيستند، با اينكه زمين يكى است و همه از يك آب مشروب مى‌شوند، و ما بعضى را بر بعضى بخاطر مزيت مطلوبى كه در صفات آنست برترى داديم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فوق تمامى سببها سببى است كه هم ماده عالم را ايجاد كرده و هم در آن، صورتها و آثار گوناگون و بى‌شمارى به كار برده، و به عبارت ديگر، در اين ميان سبب واحدى است داراى شعور و اراده كه اين اختلافات، مستند به اراده‌هاى مختلف اوست كه اگر اختلاف اراده‌هاى او نمى‌بود هيچ چيزى از هيچ چيز ديگر متمايز نمى‌شد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756" w:name="__RefHeading___Toc2046243_3224264995"/>
      <w:bookmarkStart w:id="757" w:name="_Toc278"/>
      <w:bookmarkEnd w:id="756"/>
      <w:r>
        <w:rPr>
          <w:rtl w:val="true"/>
        </w:rPr>
        <w:t>ميوه، نخل، دانه، و رياحين</w:t>
      </w:r>
      <w:r>
        <w:rPr>
          <w:rtl w:val="true"/>
        </w:rPr>
        <w:t xml:space="preserve">: </w:t>
      </w:r>
      <w:r>
        <w:rPr>
          <w:rtl w:val="true"/>
        </w:rPr>
        <w:t>نعمتهاي انكار ناپذير خدا</w:t>
      </w:r>
      <w:bookmarkEnd w:id="7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وَضعَهَا لِلأَنَامِ،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را براى مردم گسترده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فَكِهَةٌ وَ النَّخْلُ ذَات الأَكْمَامِ،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زمينى كه در آن ميوه‌ها و نخل داراى غلاف هست،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ذُو الْعَصفِ وَ الرَّيحَانُ،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دانه‌هاى داراى سبوس و گياهان معطر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فَبِأَى ءَالاءِ رَبِّكُمَا تُكَذِّبَانِ؟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كداميك از نعمت‌هاى پروردگارتان را كفران مى‌كنيد؟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فَكِهَةٌ وَ النَّخْلُ ذَات الأَكْمَامِ،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فاكهة ميوه‌هاى غير خرما است، منظور از اكمام غلاف خرما است، كه آن را طلع نيز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الحَب ذُو الْعَصفِ وَ الرَّيحَانُ،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زمين دانه و ريحان نيز هست، و منظور از دانه هر چيزى است كه قوت و غذا از آن درست شود، مانند گندم و جو و برنج و غيره، و كلمه عصف به معناى غلاف و پوسته دانه‌هاى مذكور است، كه در فارسى آن را سبوس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ريحان به معناى همه گياهان معطر چون نعناء و مرزه و ريحان فارسى و آويشن و پونه و امثال اينها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فَبِأَى ءَالاءِ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آلاء به معناى نعمت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در آيه متوجه عموم جن و انس است، به دليل اينكه در آيات بعد صريحا خطاب را متوجه جن و انس كرده است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خاطر همين كه خطاب را متوجه كل جن و انس نموده توانسته در خلال بر شمردن نعمت‌ها و آلاى رحمان از شدايد روز قيامت و عقوبتهاى مجرمين و اهل آتش خبر دهد،</w:t>
      </w:r>
      <w:bookmarkStart w:id="758" w:name="pg12830_136341"/>
    </w:p>
    <w:p>
      <w:pPr>
        <w:pStyle w:val="BookText"/>
        <w:rPr/>
      </w:pPr>
      <w:bookmarkEnd w:id="758"/>
      <w:r>
        <w:rPr>
          <w:rFonts w:ascii="Amiri" w:hAnsi="Amiri" w:eastAsia="Amiri" w:cs="Amiri"/>
          <w:color w:val="111111"/>
          <w:sz w:val="28"/>
          <w:sz w:val="28"/>
          <w:szCs w:val="28"/>
          <w:rtl w:val="true"/>
          <w:lang w:bidi="ar-SA"/>
        </w:rPr>
        <w:t>و آنها را هم جزو نعمتها بر شمارد، آرى همين شدايد و عقوبتها وقتى با كل انس و جن مقايسه شود نعمت مى‌شود</w:t>
      </w:r>
      <w:r>
        <w:rPr>
          <w:rFonts w:eastAsia="Amiri" w:cs="Amiri" w:ascii="Amiri" w:hAnsi="Amiri"/>
          <w:color w:val="111111"/>
          <w:sz w:val="28"/>
          <w:szCs w:val="28"/>
          <w:rtl w:val="true"/>
          <w:lang w:bidi="ar-SA"/>
        </w:rPr>
        <w:t>.</w:t>
      </w:r>
      <w:r>
        <w:rPr>
          <w:rStyle w:val="FootnoteAnchor"/>
          <w:rtl w:val="true"/>
        </w:rPr>
        <w:footnoteReference w:id="152"/>
      </w:r>
    </w:p>
    <w:p>
      <w:pPr>
        <w:pStyle w:val="Heading4"/>
        <w:numPr>
          <w:ilvl w:val="3"/>
          <w:numId w:val="1"/>
        </w:numPr>
        <w:rPr/>
      </w:pPr>
      <w:bookmarkStart w:id="759" w:name="__RefHeading___Toc2046245_3224264995"/>
      <w:bookmarkStart w:id="760" w:name="_Toc279"/>
      <w:bookmarkEnd w:id="759"/>
      <w:r>
        <w:rPr>
          <w:rtl w:val="true"/>
        </w:rPr>
        <w:t>گياهان و حبوبات و ميوه ها، محصول مردن و زنده شدن زمين</w:t>
      </w:r>
      <w:bookmarkEnd w:id="7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ءَايَةٌ لهُمُ الأَرْض الْمَيْتَةُ أَحْيَيْنَهَا وَ أَخْرَجْنَا مِنهَا حَبًّا فَمِنْهُ يَأْكلُونَ،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زمين مرده براى ايشان آيتى است كه زنده‌اش كرديم و دانه از آن بيرون آورديم دانه‌هايى كه از آن مى‌خورند،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فِيهَا جَنَّتٍ مِّن نخِيلٍ وَ أَعْنَبٍ وَ فَجَّرْنَا فِيهَا مِنَ الْعُيُونِ،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باغها و نخلها و انگورها قرار داديم و در آن چشمه‌هايى روان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لِيَأْكلُوا مِن ثَمَرِهِ وَ مَا عَمِلَتْهُ أَيْدِيهِمْ أَ فَلا يَشكرُونَ،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از ثمره آن و كارهاى خود برخوردار شوند آيا باز هم شكرگزارى نمى‌كنند؟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سبْحَنَ الَّذِى خَلَقَ الأَزْوَجَ كلَّهَا مِمَّا تُنبِت الأَرْض وَ مِنْ أَنفُسِهِمْ وَ مِمَّا لا 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كسى كه تمامى جفت‌ها را بيافريد چه آن جفت‌هايى كه از زمين مى‌روياند و چه از خود انسانها و چه از آن جفت‌هايى كه انسانها از آن اطلاعى ندارند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مى‌خواهد اشاره كند به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غذاهاى نباتى كه شما در اختيار داريد از آثار زنده كردن زمين مرده است، كه خدا حيات در آن مى‌دمد و آن را كه زمينى مرده بود مبدل به حبوبات و ميوه‌ها مى‌كند تا شما از آن بخوريد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 بر اين به يك نظر آيت خود زمين نيست، بلكه زمين مرده است، از اين جهت كه مبدأ ظهور اين خواص است، و تدبير ارزاق مردم به وسيله آن تمام مى‌شود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أَخْرَجْنَا مِنهَا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از زمين گياهانى رويانديم و از آن گياهان حبوباتى مانند گندم، جو، برنج، و ساير دانه‌هاى خوراكى در اختيارشان قرار داديم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يَأْكلُونَ،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نتيجه‌گيرى از بيرون آوردن حبوبات از زمين است، چون با خوردن حبوبات تدبير تمام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فِيهَا جَنَّتٍ مِّن نخِيلٍ وَ أَعْنَبٍ وَ فَجَّرْنَا فِيهَا مِنَ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جنت به معناى هر بستانى است كه داراى درخت باشد، و با درختانش زمين را مستور كرده باشد و كلمه نخيل جمع نخل است كه از درختان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كلمه اعناب هم بر درخت انگور اطلاق مى‌شود و هم بر ميوه آن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لِيَأْكلُوا مِن ثَمَرِهِ وَ مَا عَمِلَتْهُ أَيْدِيهِمْ أَ فَلا يَشكرُونَ،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زمين بستانها قرار داديم، و نيز آن را شكافتيم و چشمه‌ها روان ساختيم، تا مردم از ميوه آن باغها بخورند، ميوه‌اى كه دست خود آنان درستش نكرده تا در تدبير ارزاق شريك ما باشند، بلكه ايجاد ميوه و تتميم تدبير ارزاق</w:t>
      </w:r>
      <w:bookmarkStart w:id="761" w:name="pg12830_136342"/>
    </w:p>
    <w:p>
      <w:pPr>
        <w:pStyle w:val="BookText"/>
        <w:rPr/>
      </w:pPr>
      <w:bookmarkEnd w:id="761"/>
      <w:r>
        <w:rPr>
          <w:rFonts w:ascii="IRNazanin" w:hAnsi="IRNazanin" w:eastAsia="IRNazanin"/>
          <w:color w:val="111111"/>
          <w:sz w:val="28"/>
          <w:sz w:val="28"/>
          <w:szCs w:val="28"/>
          <w:rtl w:val="true"/>
          <w:lang w:bidi="fa-IR"/>
        </w:rPr>
        <w:t xml:space="preserve">به وسيله آن از چيزهايى است كه مخصوص ماست، بدون اينكه از آنها كمكى گرفته باشم، پس با اين حال چه مى‌شود ايشان را كه شكرگزارى نمى‌كنند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منت‌گذارى بر مردم به خلقت چارپايان، به منظور تدبير امر ارزاق آنان و حياتشان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وَ لَمْ يَرَوْا أَنَّا خَلَقْنا لَهُمْ مِمَّا عَمِلَتْ أَيْدينا أَنْعاماً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 يَأْكُلُونَ،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فيها مَنافِعُ وَ مَشارِبُ أَفَلا يَشْكُرُونَ؟</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اين آيه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چارپايان كه وسيله اكل و شرب شماست، عمل دست من است، يعنى عمل دست شما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سبْحَنَ الَّذِى خَلَقَ الأَزْوَجَ كلَّهَا مِمَّا تُنبِت الأَرْض وَ مِنْ أَنفُسِهِمْ وَ مِمَّا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تنزيه خداى تعالى را انشاء مى‌كند، چون قبلا متذكر شد كه شكر او را در برابر خلقت انواع نباتات و رزقها از حبوبات و ميوه‌ها براى آنان نكردند، با اينكه اين كار را از راه تزويج بعضى نباتات با بعضى ديگر كرده، همچنان كه در جاى ديگر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أَنْبَتْنا فيها مِنْ كُلِّ زَوْجٍ بَهيجٍ</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اين آيه اشاره مى‌كند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تزويج دو چيز با هم و پديد آوردن چيز سوم، اختصاص به انسان و حيوان و نبات ندارد، بلكه تمامى موجودات را از اين راه پديد مى‌آورد</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762" w:name="__RefHeading___Toc2046247_3224264995"/>
      <w:bookmarkStart w:id="763" w:name="_Toc280"/>
      <w:bookmarkEnd w:id="762"/>
      <w:r>
        <w:rPr>
          <w:rtl w:val="true"/>
        </w:rPr>
        <w:t>تلون رنگ ميوه ها و نباتات</w:t>
      </w:r>
      <w:bookmarkEnd w:id="7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أَنزَلَ مِنَ السمَاءِ مَاءً فَأَخْرَجْنَا بِهِ ثَمَرَتٍ مخْتَلِفاً أَلْوَنهَا وَ مِنَ الْجِبَالِ جُدَدُ بِيضٌ وَ حُمْرٌ مخْتَلِفٌ أَلْوَنهَا وَ غَرَابِيب سودٌ،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نديدى كه خدا از آسمان، آبى فرستاد پس با آن ميوه‌هايى از زمين بيرون كرديم كه رنگهاى مختلف دارد، و نيز از كوهها راههاى سفيد و سرخ با رنگهاى مختلف و سياهى‌هاى غليظ پديد آورديم؟</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حجت ديگرى است بر مساله توحيد، به اين بيان كه خداى سبحان آب را بوسيله بارانها از آسمان نازل مى‌كند و اين خود قوى‌ترين عامل براى روييدن نباتات و ميوه‌هاست، و اگر بيرون آمدن ميوه‌ها از مقتضاى همين آمدن باران بود، بايد همه ميوه‌ها به يكرنگ باشند، چون آب باران يكى است، و حال اينكه مى‌بينيم الوان مختلفى دارند، پس همين اختلاف الوان دلالت مى‌كند بر اينكه تدبير الهى دست اندر كار اين رنگ‌آميزى است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رنگ‌آميزيها منوط به اختلاف عواملى است كه در آنها مؤثر است، و از آن جمله اختلاف عناصر موجود در آنهاست، كه از نظر نوع و مقدار و تركيب مختلف هستند حرف صحيحى نيست، براى اينكه ما سؤال خود را از اين كه اين رنگهاى مختلف از كجا آمد، برداشته، و به اينجا منتقل مى‌كنيم كه اين اختلاف عوامل از كجا آمد، با اينكه تمامى اين عوامل منتهى مى‌شود به عامل ماده، كه در همه هست </w:t>
      </w:r>
      <w:r>
        <w:rPr>
          <w:rFonts w:eastAsia="IRNazanin" w:cs="IRNazanin"/>
          <w:color w:val="111111"/>
          <w:sz w:val="28"/>
          <w:szCs w:val="28"/>
          <w:rtl w:val="true"/>
          <w:lang w:bidi="fa-IR"/>
        </w:rPr>
        <w:t>.</w:t>
      </w:r>
      <w:bookmarkStart w:id="764" w:name="pg12830_136343"/>
    </w:p>
    <w:p>
      <w:pPr>
        <w:pStyle w:val="BookText"/>
        <w:rPr/>
      </w:pPr>
      <w:bookmarkEnd w:id="764"/>
      <w:r>
        <w:rPr>
          <w:rFonts w:ascii="IRNazanin" w:hAnsi="IRNazanin" w:eastAsia="IRNazanin"/>
          <w:color w:val="111111"/>
          <w:sz w:val="28"/>
          <w:sz w:val="28"/>
          <w:szCs w:val="28"/>
          <w:rtl w:val="true"/>
          <w:lang w:bidi="fa-IR"/>
        </w:rPr>
        <w:t xml:space="preserve">پس اختلاف عناصرى كه موجودات از آنها تركيب مى‌شوند، خود دليل بر اين است كه عامل ديگرى ماوراى ماده هست كه ماده را به سوى صورت‌هاى گوناگون سوق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مراد از اختلاف الوان ميوه‌ها، اختلاف خود الوان است، ولى لازمه‌اش اختلافهاى ديگرى از جهت طعم و بو و خاصيت نيز مى‌باشد</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765" w:name="__RefHeading___Toc2046249_3224264995"/>
      <w:bookmarkStart w:id="766" w:name="_Toc281"/>
      <w:bookmarkEnd w:id="765"/>
      <w:r>
        <w:rPr>
          <w:rtl w:val="true"/>
        </w:rPr>
        <w:t>عوامل رشد كشت و زرع و مراحل آن</w:t>
      </w:r>
      <w:bookmarkEnd w:id="7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أَنزَلَ مِنَ السمَاءِ مَاءً فَسلَكَهُ يَنَبِيعَ فى الأَرْضِ ثُمَّ يخْرِجُ بِهِ زَرْعاً مخْتَلِفاً أَلْوَنُهُ ثمَّ يَهِيجُ فَترَاهُ مُصفَرًّا ثُمَّ يجْعَلُهُ حُطماً إِنَّ فى ذَلِك لَذِكْرَى لأُولى الأَلْبَب،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نديدى كه خدا از آسمان آبى را فرستاد و همان را در رگ و ريشه‌ها و منابع زيرزمينى بدوانيد و سپس به وسيله همان آب همواره كشت و زرع بيرون مى‌آورد، زرعى با رنگهاى گوناگون و سپس آن زرع را مى‌خشكاند و تو مى‌بينى كه پس از سبزى و خرمى زرد مى‌شود آنگاه آن را حطامى مى‌سازد كه در اين خود تذكرى است براى خردمندان</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زرع عبارت است از آنچه از زمين مى‌رويد و مانند درخت ساقه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شجر عبارت است از آنچه كه ساقه و شاخه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نبات هر دو قسم روييدنى را شامل مى‌شود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بهيج به معناى نهايت مرتبه خشك شدن نبات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حطام به معناى كاه و خس متفرق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آب را در چشمه‌ها و رگه‌هاى زمينى كه چون رگهاى بدن آدمى است داخل كرده، و زمين آن را از جانبى به جانبى ديگر انتقال مى‌دهد و سپس به وسيله همان آب همواره كشت و زرع بيرون مى‌آورد، زرعى با رنگهاى گوناگون و سپس آن زرع را مى‌خشكاند و تو مى‌بينى كه پس از سبزى و خرمى زرد مى‌شود آنگاه آن را حطامى مى‌سازد كه در اين خود تذكرى است براى خردمندان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ملاحظه 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يگانگى خداى تعالى در ربوبيت احتجاج مى‌كند </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767" w:name="__RefHeading___Toc2046251_3224264995"/>
      <w:bookmarkStart w:id="768" w:name="_Toc282"/>
      <w:bookmarkEnd w:id="767"/>
      <w:r>
        <w:rPr>
          <w:rtl w:val="true"/>
        </w:rPr>
        <w:t>روئيدني هاي زمين</w:t>
      </w:r>
      <w:bookmarkEnd w:id="7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يُرْسِلُ الرِّيَحَ بُشرَا بَينَ يَدَى رَحْمَتِهِ حَتى إِذَا أَقَلَّت سحَاباً ثِقَالاً سقْنَهُ لِبَلَدٍ مَّيِّتٍ فَأَنزَلْنَا بِهِ الْمَاءَ فَأَخْرَجْنَا بِهِ مِن كلّ‌ِ الثَّمَرَتِ كَذَلِك نخْرِجُ الْمَوْتى لَعَلَّكُمْ تَذَكرُونَ،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كه در پيشاپيش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بادها را مژده دهنده مى‌فرستد تا آنگاه كه ابرى سنگين بردارد آن را به سرزمين مرده برانيم بدانوسيله آب فرو باريم و با آن آب از هر</w:t>
      </w:r>
      <w:bookmarkStart w:id="769" w:name="pg12830_136344"/>
    </w:p>
    <w:p>
      <w:pPr>
        <w:pStyle w:val="BookText"/>
        <w:rPr/>
      </w:pPr>
      <w:bookmarkEnd w:id="769"/>
      <w:r>
        <w:rPr>
          <w:rFonts w:ascii="IRNazanin" w:hAnsi="IRNazanin" w:eastAsia="IRNazanin"/>
          <w:color w:val="111111"/>
          <w:sz w:val="28"/>
          <w:sz w:val="28"/>
          <w:szCs w:val="28"/>
          <w:rtl w:val="true"/>
          <w:lang w:bidi="fa-IR"/>
        </w:rPr>
        <w:t>گونه ميوه‌ها از زمين بيرون آوريم، همچنان مردگان را بيرون آوريم شايد شما متذكر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الطيِّب يخْرُجُ نَبَاتُهُ بِإِذْنِ رَبِّهِ وَ الَّذِى خَبُث لا يخْرُجُ إِلا نَكِداً كذَلِك نُصرِّف الاَيَتِ لِقَوْمٍ يَشكُرُونَ،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سرزمين پاك روئيدنيش به اذن خدايش بيرون مى‌آيد و آنكه ناپاك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اندكى ناچيز بيرون نمى‌آيد، همچنان آيات را مى‌گردانيم و پياپى ذكر مى‌كنيم براى مردمى كه سپاسگزارند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آن كسى است كه براى جميع خلايق روزى فراهم نموده و انواع ميوه‌ها و غلات و هر رزق ديگرى را به عجيب‌ترين و لطيف‌ترين وجهى آفريده، و اين خود دليل بر اين است كه پروردگار ديگرى براى عالم نيست</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770" w:name="__RefHeading___Toc2046253_3224264995"/>
      <w:bookmarkStart w:id="771" w:name="_Toc283"/>
      <w:bookmarkEnd w:id="770"/>
      <w:r>
        <w:rPr>
          <w:rtl w:val="true"/>
        </w:rPr>
        <w:t>غذاي رسول الله</w:t>
      </w:r>
      <w:r>
        <w:rPr>
          <w:rtl w:val="true"/>
        </w:rPr>
        <w:t>(</w:t>
      </w:r>
      <w:r>
        <w:rPr>
          <w:rtl w:val="true"/>
        </w:rPr>
        <w:t>و ادب غذا خوردن درخانواده پيامبر</w:t>
      </w:r>
      <w:r>
        <w:rPr>
          <w:rtl w:val="true"/>
        </w:rPr>
        <w:t>)</w:t>
      </w:r>
      <w:bookmarkEnd w:id="77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2" w:name="__RefHeading___Toc2046255_3224264995"/>
      <w:bookmarkStart w:id="773" w:name="_Toc284"/>
      <w:bookmarkEnd w:id="772"/>
      <w:r>
        <w:rPr>
          <w:rtl w:val="true"/>
        </w:rPr>
        <w:t>غذاي رسول الله</w:t>
      </w:r>
      <w:r>
        <w:rPr>
          <w:rtl w:val="true"/>
        </w:rPr>
        <w:t>"</w:t>
      </w:r>
      <w:r>
        <w:rPr>
          <w:rtl w:val="true"/>
        </w:rPr>
        <w:t>ص</w:t>
      </w:r>
      <w:r>
        <w:rPr>
          <w:rtl w:val="true"/>
        </w:rPr>
        <w:t>"</w:t>
      </w:r>
      <w:bookmarkEnd w:id="7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غذاهائي را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مي فرمود،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گوشت به انواع مختلف؛ خربزه، شكر، انگور، انار، خرما، شير، هريسه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سركه، كاسني، بادروج،كلم؛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جناب از عسل خوشش مي آمد،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هر ميوه بيشتر انار را دوست مي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دستش مي آمد جو بود، و حلوايش خرما، و هيزم منزلش برگ و شاخه درخت خرما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اصحابش فالوده آوردند و آن حضرت با ايشان تناول فرمود، و پس از آن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فالوده از چه درست مي شود؟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را با عسل مي گذاريم اين طور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خوبي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فالوده روايتي هست كه مغاير اين روايت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نان جو را الك نكرده مي خورد،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نان گندم نخورد، و از نان جو هم يك شكم سير نخورد،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خربوزه، انگور و خرما را مي خورد، و هسته خرما را به گوسفند مي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 سير، پياز و تره ميل نمي فرمود، همچنين عسلي را هم كه در آن مغافير بود، ميل نمي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مغافير خلطي است كه در بدن زنبور هضم نشده و در عسل مي ريزد و بوي آن در دهان مي ماند،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تمامي انواع غذا ها ميل مي فرمود،</w:t>
      </w:r>
      <w:bookmarkStart w:id="774" w:name="pg12830_136346"/>
    </w:p>
    <w:p>
      <w:pPr>
        <w:pStyle w:val="BookText"/>
        <w:rPr/>
      </w:pPr>
      <w:bookmarkEnd w:id="7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را كه خدا حلال كرده است با اهل بيت و خدمتگزاران خود، و هروقت كه ايشان مي خوردند، مي خورد،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روزهاي عيد قربان دو قوچ ذبح مي كرد، يكي را از طرف خود و يكي ديگر را از طرف فقراي امتش،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رطب و خرما بود كه آن جناب دست دراز مي كرد و بهترش را بر مي 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طعامي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 كه در آن خرما باشد، مگر اينكه ابتداء از آن خرما ميل مي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نعمتي را مذمت نمي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طعام ها نه تنها مذمت نمي كرد، بلكه از طعم آن تعريف هم مي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 طعم چيزي را مذمت نمي فرمود و آن را نمي ستود،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 غذائي را مذمت نفرمود، و اگر آن را دوست مي داشت، مي خورد، و اگر از آن خوشش نمي آمد، نمي خورد، ولي آن را مذمت نمي كرد كه ديگران هم نخورند،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چيزي تعارفش مي كردند آن را تحقير نمي كرد، اگر چه يك خرماي پوسيده باشد</w:t>
      </w:r>
      <w:r>
        <w:rPr>
          <w:rFonts w:eastAsia="IRNazanin" w:cs="IRNazanin"/>
          <w:color w:val="111111"/>
          <w:sz w:val="28"/>
          <w:szCs w:val="28"/>
          <w:rtl w:val="true"/>
          <w:lang w:bidi="fa-IR"/>
        </w:rPr>
        <w:t>.</w:t>
      </w:r>
    </w:p>
    <w:p>
      <w:pPr>
        <w:pStyle w:val="Heading4"/>
        <w:numPr>
          <w:ilvl w:val="3"/>
          <w:numId w:val="1"/>
        </w:numPr>
        <w:rPr/>
      </w:pPr>
      <w:bookmarkStart w:id="775" w:name="__RefHeading___Toc2046257_3224264995"/>
      <w:bookmarkStart w:id="776" w:name="_Toc285"/>
      <w:bookmarkEnd w:id="775"/>
      <w:r>
        <w:rPr>
          <w:rtl w:val="true"/>
        </w:rPr>
        <w:t>ادب غذا خوردن و آشاميدن رسول الله</w:t>
      </w:r>
      <w:r>
        <w:rPr>
          <w:rtl w:val="true"/>
        </w:rPr>
        <w:t>"</w:t>
      </w:r>
      <w:r>
        <w:rPr>
          <w:rtl w:val="true"/>
        </w:rPr>
        <w:t>ص</w:t>
      </w:r>
      <w:r>
        <w:rPr>
          <w:rtl w:val="true"/>
        </w:rPr>
        <w:t>"</w:t>
      </w:r>
      <w:bookmarkEnd w:id="7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غذا ميل مي فرمود بسم الله مي گفت،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هر دو لقمه حمد خداي را مي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جلو خود غذا مي خورد، و از جلوي كسي غذا بر نمي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 تنها غذا نمي خورد،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وقتي سفره انداخته مي شد، قبل از سايرين شروع به غذا مي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با مردمي غذا ميل مي فرمود، اولين كسي بود كه دست به غذا مي برد، و آخرين كس بود كه دست بر مي داشت، و چنين مي كرد تا همه مردم غذا بخورند، و خجالت نكشند،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راست آن حضرت اختصاص داشت براي خوردن و آشاميدن و دادن و گرفتن </w:t>
      </w:r>
      <w:r>
        <w:rPr>
          <w:rFonts w:eastAsia="IRNazanin" w:cs="IRNazanin"/>
          <w:color w:val="111111"/>
          <w:sz w:val="28"/>
          <w:szCs w:val="28"/>
          <w:rtl w:val="true"/>
          <w:lang w:bidi="fa-IR"/>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را با سه انگشت ابهام و انگشت پهلوي آن و انگشت وسطي بر مي داشت، و گاهي هم از انگشت چهارمي كمك مي گرفت،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با تمامي كف دست غذا مي خورد، نه با دو انگشت،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w:t>
      </w:r>
      <w:bookmarkStart w:id="777" w:name="pg12830_136347"/>
    </w:p>
    <w:p>
      <w:pPr>
        <w:pStyle w:val="BookText"/>
        <w:rPr/>
      </w:pPr>
      <w:bookmarkEnd w:id="777"/>
      <w:r>
        <w:rPr>
          <w:rFonts w:ascii="IRNazanin" w:hAnsi="IRNazanin" w:eastAsia="IRNazanin"/>
          <w:color w:val="111111"/>
          <w:sz w:val="28"/>
          <w:sz w:val="28"/>
          <w:szCs w:val="28"/>
          <w:rtl w:val="true"/>
          <w:lang w:bidi="fa-IR"/>
        </w:rPr>
        <w:t>خوردن با دو انگشت خوردن شيطان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خـــــــــــــدا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خـــــــــــرما ميــــــــــــــل مي فرمود، هسته آن را روي پشت دست مي گذاشت و آنگاه آن را دور مي انداخت،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ميل مي فرمود سر خود را به طرف گوشت پائين نمي انداخت، بلكه آن را به طرف دهان خود مي برد و آن را به طور مخصوصي و با تمام دندانها مي جويد، و مخصوصاً وقتي گوشت ميل مي فرمود، هر دو دست خود را به خوبي مي شست و آنگاه دست تر را به صورت خود مي كشيد،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خـــــــــــــــــــــــــــــــــــدا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غذاي داغ را نمي خورد، و صبر مي كرد تا خنــــــــــــــــك شود، و مي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 تعالي ما را آتش نخورانيده، و غذاي داغ بركت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هميشه خلال مي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دهن را خوشبو مي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غذا را مي ليسيد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 آخر ظرف بركتش از همه آن غذا بيشتر است، و وقتي هم كه از غذا فارغ مي شد، هر سه انگشت خود را يكي پس از ديگري مي ليسيد و دست خود را از طعام مي شست تا پاكيزه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هركسي از مسلمانان كه او را دعوت مي كرد هم غذا مي شد، و هرچه آنها مي خوردند، مي خورد، مگر اينكه براي آنها ميهماني سر مي رسيد كه در اين صورت با آن ميهمان غذا ميل مي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غذائي بيشتر آن را دوست مي داشت كه شركت كنندگان در آن بيشتر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غلامي از آن حضرت دعوت مي كرد، مي پذيرفت،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شام انبياء بعد از نماز عشاء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 عليه السلام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هم شام خوردن را ترك نكنيد، كه باعث خرابي بدن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چيزي را دوست تر از آن نمي داشت كه دائماً گرسنه و از خدا خائف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همة انبياء زاهد تر بود، زيرا علاوه بر كنيزهائي كه داشت، داراي سيزده همسر بود، ولي با اينهمه هيچ وقت سفره اي از طعام برايش چيده نشد، و هرگز نان گندم نخورد، و از نان جو هم هيچ شكم سيري نخورد، و سه شبانه روز گرسنه مي 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هرگز از روي سيري آروغ نزد،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خوردني هاي دنيا اندك و به اطراف دندان خورد،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خود را از خوردني هاي دنيا پر نكرد، و به آن التفاتي ننمود،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لاغرترين اهل دنيا بود از حيث تهيگاه، و گرسنه ترين شكم بود از جهت شكم،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8" w:name="__RefHeading___Toc2046259_3224264995"/>
      <w:bookmarkStart w:id="779" w:name="_Toc286"/>
      <w:bookmarkEnd w:id="778"/>
      <w:r>
        <w:rPr>
          <w:rtl w:val="true"/>
        </w:rPr>
        <w:t>طرز آشاميدن رسول الله</w:t>
      </w:r>
      <w:r>
        <w:rPr>
          <w:rtl w:val="true"/>
        </w:rPr>
        <w:t>"</w:t>
      </w:r>
      <w:r>
        <w:rPr>
          <w:rtl w:val="true"/>
        </w:rPr>
        <w:t>ص</w:t>
      </w:r>
      <w:r>
        <w:rPr>
          <w:rtl w:val="true"/>
        </w:rPr>
        <w:t>"</w:t>
      </w:r>
      <w:bookmarkStart w:id="780" w:name="pg12830_136348"/>
      <w:bookmarkEnd w:id="779"/>
    </w:p>
    <w:p>
      <w:pPr>
        <w:pStyle w:val="BookText"/>
        <w:rPr/>
      </w:pPr>
      <w:bookmarkEnd w:id="7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آب مي آشاميد، ابتداء بسم الله مي گفت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آب را به طور مخصوصي مي مكيد و آن را به پري دهان نمي بلعيد،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كبد از همين قورت دادن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وقــــــــــــــتي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چــــــــــــــــيزي مي آشاميد، آشاميدنش با سه نفس بود، و آن را مي مكيد، و مثل پاره اي از مردم آن را نمي بلعيد،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بار تجربه كردم و ديدم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يا هر آشاميدني ديگر را به سه نفس مي آشاميد، و در ابتداي هر نفس بسم الله و در آخر آن الحمدلله مي گفت، از سبب آن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به منظور اداي شكر پروردگار، و بسم الله را به منظور ايمني از ضرر و درد مي گويم،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آشاميدني نفس نمي كشيد، و اگر مي خواست نفس تازه كند ظرف را دور مي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خـــــــــــــــــــــــــــــــــدا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آشاميــــــــــــــــــــــــــدني هـــــــــــــــــــــــــــــــــــــــــــا را هم در قدح هاي بلوري كه از شام مي آوردند، مي آشاميد و هم در قدح هاي چوبي و چرمي و سفالي،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مي داشت از قدح شامي بياشامد، و مي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ظرف از نظيف ترين ظرفهائي است كه در دسترس شماست،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با كف دست هم آب مي خورد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ظرفي پاكيزه تر از دست نيست</w:t>
      </w:r>
      <w:r>
        <w:rPr>
          <w:rFonts w:eastAsia="IRNazanin" w:cs="IRNazanin"/>
          <w:color w:val="111111"/>
          <w:sz w:val="28"/>
          <w:szCs w:val="28"/>
          <w:rtl w:val="true"/>
          <w:lang w:bidi="fa-IR"/>
        </w:rPr>
        <w:t>.</w:t>
      </w:r>
    </w:p>
    <w:p>
      <w:pPr>
        <w:pStyle w:val="Heading4"/>
        <w:numPr>
          <w:ilvl w:val="3"/>
          <w:numId w:val="1"/>
        </w:numPr>
        <w:rPr/>
      </w:pPr>
      <w:bookmarkStart w:id="781" w:name="__RefHeading___Toc2046261_3224264995"/>
      <w:bookmarkStart w:id="782" w:name="_Toc287"/>
      <w:bookmarkEnd w:id="781"/>
      <w:r>
        <w:rPr>
          <w:rtl w:val="true"/>
        </w:rPr>
        <w:t>ادب نشستن رسول الله براي خوردن غذا</w:t>
      </w:r>
      <w:bookmarkEnd w:id="7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بر خوان طعام غــــــــــــــــــذا نخورد، بلـــــــــــــــكه روي زمـــــــــين مي خورد،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روزي كه خداوند او را به نبوت مبعوث كرد و تا روزي كه از دنيا رفت، در حال تكيه غذا نخورد، بلكه مانند بردگان غذا ميل مي فرمود، و مانند آنها مي نشست، و اين براي اظهار كوچكي و تواضع در برابر خداي عزّوجلّ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تكيه غذا نخورد، مگر يك مرتبه، كه آن هم نشست و از در معذرت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بارالهآ من بندة تو و رسول توام </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در حال تكيه به دست راست يا به دست چپ غذا ميل</w:t>
      </w:r>
      <w:bookmarkStart w:id="783" w:name="pg12830_136349"/>
    </w:p>
    <w:p>
      <w:pPr>
        <w:pStyle w:val="BookText"/>
        <w:rPr/>
      </w:pPr>
      <w:bookmarkEnd w:id="783"/>
      <w:r>
        <w:rPr>
          <w:rFonts w:ascii="Amiri" w:hAnsi="Amiri" w:eastAsia="Amiri" w:cs="Amiri"/>
          <w:color w:val="111111"/>
          <w:sz w:val="28"/>
          <w:sz w:val="28"/>
          <w:szCs w:val="28"/>
          <w:rtl w:val="true"/>
          <w:lang w:bidi="ar-SA"/>
        </w:rPr>
        <w:t>نمي فرمود، بلكه مثل بنده ها مي نشست، و اين براي تواضع در برابر خداي عزّ و جلّ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مثل بنده ها غذا مي خورد، مثل آنها مي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روي زمين پست غذا مي خورد، و روي زمين مي خوابيد،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براي خوردن مي نشست، بين دو زانو و دو قدم خود را جمع مي كرد، همانطور كه نمازگزار مي نشيند، الاّ اين كه يكي از زانو ها و قدم ها را روي زانو و قدم ديگر مي گذاشت،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اي هستم و لذا مثل بنده ها غذا مي خورم، و مثل آنها مي نشينم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سر غذا مي نشست مثل بنده اي مي نشست و به ران چپ خود تكيه مي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روي زمين غذا مي خورد، با مساكين و با بردگان هم غذا مي شد</w:t>
      </w:r>
      <w:r>
        <w:rPr>
          <w:rFonts w:eastAsia="IRNazanin" w:cs="IRNazanin"/>
          <w:color w:val="111111"/>
          <w:sz w:val="28"/>
          <w:szCs w:val="28"/>
          <w:rtl w:val="true"/>
          <w:lang w:bidi="fa-IR"/>
        </w:rPr>
        <w:t>.</w:t>
      </w:r>
    </w:p>
    <w:p>
      <w:pPr>
        <w:pStyle w:val="Heading4"/>
        <w:numPr>
          <w:ilvl w:val="3"/>
          <w:numId w:val="1"/>
        </w:numPr>
        <w:rPr/>
      </w:pPr>
      <w:bookmarkStart w:id="784" w:name="__RefHeading___Toc2046263_3224264995"/>
      <w:bookmarkStart w:id="785" w:name="_Toc288"/>
      <w:bookmarkEnd w:id="784"/>
      <w:r>
        <w:rPr>
          <w:rtl w:val="true"/>
        </w:rPr>
        <w:t xml:space="preserve">مسواك كردن رسول الله </w:t>
      </w:r>
      <w:r>
        <w:rPr>
          <w:rtl w:val="true"/>
        </w:rPr>
        <w:t>"</w:t>
      </w:r>
      <w:r>
        <w:rPr>
          <w:rtl w:val="true"/>
        </w:rPr>
        <w:t>ص</w:t>
      </w:r>
      <w:r>
        <w:rPr>
          <w:rtl w:val="true"/>
        </w:rPr>
        <w:t>"</w:t>
      </w:r>
      <w:bookmarkEnd w:id="7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سنن مرسلين يكي مسواك كردن دندان هاست،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مسواك كردن باعث رضاي خدا، و از سنت هاي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ماية خوشبوئي و پاكيزگي دهان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درباره عادت داشتن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مسواك و سنت قرار دادن آن بسيار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خلال مي كرد</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2046265_3224264995"/>
      <w:bookmarkStart w:id="787" w:name="_Toc289"/>
      <w:bookmarkEnd w:id="786"/>
      <w:r>
        <w:rPr>
          <w:rtl w:val="true"/>
        </w:rPr>
        <w:t>افطارهاي رسول الله</w:t>
      </w:r>
      <w:r>
        <w:rPr>
          <w:rtl w:val="true"/>
        </w:rPr>
        <w:t>"</w:t>
      </w:r>
      <w:r>
        <w:rPr>
          <w:rtl w:val="true"/>
        </w:rPr>
        <w:t>ص</w:t>
      </w:r>
      <w:r>
        <w:rPr>
          <w:rtl w:val="true"/>
        </w:rPr>
        <w:t>"</w:t>
      </w:r>
      <w:bookmarkEnd w:id="7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غذاي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شربتي بود كه در افطار مي آشاميد، و شربتي بود كه در سحر مي خورد، و خيلي اوقات اين شربت عبارت بود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 و خيلي از اوقات مقداري آب بود كه در آن نان را حل كرده بودند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روزهائي كه روزه مي گرفت، اولين چيزي كه با آن افطار مي فرمود، خرماي تازه و يا خرماي خشك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خـــــــــــــــــــــــــدا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روزه مي گرفت، و براي افــــــــــــــــــــــــــــطار به شيريني دست نمي يافت، با آب افطار مي كرد، و در بعضي روايات دارد كه با كشمش افطار مي فرمود،</w:t>
      </w:r>
      <w:bookmarkStart w:id="788" w:name="pg12830_136350"/>
    </w:p>
    <w:p>
      <w:pPr>
        <w:pStyle w:val="BookText"/>
        <w:rPr/>
      </w:pPr>
      <w:bookmarkEnd w:id="78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آل محمد عليهم السلام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اين كه روزه دار سحري بخورد ولو به يك شربت آب، و روايت شده كه بهترين سحري ها خرما و قاووت است، زيرا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 آن دو را استعمال مي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اوقات، و از هر غذائي بيشتر، هريسه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مخصوصاً در سحرها ميل مي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 در افطار عيد قربان اين است كه بعد از نماز انجام شود، و در عيد فطر قبل از نماز</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2046267_3224264995"/>
      <w:bookmarkStart w:id="790" w:name="_Toc290"/>
      <w:bookmarkEnd w:id="789"/>
      <w:r>
        <w:rPr>
          <w:rtl w:val="true"/>
        </w:rPr>
        <w:t>روزة وصال مخصوص رسول الله</w:t>
      </w:r>
      <w:r>
        <w:rPr>
          <w:rtl w:val="true"/>
        </w:rPr>
        <w:t>"</w:t>
      </w:r>
      <w:r>
        <w:rPr>
          <w:rtl w:val="true"/>
        </w:rPr>
        <w:t>ص</w:t>
      </w:r>
      <w:r>
        <w:rPr>
          <w:rtl w:val="true"/>
        </w:rPr>
        <w:t>"</w:t>
      </w:r>
      <w:bookmarkEnd w:id="7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روزه سنت هائي هم مخصوص به خود داشت، از آن جمله روزه وصال است كه عبارت است از روزه بيشتر از يكروز، به طوري كه در ميان آنها افطار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چنين روزه اي داشت، ولكن امت را از آن نهي مي كرد،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طاقت آن را نداريد، و اگر مي بينيد كه من روزه وصال مي گيرم و چند روز پياپي بدون افطار و سحري به سر مي برم براي اين است كه خداي تعالي مرا از غذاهاي آسماني خود سير و از شرابهاي بهشتي اش سيراب مي سازد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 از ترجمه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جلدي، جلد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و طبقه بندي</w:t>
      </w:r>
    </w:p>
    <w:p>
      <w:pPr>
        <w:pStyle w:val="BookText"/>
        <w:rPr/>
      </w:pPr>
      <w:r>
        <w:rPr>
          <w:rFonts w:ascii="IRNazanin" w:hAnsi="IRNazanin" w:eastAsia="IRNazanin"/>
          <w:color w:val="111111"/>
          <w:sz w:val="28"/>
          <w:sz w:val="28"/>
          <w:szCs w:val="28"/>
          <w:rtl w:val="true"/>
          <w:lang w:bidi="fa-IR"/>
        </w:rPr>
        <w:t>و نقل شده است</w:t>
      </w:r>
      <w:r>
        <w:rPr>
          <w:rFonts w:eastAsia="IRNazanin" w:cs="IRNazanin"/>
          <w:color w:val="111111"/>
          <w:sz w:val="28"/>
          <w:szCs w:val="28"/>
          <w:rtl w:val="true"/>
          <w:lang w:bidi="fa-IR"/>
        </w:rPr>
        <w:t>.</w:t>
      </w:r>
    </w:p>
    <w:p>
      <w:pPr>
        <w:pStyle w:val="Heading4"/>
        <w:numPr>
          <w:ilvl w:val="3"/>
          <w:numId w:val="1"/>
        </w:numPr>
        <w:rPr/>
      </w:pPr>
      <w:bookmarkStart w:id="791" w:name="__RefHeading___Toc2046269_3224264995"/>
      <w:bookmarkStart w:id="792" w:name="_Toc291"/>
      <w:bookmarkEnd w:id="791"/>
      <w:r>
        <w:rPr>
          <w:rtl w:val="true"/>
        </w:rPr>
        <w:t>غذاي اهل بيت رسول الله و تهيه و پخت آن</w:t>
      </w:r>
      <w:bookmarkEnd w:id="79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كشاف است كه از ابن عباس روايت آمده كه حسن و حسين بيمار شدند،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جمعى از صحابه از ايشان عيادت كرد، مردم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چه خوب است براى بهبودى 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نذرى كنى، على و فاطمه، و فضه كنيز آن دو نذر كردند كه اگر كودكان بهبودى يافتند سه روز روزه بدارند، بچه‌ها بهبودى يافتند، و اثرى از آن كسالت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بهبودى كودكان، على از شمعون خيبرى يهودى سه من قرص جو قرض كرد، و فاطمه يك من آن را دستاس، و سپس خمير كرد، و پنج قرص نان به عدد افراد خانواده پخت، و سهم هر كسى را جلوش گذاشت تا افطار كنند، در همين بين سائلى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خانه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مسكينى از مساكين مسلمينم، مرا طعام دهيد كه خدا شما را از مائده‌هاى بهشتى طعام دهد، خاندان پيامبر آن سائل را بر خود مقدم شمرده، افطار خود را به او دادند، و آن شب را جز آب چيزى نخوردند، و شكم گرسنه دوباره نيت روزه كردند،</w:t>
      </w:r>
      <w:bookmarkStart w:id="793" w:name="pg12830_136351"/>
    </w:p>
    <w:p>
      <w:pPr>
        <w:pStyle w:val="BookText"/>
        <w:rPr/>
      </w:pPr>
      <w:bookmarkEnd w:id="793"/>
      <w:r>
        <w:rPr>
          <w:rFonts w:ascii="IRNazanin" w:hAnsi="IRNazanin" w:eastAsia="IRNazanin"/>
          <w:color w:val="111111"/>
          <w:sz w:val="28"/>
          <w:sz w:val="28"/>
          <w:szCs w:val="28"/>
          <w:rtl w:val="true"/>
          <w:lang w:bidi="fa-IR"/>
        </w:rPr>
        <w:t>هنگام افطار روز دوم طعام را پيش روى خود نهادند تا افطار كنند، يتيمى بر در سراى ايستاد، آن شب هم يتيم را بر خود مقدم و در شب سوم اسيرى آمد، و همان عمل را با او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چهارم كه شد على دست حسن و حسين را گرفت، 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پيامبر اكرم وقتى بچه‌ها را ديد كه چون جوجه ضعيف از شدت گرسنگى مى‌لرزند،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بر من دشوار مى‌آيد كه من شما را به چنين حالى ببينم، آن گاه با على و كودكان به طرف فاطمه رفت، و او را در محراب خود يافت، و ديد كه شكمش از گرسنگى به دنده‌هاى پشت چسبيده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نسخه‌اى ديگر آمده كه شكمش به پشت چسبيده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چشمهايش گود افتاده از مشاهده اين حال ناراحت شد، در همين بين جبرئيل نازل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را بگير، خدا تو را در داشتن چنين اهل بيتى تهنيت مى‌گويد، آن گاه سوره را قرائت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به چند طريق از عطاء از ابن عباس نقل شده، و بحرانى آن را در غاية المرام از ابى المؤيد موفق بن احمد صاحب كتاب فضائل امير المؤمنين، و او به سند خود از مجاهد از ابن عباس نقل كرده، و نيز از او به سند ديگرى از ضحاك از ابن عباس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حموينى صاحب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مجاهد از ابن عباس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ثعلبى و او به سند خود از ابى صالح از ابن عباس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مجمع البيان از تفسير واحدى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اين روايت را تفسير قمى از پدرش از عبد الله بن ميمون از امام صادق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عليهاالسلام مقدارى جو بود، با آن عصيده‌اى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عصيده، غذايى است كه جو را با روغن آغشته نموده و سپس مى‌پزند،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آن را پختند و پيش روى خود نهادند تا تناول كنند، مسكينى آمد و گفت خدا رحمتتان كند مسكينى هستم، على عليه‌السلام برخاست و يك سوم آن طعام را به سائل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نگذشت كه يتيمى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رحمتتان كند، باز على برخاست و يك سوم ديگر را به يتيم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لحظه‌اى اسيرى آمد و گفت خدا رحمتتان كند باز على عليه‌السلام ثلث آخر را هم به او داد، و آن شب حتى طعم آن غذا را نچشيدند، و خداى تعالى اين آيات را در شان ايشان نازل كرد، و اين آيات در مورد هر مؤمنى كه در راه خدا چنين كند جارى است</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794" w:name="__RefHeading___Toc2046271_3224264995"/>
      <w:bookmarkStart w:id="795" w:name="_Toc292"/>
      <w:bookmarkEnd w:id="794"/>
      <w:r>
        <w:rPr>
          <w:rtl w:val="true"/>
        </w:rPr>
        <w:t>موضوع غذا در قصص انبياء</w:t>
      </w:r>
      <w:bookmarkEnd w:id="79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6" w:name="__RefHeading___Toc2046273_3224264995"/>
      <w:bookmarkStart w:id="797" w:name="_Toc293"/>
      <w:bookmarkEnd w:id="796"/>
      <w:r>
        <w:rPr>
          <w:rtl w:val="true"/>
        </w:rPr>
        <w:t>پيامبران، و دستور خوردن غذاهاي پاكيزه به آنان</w:t>
      </w:r>
      <w:bookmarkStart w:id="798" w:name="pg12830_136352"/>
      <w:bookmarkEnd w:id="797"/>
    </w:p>
    <w:p>
      <w:pPr>
        <w:pStyle w:val="BookText"/>
        <w:rPr/>
      </w:pPr>
      <w:bookmarkEnd w:id="7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الرُّسلُ كلُوا مِنَ الطيِّبَتِ وَ اعْمَلُوا صالِحاً ً إِنى بِمَا تَعْمَلُونَ عَلِيمٌ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رسولان ما از غذاهاى پاكيزه و حلال تناول كنيد و به نيكوكارى و اعمال صالح بپردازيد كه من به هر چه مى‌كنيد آگاهم</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خطابى است به عموم پيامبران، به اينكه از طيبات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مراد از خوردن از طعامهاى پاكيزه ارتزاق و تصرف در آن باشد، حال چه به خوردن باشد و يا به هر تصرف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سياق آيات شهادت مى‌دهند به اينكه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مِنَ الطيِّبَت،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منت نهادن بر انبياء است، در نتيجه جمله بعدى هم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است كه بفرمايد در مقابل اين منت و شكرگزارى از آن، عمل صالح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البيان در ذيل آيه فوق از رسول خدا صلى‌الله‌عليه‌وآله‌وسلّم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خودش طيب و پاكيزه است، و جز پاكيزه قبول نمى‌كند، و به مؤمنين همان دستورى را داده كه به رسولان خود داده،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يَأَيهَا الرُّسلُ كلُوا مِنَ الطيِّبَتِ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يك سو همين خطاب را متوجه مؤمنين كرده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كُلُوا مِنْ طَيِّباتِ ما رَزَقْناكُمْ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Style w:val="FootnoteAnchor"/>
          <w:rtl w:val="true"/>
        </w:rPr>
        <w:footnoteReference w:id="159"/>
      </w:r>
    </w:p>
    <w:p>
      <w:pPr>
        <w:pStyle w:val="Heading4"/>
        <w:numPr>
          <w:ilvl w:val="3"/>
          <w:numId w:val="1"/>
        </w:numPr>
        <w:rPr/>
      </w:pPr>
      <w:bookmarkStart w:id="799" w:name="__RefHeading___Toc2046275_3224264995"/>
      <w:bookmarkStart w:id="800" w:name="_Toc294"/>
      <w:bookmarkEnd w:id="799"/>
      <w:r>
        <w:rPr>
          <w:rtl w:val="true"/>
        </w:rPr>
        <w:t>آزمايش يهود بوسيله صيد ماهي</w:t>
      </w:r>
      <w:bookmarkEnd w:id="8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سئَلْهُمْ عَنِ الْقَرْيَةِ الَّتى كانَت حَاضِرَةَ الْبَحْرِ إِذْ يَعْدُونَ فى السبْتِ إِذْ تَأْتِيهِمْ حِيتَانُهُمْ يَوْمَ سبْتِهِمْ شرَّعاً وَ يَوْمَ لا يَسبِتُونَ لا تَأْتِيهِمْ كذَلِك نَبْلُوهُم بِمَا كانُوا يَفْسقُونَ،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از دهكده‌اى كه نزديك دريا بود بپرس، چون به حرمت شنبه تعدى كردند چون ماهى‌هايشان روز شنبه دسته دسته سوى ايشان مى‌آمدند، و روزى كه شنبه نمى‌گرفتند</w:t>
      </w:r>
    </w:p>
    <w:p>
      <w:pPr>
        <w:pStyle w:val="BookText"/>
        <w:rPr/>
      </w:pPr>
      <w:r>
        <w:rPr>
          <w:rFonts w:ascii="Amiri" w:hAnsi="Amiri" w:eastAsia="Amiri" w:cs="Amiri"/>
          <w:color w:val="111111"/>
          <w:sz w:val="28"/>
          <w:sz w:val="28"/>
          <w:szCs w:val="28"/>
          <w:rtl w:val="true"/>
          <w:lang w:bidi="ar-SA"/>
        </w:rPr>
        <w:t>نمى‌آمدند، بدينسان به سزاى آن عصيان كه مى‌كردند مبتلايشان مى‌كرديم،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قَالَت أُمَّةٌ مِّنهُمْ لِمَ تَعِظونَ قَوْماً اللَّهُ مُهْلِكُهُمْ أَوْ مُعَذِّبهُمْ عَذَاباً شدِيداً قَالُوا مَعْذِرَةً إِلى رَبِّكمْ وَ لَعَلَّهُمْ يَتَّقُونَ،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گروهى از آنها گفتند براى چه گروهى را كه خدا هلاكشان مى‌كند يا عذاب سختشان مى‌كند پند مى‌دهيد،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دادن ما عذر جويى به پيشگاه پروردگارتان است و به اين اميد كه شايد پرهيزكارى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ذُكرُوا بِهِ أَنجَيْنَا الَّذِينَ يَنهَوْنَ عَنِ السوءِ وَ أَخَذْنَا الَّذِينَ ظلَمُوا بِعَذَابِ بَئِيسِ بِمَا كانُوا يَفْسقُونَ،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چيزهايى را كه بدان تذكرشان داده شده بود به غفلت سپردند كسانى را كه از بدى منع مى‌كردند رهانيديم، و كسانى را كه ستم كرده بودند به سزاى آن عصيان كه مى‌كردند به عذابى سخت دچار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عَتَوْا عَن مَّا نهُوا عَنْهُ قُلْنَا لهَُمْ كُونُوا قِرَدَةً خَسِئِينَ،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آنچه نهى شده بودند سر پيچيدند گفتيمشان بوزينگان مطرود شويد</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حدود و مقرراتى براى روز شنبه يهود جعل فرموده بود، و آن اين بود كه بخاطر بزرگداشت اين روز شكار ماهى را ترك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تجاوز يهوديان اهالي آن منطقه از حدود خدايى روز شنبه بود كه ماهى‌ها روى آب آشكار مى‌شدند و ايشان ممنوع از صيد بودند، و اما بعد از روز شنبه كه مجاز در صيد بودند ماهى‌ها نزديك نمى‌آمدند، و اين خود امتحانى بوده از خداى تعالى، و خداوند به اين جهت ايشان را به چنين امتحانى مبتلا كرد كه فسق و فجور در ميان ايشان رواج يافته بود، و حرص بر اين اعمال، ايشان را وادار به مخالفت امر خدا و صيد ماهى و بدست آوردن هزينه فسق و فجورشان مى‌كرد، و تقوائى كه ايشان را از مخالفت باز بدارد نداشتند لذا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اينچنين ما ايشان را مى‌آزماييم بخاطر فسقى كه مرتكب مى‌شدند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اي بودند كه اين گروه خلافكار را موعظه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گروهي ديگر به آنها كه موعظه مى‌كردند اعتراض مي كردند كه چرا مردمى را كه خدا هلاكشان خواهد كرد موعظه مى‌كنيد ؟</w:t>
      </w:r>
    </w:p>
    <w:p>
      <w:pPr>
        <w:pStyle w:val="BookText"/>
        <w:rPr/>
      </w:pPr>
      <w:r>
        <w:rPr>
          <w:rFonts w:ascii="IRNazanin" w:hAnsi="IRNazanin" w:eastAsia="IRNazanin"/>
          <w:color w:val="111111"/>
          <w:sz w:val="28"/>
          <w:sz w:val="28"/>
          <w:szCs w:val="28"/>
          <w:rtl w:val="true"/>
          <w:lang w:bidi="fa-IR"/>
        </w:rPr>
        <w:t>گروهي كه اعتراض مي كردند خود از اهل تقوا بودند، و از مخالفت امر خدا پروا داشتند جز اينكه ديگران را كه اهل فسق بودند نهى از منكر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گفتار عده‌اى كه سكوت كردند بر مى‌آيد كه اهل فسق و فجور مساله تجاوز و عصيان را به حدى رسانده بودند كه علنا مرتكب فسق مى‌شدند، و ديگر نهى از منكر در ايشان اثر نمى‌كرده، چيزى كه هست آن امت ديگر كه سكوت نكرده و همچنان نهى از منكر مى‌كردند مايوس از موعظه نبودند و هنوز اميدوار بودند بلكه در اثر پافشارى بر موعظه و نهى از منكر دست از گناه بردارند، و لا اقل چند نفرى از ايشان، تا اندازه‌اى به راه بيايند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اين، غرضشان از اصرار بر موعظه اين بوده كه در نزد خداى سبحان معذور باشند، و بدين وسيله مخالفت با فسق، و انزجار خود را از طغيان و تمرد اعلام داشته باشند </w:t>
      </w:r>
      <w:r>
        <w:rPr>
          <w:rFonts w:eastAsia="Amiri" w:cs="Amiri" w:ascii="Amiri" w:hAnsi="Amiri"/>
          <w:color w:val="111111"/>
          <w:sz w:val="28"/>
          <w:szCs w:val="28"/>
          <w:rtl w:val="true"/>
          <w:lang w:bidi="ar-SA"/>
        </w:rPr>
        <w:t>.</w:t>
      </w:r>
      <w:bookmarkStart w:id="801" w:name="pg12830_136354"/>
    </w:p>
    <w:p>
      <w:pPr>
        <w:pStyle w:val="BookText"/>
        <w:rPr/>
      </w:pPr>
      <w:bookmarkEnd w:id="801"/>
      <w:r>
        <w:rPr>
          <w:rFonts w:ascii="IRNazanin" w:hAnsi="IRNazanin" w:eastAsia="IRNazanin"/>
          <w:color w:val="111111"/>
          <w:sz w:val="28"/>
          <w:sz w:val="28"/>
          <w:szCs w:val="28"/>
          <w:rtl w:val="true"/>
          <w:lang w:bidi="fa-IR"/>
        </w:rPr>
        <w:t>و لذا در پاسخ امت ساكت اظهار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هم نزد پروردگارتان معذور باشيم و هم شايد ايشان از گناه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اينكه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پروردگارمان،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اينكه نهى از منكر به ما اختصاص ندارد، شما هم كه سكوت كرده‌ايد مسؤوليد، و بايد اين سكوت را شكسته و اين قوم را نصيحت كنيد، براى اينكه اعتذار به سوى پروردگار بخاطر مقام ربوبيتيش بر هر كسى واجب است، و همه مربوبين اين پروردگار بايد ذمه خود را از تكاليفى</w:t>
      </w:r>
    </w:p>
    <w:p>
      <w:pPr>
        <w:pStyle w:val="BookText"/>
        <w:rPr/>
      </w:pPr>
      <w:r>
        <w:rPr>
          <w:rFonts w:ascii="IRNazanin" w:hAnsi="IRNazanin" w:eastAsia="IRNazanin"/>
          <w:color w:val="111111"/>
          <w:sz w:val="28"/>
          <w:sz w:val="28"/>
          <w:szCs w:val="28"/>
          <w:rtl w:val="true"/>
          <w:lang w:bidi="fa-IR"/>
        </w:rPr>
        <w:t xml:space="preserve">كه به ايشان شده و وظائفى كه به آنان محول گشته فارغ سازند، همانطور كه ما مربوب اين رب هستيم شما نيز هستيد، پس آنچه كه بر ما واجب است بر شما نيز واجب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نَسوا مَا ذُكرُوا بِهِ أَنجَيْنَا الَّذِينَ يَنهَوْنَ عَنِ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چيزهايى را كه بدان تذكرشان داده شده بود به غفلت سپردند كسانى را كه از بدى منع مى‌كردند رهانيديم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فراموشى تذكرها بى‌تاثير شدن آن در دل‌هاى ايشان است، هر چند به ياد آن تذكرها بوده باشند، زيرا اخذ الهى مسبب از بى‌اعتنايى به اوامر او و اعراض از تذكرهاى انبياى او است، و گر نه اگر مقصود فراموشى باشد عقوبت معنا نداشت چون فراموشى بحسب طبع خودش مانع از فعليت تكليف و حلول عقوبت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خود آيه دلالت هست بر اينكه نجات يافتگان از ايشان تنها همان اشخاصى بوده‌اند كه نهى از منكر مى‌كردند، و خداوند ما بقى ايشان يعنى مرتكبين صيد ماهى در روز شنبه و آن كسانى را كه سكوت كرده بودند و تازه به دسته اول اعتراض مى‌كردند كه چرا ايشان را موعظه مى‌كنيد، همه را به عذاب خود هلاك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آيه دلالت مى‌كند كه خداوند اعتراض كنندگان را بخاطر سكوتشان و ترك نكردن مراوده با ايشان شريك ظلم و فسق متجاوزين شناخته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آيه شريفه دلالت مى‌كند بر يك سنت عمومى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اين روش تنها اختصاص به بنى اسرائيل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سنت اين است كه جلوگيرى نكردن از ستم ستمگران و موعظه نكردن ايشان در صورت امكان، و قطع نكردن رابطه با ايشان در صورت عدم امكان موعظه، شركت در ظلم است، و عذابى كه از طرف پروردگار در كمين ستمگران است در كمين شركاى ايشان نيز هست</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802" w:name="__RefHeading___Toc2046277_3224264995"/>
      <w:bookmarkStart w:id="803" w:name="_Toc295"/>
      <w:bookmarkEnd w:id="802"/>
      <w:r>
        <w:rPr>
          <w:rtl w:val="true"/>
        </w:rPr>
        <w:t>آزمايش تاريخي نهي از خوردن آب</w:t>
      </w:r>
      <w:bookmarkEnd w:id="8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فَصلَ طالُوت بِالْجُنُودِ قَالَ إِنَّ اللَّهَ مُبْتَلِيكم بِنَهَرٍ فَمَن شرِب مِنْهُ فَلَيْس مِنى وَ مَن لَّمْ يَطعَمْهُ فَإِنَّهُ مِنى إِلا مَنِ اغْتَرَف غُرْفَةَ بِيَدِهِ فَشرِبُوا مِنْهُ إِلا قَلِيلاً مِّنْهُمْ فَلَمَّا جَاوَزَهُ هُوَ وَ الَّذِينَ ءَامَنُوا مَعَهُ قَالُوا لا طاقَةَ لَنَا الْيَوْمَ بِجَالُوت وَ جُنُودِهِ قَالَ الَّذِينَ يَظنُّونَ أَنَّهُم مُّلَقُوا اللَّهِ كم مِّن فِئَةٍ قَلِيلَةٍ غَلَبَت فِئَةً كثِيرَةَ بِإِذْنِ اللَّهِ وَ اللَّهُ مَعَ الصبرِينَ،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همينكه طالوت سپاهيان را بيرون برد گفت خدا شما را با نهرى امتحان كند، هر كه از آن</w:t>
      </w:r>
      <w:bookmarkStart w:id="804" w:name="pg12830_136355"/>
    </w:p>
    <w:p>
      <w:pPr>
        <w:pStyle w:val="BookText"/>
        <w:rPr/>
      </w:pPr>
      <w:bookmarkEnd w:id="804"/>
      <w:r>
        <w:rPr>
          <w:rFonts w:ascii="IRNazanin" w:hAnsi="IRNazanin" w:eastAsia="IRNazanin"/>
          <w:color w:val="111111"/>
          <w:sz w:val="28"/>
          <w:sz w:val="28"/>
          <w:szCs w:val="28"/>
          <w:rtl w:val="true"/>
          <w:lang w:bidi="fa-IR"/>
        </w:rPr>
        <w:t>بنوشد از من نيست و هر كس از آن ننوشد از من است مگر آن كس كه با مشت خود كفى بردارد و لبى تر كند و از آن همه لشگر به جز اندكى، همه نوشيدند و همينكه او با كسانى كه ايمان داشتند از شهر بگذشت گفتند امروزه ما را طاقت جالوت و سپاهيان وى نيست آنها كه يقين داشتند به پيشگاه پروردگار خويش مى‌روند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شده كه گروهى اندك به خواست خدا بر گروهى بسيار غلبه كرده‌اند و خدا پشتيبان صابران است</w:t>
      </w:r>
      <w:r>
        <w:rPr>
          <w:rFonts w:eastAsia="IRNazanin" w:cs="IRNazanin"/>
          <w:color w:val="111111"/>
          <w:sz w:val="28"/>
          <w:szCs w:val="28"/>
          <w:rtl w:val="true"/>
          <w:lang w:bidi="fa-IR"/>
        </w:rPr>
        <w:t>!»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تمامى بنى اسرائيل از پيامبر خود درخواست فرماندهى كردند، و همگى پيمان محكم بستند كه آن فرمانده را نافرمانى نكنند، و كثرت جمعيت آنان آنقدر بود كه بعد از تخلف جمعيت بسيارى از آنان از شركت در جنگ، تازه باقى مانده آنان جنودى بودند، و اين جنود هم در امتحان آب نهر كه داستانش مى‌آيد كه اكثرشان رفوزه و مردود شدند، و به جز اندكى از آنان در آن امتحان پيروز نشد، و تازه آن عده اندك هم هماهنگ نبودند، بخاطر اينكه بعضى از آنان يك شب، آب خوردند، و معلوم شد كه دچار نفاق هستند، پس در حقيقت آنچه باقى ماند، اندكى از اندك بود، در عين حال پيروزى نصيب آن اندك شد، چون ايمان داشتند و در برابر لشكر بسيار انبوه جالوت صبر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شريفه خواسته است لشكريان طالوت را با دو آزمايش به سه طائفه تقسيم كند اول آنهائى كه از طالوت نبودند چون از نهر نوشيدند، دوم آنهائى كه از وى بودند چون از نهر ننوشيدند، سوم آنهائى كه مردد بودند، و وضعشان در آزمايش نهر معلوم نشد، چون مشتى آب برداشتند و نوشيدند، و آزمايشى ديگر وصفشان را روشن مى‌كند، و آن اين است كه اگر در حال جنگ به خدا اعتماد نموده، در برابر دشمن مقاومت كنند از طالوت خواهند شد، و اگر دچار قلق و اضطراب شوند، از طائفه دوم خواهند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اين گفتار اشاره‌اى است به يك حقيقت كه از سراپاى اين داستان استفاده مى‌شود، و آن اين است كه خداى تعالى قادر است عده‌اى بسيار قليل و از نظر روحيه مردمى ناهماهنگ را بر لشكرى بسيار زياد يارى دهد</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805" w:name="__RefHeading___Toc2046279_3224264995"/>
      <w:bookmarkStart w:id="806" w:name="_Toc296"/>
      <w:bookmarkEnd w:id="805"/>
      <w:r>
        <w:rPr>
          <w:rtl w:val="true"/>
        </w:rPr>
        <w:t>غذاي ابراهيم عليه السلام براي فرشتگان</w:t>
      </w:r>
      <w:bookmarkEnd w:id="8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جَاءَت رُسلُنَا إِبْرَهِيمَ بِالْبُشرَى قَالُوا سلَماً قَالَ سلَمٌ فَمَا لَبِث أَن جَاءَ بِعِجْلٍ حَنِيذٍ،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ما در سر راه خود نزد ابراهيم آمدند تا به او كه مردى سالخورده و داراى همسرى پير و نازا بود مژده دهند كه به زودى فرزنددار مى‌شوند، نخست سلام كردند و ابراهيم جواب سلام را داد و چيزى نگذشت كه گوساله‌اى چاق و بريان برايشان حاضر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رَءَا أَيْدِيهُمْ لا تَصِلُ إِلَيْهِ نَكرَهُمْ وَ أَوْجَس مِنهُمْ خِيفَةً قَالُوا لا تخَف إِنَّا أُرْسِلْنَا إِلى قَوْمِ لُوطٍ،</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ديد دستشان به آن غذا نمى‌رسد رفتارشان را ناپسند و خصمانه تشخيص داده، از آنان احساس ترس كرد، فرستادگان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ما ماموران عذاب به سوى قوم</w:t>
      </w:r>
      <w:bookmarkStart w:id="807" w:name="pg12830_136356"/>
    </w:p>
    <w:p>
      <w:pPr>
        <w:pStyle w:val="BookText"/>
        <w:rPr/>
      </w:pPr>
      <w:bookmarkEnd w:id="807"/>
      <w:r>
        <w:rPr>
          <w:rFonts w:ascii="Amiri" w:hAnsi="Amiri" w:eastAsia="Amiri" w:cs="Amiri"/>
          <w:color w:val="111111"/>
          <w:sz w:val="28"/>
          <w:sz w:val="28"/>
          <w:szCs w:val="28"/>
          <w:rtl w:val="true"/>
          <w:lang w:bidi="ar-SA"/>
        </w:rPr>
        <w:t>لوطيم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گوساله محنوذ گوساله‌اى است كه گوشتش بوسيله سنگ سرخ شده و با آتش كباب شده باشد همچنانكه قديد به معناى گوشتى است كه بوسيله سنگ داغ شده بوسيله خورشيد كباب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حنيذ نام كبابى است كه آب و چربى از آن بچكد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إِلى أَهْلِهِ فَجاءَ بِعِجْلٍ سَمينٍ،</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راجع به همين داستان است خالى از مختصر تاييدى براى معناى دوم نيست، زيرا اگر بخواهند گوشت گوساله را بوسيله سنگ داغ شده با آتش و با تابش خورشيد كباب كنند به ناچار بايد آن را قطعه قطعه كنند و در اين صورت بيننده نمى‌تواند تشخيص دهد گوساله‌اى كه اين قطعات از آن گرفته شده چاق بوده يا لاغر، تنها وقتى مى‌تواند بفهمد چاق بوده كه حيوان را درستى در تنور و يا آتشى ديگر كباب كرده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 أَن جَاءَ بِعِجْلٍ حَنِيذٍ،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آوردن گوساله بريان هيچ درنگ نكرد و بلا فاصله آن را براى ميهمانان آورد در حالى كه آب و روغن از آن مى‌چكيد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عليه‌السلام بعد از آنكه آن گوساله بريان را جلو فرشتگان گذاشت، دست ميهمانان را ديد كه به غذا نمى‌رسد مثل اينكه نمى‌خواهند نان و نمك او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نشانه دشمنى و شر رسانى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دل خود احساس ترس از آنها كرد، فرشتگان براى اينكه او را ايمنى و دلگرمى داده باشند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كه ما به سوى قوم لوط فرستاده شده‌ايم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ابراهيم عليه‌السلام فهميد كه ميهمانانش از جنس فرشتگانند كه منزه از خوردن و نوشيدن و امثال اين امورى كه لازمه داشتن بدن مادى است مى‌باشند و براى امرى عظيم ارسال شده‌اند</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808" w:name="__RefHeading___Toc2046281_3224264995"/>
      <w:bookmarkStart w:id="809" w:name="_Toc297"/>
      <w:bookmarkEnd w:id="808"/>
      <w:r>
        <w:rPr>
          <w:rtl w:val="true"/>
        </w:rPr>
        <w:t>تأويل طعام زندانيان همراه يوسف عليه السلام</w:t>
      </w:r>
      <w:bookmarkEnd w:id="8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مَعَهُ السجْنَ فَتَيَانِ قَالَ أَحَدُهُمَا إِنى أَرَاه أَعْصِرُ خَمْراً وَ قَالَ الاَخَرُ إِنى أَرَاخ أَحْمِلُ فَوْقَ رَأْسى خُبزاً تَأْكلُ الطيرُ مِنْهُ نَبِّئْنَا بِتَأْوِيلِهِ إِنَّا نَرَاك مِنَ الْمُحْسِنِين،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يوسف دو جوان ديگر هم، زندانى شدند يكى از آنها گفت من در خواب ديدم كه 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مى‌فشارم ، ديگرى گفت من ديدم كه بر بالاى سر خود طبق نانى مى‌برم و مرغان هوا از آن مى‌خورند، اى يوسف تو ما را از تعبير آن آگاه كن كه تو را از نيكوكاران مى‌بينيم،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يَأْتِيكُمَا طعَامٌ تُرْزَقَانِهِ إِلا نَبَّأْتُكُمَا بِتَأْوِيلِهِ قَبْلَ أَن يَأْتِيَكُمَا ذَلِكُمَا مِمَّا عَلَّمَنى رَبى إِنى تَرَكْت مِلَّةَ قَوْمٍ لا يُؤْمِنُونَ بِاللَّهِ وَ هُم بِالاَخِرَةِ هُمْ كَفِرُونَ،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در پاسخ آنها گفت من شما را قبل از آنكه طعام آيد و تناول كنيد به تعبير خوابتان آگاه مى‌سازم كه اين علم را خداى من به من آموخته است زيرا كه من آئين گروهى را كه به خدا بى‌ايمان و به آخرت كافرند ترك گفتم،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يَصحِبىِ السجْنِ أَمَّا أَحَدُكُمَا فَيَسقِى رَبَّهُ خَمْراً وَ أَمَّا الاَخَرُ فَيُصلَب فَتَأْكلُ الطيرُ مِن رَّأْسِهِ</w:t>
      </w:r>
      <w:bookmarkStart w:id="810" w:name="pg12830_136357"/>
    </w:p>
    <w:p>
      <w:pPr>
        <w:pStyle w:val="BookText"/>
        <w:rPr/>
      </w:pPr>
      <w:bookmarkEnd w:id="810"/>
      <w:r>
        <w:rPr>
          <w:rFonts w:ascii="Amiri" w:hAnsi="Amiri" w:eastAsia="Amiri" w:cs="Amiri"/>
          <w:color w:val="111111"/>
          <w:sz w:val="28"/>
          <w:sz w:val="28"/>
          <w:szCs w:val="28"/>
          <w:rtl w:val="true"/>
          <w:lang w:bidi="ar-SA"/>
        </w:rPr>
        <w:t>قُضىَ الأَمْرُ الَّذِى فِيهِ تَستَفْتِيَان،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 گفت، اى دو رفيق زندانى من اما يكى از شما ساقى شراب شاه خواهد شد و اما آن ديگرى بدار آويخته مى‌شود تا مرغان مغز سر او را بخورند اين امرى كه در باره آن از من خواستيد قطعى و حتمى است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زندانى نامبرده بردگان پادشاه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دو زندانى با حسن ظن ناشى از ديدن سيماى نيكوكاران در چهره يوسف عليه‌السلام به آن جناب روى آوردند و درخواست كردند كه وى خوابهايشان را تعبير كند، يوسف عليه‌السلام فرصت را براى اظهار و فاش ساختن اسرار توحيد كه در دل نهفته مى‌داشت غنيمت شمرده، از موقعيتى كه پيش آمده بود براى دعوت به توحيد و به پروردگارش كه علم تعبير را به او افاضه فرموده، استفاده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من در اين باب مهارتى دارم، پروردگارم من تعليمم داده، و سزاوار نيست كه براى چنين پروردگارى شريك قائل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به بهانه اين پيشامد نخست مقدارى در باره توحيد و نفى شركاء صحبت كرد، آنگاه به تعبير خواب آن دو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آن دو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طعامى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جيره زندانيان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نمى‌آورند مگر آنكه من تاويل و حقيقت آن طعام و مآل آن را براى شما بيان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به اين اسرار آگاهى دارم، و همين خود شاهد صدق دعوت من است به دين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عليه‌السلام خواسته است معجزه‌اى براى نبوت خود ارائه داده باشد، نظير گفتار مسيح عليه‌السلام به بنى اسرائيل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از آنچه مى‌خوريد و آنچه در خانه‌هايتان ذخيره مى‌كنيد خبر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ايمان باشيد، مسلما در اين امر برايتان نشانه‌اى از حقيقت است</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811" w:name="__RefHeading___Toc2046283_3224264995"/>
      <w:bookmarkStart w:id="812" w:name="_Toc298"/>
      <w:bookmarkEnd w:id="811"/>
      <w:r>
        <w:rPr>
          <w:rtl w:val="true"/>
        </w:rPr>
        <w:t>طعام سالهاي فراواني و عسرت مصريان در رؤياي شاه</w:t>
      </w:r>
      <w:bookmarkEnd w:id="8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الْمَلِك إِنى أَرَى سبْعَ بَقَرَتٍ سِمَانٍ يَأْكلُهُنَّ سبْعٌ عِجَافٌ وَ سبْعَ سنبُلَتٍ خُضرٍ وَ أُخَرَ يَابِستٍ يَأَيهَا الْمَلأُ أَفْتُونى فى رُءْيَىَ إِن كُنتُمْ لِلرُّءْيَا تَعْبرُونَ،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رؤيا هفت گاو فربه را ديدم كه هفت گاو لاغر آنها را مى‌خورند، و هفت خوشه سبز و هفت خوشه خشكيده، كه خشكيده‌ها بر سبزه‌ها پيچيدند و آنها را از بين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تعبير رؤيا مى‌كنيد مرا در باره رؤيايم نظر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تَزْرَعُونَ سبْعَ سِنِينَ دَأَباً فَمَا حَصدتمْ فَذَرُوهُ فى سنبُلِهِ إِلا قَلِيلاً مِّمَّا تَأْكلُون،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هفت سال پياپى كشت مى‌كنيد، هر چه درو كرديد آنرا جز اندكى كه مى‌خوريد، در خوشه گذاريد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يَأْتى مِن بَعْدِ ذَلِك سبْعٌ شِدَادٌ يَأْكلْنَ مَا قَدَّمْتُمْ لهَُنَّ إِلا قَلِيلاً مِّمَّا تحْصِنُونَ،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پى اين سالها هفت سال سخت بيايد كه آنچه از پيش براى آن نهاده‌ايد مگر اندكى كه محفوظ داريد به مصرف مى‌رسانيد،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يَأْتى مِن بَعْدِ ذَلِك عَامٌ فِيهِ يُغَاث النَّاس وَ فِيهِ يَعْصِرُون،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از پى اين سالها سالى بيايد كه در اثناى آن، باران زيادى نصيب مردم شود و در آن</w:t>
      </w:r>
      <w:bookmarkStart w:id="813" w:name="pg12830_136358"/>
    </w:p>
    <w:p>
      <w:pPr>
        <w:pStyle w:val="BookText"/>
        <w:rPr/>
      </w:pPr>
      <w:bookmarkEnd w:id="813"/>
      <w:r>
        <w:rPr>
          <w:rFonts w:ascii="IRNazanin" w:hAnsi="IRNazanin" w:eastAsia="IRNazanin"/>
          <w:color w:val="111111"/>
          <w:sz w:val="28"/>
          <w:sz w:val="28"/>
          <w:szCs w:val="28"/>
          <w:rtl w:val="true"/>
          <w:lang w:bidi="fa-IR"/>
        </w:rPr>
        <w:t xml:space="preserve">سال مردم عصير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ميوه‌ها و دانه‌هاى روغنى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مى‌گيرند</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مصر به كرسى‌نشينان خود گفت من در خواب مى‌بينم كه هفت گاو چاق را هفت گاو لاغر مى‌خوردند و نيز هفت سنبله سبز و سنبله‌هايى خشك ديگر را مى‌بينم حال حكم اين رؤيا را برايم بيان كنيد اگر از تعبير خواب سررشته‌اى 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گفتند آنچه كه ديده‌اى اضغاث احلام و خوابهاى مختلف و در هم شده است، و ما تعبير اينگونه خوابها و يا همه خوابها را نمى‌دانيم، بلكه تنها خوابهاى صالح و صحيح را مى‌توانيم تعبير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دو رفيق زندانى يوسف كه از زندان نجات يافت، و بعد از چندين سال بيادش آمد آنچه را كه يوسف بعد از تعبير خواب او درخواست كرده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تاويل آنچه را كه پادشاه در خواب خود ديده در اختيارتان مى‌گذارم، مرا اجازه دهيد تا در زندان نزد يوسف بروم و خبر تاويل اين خواب را برايتان بياورم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زندان نزد يوسف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 اى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بده ما را در باره رؤيائى كه ملك ديده، آنگاه متن رؤيا را نقل كرده 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منتظرند من تاويل رؤياى او را از تو گرفته برايشان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هفت سال پشت سر هم و بطور مستمر كشت و زرع كنيد و آنچه را درو مى‌كنيد در سنبله‌اش بگذاريد تا فاسد نگردد، و همه را بدينگونه انبار كنيد مگر اندكى كه آذوقه آن سال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يوسف عليه‌السلام دستور داد كه گندم را نكوبند و همچنان در سنبله‌اش بگذارند براى اين بود كه جانور نمى‌تواند داخل سنبله شود، و در نتيجه گندم هر چه هم بماند خراب نمى‌شود بخلاف اينكه آنرا بكوبند و از سنبله جدا كنند كه خيلى زود فاسد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شداد اگر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حمله آوردن باشد، اين كلام مشتمل بر يك تمثيل لطيفى خواهد بود، زيرا سالهاى قحطى چون درنده‌اى خون‌آشام است كه به مردم حمله مى‌آورد، و ايشان را دريده و مى‌خورد، كه اگر مردم ذخيره‌اى داشته باشند اين درنده متوجه آن ذخيره‌ها شده و از خود مردم منصرف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آيه اين است كه پس از هفت سال فراوانى، هفت سال قحطى پديد مى‌آيد كه بر شما حمله مى‌كنند و آنچه شما از پيش اندوخته كرده‌ايد مى‌خورند مگر اندكى را كه انبار كرده و ذخيره نموده‌ايد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از پى اين سالها سالى بيايد كه در اثناى آن، باران زيادى نصيب مردم شود و در آن سال مردم عصير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ميوه‌ها و دانه‌هاى روغنى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مى‌گيرند</w:t>
      </w:r>
      <w:r>
        <w:rPr>
          <w:rFonts w:eastAsia="IRNazanin" w:cs="IRNazanin"/>
          <w:color w:val="111111"/>
          <w:sz w:val="28"/>
          <w:szCs w:val="28"/>
          <w:rtl w:val="true"/>
          <w:lang w:bidi="fa-IR"/>
        </w:rPr>
        <w:t>.»</w:t>
      </w:r>
      <w:r>
        <w:rPr>
          <w:rStyle w:val="FootnoteAnchor"/>
          <w:rtl w:val="true"/>
        </w:rPr>
        <w:footnoteReference w:id="16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4" w:name="__RefHeading___Toc2046285_3224264995"/>
      <w:bookmarkStart w:id="815" w:name="_Toc299"/>
      <w:bookmarkEnd w:id="814"/>
      <w:r>
        <w:rPr>
          <w:rtl w:val="true"/>
        </w:rPr>
        <w:t>اصحاب كهف به دنبال غذاي پاكيزه</w:t>
      </w:r>
      <w:bookmarkStart w:id="816" w:name="pg12830_136359"/>
      <w:bookmarkEnd w:id="815"/>
    </w:p>
    <w:p>
      <w:pPr>
        <w:pStyle w:val="BookText"/>
        <w:rPr/>
      </w:pPr>
      <w:bookmarkEnd w:id="81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بَعَثْنَهُمْ لِيَتَساءَلُوا بَيْنهُمْ قَالَ قَائلٌ مِّنهُمْ كمْ لَبِثْتُمْ قَالُوا لَبِثْنَا يَوْماً أَوْ بَعْض يَوْمٍ قَالُوا رَبُّكُمْ أَعْلَمُ بِمَا لَبِثْتُمْ فَابْعَثُوا أَحَدَكم بِوَرِقِكُمْ هَذِهِ إِلى الْمَدِينَةِ فَلْيَنظرْ أَيهَا أَزْكى طعَاماً فَلْيَأْتِكم بِرِزْقٍ مِّنْهُ وَ لْيَتَلَطف وَ لا يُشعِرَنَّ بِكمْ أَحَداً،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بيدارشان كرديم تا از همديگر پرسش كنند، 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خوابيديد؟ گفتند روزى يا قسمتى از روز خوابيده‌ايم گفتند پروردگارتان بهتر داند كه چه مدت خواب بوده‌ايد، يكيتان را با اين پولتان به شهر بفرستيد تا بنگرد طعام كدام يكيشان پاكيزه‌تر است و خوردنيى از آنجا براى شما بياورد، و بايد سخت دقت كند كه كسى از كار شما آگاه نشود</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مى‌كند يك نفر را به شهر بفرستند تا طعامى برايشان بخرد، و غذايى تهيه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يكيتان را با اين پولتان به شهر بفرستيد تا بنگرد طعام كدام يكيشان پاكيزه‌تر است و خوردنيى از آنجا براى شما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كدام يكيشان،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 است، يعنى كدام يك از اهل شهر طعام بهترى دارد از او بخرد و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زكات است، و زكات طعام پاكيزه آن است</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817" w:name="__RefHeading___Toc2046287_3224264995"/>
      <w:bookmarkStart w:id="818" w:name="_Toc300"/>
      <w:bookmarkEnd w:id="817"/>
      <w:r>
        <w:rPr>
          <w:rtl w:val="true"/>
        </w:rPr>
        <w:t>غذاي موسي در سفري به جستجوي خضر</w:t>
      </w:r>
      <w:bookmarkEnd w:id="8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مُوسى لِفَتَاهُ لا أَبْرَحُ حَتى أَبْلُغَ مَجْمَعَ الْبَحْرَيْنِ أَوْ أَمْضىَ حُقُباً،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موسى به شاگرد خويش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نگيرم تا به مجمع دو دريا برسم، يا مدتى دراز بسربرم،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بَلَغَا مجْمَعَ بَيْنِهِمَا نَسِيَا حُوتَهُمَا فَاتخَذَ سبِيلَهُ فى الْبَحْرِ سرَباً،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كه به جمع ميان دو دريا رسيدند ماهيشان را از ياد بردند، و آن ماهى راه خود را به طرف دريا پيش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جَاوَزَا قَالَ لِفَتَاهُ ءَاتِنَا غَدَاءَنَا لَقَدْ لَقِينَا مِن سفَرِنَا هَذَا نَصباً،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بگذشتند به شاگردش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غذايمان را پيشمان بيار كه از اين سفرمان خستگى بسيار ديديم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رَءَيْت إِذْ أَوَيْنَا إِلى الصخْرَةِ فَإِنى نَسِيت الحُْوت وَ مَا أَنسانِيهُ إِلا الشيْطنُ أَنْ أَذْكُرَهُ وَ اتخَذَ سبِيلَهُ فى الْبَحْرِ عجَباً،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خبر دارى كه وقتى به آن سنگ پناه برديم من ماهى را از ياد بردم، و جز شيطان مرا به فراموش كردن آن وا نداشت، كه يادش نكردم، و راه عجيب خود را پيش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مَا كُنَّا نَبْغ فَارْتَدَّا عَلى ءَاثَارِهِمَا قَصصاً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همان است كه مى‌جستيم، و با پى‌جويى نشانه قدمهاى خويش بازگشتند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البحرين آن قسمت از زمين است كه به يك اعتبار در آخر شرقى مديترانه و به اعتبار ديگر در آخر غربى خليج فارس قرار دارد، و به نوعى مجاز آن را محل اجتماع دو دريا خوانده‌اند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 حُوتَهُما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دو آيه بعد استفاده مى‌شود كه ماهى مذكور ماهى نمك خورده و يا بريان شده بوده و آن را با خود برداشته‌اند كه در بين راه غذايشان باشد، نه اينكه ماهى زنده‌اى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همين ماهى بريان شده در آن منزل كه فرود آمدند زنده شده و خود را به دريا انداخته است و جوان همراه موسى نيز زنده شدن آن را و شنايش را در آب دريا ديده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چيزى كه هست يادش رفته بود كه به موسى بگويد و موسى هم فراموش كرده بود كه از او بپرسد ماهى كجاست، و بنا بر اين اينكه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نَسِيا حُوتَهُما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ماهى خود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مى‌شود كه موسى فراموش كرد كه ماهى در خورجين است و رفيقش هم فراموش كرده به وى بگويد ماهى زنده شد و به دريا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مورد بحث صريح نيست در اينكه ماهى مزبور بعد از مردن زنده شده باشد، بلكه تنها از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كردند ماهيشان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ظاهر كلام رفيق موسى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ماهى را فراموش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استفاده مى‌شود كه ماهى را روى سنگى لب دريا گذاشته بوده‌اند و به دريا افتاده و يا موج دريا آن را به طرف خود كشيده است و در اعماق دريا فرو رفته و ناپديد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را روايات تاييد مى‌كند، زيرا در آنها آمده كه قضيه گم شدن ماهى علامت ديدار با خضر بوده نه زنده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از مجمع البحرين گذشتند موسى به جوان ملازم خود فرمود تا چاشتشان كه عبارت از همان ماهيى بوده كه با خود برداشته بودند بياورد زيرا از مسافرت خود خسته شده به تجديد نيرو نيازمند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هر چه كه با آن چاشت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 در مجمع البحرين بوده حاصل پاسخى كه به موسى داده اين مى‌شود كه غذايى نداريم تا با آن سد جوع كنيم، چون غذاى ما همان ماهيى بود كه زنده شد و در دريا شناور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وقتى به مجمع البحرين رسيديم و در كنار آن صخره منزل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 به دريا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فراموش كردم به شما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كه در باره ماهى اتفاق افتاد همان علامتى بود كه ما در جستجويش بوديم، لا جرم از همانجا برگشتند، و درست از آنجا كه آمده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دقتى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پاى خود را گرفته پيش رفتند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ما كُنَّا نَبْغِ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پى اين قصه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مى‌شود،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طريق وحى مامور بوده كه خود را در مجمع البحرين به عالم برساند، و علامتى به او داده بودند، و آن داستان گم شدن ماهى بوده، حال يا خصوص قضيه زنده شدن و به دريا افتادن و يا</w:t>
      </w:r>
      <w:bookmarkStart w:id="819" w:name="pg12830_136361"/>
    </w:p>
    <w:p>
      <w:pPr>
        <w:pStyle w:val="BookText"/>
        <w:rPr/>
      </w:pPr>
      <w:bookmarkEnd w:id="819"/>
      <w:r>
        <w:rPr>
          <w:rFonts w:ascii="IRNazanin" w:hAnsi="IRNazanin" w:eastAsia="IRNazanin"/>
          <w:color w:val="111111"/>
          <w:sz w:val="28"/>
          <w:sz w:val="28"/>
          <w:szCs w:val="28"/>
          <w:rtl w:val="true"/>
          <w:lang w:bidi="fa-IR"/>
        </w:rPr>
        <w:t>يك نشانى مبهم و عمومى‌ترى از قبيل گم شدن ماهى و يا زنده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مرده زنده شدن، و يا امثال آن بوده است، و لذا مى‌بينيم حضرت موسى به محضى كه قضيه ماهى را مى‌شنود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پى اين قصه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درنگ از همانجا برگشته خود را به آن مكان كه آمده بود مى‌رساند و در آنجا به آن عالم برخورد مى‌نمايند</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820" w:name="__RefHeading___Toc2046289_3224264995"/>
      <w:bookmarkStart w:id="821" w:name="_Toc301"/>
      <w:bookmarkEnd w:id="820"/>
      <w:r>
        <w:rPr>
          <w:rtl w:val="true"/>
        </w:rPr>
        <w:t>موسي عليه السلام، و درخواست غذا در ازاي ساخت ديوار</w:t>
      </w:r>
      <w:bookmarkEnd w:id="821"/>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فَانطلَقَا حَتى إِذَا أَتَيَا أَهْلَ قَرْيَةٍ استَطعَمَا أَهْلَهَا فَأَبَوْا أَن يُضيِّفُوهُمَا فَوَجَدَا فِيهَا جِدَاراً يُرِيدُ أَن يَنقَض فَأَقَامَهُ قَالَ لَوْ شِئْت لَتَّخَذْت عَلَيْهِ أَجْراً،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برفتند تا به دهكده‌اى رسيدند و از اهل آن خوردنى خواستند و آنها از مهمان كردنشان دريغ ورزيدند، در آنجا ديوارى يافتند كه مى‌خواست بيفتد، پس آن را به پا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براى اين كار مزدى مى‌گرفتى</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طعام است به عنوان ميهمانى و لذا دنبالش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ميهمانشان كنند مضايقه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موسى از اينكه گفت خوب است در برابر عملت اجرتى بگيرى اين بوده كه با آن اجرت غذايى بخرند تا سد جوع كنند</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822" w:name="__RefHeading___Toc2046291_3224264995"/>
      <w:bookmarkStart w:id="823" w:name="_Toc302"/>
      <w:bookmarkEnd w:id="822"/>
      <w:r>
        <w:rPr>
          <w:rtl w:val="true"/>
        </w:rPr>
        <w:t>وحي به مادر موسي براي شير دادن او</w:t>
      </w:r>
      <w:bookmarkEnd w:id="8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إِلى أُمّ‌ِ مُوسى أَنْ أَرْضِعِيهِ فَإِذَا خِفْتِ عَلَيْهِ فَأَلْقِيهِ فى الْيَمّ‌ِ وَ لا تخَافى وَ لا تحْزَنى إِنَّا رَادُّوهُ إِلَيْكِ وَ جَاعِلُوهُ مِنَ الْمُرْسلِين،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مادر موسى وحى كرديم كه او را شير بده، همين كه بر جان او بيمناك شدى او را به دريا بينداز، و مترس و غمگين مباش كه ما وى را به تو برگردانيده و از پيامبرانش مى‌كنيم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حَرَّمْنَا عَلَيْهِ الْمَرَاضِعَ مِن قَبْلُ فَقَالَت هَلْ أَدُلُّكمْ عَلى أَهْلِ بَيْتٍ يَكْفُلُونَهُ لَكمْ وَ هُمْ لَهُ نَصِحُونَ،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پستان همه زنان شيرده را بر او حرام كرده بوديم، در نتيجه پستان احدى را نگرفت، 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مى‌خواهيد شما را به خاندانى راهنمايى كنم كه براى شما سرپرستى اين كودك را به عهده بگيرند خانواده‌اى كه خيرخواه اين كودك باشند؟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شدت و بيچارگى بنى اسرائيل به حد نهايت رسيده بود، مادر موسى به وى حامله شد، و كسى نفهميد، و او را زاييد باز كسى نفهميد و ما به مادر او وحى كرديم كه به موسى شير بده، و مادامى كه از جانب فرعون احتمال خطرى نمى‌دهى به شير دادن ادامه بده، و چون ترسيدى بر او كه لشكريان فرعون خبردار شوند، و او را گرفته مانند هزاران كودك كه همه را كشتند به قتل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دريا بينداز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طورى كه از روايات بر مى‌آيد درياى</w:t>
      </w:r>
      <w:bookmarkStart w:id="824" w:name="pg12830_136362"/>
    </w:p>
    <w:p>
      <w:pPr>
        <w:pStyle w:val="BookText"/>
        <w:rPr/>
      </w:pPr>
      <w:bookmarkEnd w:id="824"/>
      <w:r>
        <w:rPr>
          <w:rFonts w:ascii="IRNazanin" w:hAnsi="IRNazanin" w:eastAsia="IRNazanin"/>
          <w:color w:val="111111"/>
          <w:sz w:val="28"/>
          <w:sz w:val="28"/>
          <w:szCs w:val="28"/>
          <w:rtl w:val="true"/>
          <w:lang w:bidi="fa-IR"/>
        </w:rPr>
        <w:t xml:space="preserve">مذكور همان نيل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از كشته شدن او مترس، و از جدايى او غمگين مشو، كه ما دوباره او را به تو برمى‌گردانيم و او را از پيامبران قرار مى‌دهيم، تا رسولى به سوى آل فرعون و بنى اسرائيل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أَصْبَحَ فُؤادُ أُمِّ مُوسى فارِغاً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فراغت قلب مادر موسى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از ترس و اندوه خالى شد، و لازمه اين فراغت قلب اين است كه ديگر خيالهاى پريشان و خاطرات وحشت‌زا در دلش خطور نكند، و دلش را مضطرب نكند و دچار جزع نگردد، و در نتيجه اسرار فرزندش موسى را كه مى‌بايست مخفى كند ، اظهار نكند و دشمنان پى به راز وى نبرند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مادر موسى به سبب وحى، از ترس و اندوهى كه باعث مى‌شد سر فرزندش فاش گردد خالى شد، آرى، اگر ما قلب او را به وسيله وحى تثبيت نمى‌كرديم و وثوق به محافظت خداوند از موسى پيدا نمى‌كرد، نزديك بود كه سرگذشت فرزندش را با جزع و فزع اظهار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موسى به خواهر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دخترش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موسى را بگير، ببين چه بر سرش آمد، و آب، صندوق او را به كجا برد؟</w:t>
      </w:r>
    </w:p>
    <w:p>
      <w:pPr>
        <w:pStyle w:val="BookText"/>
        <w:rPr/>
      </w:pPr>
      <w:r>
        <w:rPr>
          <w:rFonts w:ascii="IRNazanin" w:hAnsi="IRNazanin" w:eastAsia="IRNazanin"/>
          <w:color w:val="111111"/>
          <w:sz w:val="28"/>
          <w:sz w:val="28"/>
          <w:szCs w:val="28"/>
          <w:rtl w:val="true"/>
          <w:lang w:bidi="fa-IR"/>
        </w:rPr>
        <w:t>خواهر موسى همچنان دنبال او را گرفت، تا آنكه موسى را از دور ديد كه خدام فرعون او را گرفته‌اند، در حالى كه فرعونيان متوجه مراقبتش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قبل از آنكه خواهرش نزديك شود از مكيدن پستان زنان امتناع ورزيده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موسي را طورى كرديم كه از احدى غير از مادرش پستان قبول نكرد، و از مكيدن پستان زنان شيرده ديگر امتناع ورزيد، در نتيجه هر چه زن شيرده آوردند پستانش را قبول نكرد، همين كه خواهرش آمد، و وضع را بديد، به آل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مى‌خواهيد شما را به خاندانى راهنمايى كنم كه آنان تكفل و سرپرستى اين كودك را به نفع شما به عهده بگيرند؟ خاندانى كه خيرخواه وى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فرعونيان پيشنهادش را پذيرفتند، و او ايشان را راهنمايى به مادر موسى كرد، پس موسى را تسليم مادرش كردند، در نتيجه او را با اين نقشه‌ها به مادرش برگردانيديم تا با مشاهده فرزندش يقين پيدا كند، و تحقق وعده خدا را به چشم ببيند، چون مادر موسى قبل از اين جريان وعده خدا را شنيده بود، و مى‌دانست كه وعده او حق است، و ايمان به آن نيز داشت، ولى ما موسى را به او برگردانديم تا با ديدن او يقين به حقانيت وعده خدا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وعده خدا تنها وعده برگرداندن موسى نيست، بلكه مطلق وعده الهى است، به دليل اينكه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بيشتر مردم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يقين پيدا نمى‌كنند، و غالبا در وعده‌هاى خدا گرفتار شك و ريبند، و دلهايشان مطمئن به آن نيست و حاصل معناى آيه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موسى با مشاهده حقانيت اين وعده‌اى كه خدا به او داد، يقين پيدا كرد، به اينكه مطلق وعده‌هاى خدا حق است</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825" w:name="__RefHeading___Toc2046293_3224264995"/>
      <w:bookmarkStart w:id="826" w:name="_Toc303"/>
      <w:bookmarkEnd w:id="825"/>
      <w:r>
        <w:rPr>
          <w:rtl w:val="true"/>
        </w:rPr>
        <w:t>غذاها و مائده هاي آسماني</w:t>
      </w:r>
      <w:bookmarkEnd w:id="82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7" w:name="__RefHeading___Toc2046295_3224264995"/>
      <w:bookmarkStart w:id="828" w:name="_Toc304"/>
      <w:bookmarkEnd w:id="827"/>
      <w:r>
        <w:rPr>
          <w:rtl w:val="true"/>
        </w:rPr>
        <w:t>غذاهاي آسماني مريم</w:t>
      </w:r>
      <w:bookmarkEnd w:id="8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فَنَادَاهَا مِن تحْتهَا أَلا تحْزَنى قَدْ جَعَلَ رَبُّكِ تحْتَكِ سرِيًّا،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وى را از طرف پائين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كه پروردگارت جلوى تو نهرى جارى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هُزِّي إِلَيْكِ بِجِذْعِ النَّخْلَةِ تُساقِطْ عَلَيْكِ رُطَباً جَنِيًّا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 درخت را سوى خود تكان بده كه خرماى تازه بر تو بيفكند،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فَكلِى وَ اشرَبى وَ قَرِّى عَيْناً فَإِمَّا تَرَيِنَّ مِنَ الْبَشرِ أَحَداً فَقُولى إِنى نَذَرْت لِلرَّحْمَنِ صوْماً فَلَنْ أُكلِّمَ الْيَوْمَ إِنسِيًّا،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بنوش و چشمت روشن دار، اگر از آدميان كسى را ديدى بگو من براى خدا روزه كلام نذر كرده‌ام پس امروز با بشرى سخن نمى‌گويم</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فَأَجاءَهَا الْمَخاضُ إِلى جِذْعِ النَّخْلَة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درد زائيدن او را مجبور نمود و به كنار تنه درخت خرمائى آورد تا در آنجا حمل خود را بزايد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خجالت و شرمش از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قبل از اين مرده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تُساقِطْ عَلَيْكِ رُطَباً جَنِيًّا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تكان دادن را به ساقه درخت، و خرما ريختن را به نخله نسبت داده، خالى از اشعار به اين نكته نيست كه نخله خشك بوده و در همان ساعت سبز شده، و برگ و بار آورده، و كلمه رطب به معناى خرماى پخته و رسيده است، چون قبل از رسيدنش آن را بسر مى‌گويند، و كلمه جنى چيزى را مى‌گويند كه در دم چيده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فَكُلي وَ اشْرَبي وَ قَرِّي عَيْنا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رطب تازه رسيده بخور و از جوى آبى كه زير پايت جارى شده بياشام، و بدون اينكه اندوهى به خود راه دهى خوشنود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خوردن و آشاميدن سفارش كرد براى اين بود كه هر كدام از اين دو يكى از نشانه‌هاى مسرت و خوشوقتى است، و كسى كه گرفتار مصيبتى است ديگر نمى‌تواند از غذاى لذيذ و آب گوارا لذت ببرد، و مصيبت، شاغل او از اين كارها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معناى آيه اين است كه از رطب تازه بخور و از جوى آب بياشام و از عنايتى كه خدا</w:t>
      </w:r>
      <w:bookmarkStart w:id="829" w:name="pg12830_136364"/>
    </w:p>
    <w:p>
      <w:pPr>
        <w:pStyle w:val="BookText"/>
        <w:rPr/>
      </w:pPr>
      <w:bookmarkEnd w:id="829"/>
      <w:r>
        <w:rPr>
          <w:rFonts w:ascii="IRNazanin" w:hAnsi="IRNazanin" w:eastAsia="IRNazanin"/>
          <w:color w:val="111111"/>
          <w:sz w:val="28"/>
          <w:sz w:val="28"/>
          <w:szCs w:val="28"/>
          <w:rtl w:val="true"/>
          <w:lang w:bidi="fa-IR"/>
        </w:rPr>
        <w:t>به تو كرده خرسندى كن بدون اينكه غمگين و محزون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البيان در ذيل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رَبُّكِ تحْتَكِ سرِيًّا،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با پاى خود به زمين زد، آبى گوارا پيدا شد، 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عيسى وقتى با پاى خود به زمين زد آبى جوشيد و جارى گرديد، و اين معنا از امام ابى جعفرعليه‌السلام نيز روايت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خصال از على عليه‌السلام روايت كرده كه در ضمن چهار صد بند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غذا و دوائى زن حامله نمى‌خورد كه بهتر از خرماى تازه باشد، و لذا است كه خداى تعالى به مريم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هُزِّي إِلَيْكِ بِجِذْعِ النَّخْلَةِ تُساقِطْ عَلَيْكِ رُطَباً جَنِيًّا، فَكلِى وَ اشرَبى وَ قَرِّى عَيْناً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به طرق اهل سنت در رواياتى چند از رسول خدا صلى‌الله‌عليه‌وآله‌وسلّم و از طرق شيعه از امام باقرعليه‌السلام روايت شده است</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830" w:name="__RefHeading___Toc2046297_3224264995"/>
      <w:bookmarkStart w:id="831" w:name="_Toc305"/>
      <w:bookmarkEnd w:id="830"/>
      <w:r>
        <w:rPr>
          <w:rtl w:val="true"/>
        </w:rPr>
        <w:t>معجزه آب زمزم</w:t>
      </w:r>
      <w:bookmarkEnd w:id="8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وَ ارْزُقْهُمْ مِنَ الثَّمَراتِ لَعَلَّهُمْ يَشْكُرُونَ،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ذريه‌ام را در سرزمينى گود و بدون آب و گياه جاى دادم، نزد بيت محرمت، پروردگار ما، بدين اميد كه نماز بپادارند، پس دل‌هائى از مردم را متمايل بسوى ايشان كن، و از ميوه‌ها روزيشان ده، باشد كه شكر گزارند</w:t>
      </w:r>
      <w:r>
        <w:rPr>
          <w:rFonts w:eastAsia="IRNazanin" w:cs="IRNazanin"/>
          <w:color w:val="111111"/>
          <w:sz w:val="28"/>
          <w:szCs w:val="28"/>
          <w:rtl w:val="true"/>
          <w:lang w:bidi="fa-IR"/>
        </w:rPr>
        <w:t xml:space="preserve">! »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محلى كه فعلا چاه زمزم قرار دارد درختى بود، هاجر عليهاالسلام پارچه‌اى كه همراه داشت روى شاخه درخت انداخت، تا در زير سايه آن راحت باشد، همينكه ابراهيم خانواده‌اش را در آنجا منزل داد، و خواست تا بطرف ساره برگردد، هاجر كه راستى ايمانش شگفت‌آور و حيرت انگيز است يك كلمه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در سرزمينى مى‌گذارى و مى‌روى كه نه انيسى و نه آبى و نه دانه‌اى در آن هست؟</w:t>
      </w:r>
    </w:p>
    <w:p>
      <w:p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خدائى كه مرا باين عمل فرمان داده، از هر چيز ديگرى شما را كفايت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گفت و راهى شام شد، همينكه بكوه كداء كه كوهى در ذى طوى است رسيد، نگاهى بعقب و در درون اين دره خشك انداخت،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ذريه‌ام را در سرزمينى گود و بدون آب و گياه جاى دادم، نزد بيت محرمت، پروردگار ما، بدين اميد كه نماز بپادارند، پس دل‌هائى از مردم را متمايل بسوى ايشان كن، و از ميوه‌ها روزيشان ده، باشد كه شكر گزارند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را بگفت و برفت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همينكه آفتاب طلوع كرد، و پس از ساعتى هوا گرم شد، اسماعيل تشنه گشت،</w:t>
      </w:r>
      <w:bookmarkStart w:id="832" w:name="pg12830_136365"/>
    </w:p>
    <w:p>
      <w:pPr>
        <w:pStyle w:val="BookText"/>
        <w:rPr/>
      </w:pPr>
      <w:bookmarkEnd w:id="832"/>
      <w:r>
        <w:rPr>
          <w:rFonts w:ascii="IRNazanin" w:hAnsi="IRNazanin" w:eastAsia="IRNazanin"/>
          <w:color w:val="111111"/>
          <w:sz w:val="28"/>
          <w:sz w:val="28"/>
          <w:szCs w:val="28"/>
          <w:rtl w:val="true"/>
          <w:lang w:bidi="fa-IR"/>
        </w:rPr>
        <w:t>هاجر برخاست، و در محلى كه امروز حاجيان سعى مى‌كنند بيامد و بر بلندى صفا بر آمد، ديد كه در آن بلندى ديگر، چيزى چون آب برق مي زند، خيال كرد آب است، از صفا پائين آمد، و دوان دوان بدان سو شد، تا به مروه رسيد، همينكه بالاى مروه رفت، اسماعيل از نظرش ناپديد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دوباره بطرف صفا آمد، و اين عمل را هفت نوبت تكرار كرد، در نوبت هفتم وقتى بمروه رسيد، اين بار اسماعيل را ديد، و ديد كه آبى از زير پايش جريان يافته، پس نزد او برگشته، از دور كودك مقدارى شن جمع آورى نموده، جلو آب را گرفت، چون آب جريان داشت، و از همان روز آن آب را زمزم ناميدند، چون زمزم معناى جمع كردن و گرفتن جلو آب را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وقتى اين آب در سرزمين مكه پيدا شد مرغان هوا و وحشيان صحرا بطرف مكه آمد و شد را شروع كرده، آنجا را محل امنى براى خود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تفسير قمى از امام صادق ع </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833" w:name="__RefHeading___Toc2046299_3224264995"/>
      <w:bookmarkStart w:id="834" w:name="_Toc306"/>
      <w:bookmarkEnd w:id="833"/>
      <w:r>
        <w:rPr>
          <w:rtl w:val="true"/>
        </w:rPr>
        <w:t>غذاهاي آسماني براي انساني استثنائي</w:t>
      </w:r>
      <w:bookmarkEnd w:id="8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فَتَقَبَّلَهَا رَبُّهَا بِقَبُولٍ حَسنٍ وَ أَنبَتَهَا نَبَاتاً حَسناً وَ كَفَّلَهَا زَكَرِيَّا كلَّمَا دَخَلَ عَلَيْهَا زَكَرِيَّا الْمِحْرَاب وَجَدَ عِندَهَا رِزْقاً قَالَ يَمَرْيَمُ أَنى لَكِ هَذَا قَالَت هُوَ مِنْ عِندِ اللَّهِ إِنَّ اللَّهَ يَرْزُقُ مَن يَشاءُ بِغَيرِ 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دختر را قبول كرد آنهم به بهترين قبول و او را پرورش داد آنهم بهترين پرورش و زكريا را كفيل او كرد كه هر وقت در محراب او بر او وارد مى‌شد رزقى مخصوص نزد او مى‌ديد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مريم اين رزق را از ناحيه چه كسى برايت آورده‌اند؟ مى‌گفت اين رزق از ناحيه خدا است، آرى خدا به هر كس كه بخواهد بى‌حساب رزق مى‌دهد</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الف و لام آورده و اين اشاره است به اينكه رزق نامبرده، طعام معهود در بين مردم نبوده، همچنانكه بعضى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زكريا به مريم سر مى‌زد، ميوه زمستانى را در تابستان و ميوه تابستانى را در زمستان نزد او مى‌ديد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مؤيد اين حكايت اين است كه اگر رزق نامبرده از طعام‌هاى معمول آن روز و طعام موسمى بود، نكره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را مى‌رساند، كه زكريا هيچوقت اطاق مريم را خالى از طعام نمى‌ديد بلكه همواره نزد او رزقى را مى‌يافت، و در اين صورت زكريا از پاسخ مريم قانع نمى‌شد، براى اينكه پاسخ مريم اين بود كه اين رزق از ناحيه خداست، و از ناحيه خدا بودن رزق اختصاص به رزق مريم ندارد، رزق همه مردم از ناحيه خدا است و جا داشت دو باره زكريا بپرسد اين رزقى كه خدا روزيت كرده به وسيله چه كسى به تو رسيده، چون ممكن است افرادى از مردم كه به معبد آمد و رفت دارند برايش آورده باشند، حال چه اينكه هدف خدائى در نظر داشته باشند و چه هدفى شيطانى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اينكه مى‌بينيم زكريا از پاسخ مريم قانع شده، معلوم مى‌شود رزق نامبرده رزق</w:t>
      </w:r>
      <w:bookmarkStart w:id="835" w:name="pg12830_136366"/>
    </w:p>
    <w:p>
      <w:pPr>
        <w:pStyle w:val="BookText"/>
        <w:rPr/>
      </w:pPr>
      <w:bookmarkEnd w:id="835"/>
      <w:r>
        <w:rPr>
          <w:rFonts w:ascii="IRNazanin" w:hAnsi="IRNazanin" w:eastAsia="IRNazanin"/>
          <w:color w:val="111111"/>
          <w:sz w:val="28"/>
          <w:sz w:val="28"/>
          <w:szCs w:val="28"/>
          <w:rtl w:val="true"/>
          <w:lang w:bidi="fa-IR"/>
        </w:rPr>
        <w:t xml:space="preserve">معمولى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دعاى زكريا بعد از پاسخ مريم كه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از درگاه خودت فرزندى بمن عطا فرما دلالت دارد بر اينكه يافتن رزق نامبرده در نزد مريم را كرامتى الهى و خارق العاده تشخيص داده و در نتيجه به طمع افتاده كه او هم از خداى تعالى بخواهد فرزندى طيب روزيش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رزق نامبرده رزقى بوده است كه بر كرامت خدائى نسبت به مريم دلالت مى‌كرده، كه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بيانى كه خواهد آمد بر اين معنا اشعار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زكريا همه اين حرفها را يكباره به مريم گفت، و او هم پاسخى داد كه وى را قانع ساخت، و يقين كرد كه اين طعامها كرامتى است از خدا نسبت به مريم، در اينجا بود كه او نيز كرامت الهى را طمع كرده، و از حضرتش درخواست فرزندى طيب كرد</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836" w:name="__RefHeading___Toc2046301_3224264995"/>
      <w:bookmarkStart w:id="837" w:name="_Toc307"/>
      <w:bookmarkEnd w:id="836"/>
      <w:r>
        <w:rPr>
          <w:rtl w:val="true"/>
        </w:rPr>
        <w:t>مائده آسماني مسيحيان</w:t>
      </w:r>
      <w:bookmarkEnd w:id="8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الْحَوَارِيُّونَ يَعِيسى ابْنَ مَرْيَمَ هَلْ يَستَطِيعُ رَبُّك أَن يُنزِّلَ عَلَيْنَا مَائدَةً مِّنَ السمَاءِ قَالَ اتَّقُوا اللَّهَ إِن كنتُم 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آر زمانى كه حواريين عيسى به وى گفتند اى عيسى بن مريم آيا پروردگار تو توانائى دارد مائده‌اى از آسمان بر ما نازل كند؟ گفت بپرهيزيد از خدا اگر دارنده ايمانيد،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نُرِيدُ أَن نَّأْكلَ مِنهَا وَ تَطمَئنَّ قُلُوبُنَا وَ نَعْلَمَ أَن قَدْ صدَقْتَنَا وَ نَكُونَ عَلَيْهَا مِنَ الشاهِدِينَ،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مى‌خواهيم از آن مائده بخوريم تا قلبهايمان مطمئن شود و بدانيم كه تو ما را در ايمانمان تصديق كرده‌اى و بر آن ما از گواهان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ابْنُ مَرْيَمَ اللَّهُمَّ رَبَّنَا أَنزِلْ عَلَيْنَا مَائدَةً مِّنَ السمَاءِ تَكُونُ لَنَا عِيداً لأَوَّلِنَا وَ ءَاخِرِنَا وَ ءَايَةً مِّنك وَ ارْزُقْنَا وَ أَنت خَيرُ الرَّزِقِينَ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گفت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 نازل فرما بر ما مائده‌اى از آسمان تا براى ما و پيروان كنونى و آينده ما عيد، و خود معجزه‌اى از ناحيه تو باشد، پروردگارا روزيمان كن كه تو بهترين روزى دهندگانى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إِنى مُنزِّلُهَا عَلَيْكُمْ فَمَن يَكْفُرْ بَعْدُ مِنكُمْ فَإِنى أُعَذِّبُهُ عَذَاباً لا أُعَذِّبُهُ أَحَداً مِّنَ الْعَلَمِينَ،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بزودى آن مائده‌اى را كه خواستى نازل خواهم كرد، ولى اگر بعد از آن باز هم كسى كفر بورزد بايد بداند كه به راستى او را عذابى مى‌كنم كه احدى از عالميان را به چنان عذاب دچار نمى‌كنم</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 سفره و خوانى را گويند كه در آن طعام باشد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كه ظاهر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الْحَوَارِيُّونَ يَعِيسى ابْنَ مَرْيَمَ هَلْ يَستَطِيعُ رَبُّك أَن يُنزِّلَ عَلَيْنَا مَائدَةً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افاده مى‌كند اين است كه حواريين از مسيح تقاضاى معجزه مخصوصى كرده‌اند در حالى كه خود از اصحاب و از خواص آن جناب بوده‌اند، و بارها معجزات باهره و كرامات ظاهره‌اى كه داشت از او ديده بودند با اين حال درخواست كردن حواريين معجزه‌اى را كه به</w:t>
      </w:r>
      <w:bookmarkStart w:id="838" w:name="pg12830_136367"/>
    </w:p>
    <w:p>
      <w:pPr>
        <w:pStyle w:val="BookText"/>
        <w:rPr/>
      </w:pPr>
      <w:bookmarkEnd w:id="838"/>
      <w:r>
        <w:rPr>
          <w:rFonts w:ascii="Amiri" w:hAnsi="Amiri" w:eastAsia="Amiri" w:cs="Amiri"/>
          <w:color w:val="111111"/>
          <w:sz w:val="28"/>
          <w:sz w:val="28"/>
          <w:szCs w:val="28"/>
          <w:rtl w:val="true"/>
          <w:lang w:bidi="ar-SA"/>
        </w:rPr>
        <w:t>سليقه خود انتخاب كرده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مشاهده آن همه آيات، عمل بسيار زشتى بود، و از همين جهت مسيح عليه‌السلام با اين كلام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توبيخ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درخواست از حواريين زشت و غير متوقع است، و ليكن در عين اينكه غرض خود را از اين درخواست توجيه كردند، مع ذلك از مساله خوردن صرفنظر نكردند، و اشكال هم همين جا است ، باز اگر مى‌گفتند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مى‌خواهيم از آن مائده بخوريم و در نتيجه خوردن آن دلهايمان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كمتر بود از اينكه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مى‌خواهيم از آن بخوريم و دلهايمان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بين اين دو تعبير فرق واضحى است، تعبير اول به خوبى مى‌رساند كه غرض هوسرانى و گزاف گوئى نيست به خلاف تعبير دومى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حواريين در اين پيشنهاد خود پافشارى كردند، عيسى عليه‌السلام درخواست آنان را پذيرفت و از پروردگار خود خواهش كرد كه آنها را به مائده‌اى كه خواسته‌اند اكرام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عليه‌السلام به درخواست خود عنوانى داد كه صلاحيت داشته باشد سؤال خود را از ساحت عظمت و كبريائى خداوند به آن عنوان توجيه نمايد، 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الها فرو فرست بر ما خوانى از آسمان تا براى همه ما از اولين و آخرين عيدى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عيد در نزد هر قوم و ملتى عبارتست از روزى كه در آن روز به افتخار موهبتى اختصاصى نايل آمده باشند، و روز نزول مائده هم براى مسيحيت همين خاصيت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پروردگار مسيح دعاى او را مستجاب كرد، الا اينكه شرط كرد كه هر كس نسبت به اين معجزه كفر بورزد همانطورى كه خود معجزه بى سابقه و مخصوص اين امت است، عذاب آنكس هم بى سابقه و عذابى خواهد بود كه كسى تاكنون به آن عذاب معذب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حواريون در عذر خواهى خود امور جميله و پسنديده‌اى را ضميمه غرض اصلى‌شان كه همان خوردن از مائده آسمانى بود، كردند تا بدين وسيله ركاكت و قباحتى كه در تقاضاى معجزه‌شان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ديدن آنهمه معجزات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طور كلى از بين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عيد كه خداوند مسيحيت را به آن اختصاص داد نعمتى است كه همه‌شان از آن منتفع نمى‌شوند، بلكه تنها كسانى از آن بهره‌مند مى‌گردند كه ايمان داشته و بر ايمان خود پايدار باشند، و اما كسانى كه به اين نعمت كفر مى‌ورزند نه تنها از اين نعمت برخوردار نمى‌شوند، بلكه به شديدترين وجه متضرر هم مى‌گردند</w:t>
      </w:r>
      <w:r>
        <w:rPr>
          <w:rFonts w:eastAsia="IRNazanin" w:cs="IRNazanin"/>
          <w:color w:val="111111"/>
          <w:sz w:val="28"/>
          <w:szCs w:val="28"/>
          <w:rtl w:val="true"/>
          <w:lang w:bidi="fa-IR"/>
        </w:rPr>
        <w:t>.</w:t>
      </w:r>
    </w:p>
    <w:p>
      <w:pPr>
        <w:pStyle w:val="Heading4"/>
        <w:numPr>
          <w:ilvl w:val="3"/>
          <w:numId w:val="1"/>
        </w:numPr>
        <w:rPr/>
      </w:pPr>
      <w:bookmarkStart w:id="839" w:name="__RefHeading___Toc2046303_3224264995"/>
      <w:bookmarkStart w:id="840" w:name="_Toc308"/>
      <w:bookmarkEnd w:id="839"/>
      <w:r>
        <w:rPr>
          <w:rtl w:val="true"/>
        </w:rPr>
        <w:t>روايات وارده درباره مائده مسيحيان</w:t>
      </w:r>
      <w:bookmarkEnd w:id="840"/>
    </w:p>
    <w:p>
      <w:pPr>
        <w:pStyle w:val="BookText"/>
        <w:rPr/>
      </w:pPr>
      <w:r>
        <w:rPr>
          <w:rFonts w:ascii="IRNazanin" w:hAnsi="IRNazanin" w:eastAsia="IRNazanin"/>
          <w:color w:val="111111"/>
          <w:sz w:val="28"/>
          <w:sz w:val="28"/>
          <w:szCs w:val="28"/>
          <w:rtl w:val="true"/>
          <w:lang w:bidi="fa-IR"/>
        </w:rPr>
        <w:t>در تفسير عياشى از عيساى علوى از پدرش از ابى جعفرعليه‌السلام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مائده‌اى كه بر بنى اسرائيل نازل شد با زنجيرهاى طلائى از آسمان آويزان شد و مشتمل بود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ماهى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 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ديگرى به جاى 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وارد شده است،</w:t>
      </w:r>
      <w:r>
        <w:rPr>
          <w:rStyle w:val="FootnoteAnchor"/>
          <w:rtl w:val="true"/>
        </w:rPr>
        <w:footnoteReference w:id="172"/>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1" w:name="__RefHeading___Toc2046305_3224264995"/>
      <w:bookmarkStart w:id="842" w:name="_Toc309"/>
      <w:bookmarkEnd w:id="841"/>
      <w:r>
        <w:rPr>
          <w:rtl w:val="true"/>
        </w:rPr>
        <w:t>مائده هاي آسماني بني اسرائيل</w:t>
      </w:r>
      <w:bookmarkStart w:id="843" w:name="pg12830_136368"/>
      <w:bookmarkEnd w:id="842"/>
    </w:p>
    <w:p>
      <w:pPr>
        <w:pStyle w:val="BookText"/>
        <w:rPr/>
      </w:pPr>
      <w:bookmarkEnd w:id="8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ظلَّلْنَا عَلَيْكمُ الْغَمَامَ وَ أَنزَلْنَا عَلَيْكُمُ الْمَنَّ وَ السلْوَى كلُوا مِن طيِّبَتِ مَا رَزَقْنَكُمْ وَ مَا ظلَمُونَا وَ لَكِن كانُوا أَنفُسهُمْ يَظلِمُونَ،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 را سايبان شما كرديم و ترنجبين و مرغ بريان براى شما فرستاديم و گفتيم از چيزهاى پاكيزه كه روزيتان كرده‌ايم بخوريد، و اين نياكان شما بما ستم نكردند بلكه بخودشان ستم مى‌كردند</w:t>
      </w:r>
      <w:r>
        <w:rPr>
          <w:rFonts w:eastAsia="IRNazanin" w:cs="IRNazanin"/>
          <w:color w:val="111111"/>
          <w:sz w:val="28"/>
          <w:szCs w:val="28"/>
          <w:rtl w:val="true"/>
          <w:lang w:bidi="fa-IR"/>
        </w:rPr>
        <w:t>. »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استَسقَى مُوسى لِقَوْمِهِ فَقُلْنَا اضرِب بِّعَصاك الْحَجَرَ فَانفَجَرَت مِنْهُ اثْنَتَا عَشرَةَ عَيْناً قَدْ عَلِمَ كلُّ أُنَاسٍ مَّشرَبَهُمْ كلُوا وَ اشرَبُوا مِن رِّزْقِ اللَّهِ وَ لا تَعْثَوْا فى الأَرْضِ مُفْسِدِينَ،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موسى براى قوم خويش آب همى خواست گفتيم عصاى خود باين سنگ بزن تا دوازده چشمه از آن بشكافد كه هر گروهى آبخور خويش بدانست، روزى خدا را بخوريد و بنوشيد و در زمين به تباهكارى سر مكشيد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قُلْتُمْ يَمُوسى لَن نَّصبرَ عَلى طعَامٍ وَحِدٍ فَادْعُ لَنَا رَبَّك يخْرِجْ لَنَا ممَّا تُنبِت الأَرْض مِن بَقْلِهَا وَ قِثَّائهَا وَ فُومِهَا وَ عَدَسِهَا وَ بَصلِهَا قَالَ أَ تَستَبْدِلُونَ الَّذِى هُوَ أَدْنى بِالَّذِى هُوَ خَيرٌ اهْبِطوا مِصراً فَإِنَّ لَكم مَّا سأَلْتُمْ وَ ضرِبَت عَلَيْهِمُ الذِّلَّةُ وَ الْمَسكنَةُ وَ بَاءُو بِغَضبٍ مِّنَ اللَّهِ ذَلِك بِأَنَّهُمْ كانُوا يَكْفُرُونَ بِئَايَتِ اللَّهِ وَ يَقْتُلُونَ النَّبِيِّينَ بِغَيرِ الْحَقّ‌ِ ذَلِك بمَا عَصوا وَّ كانُوا يَعْتَدُونَ،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گفتيد اى موسى ما به يك خوراك نمى‌توانيم بسازيم پروردگار خويش را بخوان تا از آنچه زمين همى روياند از سبزى و خيار و سير و عدس و پيازش براى ما بيرون آورد، گفت چگونه پست‌تر را با بهتر عوض مى‌كنيد بشهر فرود آئيد تا اين چيزها كه خواستيد بيابيد و ذلت و مسكنت بر آنان مقرر شد و بغضب خدا مبتلا شدند زيرا آيه‌هاى خدا را انكار همى كردند و پيامبران را به ناروا همى كشتند زيرا نافرمان شده بودند و تعدى همى كردند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قمى در ذيل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ظلَّلْنَا عَلَيْكمُ الْغَمَامَ وَ أَنزَلْنَا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موسى بنى اسرائيل را از دريا عبور داد، در بيابانى وارد شدند، بموسى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در اين بيابان خواهى كشت، براى اينكه ما را از آبادى به بيابانى آورده‌اى كه نه سايه‌ايست، نه درختى و نه آبى، و روزها ابرى از كرانه افق برمي خاست، و بر بالاى سر آنان مى‌ايستاد، و سايه مى‌انداخت، تا گرماى آفتاب ناراحتشان نكند، و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نازل مي شد، و روى گياهان و بوته‌ها و سنگها مى‌نشست، و ايشان مي خوردند، و آخر شب مرغ بريان بر آنها نازل مي شد، و داخل سفره‌هاشان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 خوردند و سير مى‌شدند و دنبالش آب مي نوشيدند، آن مرغها دوباره پرواز مى‌كردند، و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سنگى با موسى بود، كه همه روزه آنرا در وسط لشكر مى‌گذاشت، و آنگاه با عصاى خود به آن مى‌زد، دوازده چشمه از آن مي جوشيد، و هر چشمه بطرف تيره‌اى از بنى اسرائيل كه دوازده تيره بودند، روان ميشد</w:t>
      </w:r>
      <w:r>
        <w:rPr>
          <w:rFonts w:eastAsia="IRNazanin" w:cs="IRNazanin"/>
          <w:color w:val="111111"/>
          <w:sz w:val="28"/>
          <w:szCs w:val="28"/>
          <w:rtl w:val="true"/>
          <w:lang w:bidi="fa-IR"/>
        </w:rPr>
        <w:t>.</w:t>
      </w:r>
      <w:r>
        <w:rPr>
          <w:rStyle w:val="FootnoteAnchor"/>
          <w:rtl w:val="true"/>
        </w:rPr>
        <w:footnoteReference w:id="173"/>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4" w:name="__RefHeading___Toc2046307_3224264995"/>
      <w:bookmarkStart w:id="845" w:name="_Toc310"/>
      <w:bookmarkEnd w:id="844"/>
      <w:r>
        <w:rPr>
          <w:rtl w:val="true"/>
        </w:rPr>
        <w:t>چشمه هاي اعجاز و غذاهاي آسماني</w:t>
      </w:r>
      <w:bookmarkStart w:id="846" w:name="pg12830_136369"/>
      <w:bookmarkEnd w:id="845"/>
    </w:p>
    <w:p>
      <w:pPr>
        <w:pStyle w:val="BookText"/>
        <w:rPr/>
      </w:pPr>
      <w:bookmarkEnd w:id="8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قَطعْنَهُمُ اثْنَتىْ عَشرَةَ أَسبَاطاً أُمَماً وَ أَوْحَيْنَا إِلى مُوسى إِذِ استَسقَاهُ قَوْمُهُ أَنِ اضرِب بِّعَصاك الحَْجَرَ فَانبَجَست مِنْهُ اثْنَتَا عَشرَةَ عَيْناً قَدْ عَلِمَ كلُّ أُنَاسٍ مَّشرَبَهُمْ وَ ظلَّلْنَا عَلَيْهِمُ الْغَمَمَ وَ أَنزَلْنَا عَلَيْهِمُ الْمَنَّ وَ السلْوَى كلُوا مِن طيِّبَتِ مَا رَزَقْنَكمْ وَ مَا ظلَمُونَا وَ لَكِن كانُوا أَنفُسهُمْ يَظلِمُونَ،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دوازده سبط دوازده گروه تقسيم كرديم، و چون قوم موسى از او آب خواستند بدو وحى كرديم كه عصاى خود را به اين سنگ زن و از آن دوازده چشمه بشكافت و هر گروهى آبخورگاه خويش را بدانست، و ابر را سايه‌بان ايشان</w:t>
      </w:r>
    </w:p>
    <w:p>
      <w:pPr>
        <w:pStyle w:val="BookText"/>
        <w:rPr/>
      </w:pPr>
      <w:r>
        <w:rPr>
          <w:rFonts w:ascii="IRNazanin" w:hAnsi="IRNazanin" w:eastAsia="IRNazanin"/>
          <w:color w:val="111111"/>
          <w:sz w:val="28"/>
          <w:sz w:val="28"/>
          <w:szCs w:val="28"/>
          <w:rtl w:val="true"/>
          <w:lang w:bidi="fa-IR"/>
        </w:rPr>
        <w:t>كرديم و ترنجبين و مرغ بريان به ايشان نازل كرديم، از چيزهاى پاكيزه كه روزيتان كرده‌ايم بخوريد، با كفران نعمت به ما ستم نكردند بلكه به خودشان ستم مى‌كردند</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منفجر شد از آن دوازده چشمه و هر گروهى از مردم چشمه خود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مى‌آيد كه چشمه‌ها به عدد اسباط بنى اسرائيل يعنى دوازده بود، چون مى‌رساند كه هر چشمه مخصوص يك تيره بوده و اينكه اين اختصاص به خاطر مشاجره‌اى بوده كه با يكديگر داشته‌اند، و اين ظاهر تاييد مى‌كند رواياتى را كه در باره داستان اين چشمه‌ها وارد شده است</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847" w:name="__RefHeading___Toc2046309_3224264995"/>
      <w:bookmarkStart w:id="848" w:name="_Toc311"/>
      <w:bookmarkEnd w:id="847"/>
      <w:r>
        <w:rPr>
          <w:rtl w:val="true"/>
        </w:rPr>
        <w:t>چكيده اي از غذاهاي بهشتي</w:t>
      </w:r>
      <w:bookmarkEnd w:id="84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9" w:name="__RefHeading___Toc2046311_3224264995"/>
      <w:bookmarkStart w:id="850" w:name="_Toc312"/>
      <w:bookmarkEnd w:id="849"/>
      <w:r>
        <w:rPr>
          <w:rtl w:val="true"/>
        </w:rPr>
        <w:t>خوردنيها و نوشيدنيها و لذتهاى جنسى در بهشت</w:t>
      </w:r>
      <w:r>
        <w:rPr>
          <w:rtl w:val="true"/>
        </w:rPr>
        <w:t>!</w:t>
      </w:r>
      <w:bookmarkStart w:id="851" w:name="pg12830_136370"/>
      <w:bookmarkEnd w:id="850"/>
    </w:p>
    <w:p>
      <w:pPr>
        <w:pStyle w:val="BookText"/>
        <w:rPr/>
      </w:pPr>
      <w:bookmarkEnd w:id="851"/>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لَكُمْ فِيهَا مَا تَشتَهِى أَنفُسكُمْ وَ لَكُمْ فِيهَا مَا تَدَّعُونَ،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در بهشت هر چه دلتان بخواهد و بلكه هر چه طلب كنيد در اختيار خواهيد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مراسمى است كه قبلا براى پذيرايى شما از ناحيه خداى آمرزنده رحيم فراهم شده است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به آرزومندان بهشت بشارت مى‌دهد به اينكه در آخرت هر خير و لذتى را كه تصور بشود، و براى شهوتشان ممكن باشد كه اشتهاى آن كنند، دارا هستند، چه از خوردنيها و چه نوشيدنيها، و چه لذتهاى جنسى، و چه غير آن، بلكه از اين هم وسيع‌تر و بالاتر دارند، و آن اين است كه هر چه را بخواهند بيش از آن را دارند، 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يَشاؤُنَ فيها وَ لَدَيْنا مَزيدٌ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852" w:name="__RefHeading___Toc2046313_3224264995"/>
      <w:bookmarkStart w:id="853" w:name="_Toc313"/>
      <w:bookmarkEnd w:id="852"/>
      <w:r>
        <w:rPr>
          <w:rtl w:val="true"/>
        </w:rPr>
        <w:t>شرابي كه در بهشت مي نوشند</w:t>
      </w:r>
      <w:r>
        <w:rPr>
          <w:rtl w:val="true"/>
        </w:rPr>
        <w:t>!</w:t>
      </w:r>
      <w:bookmarkEnd w:id="8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بي غش آميخته با آب چشمة تسنيم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يُسقَوْنَ مِن رَّحِيقٍ مَّخْتُومٍ،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شراب صافى مهرخورده به ايشان مى‌نوشانند،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خِتَمُهُ مِسكٌ وَ فى ذَلِك فَلْيَتَنَافَسِ الْمُتَنَفِسون،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شرابى كه مهر و مومش مشك است،</w:t>
      </w:r>
    </w:p>
    <w:p>
      <w:pPr>
        <w:pStyle w:val="BookText"/>
        <w:rPr/>
      </w:pPr>
      <w:r>
        <w:rPr>
          <w:rFonts w:ascii="IRNazanin" w:hAnsi="IRNazanin" w:eastAsia="IRNazanin"/>
          <w:color w:val="111111"/>
          <w:sz w:val="28"/>
          <w:sz w:val="28"/>
          <w:szCs w:val="28"/>
          <w:rtl w:val="true"/>
          <w:lang w:bidi="fa-IR"/>
        </w:rPr>
        <w:t>و شايسته است كه مردم نسبت به چنين زندگى مسابقه بگذارند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مِزَاجُهُ مِن تَسنِيم،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شرابى كه ممزوج با چشمه تسنيم است،</w:t>
      </w:r>
      <w:r>
        <w:rPr>
          <w:rFonts w:eastAsia="IRNazanin" w:cs="IRNazanin"/>
          <w:color w:val="111111"/>
          <w:sz w:val="28"/>
          <w:szCs w:val="28"/>
          <w:rtl w:val="true"/>
          <w:lang w:bidi="fa-IR"/>
        </w:rPr>
        <w:t>»</w:t>
      </w:r>
      <w:bookmarkStart w:id="854" w:name="pg12830_136371"/>
    </w:p>
    <w:p>
      <w:pPr>
        <w:pStyle w:val="BookText"/>
        <w:rPr/>
      </w:pPr>
      <w:bookmarkEnd w:id="85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چشمه‌اى است خاص مقربين كه جز از آن نمى‌نوشند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رحيق به معناى شراب صاف و خالص از غش است، و به همين مناسبت آن را به وصف مختوم توصيف كرده، چون همواره چيزى را مهر و موم مى‌كنند كه نفيس و خالص از غش و خلط باشد، تا چيزى در آن نريزند و دچار ناخالصيش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خِتَمُهُ مِسكٌ،“ كلمه ختام به معناى وسيله مهر زدن است، مى‌فرمايد وسيله مهر زدن بر آن رحيق بجاى گل و لاك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دنيا بوسيله آنها مهر و موم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مِزَاجُهُ مِن 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شرابى كه ممزوج با چشمه تسنيم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مزاج به معناى وسيله مخلوط كردن است، و كلمه تسنيم به معناى چشمه‌اى است در بهشت، كه خداى تعالى نامش را تسنيم نهاده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است خاص مقربين، كه جز از آن نمى‌نوشند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آيه اين است كه مقربين صرفا تسنيم را مى‌نوشند، همچنان كه مفاد جمله ” وَ مِزَاجُهُ مِن تَسنِيم،“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قدح ابرار از رحيق مختوم هست با تسنيم مخلوط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معنا به دو نكته دلالت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اينكه تسنيم از رحيق مختوم گرانقدرتر است، چون رحيق مختوم با آميخته شدن با تسنيم لذت بخش‌تر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اينكه مقربين در درجه بالاترى از ابرار قرار دارند</w:t>
      </w:r>
      <w:r>
        <w:rPr>
          <w:rFonts w:eastAsia="Amiri" w:cs="Amiri" w:ascii="Amiri" w:hAnsi="Amiri"/>
          <w:color w:val="111111"/>
          <w:sz w:val="28"/>
          <w:szCs w:val="28"/>
          <w:rtl w:val="true"/>
          <w:lang w:bidi="ar-SA"/>
        </w:rPr>
        <w:t>.</w:t>
      </w:r>
      <w:r>
        <w:rPr>
          <w:rStyle w:val="FootnoteAnchor"/>
          <w:rtl w:val="true"/>
        </w:rPr>
        <w:footnoteReference w:id="176"/>
      </w:r>
    </w:p>
    <w:p>
      <w:pPr>
        <w:pStyle w:val="Heading4"/>
        <w:numPr>
          <w:ilvl w:val="3"/>
          <w:numId w:val="1"/>
        </w:numPr>
        <w:rPr/>
      </w:pPr>
      <w:bookmarkStart w:id="855" w:name="__RefHeading___Toc2046315_3224264995"/>
      <w:bookmarkStart w:id="856" w:name="_Toc314"/>
      <w:bookmarkEnd w:id="855"/>
      <w:r>
        <w:rPr>
          <w:rtl w:val="true"/>
        </w:rPr>
        <w:t>از چشمه اي كه بندگان خاص خدا مي نوشند</w:t>
      </w:r>
      <w:r>
        <w:rPr>
          <w:rtl w:val="true"/>
        </w:rPr>
        <w:t>!</w:t>
      </w:r>
      <w:bookmarkEnd w:id="8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نيكوكاران عالم در بهشت از شرابى نوشند كه طبعش در لطف و رنگ و بوى كافور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 يُفَجِّرُونهَا تَفْجِيراً،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سرچشمه گوارايى آن بندگان خاص خدا مى‌نوشند،</w:t>
      </w:r>
    </w:p>
    <w:p>
      <w:pPr>
        <w:pStyle w:val="BookText"/>
        <w:rPr/>
      </w:pPr>
      <w:r>
        <w:rPr>
          <w:rFonts w:ascii="Amiri" w:hAnsi="Amiri" w:eastAsia="Amiri" w:cs="Amiri"/>
          <w:color w:val="111111"/>
          <w:sz w:val="28"/>
          <w:sz w:val="28"/>
          <w:szCs w:val="28"/>
          <w:rtl w:val="true"/>
          <w:lang w:bidi="ar-SA"/>
        </w:rPr>
        <w:t>كه به اختيارشان هر كجا خواهند جارى مى‌شود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تفجيرعين“ عبارت است از شكافتن زمين براى جارى ساختن آب‌هاى زير زمينى، و ما ناگزيريم در اينجا تفجير عين را حمل كنيم بر صرف خواستن آن، چون اين معنا مسلم است كه جارى ساختن چشمه‌هاى بهشتى نيازمند بيل و كلنگ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نعمت‌هاى بهشتى به جز</w:t>
      </w:r>
      <w:bookmarkStart w:id="857" w:name="pg12830_136372"/>
    </w:p>
    <w:p>
      <w:pPr>
        <w:pStyle w:val="BookText"/>
        <w:rPr/>
      </w:pPr>
      <w:bookmarkEnd w:id="857"/>
      <w:r>
        <w:rPr>
          <w:rFonts w:ascii="IRNazanin" w:hAnsi="IRNazanin" w:eastAsia="IRNazanin"/>
          <w:color w:val="111111"/>
          <w:sz w:val="28"/>
          <w:sz w:val="28"/>
          <w:szCs w:val="28"/>
          <w:rtl w:val="true"/>
          <w:lang w:bidi="fa-IR"/>
        </w:rPr>
        <w:t>خواست و اراده اهل بهشت هيچ هزينه ديگرى لازم ندارد، 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يَشاؤُنَ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يَشرَب بهَا عِبَادُ اللَّهِ يُفَجِّرُونهَا تَفْجِيراً،“ يعنى نوشيدن از كاس را كه گفتيم از هر كاسى نيست، بلكه آن كاس را اختصاص مى‌دهد به چشمه‌اى كه چنين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نوشندگان آن كاس تعبير به عباد الله كرد، براى اين بود كه اشاره كند به اينكه اگر از آن كاس مى‌نوشند به خاطر اين است كه به زيور عبوديت آراسته شدند، و به لوازم آن عمل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جمله يشربون و جمله يشرب بها مى‌فهماند همين حالا مشغول نوشيدنند، نه اينكه در قيامت مى‌نوشند، و گر نه مى‌فرمود سيشربون، و يشربوا بها، علاوه بر اين، نوشيدن، وفا كردن، اطعام نمودن و ترسيدن، همه را در يك سياق آورده و فرموده يشربون، يوفون، يخافون، يطعمون و نيز ذكر تفجير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يُفَجِّرُونهَا تَفْجِيراً،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ديگرى است، براى اينكه ظهور دارد در اينكه شكافتن چشمه و جارى ساختن آب آن را با اسباب اين كار انجام مى‌دهند، كه همان وفا و اطعام و خوف است، پس حقيقت اين اعمال همان تفجير عين است</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858" w:name="__RefHeading___Toc2046317_3224264995"/>
      <w:bookmarkStart w:id="859" w:name="_Toc315"/>
      <w:bookmarkEnd w:id="858"/>
      <w:r>
        <w:rPr>
          <w:rtl w:val="true"/>
        </w:rPr>
        <w:t>ميوه و طعام بهشتيان و آب چشمه سلسبيل</w:t>
      </w:r>
      <w:bookmarkEnd w:id="8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دانِيَةً عَلَيْهِمْ ظِلالُها وَ ذُلِّلَتْ قُطُوفُها تَذْليلاً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سايه درختان بهشتى بر سر آنها و ميوه‌هايش در دسترس و به اختيار آنهاست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تذليل قطوف براى آنان به اين معناست كه خداى تعالى ميوه‌هاى بهشتى را براى ايشان مسخر كرده، و تحت فرمان و اراده آنان قرار داده، به هر نحو كه بخواهند بدون هيچ مانع و زحمتى بچينند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يُطافُ عَلَيْهِمْ بِآنِيَةٍ مِنْ فِضَّةٍ وَ أَكْوابٍ كانَتْ قَواريرَا،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ساقيان زيباى حور و غلمان با جامهاى سيمين و كوزه‌هاى بلورين،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آنها دور زنند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اينكه فرمود با چنين ظرفهاى نقره‌فام دور آنان طواف مى‌كنند، طواف كردن خدام بهشتى است كه براى اهل بهشت طعام و آب مى‌آورند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قَواريرَا مِنْ فِضَّةٍ قَدَّرُوها تَقْديراً،“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كوزه‌هاى بلورين نقره‌اى به اندازه و تناسب اهلش اندازه‌گيرى شده‌اند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مى‌خواهد بفهماند ظرفهاى غذا و شراب را خود ابرار بر طبق ميل خود اندازه‌گيرى مى‌كنند، از غذا و شراب هر مقدارى كه بخواهند استفاده كنند ظرف آن غذا و شراب را هم به اندازه همان مقدار طعام و شراب اندازه‌گيرى مى‌كنند، و خلاصه چيزى از غذا و شرابشان در ظرف زياد و كم نمى‌آيد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هم دارد منظور خدمتگزاران طوافگر باشد كه در باره آنان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يُطافُ</w:t>
      </w:r>
      <w:bookmarkStart w:id="860" w:name="pg12830_136373"/>
    </w:p>
    <w:p>
      <w:pPr>
        <w:pStyle w:val="BookText"/>
        <w:rPr/>
      </w:pPr>
      <w:bookmarkEnd w:id="860"/>
      <w:r>
        <w:rPr>
          <w:rFonts w:ascii="IRNazanin" w:hAnsi="IRNazanin" w:eastAsia="IRNazanin"/>
          <w:color w:val="111111"/>
          <w:sz w:val="28"/>
          <w:sz w:val="28"/>
          <w:szCs w:val="28"/>
          <w:rtl w:val="true"/>
          <w:lang w:bidi="fa-IR"/>
        </w:rPr>
        <w:t xml:space="preserve">عَلَيْهِمْ ،“ و مراد اين باشد كه خدمتگزاران ظرفهاى غذا و شراب را به آن مقدار غذا و شرابى كه أبرار احتياج دارند اندازه‌گيرى مى‌كنند، در نتيجه چيزى از غذا و شرابشان در ظرفها نمى‌ماند، و كم هم نمى‌آيد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يُسْقَوْنَ فيها كَأْساً كانَ مِزاجُها زَنْجَبيلاً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شرابى كه طبعش مانند زنجبيل گرم و عطرآگين است به آنها بنوشانند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مرسوم بوده كه از زنجبيل استفاده عطر و بوى خوش مى‌كرده‌اند، و آن را در جام نوشيدنيها مى‌ريختند، در اين آيه هم به ابرار وعده داده كه زنجبيل بهشتى را كه پاكيزه‌تر و خوشبوتر است در جام شرابشان مى‌ريزند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فيها تُسَمَّى سَلْسَبيلاً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چشمه‌اى است كه سلسبيلش نامند و شرابش از خوبى از حد وصف بيرون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سلسبيل به معناى آبى سبك و لذيذ و برنده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ثِيَاب سندُسٍ خُضرٌ وَ إِستَبرَقٌ وَ حُلُّوا أَساوِرَ مِن فِضةٍ وَ سقَاهُمْ رَبهُمْ شرَاباً طهُوراً،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اندام بهشتيان لباسهايى است از حرير نازك سبز رنگ و از ديباى ضخيم، و با دستبندهايى از نقره تزيين شده‌اند، و پروردگارشان شراب طهور به آنها مى‌نوشاند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سقَاهُمْ رَبهُمْ شرَاباً طهُوراً،،“ خدايشان شرابى به ايشان نوشانيد كه طهور بود، يعنى در پاكى به حد نهايت بود، شرابى بود كه هيچ قذارت و پليدى را باقى نمى‌گذاشت، و يكى از قذارتهاى درونى آدمى غفلت از خداى سبحان، و بى‌توجهى به اوست، پس ابرار كه اين شراب طهور را نوشيدند محجوب از پروردگارشان نيستند، و لذا آنان مى‌توانستند خدا را حمد بگويند، همچنان كه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دَعْواهُمْ أَنِ الْحَمْدُ لِلَّهِ رَبِّ الْعالَمينَ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در جمله ” سقَاهُمْ رَبهُمْ ،“ همه واسطه‌ها را حذف كرده، و نوشاندن به ايشان را مستقيما به خودش نسبت داده، و اين از همه نعمت‌هايى كه در بهشت به ايشان داده افضل است، و چه بسا يكى از نعمت‌هايى باشد كه به حكم آيه” لَهُمْ ما يَشاؤُنَ فيها وَ لَدَيْنا مَزيدٌ،“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خود بشر بدان نمى‌رسد</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861" w:name="__RefHeading___Toc2046319_3224264995"/>
      <w:bookmarkStart w:id="862" w:name="_Toc316"/>
      <w:bookmarkEnd w:id="861"/>
      <w:r>
        <w:rPr>
          <w:rtl w:val="true"/>
        </w:rPr>
        <w:t>مثالي از بهشت موعود متقين</w:t>
      </w:r>
      <w:bookmarkEnd w:id="8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نهرهاي آب و شير و نهرهاي شراب و عسل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الجَنَّةِ الَّتى وُعِدَ الْمُتَّقُونَ فِيهَا أَنهَرٌ مِّن مَّاءٍ غَيرِ ءَاسِنٍ وَ أَنهَرٌ مِّن لَّبنٍ لَّمْ يَتَغَيرْ طعْمُهُ وَ أَنهَرٌ مِّنْ خَمْرٍ لَّذَّةٍ لِّلشرِبِينَ وَ أَنهَرٌ مِّنْ عَسلٍ مُّصفًّى وَ لهُمْ فِيهَا مِن كلّ‌ِ الثَّمَرَتِ وَ مَغْفِرَةٌ مِّن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bookmarkStart w:id="863" w:name="pg12830_136374"/>
    </w:p>
    <w:p>
      <w:pPr>
        <w:pStyle w:val="BookText"/>
        <w:rPr/>
      </w:pPr>
      <w:bookmarkEnd w:id="86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صفت آن بهشتى كه به مردم با تقوى وعده‌اش را داده‌اند اين است كه در آن نهرهايى از آب تازه و نمانده و نهرهايى از شير هست، شيرى كه طعمش تغيير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نهرهايى از شراب است كه براى نوشندگان لذت بخش است و نهرهايى از عسل خالص است و ايشان در بهشت از هر گونه ثمره برخوردارند و مغفرتى از پروردگارشان دارند </w:t>
      </w:r>
      <w:r>
        <w:rPr>
          <w:rFonts w:eastAsia="IRNazanin" w:cs="IRNazanin"/>
          <w:color w:val="111111"/>
          <w:sz w:val="28"/>
          <w:szCs w:val="28"/>
          <w:rtl w:val="true"/>
          <w:lang w:bidi="fa-IR"/>
        </w:rPr>
        <w:t>.... »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صفت بهشتى كه خدا به متقين وعده داده كه در آن داخلشان كند داراي خصوصيات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آن نهرهائى است از آب تازه و نمانده يعنى آبى كه با زياد ماندنش بو و طعم خود را از دست نمى‌دهد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نهرهايى از شير كه مانند شير دنيا طعمش تغيير نمى‌كند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نهرهايى از خمر كه براى نوشندگان لذت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نهرهائي از عسل خالص و بدون چيزهايى كه در عسل دنيا هست و آن را فاسد و معيوب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فِيهَا مِن كلّ‌ِ الثَّمَرَتِ ،“ در اين جمله مطلب را عموميت مى‌دهد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در بهشت از هر گونه ثمرات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مَغْفِرَةٌ مِّن رَّبهِمْ “ آمرزشى كه تمامى گناهان و بديها را محو مى‌كند و ديگر عيش آنها به هيچ كدورتى مكدر و به هيچ نقصى منقص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تعبير از خدا به كلمه ربهم اشاره است به اينكه رحمت خدا و رأفت الهيه‌اش سراپاى آنان را فرا گرفته است</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864" w:name="__RefHeading___Toc2046321_3224264995"/>
      <w:bookmarkStart w:id="865" w:name="_Toc317"/>
      <w:bookmarkEnd w:id="864"/>
      <w:r>
        <w:rPr>
          <w:rtl w:val="true"/>
        </w:rPr>
        <w:t>بهشت با آب و ميوه هاي كثير و دائمي</w:t>
      </w:r>
      <w:bookmarkEnd w:id="8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طَلْحٍ مَنْضُودٍ،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موزى كه ميوه‌هايش رويهم چيده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مَمْدُود ، وَ ماءٍ مَسْكُوبٍ،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سايه‌اى گسترده و هميشگى، و آبشارى لا ينقطع،“</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كَثيرَةٍ ، لا مَقْطُوعَةٍ وَ لا مَمْنُوعَةٍ ،</w:t>
      </w:r>
      <w:r>
        <w:rPr>
          <w:rFonts w:eastAsia="Amiri" w:cs="Amiri" w:ascii="Amiri" w:hAnsi="Amiri"/>
          <w:color w:val="111111"/>
          <w:sz w:val="28"/>
          <w:szCs w:val="28"/>
          <w:rtl w:val="true"/>
          <w:lang w:bidi="ar-SA"/>
        </w:rPr>
        <w:t>»</w:t>
      </w:r>
      <w:bookmarkStart w:id="866" w:name="pg12830_136375"/>
    </w:p>
    <w:p>
      <w:pPr>
        <w:pStyle w:val="BookText"/>
        <w:rPr/>
      </w:pPr>
      <w:bookmarkEnd w:id="86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ميوه‌هايى بسيار كه در هيچ فصلى قطع و در هيچ حالى ممنوع نمى‌شود،</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 نام درخت 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مورد بحث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يمين در ساية درختان موز هستند كه ميوه‌هايش روى هم چيده شده از پايين درخت تا بالاى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 مسكوب آبى است كه دائما در جريان باشد و هرگز قطع نگردد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كَثيرَةٍ ، لا مَقْطُوعَةٍ وَ لا مَمْنُوعَةٍ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ميوه‌هايى بسيار كه در هيچ فصلى قطع و در هيچ حالى ممنوع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درختانى كه ميوه‌هايش فصلى نيست و مانند درختان دنيا نيست كه در زمستان بار نداشته باشد، ممنوعه هم نيست نه از ناحيه خود بهشتيان، كه مثلا از آن سير و خسته شده باشند، و نه از ناحيه خارج از خودشان، كه مثلا دورى محل و يا وجود خارهاى شاخه كه نگذارد ميوه آن را بچينند و يا مانعى ديگر</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867" w:name="__RefHeading___Toc2046323_3224264995"/>
      <w:bookmarkStart w:id="868" w:name="_Toc318"/>
      <w:bookmarkEnd w:id="867"/>
      <w:r>
        <w:rPr>
          <w:rtl w:val="true"/>
        </w:rPr>
        <w:t>از ميوه ها و گوشت مرغان، هرچه اختيار و اشتها كنند</w:t>
      </w:r>
      <w:r>
        <w:rPr>
          <w:rtl w:val="true"/>
        </w:rPr>
        <w:t>!</w:t>
      </w:r>
      <w:bookmarkEnd w:id="8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سابقين همان مقربين درگاه خدايند،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جَنَّتِ النَّعِيمِ،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باغهاى پر نعمت بهشت جاى دارند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مقربون بلند مرتبه‌ترين طبقات اهل سعادتند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يك نفر از اين مقربين در يك جنت نعيم خواهد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مقربين بر تختهاى بافته‌اى قرار دارند،</w:t>
      </w:r>
    </w:p>
    <w:p>
      <w:pPr>
        <w:pStyle w:val="BookText"/>
        <w:rPr/>
      </w:pPr>
      <w:r>
        <w:rPr>
          <w:rFonts w:ascii="Amiri" w:hAnsi="Amiri" w:eastAsia="Amiri" w:cs="Amiri"/>
          <w:color w:val="111111"/>
          <w:sz w:val="28"/>
          <w:sz w:val="28"/>
          <w:szCs w:val="28"/>
          <w:rtl w:val="true"/>
          <w:lang w:bidi="ar-SA"/>
        </w:rPr>
        <w:t>در حالى كه بر آنها تكيه كرده و رو به روى هم نشسته‌اند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غلامانى بهشتى پروانه وار به خدمتشان مى‌پردازند،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بِأَكْوابٍ وَ أَباريقَ وَ كَأْسٍ مِنْ 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ظرفهايى چون تنگ و ابريق، و قدح شراب مَعين مى‌آورند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مراد از مَعين خمر معين است، يعنى شرابى كه پيش روى آدمى جريان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يُصَدَّعُونَ عَنْها وَ لا يُنْزِفُون،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مقربين از نوشيدن آن كاسه‌ها دچار صداع و خمارى كه دنبال خمر هست نمى‌شوند، و شراب بهشت مانند شراب دنيا خمارآور نيست، و عقل آنان به خاطر سكرى كه از نوشيدن شراب حاصل مى‌شود زايل نمى‌گردد، در عين اينكه مست مى‌شوند عقلشان را هم از دست نمى‌دهند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مِمَّا يَتَخَيَّرُون،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ميوه‌ها هر چه اختيار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لَحْمِ طَيْرٍ مِمَّا يَشْتَهُون،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گوشت مرغ از هر نوع كه اشتها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بهشتى پيرامون مقربين در آمد و شدند، يكى ميوه مى‌آورد هر ميوه‌اى كه خود او اختيار كرده باشد، ديگرى مرغ بريان مى‌آورد هر مرغى كه خود او هوس كرده باشد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ممكن است كسى اشكال كند كه در روايات آمده كه اهل بهشت هر وقت اشتهاى ميوه‌اى كنند شاخه‌اى كه حامل آن ميوه است خودش به سوى ايشان خم مى‌شود و ايشان ميوه را مى‌چيند، و چون اشتهاى گوشت مرغى كنند خود آن مرغ در حالى كه بريان شده در دست ايشان مى‌افتد، و هر چه بخواهند از آن مى‌خورند، دوباره مرغ زنده شده پرواز مى‌كند</w:t>
      </w:r>
      <w:r>
        <w:rPr>
          <w:rFonts w:eastAsia="IRNazanin" w:cs="IRNazanin"/>
          <w:color w:val="111111"/>
          <w:sz w:val="28"/>
          <w:szCs w:val="28"/>
          <w:rtl w:val="true"/>
          <w:lang w:bidi="fa-IR"/>
        </w:rPr>
        <w:t>.</w:t>
      </w:r>
      <w:bookmarkStart w:id="869" w:name="pg12830_136376"/>
    </w:p>
    <w:p>
      <w:pPr>
        <w:pStyle w:val="BookText"/>
        <w:rPr/>
      </w:pPr>
      <w:bookmarkEnd w:id="869"/>
      <w:r>
        <w:rPr>
          <w:rFonts w:ascii="IRNazanin" w:hAnsi="IRNazanin" w:eastAsia="IRNazanin"/>
          <w:color w:val="111111"/>
          <w:sz w:val="28"/>
          <w:sz w:val="28"/>
          <w:szCs w:val="28"/>
          <w:rtl w:val="true"/>
          <w:lang w:bidi="fa-IR"/>
        </w:rPr>
        <w:t>ولى اين اشكال وارد نيست، براى اينكه اهل بهشت هر چه بخواهند در اختيار دارند، يكى از چيزهايى كه انسان مى‌خواهد تنوع و تفنن در زندگى است، گاهى انسان مى‌خواهد خدمت‌گزارانش برايش آنچه مى‌خواهد حاضر كنند، و مخصوصا در وقتى كه آدمى با دوستان خود مجلسى فراهم كرده دوست مى‌دارد خدمتكاران از دوستانش پذيرايى كنند، همچنان كه گاهى هم هوس مى‌كند بدون وساطت خدمتكاران خودش برخيزد و از درخت ميوه بچيند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حُورٌ عين ، كَأَمْثالِ اللُّؤْلُؤِ الْمَكْنُون،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حور العين‌هايى دارند كه از شدت صفا چون لؤلؤ دست نخورده‌اند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بِما كانُوا يَعْمَلُونَ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آنچه كه با اهل بهشت كرديم براى اين بود كه پاداشى باشد در قبال آن اعمال صالحى كه به طور مستمر انجام مى‌دادند</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870" w:name="__RefHeading___Toc2046325_3224264995"/>
      <w:bookmarkStart w:id="871" w:name="_Toc319"/>
      <w:bookmarkEnd w:id="870"/>
      <w:r>
        <w:rPr>
          <w:rtl w:val="true"/>
        </w:rPr>
        <w:t>زندگي اختصاصي و نعمتهاي بهشتي مُخلَصين</w:t>
      </w:r>
      <w:bookmarkEnd w:id="8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 أُولَئك لهُمْ رِزْقٌ مَّعْلُومٌ،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مخلَص خدا، كه ايشان رزقى معلوم دارند،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 أُولَئك لهُمْ رِزْقٌ مَّعْلُومٌ،“ اشاره دارد به اينكه در بهشت رزق ايشان كه بندگان مخلَص خدايند غير از رزق ديگران است و هيچ شباهتى بر رزق ديگران ندارد، اگر چه نام رزق ايشان و رزق ديگران يكى است، و ليكن رزق ايشان هيچ خلطى با رزق ديگران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فَوَكِهُ وَ هُم مُّكْرَمُونَ، فى جَنَّتِ النَّعِيمِ،“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فاكهه به معناى هر ميوه‌اى است كه به اصطلاح امروز به عنوان دسر خورده مى‌شود، نه به عنوان غذا، و اين آيه بيان همان رزق معلوم مخلصين است، چيزى كه هست خداى تعالى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ضميمه‌اش كرد تا بر امتياز اين رزق و اين ميوه از رزقهاى ديگران، دلالت كند و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ديگران نيز اين ميوه‌ها را دارند، اما مخلَصين اين ميوه‌ها را با احترامى خاص دارند، احترامى كه با خلوص و اختصاص مخلَصين به خدا مناسب باشد و ديگران در آن شريك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يُطاف عَلَيهِم بِكَأْسٍ مِّن مَّعِين،“ كلمه ” مَعين“ در نوشيدنيها به معناى آن نوشيدنى است كه از پشت ظرف ديده شود، مانند آب و شرابى كه در ظرف بلورين باشد، و مراد از كاس مَعين زلال بودن آب و يا شراب است، و به همين جهت دنبالش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بَيْضاءَ لَذَّةٍ لِّلشرِبِين،“ يعنى شرابى صاف و زلال كه صفا و زلالى‌اش براى نوشندگان لذت بخش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فِيهَا غَوْلٌ وَ لا هُمْ عَنهَا يُنزَفُونَ،“ در اين آيه ضررهاى شراب را از آن نفى كرده است، و حاصل معناى جمله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شراب بهشتي كه براى مخلَصين آماده شده ضررهاى خمر دنيوى و مستى آن و از بين بردن عقل وجود ندارد</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2" w:name="__RefHeading___Toc2046327_3224264995"/>
      <w:bookmarkStart w:id="873" w:name="_Toc320"/>
      <w:bookmarkEnd w:id="872"/>
      <w:r>
        <w:rPr>
          <w:rtl w:val="true"/>
        </w:rPr>
        <w:t>ميوه و گوشت بهشتي در اختيار متقين</w:t>
      </w:r>
      <w:bookmarkStart w:id="874" w:name="pg12830_136377"/>
      <w:bookmarkEnd w:id="873"/>
    </w:p>
    <w:p>
      <w:pPr>
        <w:pStyle w:val="BookText"/>
        <w:rPr/>
      </w:pPr>
      <w:bookmarkEnd w:id="8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أَمْدَدْناهُمْ بِفاكِهَةٍ وَ لَحْمٍ مِمَّا يَشْتَهُونَ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آنچه از ميوه و گوشت كه هوس كنند پى‌درپى در اختيارشان قرار مى‌دهيم</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امداد به معناى آوردن چيزى است به طور دائم و پشت سر هم، 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بهشت را به ميوه و هر گوشتى كه ميل داشته باشند روزى مى‌دهيم، يك روزى پشت سر هم و ساعت به ساعت و لا ينقطع</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875" w:name="__RefHeading___Toc2046329_3224264995"/>
      <w:bookmarkStart w:id="876" w:name="_Toc321"/>
      <w:bookmarkEnd w:id="875"/>
      <w:r>
        <w:rPr>
          <w:rtl w:val="true"/>
        </w:rPr>
        <w:t xml:space="preserve">فرض نبود غذا فرض نبود انسان </w:t>
      </w:r>
      <w:r>
        <w:rPr>
          <w:rtl w:val="true"/>
        </w:rPr>
        <w:t>!</w:t>
      </w:r>
      <w:bookmarkEnd w:id="8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لذايذ و شهوات دنيا در بهشت ادامه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لطيف‌ترين نكاتى كه از دو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عِنْدَهُ حُسْنُ الْمَآبِ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نيك نزد خدا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 أُنَبِّئُكُمْ بِخَيْرٍ مِنْ ذلِكُمْ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آيا مى‌خواهيد شما را به بهتر از اينجا خبر دهم؟ </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 شود، اين است كه نعمت‌هاى موجود در دنيا و لذائذ مربوط به هر يك از آنها امورى است مقصود للغير، نه مقصود بالذات، وسيله‌هائى است براى زندگى محدود دنيا كه از چند روزه دنيا تجاوز نمى‌كند، و اگر مساله زندگى مطرح نبود اين نعمت‌ها نه خلق مى‌شد و نه ارزشى داشت، حقيقت امر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اين را هم بايد دانست كه آنچه از هستى انسان باقى مى‌ماند همين وجودى است كه چند صباحى در دنيا زندگى كرده، با دگرگونى‌ها و تحولاتش مسيرى را از نقص به كمال طى نموده، و اين قسمت از وجود انسان همان روحى است كه از بدن منشا گرفته و بر بدن حكم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بدنى كه عبارت است از مجموع اجزائى كه از عناصر روى زمين درست شده، و نيز قواى فعاله‌اى كه در بدن است، به طورى كه اگر فرض كنيم غذا و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علاقه جذب عناصر زمين به سوى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نمى‌بود، وجود انسان هم دوام نمى‌يافت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فرض نبود غذا و ساير شهوات، فرض نبود انسان است، نه فرض استمرار نيافتن وجودش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در حقيقت همان موجودى است كه با زاد و ولد منشعب مى‌شود، مى‌خورد و مى‌نوشد، و ازدواج مى‌كند و در همه چيز تصرف نموده، مى‌گيرد، مى‌دهد، حس مى‌كند، خيال مى‌كند، تعقل مى‌نمايد، خرسند و مسرور و شادمان مى‌شود، و هر ملائمى را به خود جلب مى‌كند، خودى كه عبارت است از مجموع اينها كه گفتيم، مجموعى كه بعضى از آنها مقدمه بعضى ديگر است، و انسان بين مقدمه و ذى المقدمه حركتى دورى دارد، چيزى كه بر</w:t>
      </w:r>
      <w:bookmarkStart w:id="877" w:name="pg12830_136378"/>
    </w:p>
    <w:p>
      <w:pPr>
        <w:pStyle w:val="BookText"/>
        <w:rPr/>
      </w:pPr>
      <w:bookmarkEnd w:id="877"/>
      <w:r>
        <w:rPr>
          <w:rFonts w:ascii="Amiri" w:hAnsi="Amiri" w:eastAsia="Amiri" w:cs="Amiri"/>
          <w:color w:val="111111"/>
          <w:sz w:val="28"/>
          <w:sz w:val="28"/>
          <w:szCs w:val="28"/>
          <w:rtl w:val="true"/>
          <w:lang w:bidi="ar-SA"/>
        </w:rPr>
        <w:t xml:space="preserve">حسب طبيعت مقدمه كمال او بود، با دخالت شعور و اختيارش كمال حقيقيش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وقتى خدا او را از دار فانى دنيا به دار بقا منتقل كرد، و خلود و جاودانگى برايش نوشت، حال يا خلود در عذاب، و يا در نعمت و ثواب، اين انتقال و خلود، ابطال وجود او نمى‌تواند باشد بلكه اثبات وجود دنيائى او است، هر چه بود حالا هم همان است، با اين تفاوت كه در دنيا معرض دگرگونى و زوال بود، ولى در آخرت دگرگونى ندارد، هر چه هست هميشه همان خواهد بود، قهرا يا هميشه به نعمت‌هائى از سنخ نعمت‌هاى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منهاى زوال و 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متنعم، و يا به نقمت‌ها و مصائبى از سنخ عذابهاى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منهاى زوال و 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معذب خواهد بود، و چون نعمت‌هاى دنيا عبارت بود از شهوت جنسى، و لذت طعام، و شراب، و لباس، و مسكن، و همنشين و مسرت و شادى و امثال اينها، در آخرت هم قهرا همين‌ها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آخرت هم همان انسان دنيا است، مايحتاج آخرتش هم همان مايحتاج دنيا است، آنچه در دنيا وسيله استكمالش بوده همان در آخرت هم وسيله استكمال او است، مطالب و مقاصدش هم همان مطالب و مقاصد است، تنها فرقى كه بين دنيا و آخرت است مساله بقا و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انسان در آخرت به همين است كه به آنچه از لذائذ كه در دنيا مى‌خواست برسد، چه خوردنيش، و چه نوشيدنيش، و چه لذائذ جنسيش، و چه لذائذى كه در دنيا به تصورش نمى‌رسيد، و در عقلش نمى‌گنجيد، و در آخرت عقلش به آن دست مى‌يابد، و رسيدن به اين لذائذ همان بهشت است، و شقاوتش به نرسيدن به آنها است، كه همان آتش است، همچنان كه خداى تعالى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ما يَشاؤُنَ فيها وَ لَدَيْنا مَزيدٌ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84"/>
      </w:r>
    </w:p>
    <w:p>
      <w:pPr>
        <w:pStyle w:val="Heading4"/>
        <w:numPr>
          <w:ilvl w:val="3"/>
          <w:numId w:val="1"/>
        </w:numPr>
        <w:rPr/>
      </w:pPr>
      <w:bookmarkStart w:id="878" w:name="__RefHeading___Toc2046331_3224264995"/>
      <w:bookmarkStart w:id="879" w:name="_Toc322"/>
      <w:bookmarkEnd w:id="878"/>
      <w:r>
        <w:rPr>
          <w:rtl w:val="true"/>
        </w:rPr>
        <w:t>مفهوم غذاي صبح و شام بهشتيان</w:t>
      </w:r>
      <w:bookmarkEnd w:id="879"/>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لهُمْ رِزْقُهُمْ فِيهَا بُكْرَةً وَ عَشِيًّا،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آنجا بامدادان و شامگاهان روزى خويش را دارند</w:t>
      </w:r>
      <w:r>
        <w:rPr>
          <w:rFonts w:eastAsia="IRNazanin" w:cs="IRNazanin"/>
          <w:color w:val="111111"/>
          <w:sz w:val="28"/>
          <w:szCs w:val="28"/>
          <w:rtl w:val="true"/>
          <w:lang w:bidi="fa-IR"/>
        </w:rPr>
        <w:t>. »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كلام اين است كه آمدن رزق در صبح و شام كنايه باشد از آمدن آن پشت سر هم و بدون انقطاع</w:t>
      </w:r>
      <w:r>
        <w:rPr>
          <w:rFonts w:eastAsia="IRNazanin" w:cs="IRNazanin"/>
          <w:color w:val="111111"/>
          <w:sz w:val="28"/>
          <w:szCs w:val="28"/>
          <w:rtl w:val="true"/>
          <w:lang w:bidi="fa-IR"/>
        </w:rPr>
        <w:t>.</w:t>
      </w:r>
      <w:r>
        <w:rPr>
          <w:rStyle w:val="FootnoteAnchor"/>
          <w:rtl w:val="true"/>
        </w:rPr>
        <w:footnoteReference w:id="185"/>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0" w:name="__RefHeading___Toc2046333_3224264995"/>
      <w:bookmarkStart w:id="881" w:name="_Toc323"/>
      <w:bookmarkEnd w:id="880"/>
      <w:r>
        <w:rPr>
          <w:rtl w:val="true"/>
        </w:rPr>
        <w:t>مفهوم امنيت در طلب ميوه بهشتي</w:t>
      </w:r>
      <w:bookmarkStart w:id="882" w:name="pg12830_136379"/>
      <w:bookmarkEnd w:id="881"/>
    </w:p>
    <w:p>
      <w:pPr>
        <w:pStyle w:val="BookText"/>
        <w:rPr/>
      </w:pPr>
      <w:bookmarkEnd w:id="8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فِيهَا بِكلّ‌ِ فَكِهَةٍ ءَامِنِينَ،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ميوه‌اى كه بخواهند با كمال امنيت طلب مى‌كنند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آيه اين است كه تمام اقسام ميوه‌ها را مى‌طلبند، و مى‌خورند، در حالى كه از ضرر آنها ايمنند</w:t>
      </w:r>
      <w:r>
        <w:rPr>
          <w:rFonts w:eastAsia="Amiri" w:cs="Amiri" w:ascii="Amiri" w:hAnsi="Amiri"/>
          <w:color w:val="111111"/>
          <w:sz w:val="28"/>
          <w:szCs w:val="28"/>
          <w:rtl w:val="true"/>
          <w:lang w:bidi="ar-SA"/>
        </w:rPr>
        <w:t>.</w:t>
      </w:r>
      <w:r>
        <w:rPr>
          <w:rStyle w:val="FootnoteAnchor"/>
          <w:rtl w:val="true"/>
        </w:rPr>
        <w:footnoteReference w:id="186"/>
      </w:r>
    </w:p>
    <w:p>
      <w:pPr>
        <w:pStyle w:val="Heading2"/>
        <w:numPr>
          <w:ilvl w:val="1"/>
          <w:numId w:val="1"/>
        </w:numPr>
        <w:rPr/>
      </w:pPr>
      <w:bookmarkStart w:id="883" w:name="__RefHeading___Toc2046335_3224264995"/>
      <w:bookmarkStart w:id="884" w:name="_Toc324"/>
      <w:bookmarkEnd w:id="883"/>
      <w:r>
        <w:rPr>
          <w:rtl w:val="true"/>
        </w:rPr>
        <w:t>نماز</w:t>
      </w:r>
      <w:bookmarkEnd w:id="884"/>
    </w:p>
    <w:p>
      <w:pPr>
        <w:pStyle w:val="Heading3"/>
        <w:numPr>
          <w:ilvl w:val="2"/>
          <w:numId w:val="1"/>
        </w:numPr>
        <w:rPr/>
      </w:pPr>
      <w:bookmarkStart w:id="885" w:name="__RefHeading___Toc2046337_3224264995"/>
      <w:bookmarkStart w:id="886" w:name="_Toc325"/>
      <w:bookmarkEnd w:id="885"/>
      <w:r>
        <w:rPr>
          <w:rtl w:val="true"/>
        </w:rPr>
        <w:t>فريضه عبادي نماز</w:t>
      </w:r>
      <w:bookmarkEnd w:id="88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7" w:name="__RefHeading___Toc2046339_3224264995"/>
      <w:bookmarkStart w:id="888" w:name="_Toc326"/>
      <w:bookmarkEnd w:id="887"/>
      <w:r>
        <w:rPr>
          <w:rtl w:val="true"/>
        </w:rPr>
        <w:t xml:space="preserve">نماز </w:t>
      </w:r>
      <w:r>
        <w:rPr>
          <w:rtl w:val="true"/>
        </w:rPr>
        <w:t xml:space="preserve">: </w:t>
      </w:r>
      <w:r>
        <w:rPr>
          <w:rtl w:val="true"/>
        </w:rPr>
        <w:t xml:space="preserve">كتاب موقوت، و فريضه اي ثابت </w:t>
      </w:r>
      <w:r>
        <w:rPr>
          <w:rtl w:val="true"/>
        </w:rPr>
        <w:t>!</w:t>
      </w:r>
      <w:bookmarkStart w:id="889" w:name="pg12830_136381"/>
      <w:bookmarkEnd w:id="888"/>
    </w:p>
    <w:p>
      <w:pPr>
        <w:pStyle w:val="BookText"/>
        <w:rPr/>
      </w:pPr>
      <w:bookmarkEnd w:id="8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الصلَوةَ كانَت عَلى الْمُؤْمِنِينَ كِتَباً مَّوْقُوتاً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واجبى است كه بايد مؤمنين در اوقات معين انجام دهند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كتابت كنايه است از واجب بودن و واجب كردن،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مؤمنين نوشته و واجبى است داراى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كتاب موقوت، كتابى مفروض و ثابت و غير متغير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ظاهر لفظ آيه بر مى‌آيد كه نماز از همان اول تشريع، فريضه‌اى داراى وقت بوده كه بايد هر نمازى را در وقت خودش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ظاهرا وقت در نماز، كنايه باشد از ثبات و عدم تغيير و خلاصه كلام اينكه، ظاهر لفظ منظور نيست، و نمى‌خواهد بفرمايد نماز فريضه‌اى است داراى وقت بلكه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فريضه‌اى است لايتغير و ثابت و بنا بر اين اطلاق موقوت بر كلمه كتاب، اطلاق ملزوم بر لازمه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حسب اصل، دگرگونگى نمى‌پذيرد، پس در هيچ حالى ساقط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موقوت بودن نماز ثابت بودن آن و ساقط نشدنش در هيچ حالى از احوال و مبدل نشدنش به چيز ديگر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نه ساقط مى‌شود، و نه مانند روزه به چيز ديگر نظير كفاره مبدل و عوض مى‌شود</w:t>
      </w:r>
      <w:r>
        <w:rPr>
          <w:rFonts w:eastAsia="IRNazanin" w:cs="IRNazanin"/>
          <w:color w:val="111111"/>
          <w:sz w:val="28"/>
          <w:szCs w:val="28"/>
          <w:rtl w:val="true"/>
          <w:lang w:bidi="fa-IR"/>
        </w:rPr>
        <w:t>.</w:t>
      </w:r>
    </w:p>
    <w:p>
      <w:pPr>
        <w:pStyle w:val="BookText"/>
        <w:rPr/>
      </w:pPr>
      <w:r>
        <w:rPr>
          <w:rStyle w:val="FootnoteAnchor"/>
          <w:rtl w:val="true"/>
        </w:rPr>
        <w:footnoteReference w:id="18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0" w:name="__RefHeading___Toc2046341_3224264995"/>
      <w:bookmarkStart w:id="891" w:name="_Toc327"/>
      <w:bookmarkEnd w:id="890"/>
      <w:r>
        <w:rPr>
          <w:rtl w:val="true"/>
        </w:rPr>
        <w:t>نماز و صبر، دو ركن عبادي و اخلاقي دين</w:t>
      </w:r>
      <w:bookmarkEnd w:id="8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الصلَوةَ طرَفىِ النهَارِ وَ زُلَفاً مِّنَ الَّيْلِ إِنَّ الحَسنَاتِ يُذْهِبنَ السيِّئَاتِ ذَلِك ذِكْرَى لِلذَّكِرِينَ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فَإِنَّ اللَّهَ لا يُضِيعُ أَجْرَ الْمُحْسِنِينَ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روز و پاسى از شب نماز بپا دار كه نيكيها بديها را نابود مى‌كند، اين تذكرى است براى آنها كه اهل تذكرند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صبور باش كه خدا پاداش نيكوكاران را تباه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پس از امر به نماز، رسول خدا صلى‌الله‌عليه‌وآله‌وسلّم را دستور مى‌دهد به صبر كردن، و در موارد ديگرى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استعينوا بالصبر و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صبر و نماز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آن اين است كه هر كدام از اين دو، در باب خودش مهم‌ترين اركان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ميان عبادات، نماز مهمترين عبادت و در اخلاقيات صبر مهمترين خُلق است، همچنانكه در باره نماز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لذكر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صبر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ذلك لمن عزم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اجتماع اين دو، مهمترين وسيله‌اى است كه با آن مى‌توان بر مصائب و ناملايمات فايق آمد، چون صبر، نفس را از قلق و اضطراب و فرارى شدن نگه مى‌دارد، و نماز نفس را به سوى پروردگار توجه مى‌دهد و در نتيجه ناملايمات را از ياد آدمى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اينكه بطور مطلق امر به صبر كرده به دست مى‌آيد كه منظور از آن، اعم از صبر بر عبادت و يا صبر بر معصيت و يا صبر در مصيبت است، بلكه همه آنها را شامل مى‌شود و بنا بر اين، امر مزبور، امر به صبر است در امتثال تمامى اوامر و نواهى كه قبلا در سوره آمده، از قبيل فاستقم، و لا تطغوا، و لا تركنوا، و اقم الصلوة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ليكن از اينكه صيغه امر را مفرد آورده و تنها به رسول خدا صلى‌الله‌عليه وآله‌وسلّم متوجه كرده به دست مى‌آيد كه مقصود از آن صبر، صبر مخصوصى است كه مختص به آن حضرت است، و گرنه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اصبروا مخصوصا با اينكه سياق امرها و نهى‌هاى گذشته همه سياق جمع بود، و اين مطلب گفتار آن كسانى را كه مى‌گويند منظور از صبر، صبر رسول خدا صلى‌الله‌عليه‌وآله‌وسلّم در برابر آزار مشركين و ظلم ستمگرانشان است تاييد مى‌كند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چرا امر به نماز را مفرد آورده مگر نماز هم اختصاص به آن جناب</w:t>
      </w:r>
      <w:bookmarkStart w:id="892" w:name="pg12830_136383"/>
    </w:p>
    <w:p>
      <w:pPr>
        <w:pStyle w:val="BookText"/>
        <w:rPr/>
      </w:pPr>
      <w:bookmarkEnd w:id="892"/>
      <w:r>
        <w:rPr>
          <w:rFonts w:ascii="IRNazanin" w:hAnsi="IRNazanin" w:eastAsia="IRNazanin"/>
          <w:color w:val="111111"/>
          <w:sz w:val="28"/>
          <w:sz w:val="28"/>
          <w:szCs w:val="28"/>
          <w:rtl w:val="true"/>
          <w:lang w:bidi="fa-IR"/>
        </w:rPr>
        <w:t>دارد؟ جوابش اين است كه نماز مخصوص به آن جناب نيست، ولى مقصود از اقامه در اينجا چيزيست كه آن روز مخصوص به آن جناب بوده، و آن عبارت است از اقامه نماز به جماعت كه آن روز بايد آن حضرت اين كار را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يضيع اجر المحسنين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 به صبر را تعليل مى‌كند</w:t>
      </w:r>
      <w:r>
        <w:rPr>
          <w:rFonts w:eastAsia="Amiri" w:cs="Amiri" w:ascii="Amiri" w:hAnsi="Amiri"/>
          <w:color w:val="111111"/>
          <w:sz w:val="28"/>
          <w:szCs w:val="28"/>
          <w:rtl w:val="true"/>
          <w:lang w:bidi="ar-SA"/>
        </w:rPr>
        <w:t>.</w:t>
      </w:r>
    </w:p>
    <w:p>
      <w:pPr>
        <w:pStyle w:val="BookText"/>
        <w:rPr/>
      </w:pPr>
      <w:r>
        <w:rPr>
          <w:rStyle w:val="FootnoteAnchor"/>
          <w:rtl w:val="true"/>
        </w:rPr>
        <w:footnoteReference w:id="188"/>
      </w:r>
    </w:p>
    <w:p>
      <w:pPr>
        <w:pStyle w:val="Heading4"/>
        <w:numPr>
          <w:ilvl w:val="3"/>
          <w:numId w:val="1"/>
        </w:numPr>
        <w:rPr/>
      </w:pPr>
      <w:bookmarkStart w:id="893" w:name="__RefHeading___Toc2046343_3224264995"/>
      <w:bookmarkStart w:id="894" w:name="_Toc328"/>
      <w:bookmarkEnd w:id="893"/>
      <w:r>
        <w:rPr>
          <w:rtl w:val="true"/>
        </w:rPr>
        <w:t>نماز و انفاق، دو ركن اساسي راه خدا</w:t>
      </w:r>
      <w:bookmarkEnd w:id="8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أَندَاداً لِّيُضِلُّوا عَن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لِّعِبَادِى الَّذِينَ ءَامَنُوا يُقِيمُوا الصلَوةَ وَ يُنفِقُوا مِمَّا رَزَقْنَهُمْ سِرًّا وَ عَلانِيَةً مِّن قَبْلِ أَن يَأْتىَ يَوْمٌ لا بَيْعٌ فِيهِ وَ لا خِلَلٌ،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براى خدا مانندهايى قرار دادند تا مردم را از راه وى گمراه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من كه ايمان آورده‌اند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روزى بيايد كه در آن نه معامله باشد و نه دوستى، نماز را به پاداشته و از آنچه روزيشان داده‌ايم پنهان و آشكار را انفاق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به وسيله پيامبر گرامي خود، بندگان خود را كه ايمان آورده‌اند دستور مى‌دهد كه او را رها نكنند و قبل از آن كه روز قيامت فرارسد، كه در آن روز ديگر مجالى براى جبران سعادتهاى فوت شده نيست، و ديگر با هيچ وسيله‌اى از وسايل موجود در دنيا كه معاوضه يا دوستى و محبت است، نمى‌توان چيزهايى كه از دست رفته جبران كرد، راه خدا و ريسمان محكم او را از دست ندهند، چون روز قيامت فقط و فقط روز حساب و جزا است و شان آن روز تنها همين است و شان ديگرى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در آيه اول، علت بت‌پرستى ارباب ضلالت را اينگونه تعليل مى‌كند كه مى‌خواستند مردم را از راه خدا منحرف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دنبال اين تعليل رسول خود را دستور مى‌دهد كه به ايشان هشدار دهد راهى كه مى‌روند به آتش دوزخ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در آيه دومي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يقيموا الصلوة و ينفقوا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از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معرفى راه خدا، تنها به اين دو اكتفا كرد، چون ساير وظائف و دستورات شرعى كه هر يك به تناسب خود، شانى از شؤون حيات دنيوى را اصلاح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قبيل نماز ميان بنده و پروردگار او را، و عده‌اى نظير انفاق، ميان بنده با بندگان ديگر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 دو ركن، منشعب مى‌شوند</w:t>
      </w:r>
      <w:r>
        <w:rPr>
          <w:rFonts w:eastAsia="IRNazanin" w:cs="IRNazanin"/>
          <w:color w:val="111111"/>
          <w:sz w:val="28"/>
          <w:szCs w:val="28"/>
          <w:rtl w:val="true"/>
          <w:lang w:bidi="fa-IR"/>
        </w:rPr>
        <w:t>.</w:t>
      </w:r>
    </w:p>
    <w:p>
      <w:pPr>
        <w:pStyle w:val="BookText"/>
        <w:rPr/>
      </w:pPr>
      <w:r>
        <w:rPr>
          <w:rStyle w:val="FootnoteAnchor"/>
          <w:rtl w:val="true"/>
        </w:rPr>
        <w:footnoteReference w:id="189"/>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5" w:name="__RefHeading___Toc2046345_3224264995"/>
      <w:bookmarkStart w:id="896" w:name="_Toc329"/>
      <w:bookmarkEnd w:id="895"/>
      <w:r>
        <w:rPr>
          <w:rtl w:val="true"/>
        </w:rPr>
        <w:t>اثر نماز در اجتناب از فحشاء و منكر</w:t>
      </w:r>
      <w:bookmarkStart w:id="897" w:name="pg12830_136384"/>
      <w:bookmarkEnd w:id="896"/>
    </w:p>
    <w:p>
      <w:pPr>
        <w:pStyle w:val="BookText"/>
        <w:rPr/>
      </w:pPr>
      <w:bookmarkEnd w:id="89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مَا أُوحِىَ إِلَيْك مِنَ الْكِتَبِ وَ أَقِمِ الصلَوةَ إِنَّ الصلَوةَ تَنهَى عَنِ الْفَحْشاءِ وَالْمُنكَرِ وَ لَذِكْرُ اللَّهِ أَكبرُ وَ اللَّهُ يَعْلَمُ مَا تَصنَعُونَ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كتاب به تو وحى شده بخوان و نماز به پادار كه نماز از فحشاء و منكرات جلوگيرى مى‌كند و ذكر خدا بزرگتر است و خدا مى‌داند كه چه مى‌سازيد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رسول گرامى خود را دستور مى‌دهد به تلاوت آنچه به وى وحى شده، چون تلاوت قرآن بهترين رادع است از شرك و ارتكاب فحشاء و منكرات، زيرا در آن آيات روشنى است كه متضمن حجت‌هايى نورانى است، كه حق را آن طور كه بايد روشن مى‌سازد، و هم مشتمل است بر داستانهاى عبرت‌آور، و مواعظ و بشارت‌ها و انذار و وعده و وعيدها كه شنونده و خواننده را از گناهان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آن امر را ضميمه كرد به امر به نماز كه بهترين اعمال است، چون كه نماز از فحشاء و منكر بازمى‌دارد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آيات شاهد بر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بازدارى، بازدارى طبيعت نماز از فحشاء و منكر است، البته بازدارى آن به نحو اقتضاء است نه عليت تامه، كه هر كس نماز خواند، ديگر نتواند گناه كند</w:t>
      </w:r>
      <w:r>
        <w:rPr>
          <w:rFonts w:eastAsia="IRNazanin" w:cs="IRNazanin"/>
          <w:color w:val="111111"/>
          <w:sz w:val="28"/>
          <w:szCs w:val="28"/>
          <w:rtl w:val="true"/>
          <w:lang w:bidi="fa-IR"/>
        </w:rPr>
        <w:t>.</w:t>
      </w:r>
    </w:p>
    <w:p>
      <w:pPr>
        <w:pStyle w:val="Heading4"/>
        <w:numPr>
          <w:ilvl w:val="3"/>
          <w:numId w:val="1"/>
        </w:numPr>
        <w:rPr/>
      </w:pPr>
      <w:bookmarkStart w:id="898" w:name="__RefHeading___Toc2046347_3224264995"/>
      <w:bookmarkStart w:id="899" w:name="_Toc330"/>
      <w:bookmarkEnd w:id="898"/>
      <w:r>
        <w:rPr>
          <w:rtl w:val="true"/>
        </w:rPr>
        <w:t>چگونه نماز از فحشا و منكر نهي مي كند؟</w:t>
      </w:r>
      <w:bookmarkEnd w:id="899"/>
    </w:p>
    <w:p>
      <w:pPr>
        <w:pStyle w:val="BookText"/>
        <w:rPr/>
      </w:pPr>
      <w:r>
        <w:rPr>
          <w:rFonts w:ascii="IRNazanin" w:hAnsi="IRNazanin" w:eastAsia="IRNazanin"/>
          <w:color w:val="111111"/>
          <w:sz w:val="28"/>
          <w:sz w:val="28"/>
          <w:szCs w:val="28"/>
          <w:rtl w:val="true"/>
          <w:lang w:bidi="fa-IR"/>
        </w:rPr>
        <w:t>خواهى گفت چطور نماز از فحشاء و منكرات نهى مى‌كند؟ در جواب مى‌گوييم اين عمل مخصوصا كه بنده خدا آن را در هر روز پنج بار به جا بياورد، و همه عمر ادامه دهد، و مخصوصا اگر آن را همه روزه در جامعه‌اى صالح به جا بياورد، و افراد آن جامعه نيز مانند او همه روزه به جا بياورند، و مثل او نسبت به آن اهتمام بورزند، طبعا با گناهان كبيره سازش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توجه به خدا از در بندگى، آنهم در چنين محيط و از چنين افراد، طبيعتا بايد انسان را از هر معصيتى كبيره و هر عملى كه ذوق دينى آن را شنيع مى‌داند،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تجاوز به جانها، تجاوز به مال ايتام، ارتكاب زنا و لواط باز بدارد، بلكه نه تنها از ارتكاب آنها، بلكه حتى از تلقين آن نيز جلوگيرى كند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نماز مشتمل است بر ذكر خدا، و اين ذكر، اولا ايمان به وحدانيت خداى تعالى و رسالت و جزاى روز قيامت را به نمازگزار تلقين مى‌كند، و به او مى‌گويد</w:t>
      </w:r>
      <w:bookmarkStart w:id="900" w:name="pg12830_136385"/>
    </w:p>
    <w:p>
      <w:pPr>
        <w:pStyle w:val="BookText"/>
        <w:rPr/>
      </w:pPr>
      <w:bookmarkEnd w:id="900"/>
      <w:r>
        <w:rPr>
          <w:rFonts w:ascii="IRNazanin" w:hAnsi="IRNazanin" w:eastAsia="IRNazanin"/>
          <w:color w:val="111111"/>
          <w:sz w:val="28"/>
          <w:sz w:val="28"/>
          <w:szCs w:val="28"/>
          <w:rtl w:val="true"/>
          <w:lang w:bidi="fa-IR"/>
        </w:rPr>
        <w:t>كه خداى خود را با اخلاص در عبادت مخاطب قرار داده و از او استعانت بنما، و درخواست كن كه تو را به سوى صراط مستقيم هدايت نموده و از ضلالت و غضبش به او 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او را وادار مى‌كند بر اينكه با روح و بدن خود متوجه ساحت عظمت و كبريايى خدا شده، پروردگار خود را با حمد و ثنا و تسبيح و تكبير ياد آورد، و در آخر بر خود و هم مسلكان خود و بر همه بندگان صالح سلام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او را وادار مى‌كند به اينكه از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نوعى آلودگى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خبث يعنى آلودگى بدن و جامه، خود را پاك كند، و نيز از اينكه لباس و مكان نمازش غصبى باشد، بپرهيزد، و رو به سوى خانه پروردگارش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انسان مدتى كوتاه بر نماز خود پايدارى كند، و در انجام آن تا حدى نيت صادق داشته باشد، اين ادامه و تداوم در مدت كوتاه به طور مسلم باعث مى‌شود كه ملكه پرهيز از فحشاء و منكر در او پيدا شود، به طورى كه اگر فرضا آدمى شخصى را موكل بر خود كند، كه دائما ناظر بر احوالش باشد، و او را آنچنان تربيت كند كه اين ملكه در او پيدا شود و به زيور ادب عبوديت آراسته گردد، قطعا تربيت او مؤثرتر از تربيت نماز نيست، و به بيش از آنچه كه نماز او را دستور مى‌دهد دستور نخواهد داد، و به بيش از آن مقدار كه نماز به رياضت وادارش مى‌كند وادار نخواهد كرد</w:t>
      </w:r>
      <w:r>
        <w:rPr>
          <w:rFonts w:eastAsia="IRNazanin" w:cs="IRNazanin"/>
          <w:color w:val="111111"/>
          <w:sz w:val="28"/>
          <w:szCs w:val="28"/>
          <w:rtl w:val="true"/>
          <w:lang w:bidi="fa-IR"/>
        </w:rPr>
        <w:t>.</w:t>
      </w:r>
    </w:p>
    <w:p>
      <w:pPr>
        <w:pStyle w:val="Heading4"/>
        <w:numPr>
          <w:ilvl w:val="3"/>
          <w:numId w:val="1"/>
        </w:numPr>
        <w:rPr/>
      </w:pPr>
      <w:bookmarkStart w:id="901" w:name="__RefHeading___Toc2046349_3224264995"/>
      <w:bookmarkStart w:id="902" w:name="_Toc331"/>
      <w:bookmarkEnd w:id="901"/>
      <w:r>
        <w:rPr>
          <w:rtl w:val="true"/>
        </w:rPr>
        <w:t>چرا برخي نمازگزارها مرتكب فحشا و منكر مي شوند؟</w:t>
      </w:r>
      <w:bookmarkEnd w:id="902"/>
    </w:p>
    <w:p>
      <w:pPr>
        <w:pStyle w:val="BookText"/>
        <w:rPr/>
      </w:pPr>
      <w:r>
        <w:rPr>
          <w:rFonts w:ascii="IRNazanin" w:hAnsi="IRNazanin" w:eastAsia="IRNazanin"/>
          <w:color w:val="111111"/>
          <w:sz w:val="28"/>
          <w:sz w:val="28"/>
          <w:szCs w:val="28"/>
          <w:rtl w:val="true"/>
          <w:lang w:bidi="fa-IR"/>
        </w:rPr>
        <w:t>در اينجا لازم است اشكالى كه به آيه شريفه شده، جوابش را خاطرنشان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بر اين آيه اشكال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مى‌فرمايد نماز از فحشاء و منكرات نهى مى‌كند، و حال آنكه ما بسيارى از نمازگزاران را مى‌بينيم كه از ارتكاب گناهان بزرگ پروايى ندارند، چرا نماز آنان از فحشاء و منكرات بازشان نمى‌دارد؟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سياق برمى‌آيد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داده‌اند به اينكه مردم نماز بخوانند، براى اين است كه نماز آنان را از فسق و فجور بازمى‌دارد، و اين تعليل مى‌فهماند كه نماز عملى است عبودى، كه به جا آوردنش صفتى در روح آدمى پديد مى‌آورد كه آن صفت به اصطلاح معروف، پليسى است غيبى، و صاحبش را از فحشاء و منكرات بازمى‌دارد، و در نتيجه جان و دلش را از قذارت گناهان و آلودگى‌هايى كه از اعمال زشت پيدا مى‌شود، پاك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مقصود از نماز رسيدن به آن صفت است، يعنى صفت بازدارى از گناه، چيزى كه هست در جواب از آن اشكال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w:t>
      </w:r>
      <w:bookmarkStart w:id="903" w:name="pg12830_136386"/>
    </w:p>
    <w:p>
      <w:pPr>
        <w:pStyle w:val="BookText"/>
        <w:rPr/>
      </w:pPr>
      <w:bookmarkEnd w:id="903"/>
      <w:r>
        <w:rPr>
          <w:rFonts w:ascii="Amiri" w:hAnsi="Amiri" w:eastAsia="Amiri" w:cs="Amiri"/>
          <w:color w:val="111111"/>
          <w:sz w:val="28"/>
          <w:sz w:val="28"/>
          <w:szCs w:val="28"/>
          <w:rtl w:val="true"/>
          <w:lang w:bidi="ar-SA"/>
        </w:rPr>
        <w:t>اين صفت اثر طبيعى نماز هست، و ليكن به نحو اقتضاء، نه به نحو عليت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حق در جواب همان است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بازدارى از گناه اثر طبيعى نماز است، چون نماز توجه خاصى است از بنده به سوى خداى سبحان، ليكن اين اثر تنها به مقدار اقتضاء است، نه عليت تامه، تا تخلف نپذيرد، و نمازگزار ديگر نتواند گناه كند، نه، بلكه اثرش به مقدار اقتضاء است، يعنى اگر مانع و يا مزاحمى در بين نباشد اثر خود را مى‌بخشد، و نمازگزار را از فحشاء بازمى‌دارد، ولى اگر مانعى و يا مزاحمى جلو اثر آن را گرفت، ديگر اثر نمى‌كند، و در نتيجه نمازگزار آن كارى كه انتظارش را از او ندارند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ياد خدا و موانعى كه از اثر او جلو مى‌گيرند، مانند دو كفه ترازو هستند، هر وقت كفه ياد خدا چربيد، نمازگزار گناه نمى‌كند، و هر جا كفه آن موانع چربيد كفه ياد خدا ضعيف مى‌شود، و نمازگزار از حقيقت ياد خدا منصرف مى‌گردد، و گناه را مرتكب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خواننده عزيز بخواهد اين معنا را لمس كند، بايد حال بعضى از افراد كه نام مسلمان دارند، و در عين حال نماز نمى‌خوانند، در نظر بگيرد، كه اگر رفتار آنها را زير نظر قرار دهد، مى‌بيند كه به خاطر نخواندن نماز، روزه را هم مى‌خورد، و حج هم نمى‌رود و زكات هم نمى‌دهد، و بالأخره ساير واجبات را هم ترك مى‌كند، و هيچ فرقى بين پاك و نجس، و حلال و حرام نمى‌گذارد، و خلاصه در راه زندگى همچنان پيش مى‌رود، هر چه پيش آيد خوش آيد، و هيچ چيزى را در راه خود مانع پيشرفت خود نمى‌بيند، نه ظلم، نه زنا، نه ربا، نه دروغ، و نه هيچ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حال چنين شخصى را با حال كسى مقايسه كنى كه نماز مى‌خواند، و در نمازش به حداقل آن يعنى آن مقدارى كه تكليف از گردنش ساقط شود اكتفاء مى‌كند، خواهى ديد كه او از بسيارى از كارها كه بى نماز از آن پروا نداشت پروا دارد، و اگر حال اين نمازگزار را با حال كسى مقايسه كنى كه در نمازش اهتمام بيشترى دارد، خواهى ديد كه دومى از گناهان بيشترى پروا دارد، و به همين قياس هر چه نماز كاملتر باشد، خوددارى از فحشاء و منكرات بيشتر خواهد بود</w:t>
      </w:r>
      <w:r>
        <w:rPr>
          <w:rFonts w:eastAsia="IRNazanin" w:cs="IRNazanin"/>
          <w:color w:val="111111"/>
          <w:sz w:val="28"/>
          <w:szCs w:val="28"/>
          <w:rtl w:val="true"/>
          <w:lang w:bidi="fa-IR"/>
        </w:rPr>
        <w:t>.</w:t>
      </w:r>
    </w:p>
    <w:p>
      <w:pPr>
        <w:pStyle w:val="Heading4"/>
        <w:numPr>
          <w:ilvl w:val="3"/>
          <w:numId w:val="1"/>
        </w:numPr>
        <w:rPr/>
      </w:pPr>
      <w:bookmarkStart w:id="904" w:name="__RefHeading___Toc2046351_3224264995"/>
      <w:bookmarkStart w:id="905" w:name="_Toc332"/>
      <w:bookmarkEnd w:id="904"/>
      <w:r>
        <w:rPr>
          <w:rtl w:val="true"/>
        </w:rPr>
        <w:t>ذكر الله بودن نماز</w:t>
      </w:r>
      <w:bookmarkEnd w:id="9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لذكر الله اكبر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كلمه ذكر گاهى در معناى ياد و خاطر به كار برده مى‌شود، مثلا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ياد دارى و آيا به خاطر دارى؟</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ياد و خاطر هيئتى است در نفس، كه با داشتن آن انسان مى‌تواند آنچه از</w:t>
      </w:r>
      <w:bookmarkStart w:id="906" w:name="pg12830_136387"/>
    </w:p>
    <w:p>
      <w:pPr>
        <w:pStyle w:val="BookText"/>
        <w:rPr/>
      </w:pPr>
      <w:bookmarkEnd w:id="906"/>
      <w:r>
        <w:rPr>
          <w:rFonts w:ascii="IRNazanin" w:hAnsi="IRNazanin" w:eastAsia="IRNazanin"/>
          <w:color w:val="111111"/>
          <w:sz w:val="28"/>
          <w:sz w:val="28"/>
          <w:szCs w:val="28"/>
          <w:rtl w:val="true"/>
          <w:lang w:bidi="fa-IR"/>
        </w:rPr>
        <w:t>معلومات كسب كرده حفظ كند، و از دست ندهد، مانند حافظه، با اين تفاوت كه حفظ را در جايى به كار مى‌برند كه مطلبى را در حافظه خود داشته باشد، هر چند كه الآن حاضر و پيش رويش نباشد، به خلاف ذكر كه در جايى به كار مى‌رود كه علاوه بر اينكه مطلب در صندوق حافظه‌اش هست، در نظرش حاضر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كلمه ذكر را در حضور قلب و يا حضور در زبان استعمال مى‌كنند، مثلا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 دو نوع است، يكى ذكر به زبان، و يكى هم ذكر به قلب، يعنى حضور در قلب، و به همين جهت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دو نوع است، ذكر از نسيان يعنى ذكر به معناى اول، و ذكر بدون نسيان يعنى ذكر به معناى دوم، كه به معناى ادامه حفظ است، معناى سوم ذكر هم عبارت است از سخن، چون هر سخنى را ذكر هم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ظاهرا اصل در معناى اين كلمه همان معناى اول است، و اگر معناى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ذكر ناميده از اين بابت است كه ذكر لفظى مشتمل بر معناى قلبى نيز هست، و ذكر قلبى نسبت به ذكر لفظى اثرى را مى‌ماند كه بر سبب مترتب مى‌شود، يا نتيجه‌اى است كه از عمل عايد مى‌گردد</w:t>
      </w:r>
      <w:r>
        <w:rPr>
          <w:rFonts w:eastAsia="IRNazanin" w:cs="IRNazanin"/>
          <w:color w:val="111111"/>
          <w:sz w:val="28"/>
          <w:szCs w:val="28"/>
          <w:rtl w:val="true"/>
          <w:lang w:bidi="fa-IR"/>
        </w:rPr>
        <w:t>.</w:t>
      </w:r>
    </w:p>
    <w:p>
      <w:pPr>
        <w:pStyle w:val="Heading4"/>
        <w:numPr>
          <w:ilvl w:val="3"/>
          <w:numId w:val="1"/>
        </w:numPr>
        <w:rPr/>
      </w:pPr>
      <w:bookmarkStart w:id="907" w:name="__RefHeading___Toc2046353_3224264995"/>
      <w:bookmarkStart w:id="908" w:name="_Toc333"/>
      <w:bookmarkEnd w:id="907"/>
      <w:r>
        <w:rPr>
          <w:rtl w:val="true"/>
        </w:rPr>
        <w:t>بهترين عملي كه صدورش از انسان تصور مي شود؟</w:t>
      </w:r>
      <w:r>
        <w:rPr>
          <w:rtl w:val="true"/>
        </w:rPr>
        <w:t>!</w:t>
      </w:r>
      <w:bookmarkEnd w:id="908"/>
    </w:p>
    <w:p>
      <w:pPr>
        <w:pStyle w:val="BookText"/>
        <w:rPr/>
      </w:pPr>
      <w:r>
        <w:rPr>
          <w:rFonts w:ascii="IRNazanin" w:hAnsi="IRNazanin" w:eastAsia="IRNazanin"/>
          <w:color w:val="111111"/>
          <w:sz w:val="28"/>
          <w:sz w:val="28"/>
          <w:szCs w:val="28"/>
          <w:rtl w:val="true"/>
          <w:lang w:bidi="fa-IR"/>
        </w:rPr>
        <w:t>اگر نماز را ذكر ناميده‌اند، براى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مشتمل است بر ذكر زبانى از تهليل، حمد، تسبيح، و هم به اعتبارى ديگر مصداقى است از مصاديق ذكر، چون مجموعه آن عبوديت بنده خدا را مجسم مى‌سازد، و لذا خداى تعالى نماز را ذكر الله ناميده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نودى للصلوة من يوم الجمعة فاسعوا الى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اعتبارى ديگر امرى است كه ذكر بر آن مترتب مى‌شود، ترتب غايت بر صاحب غايت، يعنى نتيجه نماز ياد خدا است، همچنان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اقم الصلوة لذكرى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ذكرى كه گفتيم، غايت و نتيجه نماز است ذكر قلبى است، البته آن ذكرى كه گفتيم به معناى استحضار است، يعنى استحضار ياد خدا در ظرف ادراك، بعد از آنكه به خاطر فراموشى از ذهن غايب شده بود، و يا به معناى ادامه استحضار است، و اين دو قسم از ذكر بهترين عملى است كه صدورش از انسان تصور مى‌شود، و از همه اعمال خير قدر و قيمت بيشترى دارد، و نيز از همه انحاى عبادتها اثر بيشترى در سرنوشت انسان دارد، چون ياد خدا به اين دو نوع كه گفته شد، آخرين مرحله سعادتى است كه براى انسانها در نظر گرفته شده، و نيز كليد همه خيرات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هر حال از ظاهر سياق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اقم الصلوة ان الصلوة تنهى عن الفحشاء و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برمى‌آيد كه جمله و لذكر الله اكبر متصل به آن است، و اثر ديگرى از نماز را بيان مى‌كند، و اينكه آن اثر، بزرگتر از اثر قبلى است، در نتيجه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لذكرالله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ترقى دادن مطلب است، و البته منظور از ذكر در آن جمله نيز همان ذكر قلبى است، كه گفتيم از نماز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 تا تو را از فحشاء و منكر بازبدارد، بلكه آنچه عايد تو مى‌كند بيش از اين حرفها است، چون مهم‌تر از نهى از فحشاء و منكر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ياد خدا مى‌اندازد، و اين مهم‌تر است، براى اينكه ذكر خدا بزرگترين خيرى است كه ممكن است به يك انسان برسد، چون ذكر خدا كليد همه خيرات است، و نهى از فحشاء و منكرات نسبت به آن فايده‌اى جزئى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احتمال هم هست كه مراد از ذكر همان اذكار زبانى نماز باشد، ولى در اين صورت باز هم جمله مذكور در معناى ترقى است، چون معناى آيه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تا تو را از فحشاء و منكر بازدارد، بلكه همان اذكارى كه در نماز است، و يا خود نماز، مهمتر از آن بازدارى است، چون بازدارى مذكور يكى از آثار نيك ذكر است، و به هر تقدير، بنابر هر دو احتمال، آن چيزى كه ذكر الله از آن بزرگتر است عبارت است از نهى از فحشاء و منكر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يعلم ما تصنعون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مى‌داند آنچه را كه شما از خير و شر انجام مى‌دهيد، و چون مى‌داند بر شما لازم است كه مراقب او باشيد، و از او غافل نگرديد، و بنابر اين جمله مورد بحث مخصوصا بنابر قول اول مردم را تحريك و تشويق بر مراقبت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البيان در ذيل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الصلوة تنهى عن الفحشاء والمنكر،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از رسول خدا صلى‌الله‌عليه‌وآله‌وسلّم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نمازش او را از فحشاء و منكر باز ندارد، جز دورتر شدن از خدا اثرى برايش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مجمع البيان از رسول خدا صلى‌الله‌عليه‌وآله‌وسلّم روايت كرده كه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نيست نماز كسى كه نماز خود را اطاعت نمى‌كند، و اطاعت نماز اين است كه از فحشاء و منكر دست بردارد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همان كتاب است كه علماى اماميه از امام صادق عليه‌السلام روايت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دوست مى‌دارد بداند نمازش قبول شده يا نه، به خود بنگرد كه آيا نمازش او را از فحشاء و منكر بازمى‌دارد يا نه؟ به همان مقدار كه بازش مى‌دارد قبول شده است</w:t>
      </w:r>
      <w:r>
        <w:rPr>
          <w:rFonts w:eastAsia="IRNazanin" w:cs="IRNazanin"/>
          <w:color w:val="111111"/>
          <w:sz w:val="28"/>
          <w:szCs w:val="28"/>
          <w:rtl w:val="true"/>
          <w:lang w:bidi="fa-IR"/>
        </w:rPr>
        <w:t>.</w:t>
      </w:r>
      <w:bookmarkStart w:id="909" w:name="pg12830_136389"/>
    </w:p>
    <w:p>
      <w:pPr>
        <w:pStyle w:val="BookText"/>
        <w:rPr/>
      </w:pPr>
      <w:bookmarkEnd w:id="909"/>
      <w:r>
        <w:rPr>
          <w:rFonts w:ascii="IRNazanin" w:hAnsi="IRNazanin" w:eastAsia="IRNazanin"/>
          <w:color w:val="111111"/>
          <w:sz w:val="28"/>
          <w:sz w:val="28"/>
          <w:szCs w:val="28"/>
          <w:rtl w:val="true"/>
          <w:lang w:bidi="fa-IR"/>
        </w:rPr>
        <w:t>و در تفسير قمى در ذيل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لذكر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ابى الجارود از امام باقر عليه‌السلام آمده كه آن جناب در معناى اين جمله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خدا به ياد نمازگزاران است مهم‌تر است از اينكه نمازگزاران از او ياد مى‌كنند، مگر نشنيدى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اذكرونى اذكركم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ياد آوريد تا شما را به ياد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نور الثقلين از مجمع البيان نقل كرده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اماميه از امام صادق عليه‌السلام روايت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است، در هنگام برخورد به حلال و حرام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برابر حلالش شكر گفتن، و از حرامش پرهيز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كتاب از معاذ بن جبل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صلى‌الله‌عليه‌وآله‌وسلّم پرسيدم كدام يك از اعمال محبوب‌ترين عمل نزد خدا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بميرى در حالى كه زبانت از ذكر خداى عز و جل تر باشد</w:t>
      </w:r>
      <w:r>
        <w:rPr>
          <w:rFonts w:eastAsia="IRNazanin" w:cs="IRNazanin"/>
          <w:color w:val="111111"/>
          <w:sz w:val="28"/>
          <w:szCs w:val="28"/>
          <w:rtl w:val="true"/>
          <w:lang w:bidi="fa-IR"/>
        </w:rPr>
        <w:t>.</w:t>
      </w:r>
    </w:p>
    <w:p>
      <w:pPr>
        <w:pStyle w:val="BookText"/>
        <w:rPr/>
      </w:pPr>
      <w:r>
        <w:rPr>
          <w:rStyle w:val="FootnoteAnchor"/>
          <w:rtl w:val="true"/>
        </w:rPr>
        <w:footnoteReference w:id="190"/>
      </w:r>
    </w:p>
    <w:p>
      <w:pPr>
        <w:pStyle w:val="Heading3"/>
        <w:numPr>
          <w:ilvl w:val="2"/>
          <w:numId w:val="1"/>
        </w:numPr>
        <w:rPr/>
      </w:pPr>
      <w:bookmarkStart w:id="910" w:name="__RefHeading___Toc2046355_3224264995"/>
      <w:bookmarkStart w:id="911" w:name="_Toc334"/>
      <w:bookmarkEnd w:id="910"/>
      <w:r>
        <w:rPr>
          <w:rtl w:val="true"/>
        </w:rPr>
        <w:t>آغاز نماز در اسلام و در خانواده پيامبر</w:t>
      </w:r>
      <w:bookmarkEnd w:id="91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2" w:name="__RefHeading___Toc2046357_3224264995"/>
      <w:bookmarkStart w:id="913" w:name="_Toc335"/>
      <w:bookmarkEnd w:id="912"/>
      <w:r>
        <w:rPr>
          <w:rtl w:val="true"/>
        </w:rPr>
        <w:t>نماز قبل از بعثت رسول الله</w:t>
      </w:r>
      <w:bookmarkEnd w:id="9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رَءَيْت الَّذِى يَنهَى، عَبْداً إِذَا صلّى،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ديدى آن شخص را كه نهى مى‌كرد بنده‌اى را به هنگامى كه نماز مى‌خواند؟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عبدى كه نماز مى‌خواند به طورى كه از آخر آيات بر مى‌آيد رسول خدا صلى‌الله‌عليه‌وآله‌وسلّم است، چون در آخر آيات آن جناب را از اطاعت آن شخص نهى نموده، امر به سجده‌اش و به نزديك شدنش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فرض كه سوره مورد بحث اولين سوره نازل شده از قرآن باشد، و نيز بنا بر اينكه از اول تا به آخر سوره يكباره نازل شده باشد، سياق اين آيات دلالت دارد بر اينكه رسول خدا صلى‌الله‌عليه‌وآله‌وسلّم قبل از نزول قرآن نماز مى‌خوانده، و همين معنا دلالت دارد بر اينكه آن جناب قبل از رسيدنش به مقام رسالت با نزول قرآن، يعنى قبل از حادثه بعثت از انبيا بوده است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بعضى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قبل از بعثت آن جناب نماز واجب نبوده، و به طورى كه از اخبار بر مى‌آيد نمازهاى واجب در شب معراج واجب شده، و در سوره اسراء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الصلوة لدلوك الشمس الى غسق الليل و 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درست نيست، براى اينكه آنچه از داستان شب معراج مسلم است، و روايات معراج بر آن دلالت دارد، تنها اين است كه نمازهاى پنجگانه يوميه در آن شب با شكل خاص خود يعنى دو ركعت دو ركعت واجب شد، و هيچ دلالتى ندارد بر اينكه قبل از آن شب به صورت ديگر</w:t>
      </w:r>
      <w:bookmarkStart w:id="914" w:name="pg12830_136391"/>
    </w:p>
    <w:p>
      <w:pPr>
        <w:pStyle w:val="BookText"/>
        <w:rPr/>
      </w:pPr>
      <w:bookmarkEnd w:id="914"/>
      <w:r>
        <w:rPr>
          <w:rFonts w:ascii="IRNazanin" w:hAnsi="IRNazanin" w:eastAsia="IRNazanin"/>
          <w:color w:val="111111"/>
          <w:sz w:val="28"/>
          <w:sz w:val="28"/>
          <w:szCs w:val="28"/>
          <w:rtl w:val="true"/>
          <w:lang w:bidi="fa-IR"/>
        </w:rPr>
        <w:t>تشريع نشده بود، بلكه در بسيارى از آيات سوره‌هاى مكى و از آن جمله سوره‌هايى كه قبل از سوره اسراء نازل شده، نظير سوره مدثر و مزمل و غير آن دو سخن از نماز رفته، و به تعبيرهايى مختلف از آن ياد نموده است، هر چند كه كيفيت آن را ذكر نكرده، اما اينقدر هست كه نمازهاى قبل از معراج مشتمل بر مقدارى تلاوت قرآن و نيز مشتمل بر سجده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از روايات هم آمده كه رسول خدا صلى‌الله‌عليه‌وآله‌وسلّم در اوايل بعثت با خديجه و على عليهما السلام نماز مى‌خواند، در اين روايات هم نيامده كه نماز آن روز به چه صورت بوده است</w:t>
      </w:r>
      <w:r>
        <w:rPr>
          <w:rFonts w:eastAsia="IRNazanin" w:cs="IRNazanin"/>
          <w:color w:val="111111"/>
          <w:sz w:val="28"/>
          <w:szCs w:val="28"/>
          <w:rtl w:val="true"/>
          <w:lang w:bidi="fa-IR"/>
        </w:rPr>
        <w:t>.</w:t>
      </w:r>
    </w:p>
    <w:p>
      <w:pPr>
        <w:pStyle w:val="BookText"/>
        <w:rPr/>
      </w:pPr>
      <w:r>
        <w:rPr>
          <w:rStyle w:val="FootnoteAnchor"/>
          <w:rtl w:val="true"/>
        </w:rPr>
        <w:footnoteReference w:id="191"/>
      </w:r>
    </w:p>
    <w:p>
      <w:pPr>
        <w:pStyle w:val="Heading4"/>
        <w:numPr>
          <w:ilvl w:val="3"/>
          <w:numId w:val="1"/>
        </w:numPr>
        <w:rPr/>
      </w:pPr>
      <w:bookmarkStart w:id="915" w:name="__RefHeading___Toc2046359_3224264995"/>
      <w:bookmarkStart w:id="916" w:name="_Toc336"/>
      <w:bookmarkEnd w:id="915"/>
      <w:r>
        <w:rPr>
          <w:rtl w:val="true"/>
        </w:rPr>
        <w:t>امر به نماز در خانواده رسول الله</w:t>
      </w:r>
      <w:bookmarkEnd w:id="9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أَهْلَك بِالصلَوةِ وَ اصطبرْ عَلَيهَا لا نَسئَلُك رِزْقاً نحْنُ نَرْزُقُك وَ الْعَقِبَةُ لِلتَّقْوَى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 خويش را به نماز خواندن وادار كن و به كار نماز شكيبايى به خرج ده ما روزى دادن كسى را به عهده تو نمى‌گذاريم كه تو خود نيز روزى خور مائى و سر انجام نيك مخصوص پرهيزكارى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اهلك بر حسب انطباقش با هنگام نزول، خديجه همسر رسول الله و على عليه‌السلام هستند چون على عليه‌السلام هم اهل آن جناب و در خانه آن جناب بود و يا آن دو بزرگوار به ضميمه بعضى از دختران رسول خدايند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بعيد نيست كه از آيه شريفه به خاطر اينكه امر به نماز را منحصر در اهل رسول خدا صلى‌الله‌عليه‌وآله‌وسلّم كرده، با اينكه در دو آيه قبل آن را منحصر در خود رسول خدا صلى‌الله‌عليه‌وآله‌وسلّم كرده بود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هنگام نماز بخوان و صبر بكن، و نيز با در نظر گرفتن اينكه آن جناب را نهى مى‌كرد از اينكه چشم به زر و زيور دنيايى كفار بدوزد، بر مى‌آيد كه اين سوره در اوائل بعثت، يا خصوص اين آيه در آن موقع نازل شده است، و از ابن مسعود هم روايت شده كه سوره طه از عتاق اول يعنى سوره‌هاى قديمى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درالمنثور است كه ابن مردويه و ابن عساكر و ابن نجار از ابى سعيد خدرى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اهلك بالصلوة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صلى‌الله‌عليه‌وآله‌وسلّم همواره تا هشت ماه به در خانه على مى‌آمد و مى‌فرمود</w:t>
      </w:r>
      <w:r>
        <w:rPr>
          <w:rFonts w:eastAsia="IRNazanin" w:cs="IRNazanin"/>
          <w:color w:val="111111"/>
          <w:sz w:val="28"/>
          <w:szCs w:val="28"/>
          <w:rtl w:val="true"/>
          <w:lang w:bidi="fa-IR"/>
        </w:rPr>
        <w:t>:</w:t>
      </w:r>
      <w:bookmarkStart w:id="917" w:name="pg12830_136392"/>
    </w:p>
    <w:p>
      <w:pPr>
        <w:pStyle w:val="BookText"/>
        <w:rPr/>
      </w:pPr>
      <w:bookmarkEnd w:id="91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يريد الله ليذهب عنكم الرجس اهل البيت و يطهركم تطهيرا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رحمتتان كند، همانا خدا مى‌خواهد پليدى را از شما اهل بيت دور نموده آن طور كه خود مى‌داند تطهيرتان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امر فرمودن رسول الله اهل بيت را به نماز، به طرق ديگرى غير آنچه آورديم نيز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قمي آمده كه آن جناب همواره اين عمل را همه روزه انجام مى‌داد، حتى زمانى هم كه به مدينه آمد، تا از دنيا رفت</w:t>
      </w:r>
      <w:r>
        <w:rPr>
          <w:rFonts w:eastAsia="Amiri" w:cs="Amiri" w:ascii="Amiri" w:hAnsi="Amiri"/>
          <w:color w:val="111111"/>
          <w:sz w:val="28"/>
          <w:szCs w:val="28"/>
          <w:rtl w:val="true"/>
          <w:lang w:bidi="ar-SA"/>
        </w:rPr>
        <w:t>.</w:t>
      </w:r>
    </w:p>
    <w:p>
      <w:pPr>
        <w:pStyle w:val="BookText"/>
        <w:rPr/>
      </w:pPr>
      <w:r>
        <w:rPr>
          <w:rStyle w:val="FootnoteAnchor"/>
          <w:rtl w:val="true"/>
        </w:rPr>
        <w:footnoteReference w:id="192"/>
      </w:r>
    </w:p>
    <w:p>
      <w:pPr>
        <w:pStyle w:val="Heading3"/>
        <w:numPr>
          <w:ilvl w:val="2"/>
          <w:numId w:val="1"/>
        </w:numPr>
        <w:rPr/>
      </w:pPr>
      <w:bookmarkStart w:id="918" w:name="__RefHeading___Toc2046361_3224264995"/>
      <w:bookmarkStart w:id="919" w:name="_Toc337"/>
      <w:bookmarkEnd w:id="918"/>
      <w:r>
        <w:rPr>
          <w:rtl w:val="true"/>
        </w:rPr>
        <w:t xml:space="preserve">نماز هاي تشريع شده قبل از معراج رسول الله </w:t>
      </w:r>
      <w:r>
        <w:rPr>
          <w:rtl w:val="true"/>
        </w:rPr>
        <w:t>(</w:t>
      </w:r>
      <w:r>
        <w:rPr>
          <w:rtl w:val="true"/>
        </w:rPr>
        <w:t>ص</w:t>
      </w:r>
      <w:r>
        <w:rPr>
          <w:rtl w:val="true"/>
        </w:rPr>
        <w:t>)</w:t>
      </w:r>
      <w:bookmarkEnd w:id="91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0" w:name="__RefHeading___Toc2046363_3224264995"/>
      <w:bookmarkStart w:id="921" w:name="_Toc338"/>
      <w:bookmarkEnd w:id="920"/>
      <w:r>
        <w:rPr>
          <w:rtl w:val="true"/>
        </w:rPr>
        <w:t>نماز دو طرف روز، و ساعاتي از شب نزديك به روز</w:t>
      </w:r>
      <w:bookmarkEnd w:id="9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الصلَوةَ طرَفىِ النهَارِ وَ زُلَفاً مِّنَ الَّيْلِ إِنَّ الحَسنَاتِ يُذْهِبنَ السيِّئَاتِ ذَلِك ذِكْرَى لِلذَّكِرِينَ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روز و ساعاتي از شب كه نزديك روز باشد، نماز بپا دار كه نيكي ها بدي ها را نابود مى‌كند، اين تذكرى است براى آنها كه اهل تذكرند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طرف نهار به معنى صبح و عصر است، و كلمه زلفاً از نظر معنا و ساختمان لفظى شبيه است به قرب و اين وصفى است كه به جاى موصوف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ساعات و امثال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نشسته و تقديرش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ساعاتى از شب كه نزديك به روز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نماز را در صبح و عصر و در ساعاتى از شب كه نزديكتر به روز باشد به پاى دار، و اين ساعات با نماز صبح و عصر كه در يك طرف روز قرار دارد و نماز مغرب و عشاء كه وقتشان ساعتهاى اول شب است تطبيق مى‌كند، همچنانكه بعضى از مفسرين نيز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تنها با نماز صبح و مغرب كه هر يك در يك طرف روز قرار دارند و نماز عشاء كه وقتش اوايل شب است منطبق مى‌شود چنانكه ديگران گفته‌اند و بعضى ديگر حرفهاى ديگرى زده‌اند و ليكن از آنجايى كه بحث در اين مورد به فقه مربوط است، و در بحث فقهى متبع، بيانى است كه از پيغمبر و امامان اهل‌بيتش وارد شده باشد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عياشي از جرير از ابى عبد الله عليه‌السلام روايت كرده كه در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اقم الصلوة طرفى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طرف روز يكى مغرب است و يكى صبح و زلفا من الليل</w:t>
      </w:r>
      <w:bookmarkStart w:id="922" w:name="pg12830_136394"/>
    </w:p>
    <w:p>
      <w:pPr>
        <w:pStyle w:val="BookText"/>
        <w:rPr/>
      </w:pPr>
      <w:bookmarkEnd w:id="922"/>
      <w:r>
        <w:rPr>
          <w:rFonts w:ascii="IRNazanin" w:hAnsi="IRNazanin" w:eastAsia="IRNazanin"/>
          <w:color w:val="111111"/>
          <w:sz w:val="28"/>
          <w:sz w:val="28"/>
          <w:szCs w:val="28"/>
          <w:rtl w:val="true"/>
          <w:lang w:bidi="fa-IR"/>
        </w:rPr>
        <w:t>نماز عشاء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الحسنات يذهبن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اقم الصلوة را تعليل نموده، بيان مى‌كند كه نمازها حسناتى است كه در دلهاى مؤمنين وارد شده و آثار معصيت و تيرگيهايى كه دلهايشان از ناحيه سيئات كسب كرده از بين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ذكرى للذاكرين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گفته شد كه حسنات سيئات را از بين مى‌برد به خاطر اهميتى كه دارد و براى بندگانى كه به ياد خدا هستند مايه تذكر است</w:t>
      </w:r>
      <w:r>
        <w:rPr>
          <w:rFonts w:eastAsia="IRNazanin" w:cs="IRNazanin"/>
          <w:color w:val="111111"/>
          <w:sz w:val="28"/>
          <w:szCs w:val="28"/>
          <w:rtl w:val="true"/>
          <w:lang w:bidi="fa-IR"/>
        </w:rPr>
        <w:t>!</w:t>
      </w:r>
    </w:p>
    <w:p>
      <w:pPr>
        <w:pStyle w:val="BookText"/>
        <w:rPr/>
      </w:pPr>
      <w:r>
        <w:rPr>
          <w:rStyle w:val="FootnoteAnchor"/>
          <w:rtl w:val="true"/>
        </w:rPr>
        <w:footnoteReference w:id="193"/>
      </w:r>
    </w:p>
    <w:p>
      <w:pPr>
        <w:pStyle w:val="Heading4"/>
        <w:numPr>
          <w:ilvl w:val="3"/>
          <w:numId w:val="1"/>
        </w:numPr>
        <w:rPr/>
      </w:pPr>
      <w:bookmarkStart w:id="923" w:name="__RefHeading___Toc2046365_3224264995"/>
      <w:bookmarkStart w:id="924" w:name="_Toc339"/>
      <w:bookmarkEnd w:id="923"/>
      <w:r>
        <w:rPr>
          <w:rtl w:val="true"/>
        </w:rPr>
        <w:t>تسبيح قبل طلوع و غروب، و برخي از شب و اطراف روز</w:t>
      </w:r>
      <w:bookmarkEnd w:id="9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عَلى مَا يَقُولُونَ وَ سبِّحْ بحَمْدِ رَبِّك قَبْلَ طلُوع الشمْسِ وَقَبْلَ غُرُوبهَا وَمِنْ ءَانَاى الَّيْلِ فَسبِّحْ وَ أَطرَاف النهَارِ لَعَلَّك تَرْضى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مى‌گويند صبر كن و پيش از طلوع خورشيد و پيش از غروب آن به ستايش، پروردگارت را تسبيح گوى و كناره‌هاى شب و اواخر روز نيز تسبيح بگوى شايد كه خوشنود شوى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طلوع الشمس و قبل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كلمه قبل دو ظرفند براى تسبيح و حمد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آناء الليل فسبح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بعضى اوقات شب تسبيح بگوى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تسبيحى كه در آيه ذكر شده مطلق است و از جهت لفظ دلالتى ندارد كه مقصود از آن نمازهاى واجب يوميه باشد، و يا مطلق نماز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اطراف نهار ماقبل از طلوع آفتاب و ماقبل از غروب آن است كه چون دو وقت وسيع هستند و براى هر يك اجزايى است كه هر جزء آن نسبت به ظهر يك طرف روز حساب مى‌شود و صحيح است كه اين دو هنگام را چندين طرف براى روز به حساب آورد همچنانكه صحيح است دو طرف روز حسابش كرد چون در عرف هم مى‌بينيم همانطور كه قبل از آفتاب را اول روز مى‌نامند اوائل روز هم مى‌نامند و اين به همان اعتبارى است كه گفتيم يك هنگام را به چند جزء تجزيه مى‌كنند كه كلمه قبل از آفتاب بر همه‌اش صادق است و همچنين قبل از غروب را ، هم آخر روز مى‌نامند و هم اواخر روز</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اين وجه برگشت معناى آيه به مثل اين مى‌شود كه بگوييم قبل از طلوع آفتاب و غروب آن كه اطراف روز هستند و در پاره‌اى اوقات شب در آن تسبيح كن با اطراف نهار كه مامور به تسبيح در آن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تسبيح در آيه، غير نمازهاى واجب است، در اين صورت مراد از تسبيح در اجزاى اول روز و اجزاى آخر روز، و اجزايى از شب، به ضميمه اجزاى اول روز و آخر آن خواهد بود، و ديگر محذور تكرار، و نيز محذور اطلاق لفظ جمع بر كمتر از سه لازم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بگوييم مراد از تسبيح در آيه شريفه همان نمازهاى يوميه است، در اين صورت آيه شريفه تنها متضمن امر به نماز صبح و عصر و دو نماز مغرب و عشا خواهد بود، نظير امرى 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الصلوة طرفى النهار و زلفا من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آن نيز متعرض چهار نماز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تعبير از دو هنگام صبح و عصر در آيه مورد بحث به اطراف روز براى اشاره به وسعت آن دو وقت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چرا تنها متضمن چهار نماز از نمازهاى پنجگانه يوميه شده، عيبى ندارد، براى اينكه اين سوره از سوره‌هاى اولى است كه در مكه نازل شده، و اخبار مستفيضه از طرق عامه و خاصه نيز دلالت دارد بر اينكه واجبات روزانه در معراج پنج نماز تشريع شده، همچنانكه مى‌بينيم در سوره اسراء كه بعد از معراج نازل شده پنج نماز ذكر شده،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الصلوة لدلوك الشمس الى غسق الليل و قرآن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شايد آنچه از نمازهاى يوميه در هنگام نزول سوره طه و نيز سوره هود كه قبل از اسراء نازل شده‌اند واجب شده بوده، چهار نماز بوده، و تا نزول سوره اسراء نماز ظهر واجب نشده بوده، بلكه ظاهر دو آيه سوره طه و سوره هود هم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بنا بر اين وجه ديگر آن اشكالى كه وارد مى‌شود بر قولى كه مى‌گفت مراد از تسبيح، نمازهاى پنجگانه است بر اين قول وارد نمى‌شود چون در آن وجه در انطباق اطراف نهار بر نماز ظهر با اينكه وسط روز است دچار اشكال مى‌شديم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ترضى،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سابق كه اعراض كفار از ياد خدا و نسيان ايشان آيات او و اسرافشان در امر او و ايمان نياوردنشان را ذكر مى‌كرد و نيز تاخير انتقام از ايشان و دستور صبر و تسبيح و تحميد به رسول خدا را ذكر مى‌نمود اقتضاء دارد كه مراد از رضا، رضاى به قضاىخدا و قدر او باشد كه در اين صورت معنا اين طور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 و پروردگارت را حمد و تسبيح گوى آنقدر كه حالت رضا برايت حاصل شود، رضاى به قضاى خدا و بنا بر اين جمله مزبور نظير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استعينوا بالصبر و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چطور تسبيح و تحميد خدا رضا مى‌آورد؟ وجهش اين است كه تنزيه فعل خدا از نقص و عيب، و ياد كردن او به ثناى جميل، و مداومت در اين كار باعث مى‌شود انسان انس قلبى به خدا پيدا كند و علاقه‌مند به بيشتر كردن آن شود، وقتى انس به</w:t>
      </w:r>
      <w:bookmarkStart w:id="925" w:name="pg12830_136396"/>
    </w:p>
    <w:p>
      <w:pPr>
        <w:pStyle w:val="BookText"/>
        <w:rPr/>
      </w:pPr>
      <w:bookmarkEnd w:id="925"/>
      <w:r>
        <w:rPr>
          <w:rFonts w:ascii="IRNazanin" w:hAnsi="IRNazanin" w:eastAsia="IRNazanin"/>
          <w:color w:val="111111"/>
          <w:sz w:val="28"/>
          <w:sz w:val="28"/>
          <w:szCs w:val="28"/>
          <w:rtl w:val="true"/>
          <w:lang w:bidi="fa-IR"/>
        </w:rPr>
        <w:t>زيبايى و جمال فعل خدا و نزاهت او زياد شد رفته رفته اين انس در قلب رسوخ پيدا مى‌كند و آنگاه آثارش در نظر نفس هويدا گشته خطورهايى كه مايه تشويش در درك و فكر است از نفس زايل مى‌گردد، و چون جبلى نفس اين است كه به آنچه دوست دارد راضى و خوشنود باشد و آنچه غير جميل و داراى نقص و عيب است دوست ندارد، لذا ادامه ياد خدا با تسبيح و تحميد باعث مى‌شود كه نفس به قضاى خدا راضى گردد</w:t>
      </w:r>
      <w:r>
        <w:rPr>
          <w:rFonts w:eastAsia="IRNazanin" w:cs="IRNazanin"/>
          <w:color w:val="111111"/>
          <w:sz w:val="28"/>
          <w:szCs w:val="28"/>
          <w:rtl w:val="true"/>
          <w:lang w:bidi="fa-IR"/>
        </w:rPr>
        <w:t>.</w:t>
      </w:r>
    </w:p>
    <w:p>
      <w:pPr>
        <w:pStyle w:val="BookText"/>
        <w:rPr/>
      </w:pPr>
      <w:r>
        <w:rPr>
          <w:rStyle w:val="FootnoteAnchor"/>
          <w:rtl w:val="true"/>
        </w:rPr>
        <w:footnoteReference w:id="194"/>
      </w:r>
    </w:p>
    <w:p>
      <w:pPr>
        <w:pStyle w:val="Heading4"/>
        <w:numPr>
          <w:ilvl w:val="3"/>
          <w:numId w:val="1"/>
        </w:numPr>
        <w:rPr/>
      </w:pPr>
      <w:bookmarkStart w:id="926" w:name="__RefHeading___Toc2046367_3224264995"/>
      <w:bookmarkStart w:id="927" w:name="_Toc340"/>
      <w:bookmarkEnd w:id="926"/>
      <w:r>
        <w:rPr>
          <w:rtl w:val="true"/>
        </w:rPr>
        <w:t>ذكر صبح و عصر، و سجده و تسبيح طولاني شبها</w:t>
      </w:r>
      <w:bookmarkEnd w:id="9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اسمَ رَبِّك بُكْرَةً وَ أَصِيلاً، وَ مِنَ الَّيْلِ فَاسجُدْ لَهُ وَ سبِّحْهُ لَيْلاً طوِيلاً،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يحِبُّونَ الْعَاجِلَةَ وَ يَذَرُونَ وَرَاءَهُمْ يَوْماً ثَقِيلاً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خدا را صبح و شام به عظمت ياد كن، و در شبانگاه به سجده خدا پرداز و مقدارى طولانى از شب را به تسبيح و ستايش او صبح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مردم كافرغافل زندگى زودگذر دنيا را دوست مى‌دارند و آن روز قيامت سخت سنگين را به كلى از ياد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اين دو آيه كه همان ذكر نام خدا در بكره و اصيل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براى او در پاسى از شب باشد، با نماز صبح و عصر و مغرب و عشا تطبيق مى‌شود، و همين مؤيد آن احتمال است كه اين آيات در مكه يعنى قبل از واجب شدن نمازهاى پنجگانه نازل شده باشد، چون آيه‌اى كه مشتمل بر نمازهاى پنجگانه است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الصلوة لدلوك الشمس الى غسق الليل و قران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حقيقت دو آيه مورد بحث نظير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أقم الصلوة طرفى النهار و زلفا من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 بحمد ربك قبل طلوع الشمس و قبل غروبها و من اناء الليل فسبح و اطراف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سبحه ليلا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تسبيح همان نماز شب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يحبون العاجلة و يذرون ورائهم يوما ثقيلا،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علت امر و نهى قبل را بيان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كلمه عاجله زندگى نقد دنيا است، و اگر خود روز را روز ثقيل خوانده، از باب استعاره است، گويا شدت آن روز بار بسيار سنگينى است كه نمى‌توان به دوشش كشيد، و منظور از يوم ثقيل همان روز قيامت است</w:t>
      </w:r>
      <w:r>
        <w:rPr>
          <w:rFonts w:eastAsia="IRNazanin" w:cs="IRNazanin"/>
          <w:color w:val="111111"/>
          <w:sz w:val="28"/>
          <w:szCs w:val="28"/>
          <w:rtl w:val="true"/>
          <w:lang w:bidi="fa-IR"/>
        </w:rPr>
        <w:t>.</w:t>
      </w:r>
    </w:p>
    <w:p>
      <w:pPr>
        <w:pStyle w:val="BookText"/>
        <w:rPr/>
      </w:pPr>
      <w:r>
        <w:rPr>
          <w:rStyle w:val="FootnoteAnchor"/>
          <w:rtl w:val="true"/>
        </w:rPr>
        <w:footnoteReference w:id="195"/>
      </w:r>
    </w:p>
    <w:p>
      <w:pPr>
        <w:pStyle w:val="Heading3"/>
        <w:numPr>
          <w:ilvl w:val="2"/>
          <w:numId w:val="1"/>
        </w:numPr>
        <w:rPr/>
      </w:pPr>
      <w:bookmarkStart w:id="928" w:name="__RefHeading___Toc2046369_3224264995"/>
      <w:bookmarkStart w:id="929" w:name="_Toc341"/>
      <w:bookmarkEnd w:id="928"/>
      <w:r>
        <w:rPr>
          <w:rtl w:val="true"/>
        </w:rPr>
        <w:t>تشريع نمازهاي واجب</w:t>
      </w:r>
      <w:bookmarkEnd w:id="92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0" w:name="__RefHeading___Toc2046371_3224264995"/>
      <w:bookmarkStart w:id="931" w:name="_Toc342"/>
      <w:bookmarkEnd w:id="930"/>
      <w:r>
        <w:rPr>
          <w:rtl w:val="true"/>
        </w:rPr>
        <w:t>نمازهاي پنجگانه روزانه</w:t>
      </w:r>
      <w:bookmarkStart w:id="932" w:name="pg12830_136397"/>
      <w:bookmarkEnd w:id="931"/>
    </w:p>
    <w:p>
      <w:pPr>
        <w:pStyle w:val="BookText"/>
        <w:rPr/>
      </w:pPr>
      <w:bookmarkEnd w:id="9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الصلَوةَ لِدُلُوكِ الشمْسِ إِلى غَسقِ الَّيْلِ وَ قُرءَانَ الْفَجْرِ إِنَّ قُرْءَانَ الْفَجْرِ كانَ مَشهُوداً،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وقت زوال آفتاب تا اول تاريكى شب به پا دار و نماز صبح را نيز به جاى آر كه آن به حقيقت هم مشهود ملائكه شب است كه مى‌روند و هم ملائكه روز كه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ائمه اهل بيت عليهم‌السلام به طريق شيعه روايت شده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دلوك الشمس هنگام ظهر و غسق الليل نصف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روايت، آيه شريفه از اول ظهر تا نصف شب را شامل مى‌شود، و نمازهاى واجب يوميه كه در اين قسمت از شبانه روز بايد خوانده شود چهار نماز است، ظهر و عصر و مغرب و عشاء، و با انضمام نماز صبح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الفجر دلالت بر آن دارد نمازهاى پنجگانه يوميه كامل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الفجر مراد از آن نماز صبح است، و چون مشتمل بر قرائت قرآن است آن را قرآن صبح خوانده، چون روايات همه متفقند بر اينكه مراد از قرآن الفجر همان نماز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روايات از طرق عامه و خاصه متفقا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قرآن الفجر كان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كرده‌اند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هم ملائكه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مراجعت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ملائكه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مى‌بينند</w:t>
      </w:r>
      <w:r>
        <w:rPr>
          <w:rFonts w:eastAsia="IRNazanin" w:cs="IRNazanin"/>
          <w:color w:val="111111"/>
          <w:sz w:val="28"/>
          <w:szCs w:val="28"/>
          <w:rtl w:val="true"/>
          <w:lang w:bidi="fa-IR"/>
        </w:rPr>
        <w:t>.</w:t>
      </w:r>
    </w:p>
    <w:p>
      <w:pPr>
        <w:pStyle w:val="BookText"/>
        <w:rPr/>
      </w:pPr>
      <w:r>
        <w:rPr>
          <w:rStyle w:val="FootnoteAnchor"/>
          <w:rtl w:val="true"/>
        </w:rPr>
        <w:footnoteReference w:id="196"/>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3" w:name="__RefHeading___Toc2046373_3224264995"/>
      <w:bookmarkStart w:id="934" w:name="_Toc343"/>
      <w:bookmarkEnd w:id="933"/>
      <w:r>
        <w:rPr>
          <w:rtl w:val="true"/>
        </w:rPr>
        <w:t>نماز وسطي</w:t>
      </w:r>
      <w:bookmarkStart w:id="935" w:name="pg12830_136398"/>
      <w:bookmarkEnd w:id="934"/>
    </w:p>
    <w:p>
      <w:pPr>
        <w:pStyle w:val="BookText"/>
        <w:rPr/>
      </w:pPr>
      <w:bookmarkEnd w:id="9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حَفِظوا عَلى الصلَوَتِ وَالصلَوةِ الْوُسطى وَقُومُوا للَّهِ قَنِتِينَ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نمازها و نماز ميانه را مواظبت كنيد و براى خدا مطيعانه بپاى خيزيد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صلوة وسطى نمازى است كه در وسط نمازها قرار مى‌گيرد و از كلام خداى تعالى استفاده نمى‌شود كه منظور از آن چه نمازيست؟ تنها سنت است كه آن را تفسير مى‌كند، كه ذيلاً رواياتش از نظر خواننده مى‌گذرد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كافى و فقيه و تفسير عياشى و قمى در ذيل آيه شريفه” حافظوا على الصلوات و الصلوة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طرق بسيارى از امام باقر و امام صادق عليه‌السلام روايت آمده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صلوة وسطى، نماز ظهر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معنا از ائمه اهل بيت در رواياتي كه از ايشان نقل شده به كلمه واحده آمده است، و بين روايات ائمه، هيچ اختلافى ديده نمى‌شود، بله، در بعضى از آنها آمده است كه منظور از آن نماز جمعه است، ولى چيزى كه هست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همانها نيز استفاده مى‌شود كه ظهر و جمعه را يك نوع گرفته‌اند، و عبارت از نماز نيمه روز كه در جمعه به صورتى و در غير جمعه به صورتى ديگر خوانده مى‌شود، دانسته‌اند، نه اينكه مانند نماز صبح و ظهر دو نوع نماز و مربوط به دو وقت باشد، همچنانكه اين معنا در كافى و تفسير عياشى از زراره از امام باقر عليه‌السلام آمده و عبارت روايت كافى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على الصلوات و الصلوة الوسطى،“ و منظور از نماز وسطى نماز ظهر است، يعنى اولين نمازى كه رسول خدا صلى‌الله‌عليه‌وآله‌وسلّم خواند، كه از دو جهت وسطى ناميده شده، يكى از اين جهت كه درست در وسط روز خوانده مى‌شود و دوم اينكه، بين نماز صبح كه اول روز است، و نماز عصر كه اواخر روز است قرار دارد</w:t>
      </w:r>
      <w:r>
        <w:rPr>
          <w:rFonts w:eastAsia="IRNazanin" w:cs="IRNazanin"/>
          <w:color w:val="111111"/>
          <w:sz w:val="28"/>
          <w:szCs w:val="28"/>
          <w:rtl w:val="true"/>
          <w:lang w:bidi="fa-IR"/>
        </w:rPr>
        <w:t>... .</w:t>
      </w:r>
    </w:p>
    <w:p>
      <w:pPr>
        <w:pStyle w:val="BookText"/>
        <w:rPr/>
      </w:pPr>
      <w:r>
        <w:rPr>
          <w:rStyle w:val="FootnoteAnchor"/>
          <w:rtl w:val="true"/>
        </w:rPr>
        <w:footnoteReference w:id="197"/>
      </w:r>
    </w:p>
    <w:p>
      <w:pPr>
        <w:pStyle w:val="Heading4"/>
        <w:numPr>
          <w:ilvl w:val="3"/>
          <w:numId w:val="1"/>
        </w:numPr>
        <w:rPr/>
      </w:pPr>
      <w:bookmarkStart w:id="936" w:name="__RefHeading___Toc2046375_3224264995"/>
      <w:bookmarkStart w:id="937" w:name="_Toc344"/>
      <w:bookmarkEnd w:id="936"/>
      <w:r>
        <w:rPr>
          <w:rtl w:val="true"/>
        </w:rPr>
        <w:t xml:space="preserve">روايات تشريع نماز در معراج رسول الله </w:t>
      </w:r>
      <w:r>
        <w:rPr>
          <w:rtl w:val="true"/>
        </w:rPr>
        <w:t>(</w:t>
      </w:r>
      <w:r>
        <w:rPr>
          <w:rtl w:val="true"/>
        </w:rPr>
        <w:t>ص</w:t>
      </w:r>
      <w:r>
        <w:rPr>
          <w:rtl w:val="true"/>
        </w:rPr>
        <w:t>)</w:t>
      </w:r>
      <w:bookmarkEnd w:id="9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سبْحَنَ الَّذِى أَسرَى بِعَبْدِهِ لَيْلاً مِّنَ الْمَسجِدِ الْحَرَامِ إِلى الْمَسجِدِ الأَقْصا الَّذِى بَرَكْنَا حَوْلَهُ لِنرِيَهُ مِنْ ءَايَتِنَا إِنَّهُ هُوَ السمِيعُ الْبَصِيرُ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خداوند بخشاينده مهربان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منزه است خدائى كه در مبارك شبى بنده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مسجد حرام به مسجد اقصائى كه پيرامونش را مبارك ساخت، سير داد، تا آيات خود را به او بنماياند، كه همانا خداوند شنوا و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علل به سند خود از اسحاق ابن عمار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ازحضرت ابى الحسن موسى ابن جعفر پرسيدم چطور شد كه هر يك ركعت نماز داراى يك ركوع و دو سجده شد؟ و با اينكه سجده دوتا است چرا دو ركعت حساب نمى‌شود؟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اين مطلب را سؤال كردى حواست را جمع كن تا جوابش را خوب بفهمى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اولين نمازى كه رسول خدا صلى‌الله‌عليه‌وآله‌وسلّم بجا آورد نمازى بود كه در آسمان در برابر پروردگار متعال و در جلوى عرش خداى عز و جل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شرحش چنين است كه وقتى آن جناب را به معراج بردند و آنجناب به پاى عرش الهى رسيد به او خطاب شد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چشمه صاد نزديك شو و محل‌هاى سجده خود را بشوى و پاكيزه كن و براى پروردگارت نماز بخوان، رسول خدا صلى‌الله‌عليه‌وآله‌وسلّم بدانجا كه خدايش دستور داده بود نزديك شده و وضو گرفت، وضوئى طولانى و سير، آنگاه در برابر پروردگار جبار تبارك و تعالى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دستور داد تا نماز را افتتاح كند، او نيز با گفتن الله اكبر نماز را شروع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رسيد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الحمد لله رب العالمين تا آخر سوره، او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دستورش داد تا به اصطلاح حسب و نسب خداى را بخواند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قل هو الله احد الله الصمد، در اينجا خداى تعالى از تلقين بقيه سوره باز ايستاد رسول خدا صلى‌الله‌عليه‌وآله‌وسلّم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 الله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خداى تعالى دستورش داد،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يلد و لم يولد، و لم يكن له كفوا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خداى تعالى از تلقين بقيه باز ايستاد و رسول خدا صلى‌الله‌عليه‌وآله‌وسلّم خودش پس از اتمام سوره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الله 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الله ربى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رسول خدا اين را بگفت خداى تعالى دستورش داد كه براى پروردگارش ركوع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ركوع كرد و دستور داده شد در حال ركوع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ربى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سه بار اين ذكر را گفت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آمد سر از ركوع بردارد، رسول خدا سر برداشته در برابر پروردگار متعال</w:t>
      </w:r>
    </w:p>
    <w:p>
      <w:pPr>
        <w:pStyle w:val="BookText"/>
        <w:rPr/>
      </w:pPr>
      <w:r>
        <w:rPr>
          <w:rFonts w:ascii="IRNazanin" w:hAnsi="IRNazanin" w:eastAsia="IRNazanin"/>
          <w:color w:val="111111"/>
          <w:sz w:val="28"/>
          <w:sz w:val="28"/>
          <w:szCs w:val="28"/>
          <w:rtl w:val="true"/>
          <w:lang w:bidi="fa-IR"/>
        </w:rPr>
        <w:t>ايستاد دستور آمد كه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كن براى پروردگارت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با صورت به سجده افتاد، دستور آمد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ربى الاعلى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ذكر را هم سه بار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رسيد بنشيند، رسول خدا صلى‌الله‌عليه‌وآله‌وسلّم نشست، و جلالت پروردگار جل جلاله را متذكر گشته بى‌اختيار و بدون اينكه دستور داشته باشد به سجده افتاد و مجددا سه بار تسبيح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دستور داد برخيزد آنجناب تمام قامت برخاست، و در برخاستن آن جلالتى كه از پروردگار خود بايد مشاهده كند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دستور داد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همانطور كه در ركعت اول خواندى، آنجناب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يكباره سجده كرد، نشست، باز متذكر جلال پروردگار تبارك و تعالى گشته بى‌اختيار به سجده افتاد بدون اينكه دستور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تسبيح دستور رسيد كه سر بردار، خداوند ترا ثابت قدم كند و گواهى ده كه معبودى نيست به غير از خدا، و اينكه محمد فرستاده خداست و قيامت آمدنى است و شكى در آن نيست و اينكه خداوند همه مردگان را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 محمد،</w:t>
      </w:r>
    </w:p>
    <w:p>
      <w:pPr>
        <w:pStyle w:val="BookText"/>
        <w:rPr/>
      </w:pPr>
      <w:r>
        <w:rPr>
          <w:rFonts w:ascii="Amiri" w:hAnsi="Amiri" w:eastAsia="Amiri" w:cs="Amiri"/>
          <w:color w:val="111111"/>
          <w:sz w:val="28"/>
          <w:sz w:val="28"/>
          <w:szCs w:val="28"/>
          <w:rtl w:val="true"/>
          <w:lang w:bidi="ar-SA"/>
        </w:rPr>
        <w:t>كما صليت و باركت و ترحمت على،</w:t>
      </w:r>
    </w:p>
    <w:p>
      <w:pPr>
        <w:pStyle w:val="BookText"/>
        <w:rPr/>
      </w:pPr>
      <w:r>
        <w:rPr>
          <w:rFonts w:ascii="Amiri" w:hAnsi="Amiri" w:eastAsia="Amiri" w:cs="Amiri"/>
          <w:color w:val="111111"/>
          <w:sz w:val="28"/>
          <w:sz w:val="28"/>
          <w:szCs w:val="28"/>
          <w:rtl w:val="true"/>
          <w:lang w:bidi="ar-SA"/>
        </w:rPr>
        <w:t>ابراهيم و آل ابراهيم،</w:t>
      </w:r>
    </w:p>
    <w:p>
      <w:pPr>
        <w:pStyle w:val="BookText"/>
        <w:rPr/>
      </w:pPr>
      <w:r>
        <w:rPr>
          <w:rFonts w:ascii="Amiri" w:hAnsi="Amiri" w:eastAsia="Amiri" w:cs="Amiri"/>
          <w:color w:val="111111"/>
          <w:sz w:val="28"/>
          <w:sz w:val="28"/>
          <w:szCs w:val="28"/>
          <w:rtl w:val="true"/>
          <w:lang w:bidi="ar-SA"/>
        </w:rPr>
        <w:t>انك حميد مجيد،</w:t>
      </w:r>
    </w:p>
    <w:p>
      <w:pPr>
        <w:pStyle w:val="BookText"/>
        <w:rPr/>
      </w:pPr>
      <w:r>
        <w:rPr>
          <w:rFonts w:ascii="IRNazanin" w:hAnsi="IRNazanin" w:eastAsia="IRNazanin"/>
          <w:color w:val="111111"/>
          <w:sz w:val="28"/>
          <w:sz w:val="28"/>
          <w:szCs w:val="28"/>
          <w:rtl w:val="true"/>
          <w:lang w:bidi="fa-IR"/>
        </w:rPr>
        <w:t>اللهم تقبل شفاعته فى امته و ارفع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همه اينها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روى خود به سوى پروردگارش نموده و از ادب سر بزير افكند و گفت 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جبار جل جلاله جوابش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يا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نعمت من نيرو بر طاعتم يافتى،</w:t>
      </w:r>
    </w:p>
    <w:p>
      <w:pPr>
        <w:pStyle w:val="BookText"/>
        <w:rPr/>
      </w:pPr>
      <w:r>
        <w:rPr>
          <w:rFonts w:ascii="IRNazanin" w:hAnsi="IRNazanin" w:eastAsia="IRNazanin"/>
          <w:color w:val="111111"/>
          <w:sz w:val="28"/>
          <w:sz w:val="28"/>
          <w:szCs w:val="28"/>
          <w:rtl w:val="true"/>
          <w:lang w:bidi="fa-IR"/>
        </w:rPr>
        <w:t>و به عصمتم ترا پيغمبر و حبيب خود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ابو الحسن عليه‌السلام سپس فرمود نمازى كه خداى تعالى دستور داد دو ركعت بود و دو سجده داشت و او همانطور كه برايت گفتم در هر ركعت دو سجده به جا آورد و مشاهده عظمت پروردگارش او را بى‌اختيار به تكرار سجده واداشت، خداى تعالى هم همان دو سجده را واجب كرد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پرسيدم فدايت شوم آن صاد كه رسول خدا مامور شد از آن غسل كند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چشمه‌ايست كه از يكى از اركان عرش مى‌جوشد و آن را آب حيات مى‌گويند و</w:t>
      </w:r>
    </w:p>
    <w:p>
      <w:pPr>
        <w:pStyle w:val="BookText"/>
        <w:rPr/>
      </w:pPr>
      <w:r>
        <w:rPr>
          <w:rFonts w:ascii="IRNazanin" w:hAnsi="IRNazanin" w:eastAsia="IRNazanin"/>
          <w:color w:val="111111"/>
          <w:sz w:val="28"/>
          <w:sz w:val="28"/>
          <w:szCs w:val="28"/>
          <w:rtl w:val="true"/>
          <w:lang w:bidi="fa-IR"/>
        </w:rPr>
        <w:t>همان است كه خداى تعالى در قرآن از آن ياد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 و القرآن ذى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دستور اين بود كه از آن چشمه وضو بگيرد و قرائت كند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معنا روايت ديگرى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به سند خود از على بن حمزه روايت كرده كه گفت در حضور حضرت صادق عليه‌السلام بودم كه ابو بصير از آنجناب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رسول خدا صلى‌الله‌عليه‌وآله‌وسلّم را چند نوبت به معراج بردند؟ فرمود دو نوبت جبرئيل او را در موقعى برد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باش كه در جائى قرار گرفته‌اى كه تاكنون نه فرشته‌اى بدان راه يافته و نه پيغمبرى، اينجاست كه پروردگارت صلات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صلات مى‌گذارد؟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سبوح قدوس منم پروردگار ملائكه و روح،</w:t>
      </w:r>
    </w:p>
    <w:p>
      <w:pPr>
        <w:pStyle w:val="BookText"/>
        <w:rPr/>
      </w:pPr>
      <w:r>
        <w:rPr>
          <w:rFonts w:ascii="IRNazanin" w:hAnsi="IRNazanin" w:eastAsia="IRNazanin"/>
          <w:color w:val="111111"/>
          <w:sz w:val="28"/>
          <w:sz w:val="28"/>
          <w:szCs w:val="28"/>
          <w:rtl w:val="true"/>
          <w:lang w:bidi="fa-IR"/>
        </w:rPr>
        <w:t>رحمتم از غضبم پيشى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 عليه وآله‌وسلّم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آنحال نزديكيش به پروردگار همانقدر بوده است كه قرآن در باره‌اش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 قوسين او 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به آنجناب عرض كرد قاب قوسين او ادنى يعنى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دستگيره كمان تا سر 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دو حجابى است داراى تلألؤ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نظرم مى‌رسد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حجابى است از زبرجد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صلى‌الله‌عليه‌وآله‌وسلّم از دريچه‌اى به قدر سوراخ سوزن عظمتى را كه جز خدا نمى‌داند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سوره نجم هم مؤيد اين روايت است كه مى‌گويد معراج دو بار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صلواتى هم كه در اين روايت بود ظاهرا بايد درست باشد چون معناى صلوات در لغت به معنى ميل و انعطاف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ميل و انعطاف از خداى سبحان رحمت، و از عبد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گفتارى هم كه جبرئيل از خداى تعالى در صلواتش نقل كرد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من از غضبم پيشى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مؤيد اين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همين جهت بود كه جبرئيل آن جناب را در آن موقف نگاهداشت، موقفى كه خود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فرشته و پيغمبرى بدانجا راه نيافته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لازمه اين وصفى كه براى آن موقف كرده اين است كه موقف مذكور واسطه‌اى ميان خلق و خالق و آخرين حدى از كمال بوده كه ممكن است يك انسان بدانجا برسد،</w:t>
      </w:r>
    </w:p>
    <w:p>
      <w:pPr>
        <w:pStyle w:val="BookText"/>
        <w:rPr/>
      </w:pPr>
      <w:r>
        <w:rPr>
          <w:rFonts w:ascii="IRNazanin" w:hAnsi="IRNazanin" w:eastAsia="IRNazanin"/>
          <w:color w:val="111111"/>
          <w:sz w:val="28"/>
          <w:sz w:val="28"/>
          <w:szCs w:val="28"/>
          <w:rtl w:val="true"/>
          <w:lang w:bidi="fa-IR"/>
        </w:rPr>
        <w:t>پس حد نامبرده همان حدى است كه رحمت الهى در آن ظهور كرده، و از آنجا به مادون و پائين‌تر افاضه مى‌شود، و به همين جهت در آنجا باز داشته شد كه رحمت خداى را به خود و به مادون خود ببيند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عياشى از هشام بن حكم از امام صادق عليه‌السلام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صلى‌الله‌عليه‌وآله‌وسلّم در آن شب كه به معراج رفت هم نماز عشاء را در مكه خواند و هم نماز صبح 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پاره‌اى از اخبار آمده كه آن جناب نماز مغرب را در مسجد الحرام خواند و بعد از آن برنامه معراجش شروع شد و ميان اين دو روايت منافاتى نيست، همچنانكه ميان نماز خواندنش قبل از معراج و واجب شدن نماز در شب معراج منافاتى نيست، چرا كه نماز قبل از معراج واجب شده بود، و ليكن جزئيات آن كه چند ركعت است تا آن روز معلوم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باقى مى‌ماند اين اشكال كه در روايات بسيارى آمده كه آنجناب از روز اول بعثتش نماز مى‌خواند، همچنانكه در سوره علق كه اولين سوره است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ارايت الذى ينهى عبدا اذا صلى،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يادت هست آن كسى را كه نهى مى‌كرد بنده‌اى را كه نماز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رواياتى هم آمده كه آنجناب قبل از اعلام دعوتش تا مدتى با على عليه السلام و خديجه نماز مى‌خواند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عياشى از سعيد بن مسيب از على بن الحسين عليهماالسلام روايت كرده كه گفت به حضورش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 وقت بر مسلمانان واجب شد آنطور كه امروز واجب است؟</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 بعد از قوت يافتن دعوت اسلام و وجوب جهاد بر مسلمانان، چيزى كه هست آن روز به اين صورت فعلى واجب نشد، بلكه هفت ركعت كمتر بود آن هفت ركعت را رسول خدا صلى‌الله عليه‌وآله‌وسلّم اضافه نمود، دو ركعت در ظهر و دو ركعت در عصر و يك ركعت در مغرب و دو ركعت در عشاء، ولى نماز صبح را به همان صورت كه در مكه واجب شده بود گذاشت، چون در هنگام صبح ملائكه روز، در آمدن و ملائكه شب در رفتن عجله دارند، و لذا نماز صبح را براى اينكه هم آيندگان آن را با رسول خدا صلى‌الله‌عليه‌وآله‌وسلّم درك كنند و هم روندگان، به دو ركعتيش باقى گذاشت، و 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قرآن الفجر كان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هم مسلمانان آن را شاهدند و هم ملائكه شب و هم ملائكه روز</w:t>
      </w:r>
      <w:r>
        <w:rPr>
          <w:rFonts w:eastAsia="IRNazanin" w:cs="IRNazanin"/>
          <w:color w:val="111111"/>
          <w:sz w:val="28"/>
          <w:szCs w:val="28"/>
          <w:rtl w:val="true"/>
          <w:lang w:bidi="fa-IR"/>
        </w:rPr>
        <w:t>.</w:t>
      </w:r>
      <w:bookmarkStart w:id="938" w:name="pg12830_136403"/>
    </w:p>
    <w:p>
      <w:pPr>
        <w:pStyle w:val="BookText"/>
        <w:rPr/>
      </w:pPr>
      <w:bookmarkEnd w:id="938"/>
      <w:r>
        <w:rPr>
          <w:rFonts w:ascii="IRNazanin" w:hAnsi="IRNazanin" w:eastAsia="IRNazanin"/>
          <w:color w:val="111111"/>
          <w:sz w:val="28"/>
          <w:sz w:val="28"/>
          <w:szCs w:val="28"/>
          <w:rtl w:val="true"/>
          <w:lang w:bidi="fa-IR"/>
        </w:rPr>
        <w:t>و در كافى از عامرى از حضرت ابى جعفر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رسول خدا صلى‌الله‌عليه‌وآله‌وسلّم به معراج رفت در مراجعت ده ركعت نماز بجا آورد هر دو ركعت به يك سلام، و چون حسن و حسين عليهما السلام متولد شدند رسول خدا صلى‌الله‌عليه‌وآله‌وسلّم به شكرانه خدا هفت ركعت ديگر زياد كرد و خداوند هم عمل او را امضاء فرمود، و اگر در نماز صبح چيزى اضافه نكرد براى اين بود كه در هنگام فجر ملائكه شب مى‌رفتند و ملائكه روز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خداوند دستورش داد تا در مسافرت نمازهايش را بشكند رسول خدا صلى‌الله‌عليه‌وآله‌وسلّم همه را دو ركعتى كرد مگر مغرب را كه از آن چيزى كم نكرد در نتيجه شش ركعت را بر امتش تخفيف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احكام سهو هم تنها مربوط به ركعت‌هايى است كه رسول خدا صلى‌الله عليه‌وآله‌وسلّم اضافه كرد و اگر كسى در اصل واجب يعنى در دو ركعت اول شك كند بايد نماز را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مشهود بودن قرآن فجر در روايات شيعه و سنى به اينكه چون ملائكه شب آن را مى‌بينند و هم ملائكه روز آنقدر در اين دو طائفه بسيار است كه نزديك است به حد تواتر برسد، و در بعضى از آنها همانطور كه گذشت شهادت خدا و ديدن مسلمين نيز اضافه شده است</w:t>
      </w:r>
      <w:r>
        <w:rPr>
          <w:rFonts w:eastAsia="IRNazanin" w:cs="IRNazanin"/>
          <w:color w:val="111111"/>
          <w:sz w:val="28"/>
          <w:szCs w:val="28"/>
          <w:rtl w:val="true"/>
          <w:lang w:bidi="fa-IR"/>
        </w:rPr>
        <w:t>.</w:t>
      </w:r>
    </w:p>
    <w:p>
      <w:pPr>
        <w:pStyle w:val="BookText"/>
        <w:rPr/>
      </w:pPr>
      <w:r>
        <w:rPr>
          <w:rStyle w:val="FootnoteAnchor"/>
          <w:rtl w:val="true"/>
        </w:rPr>
        <w:footnoteReference w:id="198"/>
      </w:r>
    </w:p>
    <w:p>
      <w:pPr>
        <w:pStyle w:val="Heading4"/>
        <w:numPr>
          <w:ilvl w:val="3"/>
          <w:numId w:val="1"/>
        </w:numPr>
        <w:rPr/>
      </w:pPr>
      <w:bookmarkStart w:id="939" w:name="__RefHeading___Toc2046377_3224264995"/>
      <w:bookmarkStart w:id="940" w:name="_Toc345"/>
      <w:bookmarkEnd w:id="939"/>
      <w:r>
        <w:rPr>
          <w:rtl w:val="true"/>
        </w:rPr>
        <w:t>حكم نماز خوف</w:t>
      </w:r>
      <w:bookmarkEnd w:id="9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الصلَوَتِ وَالصلَوةِ الْوُسطى وَ قُومُوا للَّهِ قَنِتِينَ،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فَرِجَالاً أَوْ رُكْبَاناً فَإِذَا أَمِنتُمْ فَاذْكرُوا اللَّهَ كَمَا عَلَّمَكم مَّا لَمْ تَكُونُوا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نمازها و نماز ميانه را مواظبت كنيد و براى خدا مطيعانه بپاى خيزيد،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حال ترس بوديد مى‌توانيد پياده و سواره نماز گزاريد و چون ايمن شديد خدا را ياد كنيد چنانكه به شما چيزهائى را كه نمى‌دانسته‌ايد تعليم داده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خفتم فرجالا او ركبانا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شرطيه معنايش اين است كه نمازها را اگر نترسيديد محافظت بكنيد، و اما اگر ترسيديد اين محافظت را با مقدار امكانات خود</w:t>
      </w:r>
    </w:p>
    <w:p>
      <w:pPr>
        <w:pStyle w:val="BookText"/>
        <w:rPr/>
      </w:pPr>
      <w:r>
        <w:rPr>
          <w:rFonts w:ascii="IRNazanin" w:hAnsi="IRNazanin" w:eastAsia="IRNazanin"/>
          <w:color w:val="111111"/>
          <w:sz w:val="28"/>
          <w:sz w:val="28"/>
          <w:szCs w:val="28"/>
          <w:rtl w:val="true"/>
          <w:lang w:bidi="fa-IR"/>
        </w:rPr>
        <w:t>تقدير كنيد، و به همان مقدار نماز بخوانيد، چه در حال پياده كه ايستاده باشيد، يا در راه باشيد و چه در حال سواره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قسم نماز، همان نماز خوف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امنتم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محافظت بر نمازها امرى است كه در هيچ شرايطى ساقط نمى‌شود، بلكه اگر ترسى در كارتان نبود و توانستيد نماز را حفظ كنيد واجب است بكنيد و اگر محافظت بر نماز برايتان دشوار شد هر قدر ممكن بود محافظت كنيد، پس بايد هر وقت آن ترس از بين رفت و دو باره امنيت پيدا كرديد مجددا در محافظت نماز بكوشيد، و خدا را بياد آوريد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عَلَّمَكم مَّا لَمْ تَكُونُوا تَعْلَمُونَ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آنچنان بياد آوريد كه يادآوريتان مساوى و برابر با اين نعمت باشد كه نماز در حال امن و در حال خوف و نيز همه شرايع دين را به شما تعليم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براى آن بود كه بر امتنان بر همه نعمتها و تعليم‌ها دلالت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كافى از امام صادق عليه‌السلام در ذيل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فرجالا او 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وقتى است كه از درنده يا دزد بترسد، كه در حال راه رفتن و دويدن بعد از تكبير به جاى ركوع و سجود اشاره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فقيه از همان جناب روايت آورده كه در باره نماز زحف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تكبير و تهليل و تسبيح و ديگر هيچ، آنگاه اين آيه را تلاوت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همان كتاب از همان جناب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سرزمين هولناكى واقع شدى و ترسيدى كه دزدى و يا درنده‌اى به تو حمله‌ور شود، نماز واجب خود را مى‌توانى بالاى مركب بخوانى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در همان كتاب از امام باقرعليه‌السلام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دزدان راه ترس دارد، بر بالاى مركبش نماز را مى‌خواند، و براى ركوع و سجده‌اش اشاره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در اين معانى بسيار زياد است</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صفين هم مردمى كه در ركاب امير المؤمنين عليه‌السلام، بودند نظير جريان زمان رسول خدا صلى‌الله‌عليه‌وآله‌وسلّم پيش آمد، مردم نماز ظهر و عصر و مغرب و عشا را نتوانستند بخوانند، حضرت دستور داد، سواره‌ها و پياده‌ها به جاى نماز تكبير بگويند و لا اله الا الله و تسبيح به زبان آورند و آنگاه آن حضرت تمسك كردند به كلام خداى عز و جل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خفتم فرجالا او ركبانا،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دستور امير المؤمنين</w:t>
      </w:r>
      <w:bookmarkStart w:id="941" w:name="pg12830_136405"/>
    </w:p>
    <w:p>
      <w:pPr>
        <w:pStyle w:val="BookText"/>
        <w:rPr/>
      </w:pPr>
      <w:bookmarkEnd w:id="941"/>
      <w:r>
        <w:rPr>
          <w:rFonts w:ascii="IRNazanin" w:hAnsi="IRNazanin" w:eastAsia="IRNazanin"/>
          <w:color w:val="111111"/>
          <w:sz w:val="28"/>
          <w:sz w:val="28"/>
          <w:szCs w:val="28"/>
          <w:rtl w:val="true"/>
          <w:lang w:bidi="fa-IR"/>
        </w:rPr>
        <w:t>عليه‌السلام چنين كردند</w:t>
      </w:r>
      <w:r>
        <w:rPr>
          <w:rFonts w:eastAsia="IRNazanin" w:cs="IRNazanin"/>
          <w:color w:val="111111"/>
          <w:sz w:val="28"/>
          <w:szCs w:val="28"/>
          <w:rtl w:val="true"/>
          <w:lang w:bidi="fa-IR"/>
        </w:rPr>
        <w:t>.</w:t>
      </w:r>
    </w:p>
    <w:p>
      <w:pPr>
        <w:pStyle w:val="BookText"/>
        <w:rPr/>
      </w:pPr>
      <w:r>
        <w:rPr>
          <w:rStyle w:val="FootnoteAnchor"/>
          <w:rtl w:val="true"/>
        </w:rPr>
        <w:footnoteReference w:id="199"/>
      </w:r>
    </w:p>
    <w:p>
      <w:pPr>
        <w:pStyle w:val="Heading4"/>
        <w:numPr>
          <w:ilvl w:val="3"/>
          <w:numId w:val="1"/>
        </w:numPr>
        <w:rPr/>
      </w:pPr>
      <w:bookmarkStart w:id="942" w:name="__RefHeading___Toc2046379_3224264995"/>
      <w:bookmarkStart w:id="943" w:name="_Toc346"/>
      <w:bookmarkEnd w:id="942"/>
      <w:r>
        <w:rPr>
          <w:rtl w:val="true"/>
        </w:rPr>
        <w:t>تشريع نماز خوف و شكسته در سفر</w:t>
      </w:r>
      <w:bookmarkEnd w:id="9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ضرَبْتُمْ فى الأَرْضِ فَلَيْس عَلَيْكمْ جُنَاحٌ أَن تَقْصرُوا مِنَ الصلَوةِ إِنْ خِفْتُمْ أَن يَفْتِنَكُمُ الَّذِينَ كَفَرُوا إِنَّ الْكَفِرِينَ كانُوا لَكمْ عَدُوًّا مُّبِيناً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سفر مى‌رويد و بيم آن داريد كه كفار شما را گرفتار سازند گناهى بر شما نيست كه نماز را شكسته بخوانيد، چون كفار دشمن آشكار شمايند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آيات نماز خوف و نماز شكسته در سفر تشريع شده، و منتهى مى‌شود به ترغيب مؤمنين به اينكه مشركين را تعقيب كنند و در جستجوى آنان باشند و اين آيات مرتبط و متصل به آيات قبل است، چون گفتيم سخن از نماز خوف دارد كه مربوط به ميدانهاى جنگ است و سخن از شكستن نماز در سفر دارد كه آن نيز بى ارتباط با جنگ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جهاد غالبا مستلزم مسافرت است، آيات قبل هم درباره جهاد سخن مى‌گفت و متعرض شؤون مختلف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قصر به معناى نقص و كوتاه كردن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شريفه اين است كه هر گاه به سفر رفتيد، مانعى از حرج و اثم نيست كه چيزى را از نماز كم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مانعى از حرج و گناه نيست ظاهر در جواز است يعنى مى‌توانيد نماز را شكسته بخوانيد و اين ظاهر منافات ندارد كه آيه شريفه در سياق وجوب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نظر سياق دلالت بر وجوب كند، و از آن استفاده شود كه بايد نماز را بشكنيد، بطورى كه اگر تمام بخوانيد نمازتان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اينكه گفتيم منافات ندارد، اين است كه مقام آيه شريفه مقام تشريع حكم است و در آن صرف كشف از اينكه چنين حكمى هست كافى است، و لازم نيست كه در اين مقام همه جهات و خصوصيات حكم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نظير اين تعبير را درباره روزه واجب آورده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تصوموا خير لكم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خفتم ان يفتنكم الذين كفروا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فتنه هر چند كه معانى بسيار مختلفى دارد، و ليكن آنچه از اطلاق آن در قرآن در خصوص كفار و مشركين معهود است، شكنجه است، يعنى كشتن و زدن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قرائنى هم كه در كلام است اين</w:t>
      </w:r>
      <w:bookmarkStart w:id="944" w:name="pg12830_136406"/>
    </w:p>
    <w:p>
      <w:pPr>
        <w:pStyle w:val="BookText"/>
        <w:rPr/>
      </w:pPr>
      <w:bookmarkEnd w:id="944"/>
      <w:r>
        <w:rPr>
          <w:rFonts w:ascii="Amiri" w:hAnsi="Amiri" w:eastAsia="Amiri" w:cs="Amiri"/>
          <w:color w:val="111111"/>
          <w:sz w:val="28"/>
          <w:sz w:val="28"/>
          <w:szCs w:val="28"/>
          <w:rtl w:val="true"/>
          <w:lang w:bidi="ar-SA"/>
        </w:rPr>
        <w:t>معنا را تاييد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معناى آيه اين است كه اگر از كفار ترسيديد كه شما را شكنجه كنند و مورد حمله قرار دهند و به قتل برسانند، مى‌توانيد نماز را به صورت نماز خوف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شكستن نماز براى خوف فتنه و ترس از دشمن تشريع شد، و اين خصوصى بودن مورد، منافات ندارد با اينكه براى بار دوم بطور عموم و براى همه سفرهاى مشروع تشريع شود هر چند كه پاى خوف در ميان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كتاب خدا يك قسم از نماز شكسته را بيان مى‌كند و سنت رسول الله آن را براى همه صور، عمومى مى‌سازد، كه انشاء الله رواياتش بزودى مى‌آيد</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2046381_3224264995"/>
      <w:bookmarkStart w:id="946" w:name="_Toc347"/>
      <w:bookmarkEnd w:id="945"/>
      <w:r>
        <w:rPr>
          <w:rtl w:val="true"/>
        </w:rPr>
        <w:t>كيفيت اداي نماز خوف</w:t>
      </w:r>
      <w:bookmarkEnd w:id="9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كُنت فِيهِمْ فَأَقَمْت لَهُمُ الصلَوةَ فَلْتَقُمْ طائفَةٌ مِّنهُم مَّعَك وَ لْيَأْخُذُوا أَسلِحَتهُمْ فَإِذَا سجَدُوا فَلْيَكُونُوا مِن وَرَائكمْ وَ لْتَأْتِ طائفَةٌ أُخْرَى لَمْ يُصلُّوا فَلْيُصلُّوا مَعَك وَ لْيَأْخُذُوا حِذْرَهُمْ وَ أَسلِحَتهُمْ، وَدَّ الَّذِينَ كَفَرُوا لَوْ تَغْفُلُونَ عَنْ أَسلِحَتِكُمْ وَ أَمْتِعَتِكمْ فَيَمِيلُونَ عَلَيْكُم مَّيْلَةً وَحِدَةً وَ لا جُنَاحَ عَلَيْكمْ إِن كانَ بِكُمْ أَذًى مِّن مَّطرٍ أَوْ كُنتُم مَّرْضى أَن تَضعُوا أَسلِحَتَكُمْ وَ خُذُوا حِذْرَكُمْ إِنَّ اللَّهَ أَعَدَّ لِلْكَفِرِينَ عَذَاباً مُّهِيناً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خود تو اى پيامبر در بين آنان باشى و بخواهى نماز جماعت بخوانى، همه يكباره به نماز نايستند، بلكه عده‌اى از مؤمنين با تو به نماز بايستند و اسلحه خويش برگيرند و چون سجده كردند نماز خود تمام كنند و پشت سر شما بايستند، طايفه دوم كه نماز نخوانده‌اند بيايند، و با تو نماز بخوانند و حتما اسلحه خويش با خود داشته باشند، چون آنها كه دچار بيمارى كفرند، خيلى دوست مى‌دارند شما از اسلحه و بار و بنه خود غافل شويد و يكباره بر شما بتازند، بله اگر بخاطر باران يا بيمارى حمل اسلحه برايتان دشوار بود مى‌توانيد اسلحه را زمين بگذاريد، اما به شرطى كه احتياط خود را از دست ندهيد، كه خدا براى كافران عذابى خوار كننده آماده كرده است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شريفه كيفيت نماز خوف را بيان مى‌كند و خطاب را متوجه رسول خدا صلى‌الله‌عليه‌وآله‌وسلّم مى‌نمايد و او را امام جماعت فرض مى‌كند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نماز را براى لشكر اقامه مى‌كنى، نيمى از لشكر با تو در نيمى از نماز شركت مى‌كنند و مى‌روند،</w:t>
      </w:r>
      <w:bookmarkStart w:id="947" w:name="pg12830_136407"/>
    </w:p>
    <w:p>
      <w:pPr>
        <w:pStyle w:val="BookText"/>
        <w:rPr/>
      </w:pPr>
      <w:bookmarkEnd w:id="947"/>
      <w:r>
        <w:rPr>
          <w:rFonts w:ascii="IRNazanin" w:hAnsi="IRNazanin" w:eastAsia="IRNazanin"/>
          <w:color w:val="111111"/>
          <w:sz w:val="28"/>
          <w:sz w:val="28"/>
          <w:szCs w:val="28"/>
          <w:rtl w:val="true"/>
          <w:lang w:bidi="fa-IR"/>
        </w:rPr>
        <w:t>نيمى ديگر به جماعت مى‌ايستند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در حقيقت از قبيل بيان حكم در قالب مثال است تا بيان براى شنونده واضح‌تر شده، و در عين حال مختصرتر و زيباتر از كار درآيد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اقمت لهم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نماز جماعت است، 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فلتقم طائفة منهم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طايفه‌اى از لشكريان اسلام به نماز با رسول خدا صلى‌الله‌عليه‌وآله‌وسلّم بنحو اقتدا است كه اين طايفه مامورند اسلحه خود را با خود داشته باشند، و 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سجدوا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وقتى طايفه اول سجده آخر نماز را بجا آوردند و نماز را تمام كردند، در پشت سر طايفه ديگر قرار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لياخذوا حذرهم و اسلحتهم،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طايفه دوم كه مى‌خواهند با رسول خدا صلى‌الله‌عليه‌وآله‌وسلّم نماز بخوانند، نيز اسلحه خود را با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وقتى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همراه مسلمانان باشى، و حال، حال خوف بوده باشد، و بخواهى براى مسلمانان اقامه نماز كنى، يعنى با آنان نماز جماعت بخوانى، همه آنان يكباره داخل نماز نشوند، بلكه طايفه‌اى از آنان با تو به نماز بايستند، و به تو اقتدا كنند، و در حال نماز اسلحه خود را بردارند، و معلوم است كه طايفه‌اى ديگر مواظب اين طايفه و اثاث آنان هستند تا به سجده بروند و نماز را تمام كنند، و در پشت سر شما در جاى طايفه دوم قرار گيرند، آن وقت طايفه دوم در حالى كه آنها نيز سلاح را با خود دارند مى‌آيند و به نماز مى‌ايستند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الذين كفروا لو تغفلون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مقام بيان علت حكمى است كه در اول آيه در مورد كيفيت نماز خوف بيان كرد،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گفتيم اينطور نماز بخوانيد و نماز خوف را براى شما تشريع كرديم علتش اين است كه كفار بسيار دوست مى‌دارند شما با سرگرم شدن به نماز از اسلحه و ساز و برگ خود غفلت كنيد و با يك حمله بر شما بتازند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جناح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بيانگر تخفيفى ديگر در كيفيت نماز خوف است، و آن اين است كه گاه مى‌شود كه يا بخاطر باران و يا بيمارى، حمل اسلحه در نماز مشكل مى‌شود،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جهات كه گفته شد از حمل اسلحه ناراحت مى‌شوند، حرجى بر آنان نيست كه بدون اسلحه نماز بخوانند اما به شرطى كه احتياط داشته باشند، و از كفار غفلت نورزند، چون كفار همه اهتمامشان به غافلگير كردن آنان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8" w:name="__RefHeading___Toc2046383_3224264995"/>
      <w:bookmarkStart w:id="949" w:name="_Toc348"/>
      <w:bookmarkEnd w:id="948"/>
      <w:r>
        <w:rPr>
          <w:rtl w:val="true"/>
        </w:rPr>
        <w:t>نماز در هيچ حالي ساقط نمي شود</w:t>
      </w:r>
      <w:r>
        <w:rPr>
          <w:rtl w:val="true"/>
        </w:rPr>
        <w:t>!</w:t>
      </w:r>
      <w:bookmarkEnd w:id="9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الصلَوةَ فَاذْكرُوا اللَّهَ قِيَماً وَ قُعُوداً وَ عَلى جُنُوبِكمْ فَإِذَا اطمَأْنَنتُمْ فَأَقِيمُوا الصلَوةَ إِنَّ الصلَوةَ كانَت عَلى الْمُؤْمِنِينَ كِتَباً مَّوْقُوتاً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نماز را تمام كرديد در هر حال چه ايستاده و چه نشسته و چه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شكسته مخصوص حالت خوف است پس همينكه ايمن شديد نماز را تمام بخوانيد، كه نماز واجبى است كه بايد مؤمنين در اوقات معين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 اين سه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نشسته، به پهلو يا خفته كنايه است از استمرار ذكر، بطورى كه همه احوال 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نمازتان تمام شد بطور دائم و در همه احوال خداى تعالى را بياد آوريد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اطماننتم فاقيموا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اطمينان استقرار است و چون جمله مورد بحث در مقابل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ضربتم فى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از ظاهر آن بر مى‌آيد كه مراد به اين استقرار، برگشتن از سفر جنگ به وطن است، سياق هم اين معنا را تاييد مى‌كند، و بنا بر اين مراد به اقامه نماز در وطن، نشكستن آن و تمام خواندن آن است، زيرا تعبير از نماز خوف به نماز شكسته اشاره‌اى به اين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فقيه به سند خود از عبد الرحمان بن ابى عبد الله از امام صادق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در جنگ ذات الرقاع با اصحاب خود به نماز ايستاد، به اين صورت كه اصحاب را دو قسمت كرد، يك دسته را پيش روى دشمن قرار داد و با دسته ديگر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تكبير گفت، آنان نيز گفتند، آن جناب حمد و سوره خواند و آنان ساكت بودند، او ركوع كرد، آنان نيز ركوع كردند، او سجده كرد، آنان نيز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صلى‌الله‌عليه‌وآله‌وسلّم براى ركعت دوم بپا خاست و ديگر چيزى از حمد و سوره ركعت دوم را نخواند تا اصحاب خودشان حمد و سوره خواندند و ركعت دوم را تمام كردند و به يكديگر سلام دادند، و به طرف لشكريان رفته و در برابر دشمن ايستادند و دسته دوم كه تاكنون در برابر دشمن ايستاده بودند آمدند و پشت سر رسول خدا صلى‌الله‌عليه‌وآله‌وسلّم ايستادند، آن جناب تكبير گفت، آنان نيز گفتند و سكوت كردند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صلى‌الله‌عليه‌وآله‌وسلّم حمد و سوره خواند و به ركوع رفت، آنان نيز ركوع كردند، آن جناب سجده كرد آنان نيز سجده كردند، آنگاه رسول خدا نشست و</w:t>
      </w:r>
    </w:p>
    <w:p>
      <w:pPr>
        <w:pStyle w:val="BookText"/>
        <w:rPr/>
      </w:pPr>
      <w:r>
        <w:rPr>
          <w:rFonts w:ascii="Amiri" w:hAnsi="Amiri" w:eastAsia="Amiri" w:cs="Amiri"/>
          <w:color w:val="111111"/>
          <w:sz w:val="28"/>
          <w:sz w:val="28"/>
          <w:szCs w:val="28"/>
          <w:rtl w:val="true"/>
          <w:lang w:bidi="ar-SA"/>
        </w:rPr>
        <w:t>تشهد خواند و به ايشان سلام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برخاستند و يك ركعت باقيمانده خود را خوانده و در آخر به يكديگر سلام دادند و اين همان نماز خوفى است كه خداى تعالى 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كنت فيهم فاقمت لهم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گراميش را به خواندن آن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بخواهد نماز مغرب را با جمعى به طريق نماز خوف بخواند، بايد يك ركعت را با طايفه اول بخواند و بايستد تا آنان دو ركعت ديگر را خود بخوانند و سلام دهند و در جاى طايفه دوم قرار بگيرند آنگاه ركعت ديگرش را با طايفه دوم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تهذيب به سند خود از زراره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ابى جعفر عليه‌السلام از نماز خوف و نماز سفر پرسيدم، كه آيا هر دو شكسته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نماز خوف به شكسته شدن سزاوارتر از نماز سفر است، چون در سفر، خوفى در بين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فقيه شيخ صدوق عليه الرحمه به سند خود از زراره و محمد بن مسلم روايت كرده كه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ابى جعفر عليه‌السلام 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مى‌فرمائيد درباره نماز در سفر؟ چگونه بايد آن را خواند؟ و چند ركعت بايد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ضربتم فى الارض فليس عليكم جناح ان تقصروا من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حكم اين آيه شكستن نماز در سفر واجب شد، همانطور كه تمام خواندنش در حضر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نفرموده كه افعلوا چنين كنيد بلكه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حرجى بر شما نيست اگر نماز را بشكنيد، و اين عبارت وجوب را نمى‌رساند، بلكه مى‌رساند كه مسافر مى‌تواند نماز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عالى چگونه وجوب را از آن استفاده كرديد و مى‌فرمائيد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نماز در سفر واجب است، همانطور كه تمام خواندنش در حضر واجب است؟</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خداى عز و جل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الصفا و المروة من شعائر الله فمن حج البيت او اعتمر فلا جناح عليه ان يطوف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مى‌دانيد كه طواف بين صفا و مروه واجب است، چون هم خداى تعالى آن را در كتابش ذكر كرده و هم پيامبرش آن را عمل كرده، تقصير در نماز سفر نيز همينطور است هم خداى تعالى در كتاب مجيدش ذكر كرده و هم رسول خدا صلى‌الله‌عليه‌وآله‌وسلّم عملا آن را پياده كرده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در سفر، چهار ركعتى بخواند، بايد اعاده</w:t>
      </w:r>
    </w:p>
    <w:p>
      <w:pPr>
        <w:pStyle w:val="BookText"/>
        <w:rPr/>
      </w:pPr>
      <w:r>
        <w:rPr>
          <w:rFonts w:ascii="IRNazanin" w:hAnsi="IRNazanin" w:eastAsia="IRNazanin"/>
          <w:color w:val="111111"/>
          <w:sz w:val="28"/>
          <w:sz w:val="28"/>
          <w:szCs w:val="28"/>
          <w:rtl w:val="true"/>
          <w:lang w:bidi="fa-IR"/>
        </w:rPr>
        <w:t>كند يا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آيه تقصير را خوانده و برايش تفسير شده و با اين حال چهار ركعتى خوانده، بايد نمازش را دوباره بخواند، و اگر نخوانده و يا اگر خوانده معنايش را نفهميده، اعاده بر او لازم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نمازها همه‌اش در سفر دو ركعتى است، همه نمازها الا نماز مغرب، كه در سفر نيز سه ركعت است و شكسته نمى‌شود، چون رسول خدا صلى‌الله‌عليه‌وآله و سلّم آن را در سفر و حضر سه ركعتى باقى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در المنثور است كه ابن ابى شيبه و عبد بن حميد و احمد و مسلم و ابو داود، و ترمذى و نسائى و ابن ماجه و ابن جارود و ابن خزيمه و طحارى و ابن جرير و ابن منذر و ابن ابى حاتم و 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ناسخ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حبان همگى از يعلى بن اميه روايت آورده‌اند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عمر بن خطاب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عليكم جناح ان تقصروا من الصلوة ان خفتم ان يفتنكم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نماز را مخصوص خوف دانسته و امروز مردم خوفى ندارند، ديگر چرا بايد نماز را شكسته بخوانند؟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همين تعجب تو را كردم و علت آن را از رسول خدا صلى‌الله‌عليه‌وآله‌وسلّم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لا جناح عليكم براى اين است كه بفهماند اين حكم تصدق و ارفاقى است از ناحيه خدا به شما مسلمين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واجب است نماز شكسته شود براى اين است كه قبول تصدق خدا واجب است، پس صدقه خدا را قبول كنيد و در سفر نماز را تمام نخوانيد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كتاب است كه عبد بن حميد و نسائى و ابن ماجه و ابن حبان و بيهقى در كتاب سنن خود از اميه بن عبد الله بن خالد بن اسد روايت آورده كه از پسر عمر پرسيده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نماز شكسته رأى مى‌دهى؟ با اينكه ما تنها نماز خوف را در قرآن مى‌بينيم و اما نماز مسافر را نمى‌يابيم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زاده، خداى تعالى محمد صلى‌الله‌عليه‌وآله‌وسلّم را وقتى فرستاد كه ما هيچ چيزى نمى‌دانستيم، ناگزير ما آنچه مى‌كنيم، طبق عمل رسول خدا صلى‌الله‌عليه‌وآله‌وسلّم مى‌كنيم، بايد ببينيم آن جناب چه مى‌كرده و شكستن نماز در سفر سنتى است كه آن را رسول خدا باب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كتاب است كه ابن ابى شيبه و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حديث را صحيح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نسائى از ابن عباس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بين راه مكه و مدينه نماز را شكسته خوانديم با اينكه ايمن بوديم و هيچ خوفى نداشتيم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همان كتاب آمده كه ابن ابى شيبه و احمد و بخارى و مسلم و ابو داود و ترمذى و نسائى از حارثة بن وهب خزاعى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ظهر و عصر را</w:t>
      </w:r>
      <w:bookmarkStart w:id="950" w:name="pg12830_136411"/>
    </w:p>
    <w:p>
      <w:pPr>
        <w:pStyle w:val="BookText"/>
        <w:rPr/>
      </w:pPr>
      <w:bookmarkEnd w:id="950"/>
      <w:r>
        <w:rPr>
          <w:rFonts w:ascii="Amiri" w:hAnsi="Amiri" w:eastAsia="Amiri" w:cs="Amiri"/>
          <w:color w:val="111111"/>
          <w:sz w:val="28"/>
          <w:sz w:val="28"/>
          <w:szCs w:val="28"/>
          <w:rtl w:val="true"/>
          <w:lang w:bidi="ar-SA"/>
        </w:rPr>
        <w:t xml:space="preserve">در منا با جمعيتى بسيار زياد و با امنيتى كامل به رسول خدا صلى‌الله‌عليه‌وآله‌وسلّم اقتدا كردم، و آن جناب دو ركعتى خواند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رواياتى كه كيفيت نماز خوف را و مخصوصا نماز شكسته در سفر را بطور كلى بيان مى‌كند جايش در علم فقه است و از موضوع بحث تفسير ما خارج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200"/>
      </w:r>
    </w:p>
    <w:p>
      <w:pPr>
        <w:pStyle w:val="Heading4"/>
        <w:numPr>
          <w:ilvl w:val="3"/>
          <w:numId w:val="1"/>
        </w:numPr>
        <w:rPr/>
      </w:pPr>
      <w:bookmarkStart w:id="951" w:name="__RefHeading___Toc2046385_3224264995"/>
      <w:bookmarkStart w:id="952" w:name="_Toc349"/>
      <w:bookmarkEnd w:id="951"/>
      <w:r>
        <w:rPr>
          <w:rtl w:val="true"/>
        </w:rPr>
        <w:t>تشريع نماز جمعه</w:t>
      </w:r>
      <w:bookmarkEnd w:id="9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إِذَا نُودِى لِلصلَوةِ مِن يَوْمِ الْجُمُعَةِ فَاسعَوْا إِلى ذِكْرِ اللَّهِ وَ ذَرُوا الْبَيْعَ ذَلِكُمْ خَيرٌ لَّكُمْ إِن كُنتُمْ تَعْلَمُونَ،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الصلَوةُ فَانتَشِرُوا فى الأَرْضِ وَ ابْتَغُوا مِن فَضلِ اللَّهِ وَ اذْكُرُوا اللَّهَ كَثِيراً لَّعَلَّكمْ تُفْلِحُونَ،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تجَرَةً أَوْ لهواً انفَضوا إِلَيهَا وَ تَرَكُوك قَائماً قُلْ مَا عِندَ اللَّهِ خَيرٌ مِّنَ اللَّهْوِ وَ مِنَ التِّجَرَةِ وَ اللَّهُ خَيرُ الرَّزِقِينَ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كسانى كه ايمان آورديد هنگامى كه در روز جمعه براى نماز جمعه اذان داده مى‌شود به سوى ذكر خدا بشتابيد و دادوستد را رها كنيد، اگر بفهميد اين براى شما بهتر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نماز به پايان رسيد در زمين پراكنده شويد و از فضل خدا طلب كنيد و خدا را بسيار ياد كنيد تا شايد رستگار گرديد،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بين نماز از تجارت و لهوى با خبر مى‌شوند به سوى آن متفرق گشته تو را در حال خطبه سر پا رها مى‌كنند بگو آنچه نزد خدا است از لهو و تجارت بهتر است و خدا بهترين رازقان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وجوب نماز جمعه و حرمت معامله را در هنگام حضور نماز تاكيد نموده، درضمن كسانى را كه در حال خطبه نماز آن را رها نموده، به دنبال لهو و تجارت مى‌روند عتاب نموده، عملشان را عمل بسيار ناپسند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نداء براى نماز جمعه، همان أذان ظهر روز جمعه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نماز روز جمعه همان نمازى است كه مخصوص روز جمعه تشريع شده، و منظور از سعى به سوى ذكر خدا دويدن به سوى نماز جمعه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ذكر خدا همان نماز است</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ذروا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ترك بيع است، و به طورى كه از سياق برمى‌آيد در حقيقت نهى از هر عملى است كه انسان را از نماز باز بدارد، حال چه خريد و فروش باشد،</w:t>
      </w:r>
    </w:p>
    <w:p>
      <w:pPr>
        <w:pStyle w:val="BookText"/>
        <w:rPr/>
      </w:pPr>
      <w:r>
        <w:rPr>
          <w:rFonts w:ascii="IRNazanin" w:hAnsi="IRNazanin" w:eastAsia="IRNazanin"/>
          <w:color w:val="111111"/>
          <w:sz w:val="28"/>
          <w:sz w:val="28"/>
          <w:szCs w:val="28"/>
          <w:rtl w:val="true"/>
          <w:lang w:bidi="fa-IR"/>
        </w:rPr>
        <w:t>و چه عملى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نهى را مخصوص به خريد و فروش كرد، از اين باب بوده كه خريد و فروش روشن‌ترين مصداق اعمالى است كه آدمى را از نماز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خير لكم ان كنتم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و تحريك مسلمانها به نماز و ترك بيعى است كه بدان مامور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قضيت الصلوة فانتشروا فى الأرض و ابتغوا من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قضاء صلوة اقامه نماز جمعه، و تمام شدن آن است و مراد از انتشار در ارض متفرق شدن مردم در زمين و مشغول شدن در كارهاى روزانه براى به دست آوردن فضل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رزق و روزى –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در ميان همه كارهاى روزانه فقط طلب رزق را نام برد، براى اين بود كه مقابل ترك بيع در آيه قبلى واقع شود، ليكن از آنجايى كه ما در آيه قبلى گفتيم كه منظور از ترك بيع همه كارهايى است كه آدمى را از نماز باز مى‌دارد، لاجرم بايد بگوييم منظور از طلب رزق هم همه كارهايى است كه عطيه خداى تعالى را در پى دارد، چه طلب رزق و چه عيادت مريض، و يا سعى در برآوردن حاجت مسلمان، و يا زيارت برادر دينى يا حضور در مجلس علم، و يا كارهايى ديگر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فانتشروا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است كه بعد از نهى قرار گرفته، و از نظر ادبى و قواعد علم اصول تنها جواز و اباحه را افاده مى‌كند، هر چند كه امر هميشه براى افاده وجوب است، و همچنين جمله و ابتغوا و جمله و اذكروا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الله كثيرا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ذكر در اينجا اعم از ذكر زبانى و قلبى است، در نتيجه شامل توجه باطنى به خدا نيز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كلمه فلاح به معناى نجات از هر نوع بدبختى و شقاء است كه در مورد آيه با در نظر گرفتن مطالب قبلى، يعنى مساله تزكيه و تعليم، و مطالب بعدى، يعنى توبيخ و عتاب شديد، منظور همان زكات و علم خواهد بود، چون وقتى انسان زياد به ياد خدا باشد، اين ياد خدا در نفس آدمى رسوخ مى‌كند، و در ذهن نقش مى‌بندد، و عوامل غفلت را از دل ريشه‌كن ساخته، باعث تقواى دينى مى‌شود كه خود مظنه فلاح است، همچنان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الله لعلكم تفلحون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عند الله خير من اللهو و من التجارة و الله خير الرازقين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از آيه به رسول خدا امر مى‌كند كه مردم را به خطايى كه مرتكب شدند متنبه كند، و بفهماند كه كارشان چقدر زشت بوده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ثوابى است كه خداى تعالى در برابر شنيدن خطبه و موعظه در نماز جمعه عطاء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بگو آنچه</w:t>
      </w:r>
      <w:bookmarkStart w:id="953" w:name="pg12830_136413"/>
    </w:p>
    <w:p>
      <w:pPr>
        <w:pStyle w:val="BookText"/>
        <w:rPr/>
      </w:pPr>
      <w:bookmarkEnd w:id="953"/>
      <w:r>
        <w:rPr>
          <w:rFonts w:ascii="IRNazanin" w:hAnsi="IRNazanin" w:eastAsia="IRNazanin"/>
          <w:color w:val="111111"/>
          <w:sz w:val="28"/>
          <w:sz w:val="28"/>
          <w:szCs w:val="28"/>
          <w:rtl w:val="true"/>
          <w:lang w:bidi="fa-IR"/>
        </w:rPr>
        <w:t>نزد خدا است از لهو و تجارت بهتر است، براى اينكه ثواب خداى تعالى خير حقيقى و دائمى، و بدون انقطاع است، و اما آنچه در لهو و تجارت است اگر خير باشد خيرى خيالى و غير دائمى و باطل است و علاوه بر اين، چه بسا خشم خدا را در پى داشته باشد، همچنان كه لهو هميشه خشم خداى تعالى را در پى دارد</w:t>
      </w:r>
      <w:r>
        <w:rPr>
          <w:rFonts w:eastAsia="IRNazanin" w:cs="IRNazanin"/>
          <w:color w:val="111111"/>
          <w:sz w:val="28"/>
          <w:szCs w:val="28"/>
          <w:rtl w:val="true"/>
          <w:lang w:bidi="fa-IR"/>
        </w:rPr>
        <w:t>.</w:t>
      </w:r>
    </w:p>
    <w:p>
      <w:pPr>
        <w:pStyle w:val="Heading4"/>
        <w:numPr>
          <w:ilvl w:val="3"/>
          <w:numId w:val="1"/>
        </w:numPr>
        <w:rPr/>
      </w:pPr>
      <w:bookmarkStart w:id="954" w:name="__RefHeading___Toc2046387_3224264995"/>
      <w:bookmarkStart w:id="955" w:name="_Toc350"/>
      <w:bookmarkEnd w:id="954"/>
      <w:r>
        <w:rPr>
          <w:rtl w:val="true"/>
        </w:rPr>
        <w:t>نماز جمعه، اصلاح كننده دنيا و آخرت مردم</w:t>
      </w:r>
      <w:bookmarkEnd w:id="955"/>
    </w:p>
    <w:p>
      <w:pPr>
        <w:pStyle w:val="BookText"/>
        <w:rPr/>
      </w:pPr>
      <w:r>
        <w:rPr>
          <w:rFonts w:ascii="IRNazanin" w:hAnsi="IRNazanin" w:eastAsia="IRNazanin"/>
          <w:color w:val="111111"/>
          <w:sz w:val="28"/>
          <w:sz w:val="28"/>
          <w:szCs w:val="28"/>
          <w:rtl w:val="true"/>
          <w:lang w:bidi="fa-IR"/>
        </w:rPr>
        <w:t>اين سوره به بيانى كاملا انگيزنده، مسلمين را وادار مى‌كند كه نسبت به نماز جمعه اهتمام بورزند، و آنچه در به پاداشتنش لازم است فراهم سازند، چون نماز جمعه از شعائر بزرگ خدا است كه تعظيم و اهتمام به امر آن، هم دنياى مردم را اصلاح مى‌كند، و هم آخرتشان را، و خداى تعالى بيان اين مطلب را با تسبيح و ثناى بر خود آغاز كرد كه در ميان قومى امى رسولى از خود آنان مبعوث كرد تا آيات او را بر آنان بخواند، و با اعمال صالح و اخلاق پاك تزكيه شان كند، و كتاب و حكمتشان بياموزد و به همين منظور كتاب خدا و معارف دينش را به بهترين وجهى بر آنان و افرادى كه به آنان ملحق مى‌شوند، و نسل‌هاى بعد از آنان تحميل كرد، و زنهارشان داد از اينكه مثل يهود نباشند كه خداى تعالى تورات را بر آنان تحميل كرد، ولى آنان آن را حمل نكردند، و به معارف آن معتقد نشدند، و به احكامش عمل نكردند، در نتيجه مانند الاغى شدند كه بارش كتاب باشد، و در آخر به عنوان نتيجه دستور مى‌دهد كه وقتى بانك نماز جمعه بلند مى‌شود بازار و دادوستد را رها نموده، به سوى ذكر خدا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افرادى را كه خلاف اين دستور عمل مى‌كنند، و رسول خدا صلى‌الله‌عليه وآله‌وسلّم را در حالى كه مشغول خطبه نماز است رها نموده و به سوى دادوستد مى‌روند، سرزنش مى‌كند، و اين رفتار را نشانه آن مى‌داند كه اين گونه افراد معارف كتاب خدا و احكامش را نپذيرفته‌اند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فقيه روايت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هر وقت مؤذن در روز جمعه اذان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ندا مى‌داد ديگر خريد و فروش مكنيد، حرام است، براى اينكه حق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امنوا اذا نودى للصلوة من يوم الجمعة فاسعوا الى ذكر الله و ذروا البيع </w:t>
      </w:r>
      <w:r>
        <w:rPr>
          <w:rFonts w:eastAsia="IRNazanin" w:cs="IRNazanin"/>
          <w:color w:val="111111"/>
          <w:sz w:val="28"/>
          <w:szCs w:val="28"/>
          <w:rtl w:val="true"/>
          <w:lang w:bidi="fa-IR"/>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قمى در ذيل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فاسعوا الى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به معناى سرعت در راه رفتن است، و در روايت ابى الجارود از امام باقرعليه‌السلام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گفته مى‌شود فاسعوا معنايش اين است كه برويد و چون گفته مى‌شود اسعوا معنايش اين</w:t>
      </w:r>
      <w:bookmarkStart w:id="956" w:name="pg12830_136414"/>
    </w:p>
    <w:p>
      <w:pPr>
        <w:pStyle w:val="BookText"/>
        <w:rPr/>
      </w:pPr>
      <w:bookmarkEnd w:id="956"/>
      <w:r>
        <w:rPr>
          <w:rFonts w:ascii="IRNazanin" w:hAnsi="IRNazanin" w:eastAsia="IRNazanin"/>
          <w:color w:val="111111"/>
          <w:sz w:val="28"/>
          <w:sz w:val="28"/>
          <w:szCs w:val="28"/>
          <w:rtl w:val="true"/>
          <w:lang w:bidi="fa-IR"/>
        </w:rPr>
        <w:t>است كه براى فلان هدف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سوره جمعه معنايش اين است كه براى نماز جمعه شارب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كوتاه كنيد، و موى زير بغل را زائل سازيد، ناخن بگيريد، غسل كنيد، بهترين و نظيف‌ترين جامه را بپوشيد، و خود را معطر سازيد، اينها سعى براى نماز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سعى براى روز قيامت هم اين است كه آدمى خود را براى آن روز مهيا كند، همچنان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اراد الاخرة و سعى لها سعيها و هو مؤمن </w:t>
      </w:r>
      <w:r>
        <w:rPr>
          <w:rFonts w:eastAsia="IRNazanin" w:cs="IRNazanin"/>
          <w:color w:val="111111"/>
          <w:sz w:val="28"/>
          <w:szCs w:val="28"/>
          <w:rtl w:val="true"/>
          <w:lang w:bidi="fa-IR"/>
        </w:rPr>
        <w:t>! »</w:t>
      </w:r>
    </w:p>
    <w:p>
      <w:pPr>
        <w:pStyle w:val="BookText"/>
        <w:rPr/>
      </w:pPr>
      <w:r>
        <w:rPr>
          <w:rStyle w:val="FootnoteAnchor"/>
          <w:rtl w:val="true"/>
        </w:rPr>
        <w:footnoteReference w:id="201"/>
      </w:r>
    </w:p>
    <w:p>
      <w:pPr>
        <w:pStyle w:val="Heading4"/>
        <w:numPr>
          <w:ilvl w:val="3"/>
          <w:numId w:val="1"/>
        </w:numPr>
        <w:rPr/>
      </w:pPr>
      <w:bookmarkStart w:id="957" w:name="__RefHeading___Toc2046389_3224264995"/>
      <w:bookmarkStart w:id="958" w:name="_Toc351"/>
      <w:bookmarkEnd w:id="957"/>
      <w:r>
        <w:rPr>
          <w:rtl w:val="true"/>
        </w:rPr>
        <w:t>نماز ميت، و نهي از اقامه نماز ميت بر مرده منافق</w:t>
      </w:r>
      <w:bookmarkEnd w:id="9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 عَلى أَحَدٍ مِّنهُم مَّات أَبَداً وَ لا تَقُمْ عَلى قَبرِهِ إِنهُمْ كَفَرُوا بِاللَّهِ وَ رَسولِهِ وَ مَاتُوا وَ هُمْ فَسِقُونَ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هيچوقت بر احدى از آنان كه مرده، نماز مگذار و بر قبرش مايست، زيرا ايشان به خدا و رسولش كافر شدند و با حالت فسق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نهى مى‌كند رسول خدا صلى‌الله‌عليه‌وآله‌وسلّم را از اينكه نماز ميت بخواند بر كسى كه منافق بوده، و از اينكه كنار قبر منافقى بايستد، و اين نهى را تعليل كرده است به اينكه چون كفر ورزيدند و فاسق شدند و بر همين فسق خود مردند، و اين تعليل تنها در اين آيه نيامده، بلكه در هر جا كه گفتگو از لغويت استغفار به ميان آمده همين تعليل ذكر شده است، مانند آيه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سوره، و آيه ششم از سوره منافقين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عليهم استغفرت لهم ام لم تستغفر لهم لن يغفر الله لهم ان الله لا يهدى القوم الفاسقين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اين موارد كه ذكر شد برمى‌آيد كسى كه بخاطر احاطه و استيلاى كفر در دلش فاقد ايمان به خدا گشته ديگر راهى بسوى نجات ندارد، و نيز برمى‌آيد كه استغفار جهت منافقين و همچنين نماز خواندن بر جنازه‌هاى ايشان و ايستادن كنار قبور ايشان و طلب مغفرت كردن، لغو و بى نتيجه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 آيه اشاره است به اينكه رسول خدا صلى‌الله‌عليه‌وآله‌وسلّم بر جنازه مؤمنين نماز مى‌خوانده و در كنار قبور ايشان مى‌ايستاده و طلب مغفرت و دعا مى‌كرده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منافقين مي فرمايد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و اولاد ايشان تو را خيره نسازد، چرا كه خدا مى‌خواهد بوسيله آن در دنيا عذابشان كند، و در حال كفر جانشان بدر آيد</w:t>
      </w:r>
      <w:r>
        <w:rPr>
          <w:rFonts w:eastAsia="IRNazanin" w:cs="IRNazanin"/>
          <w:color w:val="111111"/>
          <w:sz w:val="28"/>
          <w:szCs w:val="28"/>
          <w:rtl w:val="true"/>
          <w:lang w:bidi="fa-IR"/>
        </w:rPr>
        <w:t>!</w:t>
      </w:r>
      <w:bookmarkStart w:id="959" w:name="pg12830_136415"/>
    </w:p>
    <w:p>
      <w:pPr>
        <w:pStyle w:val="BookText"/>
        <w:rPr/>
      </w:pPr>
      <w:bookmarkEnd w:id="9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سوره‌اى نازل شود كه به خدا ايمان بياوريد و با رسولش به جهاد برويد، توانگران ايشان از تو اجازه مى‌خواهند و مى‌گويند بگذار با واماندگان باشيم،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شده‌اند كه قرين زنان و زمين‌گيران باشند، و خدا بر دلهايشان مهر زده و در نتيجه نمى‌فهمند</w:t>
      </w:r>
      <w:r>
        <w:rPr>
          <w:rFonts w:eastAsia="IRNazanin" w:cs="IRNazanin"/>
          <w:color w:val="111111"/>
          <w:sz w:val="28"/>
          <w:szCs w:val="28"/>
          <w:rtl w:val="true"/>
          <w:lang w:bidi="fa-IR"/>
        </w:rPr>
        <w:t>! »</w:t>
      </w:r>
    </w:p>
    <w:p>
      <w:pPr>
        <w:pStyle w:val="BookText"/>
        <w:rPr/>
      </w:pPr>
      <w:r>
        <w:rPr>
          <w:rStyle w:val="FootnoteAnchor"/>
          <w:rtl w:val="true"/>
        </w:rPr>
        <w:footnoteReference w:id="202"/>
      </w:r>
    </w:p>
    <w:p>
      <w:pPr>
        <w:pStyle w:val="Heading3"/>
        <w:numPr>
          <w:ilvl w:val="2"/>
          <w:numId w:val="1"/>
        </w:numPr>
        <w:rPr/>
      </w:pPr>
      <w:bookmarkStart w:id="960" w:name="__RefHeading___Toc2046391_3224264995"/>
      <w:bookmarkStart w:id="961" w:name="_Toc352"/>
      <w:bookmarkEnd w:id="960"/>
      <w:r>
        <w:rPr>
          <w:rtl w:val="true"/>
        </w:rPr>
        <w:t>نماز شب</w:t>
      </w:r>
      <w:bookmarkEnd w:id="961"/>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2" w:name="__RefHeading___Toc2046393_3224264995"/>
      <w:bookmarkStart w:id="963" w:name="_Toc353"/>
      <w:bookmarkEnd w:id="962"/>
      <w:r>
        <w:rPr>
          <w:rtl w:val="true"/>
        </w:rPr>
        <w:t>نماز شب و تهجد رسول الله</w:t>
      </w:r>
      <w:bookmarkEnd w:id="9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الَّيْلِ فَتَهَجَّدْ بِهِ نَافِلَةً لَّك عَسى أَن يَبْعَثَك رَبُّك مَقَاماً محْمُوداً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از شب را بيدار باش و تهجد كن كه اين نماز شب تنها بر تو واجب است، باشد كه خدايت به مقامى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تهجد به معناى بيدارى بعد از خواب است، و كلمه نافله به معناى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آيه چنين است كه قسمتى از شب را پس از خوابيدنت بيدار باش و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شو، نمازى كه زيادى بر مقدار واجب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معناى بعث باشد، و معنا چنين مى‌شود باشد كه پروردگارت تو را بعث كند بعثى پسنديده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محمود بودن مقام آن جناب را مطلق آورده و هيچ قيدى به آن نزده است، و اين خود مى‌فهماند كه مقام مذكور مقامى است كه هر كس آن را مى‌پسندد، و معلوم است كه همه وقتى مقامى را حمد مى‌كنند كه از آن خوششان بيايد، و همه كس از آن منتفع گردد، و به همين جهت آن را تفسير كرده‌اند به مقامى كه همه خلائق آن را حمد مى‌كنند، و آن مقام شفاعت كبراى رسول خدا صلى‌الله‌عليه‌وآله‌وسلّم است كه روز قيامت در آن مقام قرار مى‌گيرد، و روايات وارده در تفسير اين آيه از طرق شيعه و سنى همه متفقند بر اين معنا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أَدْخِلْنى مُدْخَلَ صِدْقٍ وَ أَخْرِجْنى مخْرَجَ صِدْقٍ وَ اجْعَل لى مِن لَّدُنك</w:t>
      </w:r>
      <w:bookmarkStart w:id="964" w:name="pg12830_136417"/>
    </w:p>
    <w:p>
      <w:pPr>
        <w:pStyle w:val="BookText"/>
        <w:rPr/>
      </w:pPr>
      <w:bookmarkEnd w:id="964"/>
      <w:r>
        <w:rPr>
          <w:rFonts w:ascii="Amiri" w:hAnsi="Amiri" w:eastAsia="Amiri" w:cs="Amiri"/>
          <w:color w:val="111111"/>
          <w:sz w:val="28"/>
          <w:sz w:val="28"/>
          <w:szCs w:val="28"/>
          <w:rtl w:val="true"/>
          <w:lang w:bidi="ar-SA"/>
        </w:rPr>
        <w:t>سلْطناً نَّصِيراً،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بگو پروردگارا مرا با قدمى صدق داخل و با قدمى صدق بيرون كن و به من از جانب خود بصيرت و حجت روشنى كه همواره ياريم كند 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همانطور كه ملاحظه مى‌كنيد به طور مطلق رسول خدا صلى‌الله عليه‌وآله‌وسلّم را امر مى‌كند كه از پروردگارش بخواهد در تمامى مدخل و مخرج‌ها او را سرپرستى كند، و از ناحيه خود سلطانى به او دهد كه او را ياور باشد، در نتيجه از هيچ حقى منحرف نگشته و به سوى هيچ باطلى متمايل نشود</w:t>
      </w:r>
      <w:r>
        <w:rPr>
          <w:rFonts w:eastAsia="IRNazanin" w:cs="IRNazanin"/>
          <w:color w:val="111111"/>
          <w:sz w:val="28"/>
          <w:szCs w:val="28"/>
          <w:rtl w:val="true"/>
          <w:lang w:bidi="fa-IR"/>
        </w:rPr>
        <w:t>.</w:t>
      </w:r>
    </w:p>
    <w:p>
      <w:pPr>
        <w:pStyle w:val="BookText"/>
        <w:rPr/>
      </w:pPr>
      <w:r>
        <w:rPr>
          <w:rStyle w:val="FootnoteAnchor"/>
          <w:rtl w:val="true"/>
        </w:rPr>
        <w:footnoteReference w:id="203"/>
      </w:r>
    </w:p>
    <w:p>
      <w:pPr>
        <w:pStyle w:val="Heading4"/>
        <w:numPr>
          <w:ilvl w:val="3"/>
          <w:numId w:val="1"/>
        </w:numPr>
        <w:rPr/>
      </w:pPr>
      <w:bookmarkStart w:id="965" w:name="__RefHeading___Toc2046395_3224264995"/>
      <w:bookmarkStart w:id="966" w:name="_Toc354"/>
      <w:bookmarkEnd w:id="965"/>
      <w:r>
        <w:rPr>
          <w:rtl w:val="true"/>
        </w:rPr>
        <w:t>نماز شب و تهجد رسول الله و مؤمنين</w:t>
      </w:r>
      <w:bookmarkEnd w:id="9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يَعْلَمُ أَنَّك تَقُومُ أَدْنى مِن ثُلُثىِ الَّيْلِ وَ نِصفَهُ وَ ثُلُثَهُ وَ طائفَةٌ مِّنَ الَّذِينَ مَعَك وَاللَّهُ يُقَدِّرُ الَّيْلَ وَ النهَارَ عَلِمَ أَن لَّن تحْصوهُ فَتَاب عَلَيْكمْ فَاقْرَءُوا مَا تَيَسرَ مِنَ الْقُرْءَانِ عَلِمَ أَن سيَكُونُ مِنكم مَّرْضى وَ ءَاخَرُونَ يَضرِبُونَ فى الأَرْضِ يَبْتَغُونَ مِن فَضلِ اللَّهِ وَ ءَاخَرُونَ يُقَتِلُونَ فى سبِيلِ اللَّهِ فَاقْرَءُوا مَا تَيَسرَ مِنْهُ وَ أَقِيمُوا الصلَوةَ وَ ءَاتُوا الزَّكَوةَ وَ أَقْرِضوا اللَّهَ قَرْضاً حَسناً وَ مَا تُقَدِّمُوا لأَنفُسِكم مِّنْ خَيرٍ تجِدُوهُ عِندَ اللَّهِ هُوَ خَيراً وَ أَعْظمَ أَجْراً وَ استَغْفِرُوا اللَّهَ إِنَّ اللَّهَ غَفُورٌ 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مى‌داند كه تو و گروهى از مؤمنين كه با تو هستند نزديك از دو ثلث شب و گاهى نصف آن و گاهى ثلث آن را زنده مى‌داريد و خدا كه تقدير كننده شب و روز است مى‌داند كه تشخيص دو ثلث و نصف و ثلث در فصول مختلف براى شما ممكن نيست به همين جهت بر شما بخشود از اين پس هر مقدار كه برايتان ميسر است از قرآن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مى‌داند كه براى شما بيمارى پيش مى‌آيد عده‌اى به سفر مى‌روند تا از رزق خدا به دست آورند جمعى ديگر در راه خدا جنگ مى‌كنند در چنين احوال نيز هر مقدار كه مى‌توانيد از قرآن بخوانيد و نماز بپا بداريد و زكات بدهيد، و به خدا وام دهيد وامى نيكو و بدانيد آنچه از كارهاى خير مى‌كنيد و از پيش براى خود مى‌فرستيد نزد خدايش مى‌يابيد، اما بهتر از آنچه كه كرديد و با أجرى عظيم‌تر، و از خدا طلب مغفرت كنيد كه خدا آمرزنده و رحيم است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 در اين آيه شريفه براى تخفيف دادن به دستورى است كه در اول سوره به شخص رسول خدا صلى‌الله‌عليه‌وآله‌وسلّم داد، و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وسط سوره</w:t>
      </w:r>
    </w:p>
    <w:p>
      <w:pPr>
        <w:pStyle w:val="BookText"/>
        <w:rPr/>
      </w:pPr>
      <w:r>
        <w:rPr>
          <w:rFonts w:ascii="IRNazanin" w:hAnsi="IRNazanin" w:eastAsia="IRNazanin"/>
          <w:color w:val="111111"/>
          <w:sz w:val="28"/>
          <w:sz w:val="28"/>
          <w:szCs w:val="28"/>
          <w:rtl w:val="true"/>
          <w:lang w:bidi="fa-IR"/>
        </w:rPr>
        <w:t>آن دستور را به عموم مؤمنين تعميم داد، و آن عبارت بود از پرداختن به نماز شب و تهجد، در اين آيه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مؤمنين اكتفا كرد به هر مقدارى كه بتوانند از قرآن تلاوت كنند، پس آيه شريفه مى‌خواهد دستور اول سوره را تخفيف دهد، نه اينكه آن را نسخ نموده از قيام در دو ثلث شب و يا نصف آن و يا ثلث آن منع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ربك يعلم انك تقوم أدنى من ثلثى الليل ونصفه وثلثه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من ثلثى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كمى كمتر از دو ثلث شب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مى‌داند كه تو در بعضى از شبها كمتر از دو ثلث شب، و در بعضى از شبها نصف شب، و در بعضى ثلث شب را به نماز مى‌ايستى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 از معيت در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طائفة من الذين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معيت در ايمان است، و بنا بر اين، آيه شريفه دلالت دارد بر اينكه بعضى از مؤمنين نماز شب مى‌خواندند، همانطور كه رسول خدا صلى‌الله‌عليه‌وآله‌وسلّم مى‌خواند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 لن تحصوه فتاب عليكم فاقرؤا ما تيسر من القران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نمى‌توانيد يك سوم و يك دوم و دو سوم شبهاى سال را به خاطر كوتاهى و بلندى آن در ايام سال اندازه‌گيرى بكنيد، و مخصوصا دشوارى اين اندازه‌گيرى وقتى بيشتر مى‌شود كه كسى بخواهد اول شب بخوابد، و درست در يك دوم و يا يك سوم و يا دو سوم شب از خواب برخيزد، مگر اينكه از باب احتياط همه شب را بيدار بماند تا يقين كند آن مقدارى كه مى‌خواسته بيدار باشد، بيدار بوده است، و يا چاره‌اى ديگر بينديشد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دانست كه شما نمى‌توانيد اين مقادير را به دست آوريد اين است كه اين احاطه براى عموم شما مكلفين ميسر نيست، نه اينكه حتى هيچ فردى نمى‌تواند چنين احاطه‌اى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 شما توبه كرد اين است كه به رحمت الهيه‌اش به طرف شما توجه و رجوع كرد و تكليف شما را در اين باب تخفيف داد، بنابر اين، خداى تعالى بر بندگان خود توبه و رجوعى دارد، و آن اين است كه رحمت خود را بر آنان بسط دهد، و اثر اين توبه خدا آن است كه بندگان، موفق به توبه و رجوع به وى شوند و يا اين است كه موفق به هر اطاعتى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است كه بعضى از تكاليف دشوار را به كلى بردارد، و يا در آن تخفيفى بدهد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قرآن هر چه برايتان ميسور بود بخوانيد، اين است كه در وظيفه شب‌زنده‌دارى و مقدار آن براى عموم تخفيف دهد، و اگر حرف فاء را بر سر جمله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فاقرؤا، براى اين بود كه بفهماند اين تخفيف نتيجه علم خدا به دشوارى آن اندازه‌گيرى‌ها براى مكلفين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اين تخفيف توسعه يافتن تكليف</w:t>
      </w:r>
    </w:p>
    <w:p>
      <w:pPr>
        <w:pStyle w:val="BookText"/>
        <w:rPr/>
      </w:pPr>
      <w:r>
        <w:rPr>
          <w:rFonts w:ascii="IRNazanin" w:hAnsi="IRNazanin" w:eastAsia="IRNazanin"/>
          <w:color w:val="111111"/>
          <w:sz w:val="28"/>
          <w:sz w:val="28"/>
          <w:szCs w:val="28"/>
          <w:rtl w:val="true"/>
          <w:lang w:bidi="fa-IR"/>
        </w:rPr>
        <w:t>براى عموم مكلفين، و برخوردارى همه از نعمت شب‌زنده‌دارى است، هر كس به مقدار وسعش، نه اينكه خواسته باشد حكم ثلث و نصف و كمتر از دو ثلث را حتى براى آن فردى كه قدرت احصاى آن را دارد نسخ كند،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اين عمل بدعت و حرام است، براى اينكه گفتيم اين عمل براى غالب مردم دشوار است نه براى همه، و اگر براى همه غير ميسر بود، و حتى يك نفر هم قادر به انجام آن نبود از اول تشريع نمى‌شد، چون خداى تعالى هيچ فردى را تكليف به غير ميسور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يكلف الله نفسا الا وسعها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علاوه بر اين، در آيه شريفه پيغمبر خود و طايفه‌اى از مؤمنين را تصديق كرده كه ثلث و يا نصف و يا كمتر از دو ثلث را شب‌زنده‌دارى مى‌كردند، و مى‌توانستند اين اندازه‌ها را رعايت كنند، و ميسر نبودن آن را به جميع مردم نسبت داده، و معلوم است كه جميع مردم عبارتند از آنها كه اين كار را مى‌كردند، و آنهايى كه نمى‌كردند، پس حكم شب‌زنده‌دارى شاق بر مجموع من حيث المجموع است، نه شاق بر تك تك عموم مسلمانان، و چون چنين است تكليف را طورى تخفيف داد كه هم اصل تكليف براى افرادى كه قادر بر اندازه‌گيرى هستند بماند، و هم آسانتر آن براى همه ميسور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فاقرؤا ما تيسر من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شب‌زنده‌دارى چه حداكثرش يعنى ثلث و دو ثلث و نصف و چه حداقلش يعنى خواندن مقدار ميسور از قرآن براى عموم مؤمنين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 سيكون منكم مرضى و اخرون يضربون فى الأرض يبتغون من فضل الله و اخرون يقاتلون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از آيه به مصلحت ديگرى كه باعث تخفيف در امر به قيام در ثلث و نصف و كمتر از دو ثلث شد اشاره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حكم ياد شده بر عامه مكلفين دشوار است، اين دشوارى در باره بيماران و مسافران و رزمندگان بيشتر است، و مراد از ضرب فى الارض، مسافرت، و مراد از ابتغاء من فضل الله طلب روزى از راه مسافرت به نواحى زمين براى تجارت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تيسر منه و اقيموا الصلوة و اتوا الزكوة و اقرضوا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قسمت از آيه حكم تخفيف را تكرار مى‌كند تا مطلب تاكيد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خواندن از قرآن به مقدارى كه ميسور باشد، نماز خواندن به مقدارى است مناسب، با وسعت زمانى كه شب‌زنده‌دارى كرده‌اند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نمازى كه مامور شده‌اند به جاى آورند نمازهاى واجب است، بنابر اين، اگر آيه را مدنى بدانيم منظور همين نمازهاى واجب پنجگانه خواهد بود، و اگر مكى باشد بايد بگوييم منظور نمازهايى است كه قبل از هجرت واجب بوده، و مراد از زكات زكات</w:t>
      </w:r>
      <w:bookmarkStart w:id="967" w:name="pg12830_136420"/>
    </w:p>
    <w:p>
      <w:pPr>
        <w:pStyle w:val="BookText"/>
        <w:rPr/>
      </w:pPr>
      <w:bookmarkEnd w:id="967"/>
      <w:r>
        <w:rPr>
          <w:rFonts w:ascii="Amiri" w:hAnsi="Amiri" w:eastAsia="Amiri" w:cs="Amiri"/>
          <w:color w:val="111111"/>
          <w:sz w:val="28"/>
          <w:sz w:val="28"/>
          <w:szCs w:val="28"/>
          <w:rtl w:val="true"/>
          <w:lang w:bidi="ar-SA"/>
        </w:rPr>
        <w:t>واجب است، و منظور از قرض دادن آن به خداى تعالى، انفاقهاى غير زكات و صدقات مالى است كه در راه خدا داده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عطف امر به اقامه نماز و دادن زكات و قرض دادن به خدا به مساله تخفيف، براى اشاره به اين معنا بوده كه تكاليف دينى همچنان به وجوب و اهميت خود باقى است، و خداى تعالى همچنان به امر آن اعتنا دارد، پس كسى خيال نكند كه تخفيف از شب‌زنده‌دارى به ساير وظائف سرايت كرده است</w:t>
      </w:r>
      <w:r>
        <w:rPr>
          <w:rFonts w:eastAsia="IRNazanin" w:cs="IRNazanin"/>
          <w:color w:val="111111"/>
          <w:sz w:val="28"/>
          <w:szCs w:val="28"/>
          <w:rtl w:val="true"/>
          <w:lang w:bidi="fa-IR"/>
        </w:rPr>
        <w:t>.</w:t>
      </w:r>
    </w:p>
    <w:p>
      <w:pPr>
        <w:pStyle w:val="BookText"/>
        <w:rPr/>
      </w:pPr>
      <w:r>
        <w:rPr>
          <w:rStyle w:val="FootnoteAnchor"/>
          <w:rtl w:val="true"/>
        </w:rPr>
        <w:footnoteReference w:id="204"/>
      </w:r>
    </w:p>
    <w:p>
      <w:pPr>
        <w:pStyle w:val="Heading4"/>
        <w:numPr>
          <w:ilvl w:val="3"/>
          <w:numId w:val="1"/>
        </w:numPr>
        <w:rPr/>
      </w:pPr>
      <w:bookmarkStart w:id="968" w:name="__RefHeading___Toc2046397_3224264995"/>
      <w:bookmarkStart w:id="969" w:name="_Toc355"/>
      <w:bookmarkEnd w:id="968"/>
      <w:r>
        <w:rPr>
          <w:rtl w:val="true"/>
        </w:rPr>
        <w:t>استغفار در نماز شب در سحرگاهان</w:t>
      </w:r>
      <w:bookmarkEnd w:id="9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فى جَنَّتٍ وَ عُيُونٍ،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ءَاخِذِينَ مَا ءَاتَاهُمْ رَبهُمْ إِنهُمْ كانُوا قَبْلَ ذَلِك محْسِنِينَ،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الَّيْلِ مَا يهْجَعُونَ،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بِالأَسحَارِ هُمْ يَستَغْفِرُونَ،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أَمْوَلِهِمْ حَقٌّ لِّلسائلِ وَ المَحْرُومِ،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مردم با تقوى در بهشت‌ها و چشمه‌سارهايى وصف‌ناپذيرند،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به آنچه پروردگارشان به ايشان مى‌دهد راضى‌اند، چون در دنيا از نيكوكاران بودند،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اندكى از شب‌ها را مى‌خوابيدند،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سحرها استغفار مى‌كردند،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اموال خود براى سائل و محروم حقى قائل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المتقين فى جنات و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حال متقين را بيان مى‌كند، آن حالى را كه در قيامت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اخذين ما اتيهم ربهم انهم كانوا قبل ذلك 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قابليت آنچه را كه پروردگار مهربان به آنها اعطاء كرده دارند در حالى كه از خداوند و از آنچه به آنها داده راضى‌اند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مطالب قبل خود را تعليل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متقين چنين وضعى دارند به خاطر اين است كه قبلا يعنى در دنيا در اعمالشان نيكوكار بودند، و اعمال نيكى داشتند</w:t>
      </w:r>
      <w:r>
        <w:rPr>
          <w:rFonts w:eastAsia="IRNazanin" w:cs="IRNazanin"/>
          <w:color w:val="111111"/>
          <w:sz w:val="28"/>
          <w:szCs w:val="28"/>
          <w:rtl w:val="true"/>
          <w:lang w:bidi="fa-IR"/>
        </w:rPr>
        <w:t>.</w:t>
      </w:r>
      <w:bookmarkStart w:id="970" w:name="pg12830_136421"/>
    </w:p>
    <w:p>
      <w:pPr>
        <w:pStyle w:val="BookText"/>
        <w:rPr/>
      </w:pPr>
      <w:bookmarkEnd w:id="97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قليلا من الليل ما يهجعون،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 آيات بعدش توضيح مى‌دهد كه چگونه نيكوكار بودند، مگر چه مى‌كردند؟</w:t>
      </w:r>
    </w:p>
    <w:p>
      <w:pPr>
        <w:pStyle w:val="BookText"/>
        <w:rPr/>
      </w:pPr>
      <w:r>
        <w:rPr>
          <w:rFonts w:ascii="IRNazanin" w:hAnsi="IRNazanin" w:eastAsia="IRNazanin"/>
          <w:color w:val="111111"/>
          <w:sz w:val="28"/>
          <w:sz w:val="28"/>
          <w:szCs w:val="28"/>
          <w:rtl w:val="true"/>
          <w:lang w:bidi="fa-IR"/>
        </w:rPr>
        <w:t>متقين در دنيا زمان اندكى از شب را مى‌خوابيدند و بيشترش را به عبادت مى‌پرداختند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بالاسحار هم 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سحرها از خداى تعالى آمرزش گناهان خود را مى‌طلبيدند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فى اموالهم حق للسائل و المحروم، آن دو آيه كه گذشت سيره متقين نسبت به درگاه خداى سبحان را بيان مى‌كرد و مى‌فرمود شب زنده دارند و در سحرها استغفار مى‌كنند، ولى اين آيه سيره آنان را در برابر مردم بيان مى‌كند، و آن اين است كه به سائل و محروم كمك مالى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اموال آنان حقى است براى سائل و محروم، با اينكه حق مذكور تنها در اموال آنان نيست، در اموال همه هست، براى اين بوده كه بفهماند متقين با صفايى كه در فطرتشان هست اين معنا را درك مى‌كنند، و خودشان مى‌فهمند كه سائل و محروم حقى در اموال آنان دارد، و به همين جهت عمل هم مى‌كنند، تا رحمت را انتشار داده، نيكوكارى را بر اميال نفسانى خود مقدم بدارند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مجمع البيان در ذيل كلام خداى تعالى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الاسحار هم 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در نماز وتر، كه آخرين نماز شب است، و در نزديكهاى صبح انجام مى‌شود، هفتاد بار استغفار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كه ابن مردويه از انس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شب‌زنده‌دارى و نماز شب، آخر شب را بيشتر از اول شب دوست دارم چون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بالاسحار هم يستغفرون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كتابست كه ابن مردويه از ابن عمر از رسول خدا روايت كرده كه در پاسخ كسى كه از معناى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بالاسحار هم 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نماز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تفسير استغفار به نماز از اين جهت است كه استغفار جزئى از نماز شب، يعنى نماز وتر است، همچنان 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قران الفجر ان قران الفجر كان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قرآن فجر همان نماز است</w:t>
      </w:r>
      <w:r>
        <w:rPr>
          <w:rFonts w:eastAsia="IRNazanin" w:cs="IRNazanin"/>
          <w:color w:val="111111"/>
          <w:sz w:val="28"/>
          <w:szCs w:val="28"/>
          <w:rtl w:val="true"/>
          <w:lang w:bidi="fa-IR"/>
        </w:rPr>
        <w:t>.</w:t>
      </w:r>
    </w:p>
    <w:p>
      <w:pPr>
        <w:pStyle w:val="BookText"/>
        <w:rPr/>
      </w:pPr>
      <w:r>
        <w:rPr>
          <w:rStyle w:val="FootnoteAnchor"/>
          <w:rtl w:val="true"/>
        </w:rPr>
        <w:footnoteReference w:id="205"/>
      </w:r>
    </w:p>
    <w:p>
      <w:pPr>
        <w:pStyle w:val="Heading3"/>
        <w:numPr>
          <w:ilvl w:val="2"/>
          <w:numId w:val="1"/>
        </w:numPr>
        <w:rPr/>
      </w:pPr>
      <w:bookmarkStart w:id="971" w:name="__RefHeading___Toc2046399_3224264995"/>
      <w:bookmarkStart w:id="972" w:name="_Toc356"/>
      <w:bookmarkEnd w:id="971"/>
      <w:r>
        <w:rPr>
          <w:rtl w:val="true"/>
        </w:rPr>
        <w:t>اوقات نماز، و شرايط انجام نماز</w:t>
      </w:r>
      <w:bookmarkEnd w:id="97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3" w:name="__RefHeading___Toc2046401_3224264995"/>
      <w:bookmarkStart w:id="974" w:name="_Toc357"/>
      <w:bookmarkEnd w:id="973"/>
      <w:r>
        <w:rPr>
          <w:rtl w:val="true"/>
        </w:rPr>
        <w:t>اوقات نماز</w:t>
      </w:r>
      <w:bookmarkEnd w:id="9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الصلَوةَ كانَت عَلى الْمُؤْمِنِينَ كِتَباً مَّوْقُوتاً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واجبى است كه بايد مؤمنين در اوقات معين انجام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كافى به سند خود از داود بن فرقد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 عليه‌السلام از 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الصلوة كانت على المؤمنين كتابا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موقوتا به معناى كتاب ثابت است و اگر اندكى نماز را جلوتر و عقب‌تر خوانده باشى ضررى به تو نمى‌رساند، مادامى كه سر به اضاعه نماز در نياورد و مصداق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اضاعوا الصلوة و اتبعوا الشهوات فسوف يلقون غيا،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اشاره به اين معنا دارد كه نمازهاى پنجگانه از نظر وقت موسع‌اند و هر يك وقتى ممتد دارد، رواياتى ديگر نيز بر اين معنا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عياشى از محمد بن مسلم، از يكى از دو امام باقر و صادق عليهما السلام روايت كرده كه درباره نماز مغرب در سفر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ساعتى تاخير بيفتد ترك نمى‌شود، اگر بخواهى مغرب و عشا را در زمان عشا مى‌خوانى و اگر بخواهى مى‌توانى ساعتى به دنبال كارت بروى تا شفق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صلى‌الله‌عليه‌وآله‌وسلّم نيز نماز ظهر و عصر، و مغرب و عشا، را با هم خواند و گاهى زودتر، يعنى اول وقت مى‌خواند و گاهى تاخير مى‌انداخت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تبارك و تعالى نيز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الصلوة كانت على المؤمنين كتابا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همين است كه نماز وقتى وسيع دارد و جز اين منظورى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آنطور بود كه اهل تسنن ادعا مى‌كنند، هرگز رسول خدا صلى‌الله‌عليه‌و آله و سلّم آنطور كه در بالا نقل كرديم نماز نمى‌خواند، يعنى نماز را از وقتش تاخير نمى‌انداخت</w:t>
      </w:r>
      <w:r>
        <w:rPr>
          <w:rFonts w:eastAsia="IRNazanin" w:cs="IRNazanin"/>
          <w:color w:val="111111"/>
          <w:sz w:val="28"/>
          <w:szCs w:val="28"/>
          <w:rtl w:val="true"/>
          <w:lang w:bidi="fa-IR"/>
        </w:rPr>
        <w:t>.</w:t>
      </w:r>
      <w:bookmarkStart w:id="975" w:name="pg12830_136423"/>
    </w:p>
    <w:p>
      <w:pPr>
        <w:pStyle w:val="BookText"/>
        <w:rPr/>
      </w:pPr>
      <w:bookmarkEnd w:id="975"/>
      <w:r>
        <w:rPr>
          <w:rFonts w:ascii="IRNazanin" w:hAnsi="IRNazanin" w:eastAsia="IRNazanin"/>
          <w:color w:val="111111"/>
          <w:sz w:val="28"/>
          <w:sz w:val="28"/>
          <w:szCs w:val="28"/>
          <w:rtl w:val="true"/>
          <w:lang w:bidi="fa-IR"/>
        </w:rPr>
        <w:t>چون رسول خدا صلى‌الله‌عليه‌وآله‌وسلّم از هر كس ديگرى عالم‌تر و باخبرتر به احكام دين است و اگر آنطور كه آنها مى‌گويند بهتر بود محمد رسول الله به آن دستور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نمونه‌اى بود از رواياتى كه در اين باب آمده، و گرنه روايات وارده در اين باب از طرق شيعه و سنى و مخصوصا از طرق ائمه اهل البيت عليهم الصلوة و السلام بسيار زياد است</w:t>
      </w:r>
      <w:r>
        <w:rPr>
          <w:rFonts w:eastAsia="IRNazanin" w:cs="IRNazanin"/>
          <w:color w:val="111111"/>
          <w:sz w:val="28"/>
          <w:szCs w:val="28"/>
          <w:rtl w:val="true"/>
          <w:lang w:bidi="fa-IR"/>
        </w:rPr>
        <w:t>.</w:t>
      </w:r>
    </w:p>
    <w:p>
      <w:pPr>
        <w:pStyle w:val="BookText"/>
        <w:rPr/>
      </w:pPr>
      <w:r>
        <w:rPr>
          <w:rStyle w:val="FootnoteAnchor"/>
          <w:rtl w:val="true"/>
        </w:rPr>
        <w:footnoteReference w:id="206"/>
      </w:r>
    </w:p>
    <w:p>
      <w:pPr>
        <w:pStyle w:val="Heading4"/>
        <w:numPr>
          <w:ilvl w:val="3"/>
          <w:numId w:val="1"/>
        </w:numPr>
        <w:rPr/>
      </w:pPr>
      <w:bookmarkStart w:id="976" w:name="__RefHeading___Toc2046403_3224264995"/>
      <w:bookmarkStart w:id="977" w:name="_Toc358"/>
      <w:bookmarkEnd w:id="976"/>
      <w:r>
        <w:rPr>
          <w:rtl w:val="true"/>
        </w:rPr>
        <w:t>مراقبت از عدد نمازها</w:t>
      </w:r>
      <w:bookmarkEnd w:id="977"/>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هُمْ عَلى صلَوَتهِمْ يحَافِظونَ،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آنهايند كه نمازهاى خود را از هر منافى محافظت مى‌كنند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محافظت مى‌كنند، خود قرينه اين است كه مراد محافظت از عدد آن است، پس مؤمنين محافظت دارند كه يكى از نمازهايشان فوت نشود و دائما مراقب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ايمان هم همين است كه مؤمنين را به چنين مراقبتى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قمي در ذيل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هم على صلواتهم يحافظون،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اوقات نماز و حدودش را حفظ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به اسناد خود از فضيل روايت كرده كه مى‌گويد از حضرت باقر عليه‌السلام پرسيدم منظور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على صلواتهم يحافظون،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نمازهاى واجب است، آنگاه پرسيدم منظور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هم على صلوتهم 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نافله است</w:t>
      </w:r>
      <w:r>
        <w:rPr>
          <w:rFonts w:eastAsia="IRNazanin" w:cs="IRNazanin"/>
          <w:color w:val="111111"/>
          <w:sz w:val="28"/>
          <w:szCs w:val="28"/>
          <w:rtl w:val="true"/>
          <w:lang w:bidi="fa-IR"/>
        </w:rPr>
        <w:t>.</w:t>
      </w:r>
    </w:p>
    <w:p>
      <w:pPr>
        <w:pStyle w:val="BookText"/>
        <w:rPr/>
      </w:pPr>
      <w:r>
        <w:rPr>
          <w:rStyle w:val="FootnoteAnchor"/>
          <w:rtl w:val="true"/>
        </w:rPr>
        <w:footnoteReference w:id="207"/>
      </w:r>
    </w:p>
    <w:p>
      <w:pPr>
        <w:pStyle w:val="Heading4"/>
        <w:numPr>
          <w:ilvl w:val="3"/>
          <w:numId w:val="1"/>
        </w:numPr>
        <w:rPr/>
      </w:pPr>
      <w:bookmarkStart w:id="978" w:name="__RefHeading___Toc2046405_3224264995"/>
      <w:bookmarkStart w:id="979" w:name="_Toc359"/>
      <w:bookmarkEnd w:id="978"/>
      <w:r>
        <w:rPr>
          <w:rtl w:val="true"/>
        </w:rPr>
        <w:t>شرايط مهم انجام نماز</w:t>
      </w:r>
      <w:bookmarkEnd w:id="9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تَقْرَبُوا الصلَوةَ وَ أَنتُمْ سكَرَى حَتى تَعْلَمُوا مَا تَقُولُونَ وَ لا جُنُباً إِلا عَابِرِى سبِيلٍ حَتى تَغْتَسِلُوا وَإِن كُنتُم مَّرْضى أَوْ عَلى سفَرٍ أَوْ جَاءَ أَحَدٌ مِّنكُم مِّنَ الْغَائطِ أَوْ لَمَستُمُ النِّساءَ فَلَمْ تجِدُوا مَاءً فَتَيَمَّمُوا صعِيداً طيِّباً فَامْسحُوا بِوُجُوهِكُمْ وَ أَيْدِيكُمْ إِنَّ اللَّهَ كانَ عَفُواًّ غَفُوراً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كسانى كه ايمان آورده‌ايد، در حال مستى 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نشويد، صبر كنيد تا مستى شما زايل شود، وبفهميد چه مى‌گوييد، و نيز در حال</w:t>
      </w:r>
      <w:bookmarkStart w:id="980" w:name="pg12830_136424"/>
    </w:p>
    <w:p>
      <w:pPr>
        <w:pStyle w:val="BookText"/>
        <w:rPr/>
      </w:pPr>
      <w:bookmarkEnd w:id="980"/>
      <w:r>
        <w:rPr>
          <w:rFonts w:ascii="IRNazanin" w:hAnsi="IRNazanin" w:eastAsia="IRNazanin"/>
          <w:color w:val="111111"/>
          <w:sz w:val="28"/>
          <w:sz w:val="28"/>
          <w:szCs w:val="28"/>
          <w:rtl w:val="true"/>
          <w:lang w:bidi="fa-IR"/>
        </w:rPr>
        <w:t>جنابت 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نشويد، و از آن عبور نكنيد تا غسل كنيد، و اگر بيمار و يا در راه سفر بوديد، و يا يكى از شما از بيت خلوت آمده، و با زنان تماس جنسى پيدا كرديد، و براى غسل آبى نيافتيد، با خاك پاك تيمم كنيد، يعنى دست به خاك زده صورت و دو دست خود را مسح كنيد، كه خدا بخشنده آمرزگار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كلمه الصلاة مسجد است، براى اين كه مى‌فرمايد در حال جنابت نيز نزديك مسجد مشويد، و از آن عبور نكنيد پس در اين تعبير مجاز به كار رفته، و چون استعمال مجازى مجوز لازم دارد، مجوز در اين كه مسجد را نماز خوانده،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تعلموا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اگر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مستى نزديك مسجد نشويد، ديگر تعليل آوردن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تعلموا ما تقولون خيلى مناسب به نظر نمى‌رسيد، و اى بسا اين تعليل معنايى ديگر را مى‌فهماند، كه مقصود گوينده نيست، با اين كه مقصود اين بوده كه بفهماند شما در حال نماز روبروى مقام عظمت و كبريايى خدا قرار داريد، و با رب العالمين سخن مى‌گوييد، پس صلاح نيست كه در اين حال مست باشيد، و عقل خود را با پليدى شراب باطل كنيد، و نفهميد چه مى‌گوئيد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بطورى كه ملاحظه مى‌كنيد، اقتضا مى‌كند بفرمايد در حال مستى به نماز نزديك نشويد، و ليكن از آنجايى كه به حسب سنت بيشتر نمازها در مسجد واقع مى‌شود، تا به جماعت انجام شود، ولى چون اين نيز منظور بوده كه احكام جنب و داخل مسجد شدن او نيز بيان شود، لذا براى اين كه مطلب را با كوتاه‌ترين عبارت بيان كرده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مستيد نزديك به نماز نشويد تا بفهميد چه مى‌گوييد، در حال جنابت نيز نزديك نشويد، و عبور مكنيد، تا آنكه غسل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بنا بر اين پس همان طور كه گفتيم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تعلموا ما تقولون در مقام اين است كه نهى از شرب خمر به طورى كه مستيش تا حال نماز باقى بماند را تعليل كند،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شما را از شراب نهى كرديم، غايت و هدفمان اين بود كه در نماز بفهميد چه مى‌گوييد، پس كلمه حتى در جمله نامبرده براى افاده غايت و علت است، نه براى مرزبندى حكم</w:t>
      </w:r>
      <w:r>
        <w:rPr>
          <w:rFonts w:eastAsia="IRNazanin" w:cs="IRNazanin"/>
          <w:color w:val="111111"/>
          <w:sz w:val="28"/>
          <w:szCs w:val="28"/>
          <w:rtl w:val="true"/>
          <w:lang w:bidi="fa-IR"/>
        </w:rPr>
        <w:t>.</w:t>
      </w:r>
    </w:p>
    <w:p>
      <w:pPr>
        <w:pStyle w:val="BookText"/>
        <w:rPr/>
      </w:pPr>
      <w:r>
        <w:rPr>
          <w:rStyle w:val="FootnoteAnchor"/>
          <w:rtl w:val="true"/>
        </w:rPr>
        <w:footnoteReference w:id="208"/>
      </w:r>
    </w:p>
    <w:p>
      <w:pPr>
        <w:pStyle w:val="Heading4"/>
        <w:numPr>
          <w:ilvl w:val="3"/>
          <w:numId w:val="1"/>
        </w:numPr>
        <w:rPr/>
      </w:pPr>
      <w:bookmarkStart w:id="981" w:name="__RefHeading___Toc2046407_3224264995"/>
      <w:bookmarkStart w:id="982" w:name="_Toc360"/>
      <w:bookmarkEnd w:id="981"/>
      <w:r>
        <w:rPr>
          <w:rtl w:val="true"/>
        </w:rPr>
        <w:t>خشوع در نماز</w:t>
      </w:r>
      <w:bookmarkEnd w:id="982"/>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هُمْ فى صلاتهِمْ خَشِعُونَ،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 همانهايند كه در نماز خاضع و خاشعند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خشوع به معناى تاثير خاصى است كه به افراد مقهور دست مى‌دهد، افرادى كه</w:t>
      </w:r>
    </w:p>
    <w:p>
      <w:pPr>
        <w:pStyle w:val="BookText"/>
        <w:rPr/>
      </w:pPr>
      <w:r>
        <w:rPr>
          <w:rFonts w:ascii="IRNazanin" w:hAnsi="IRNazanin" w:eastAsia="IRNazanin"/>
          <w:color w:val="111111"/>
          <w:sz w:val="28"/>
          <w:sz w:val="28"/>
          <w:szCs w:val="28"/>
          <w:rtl w:val="true"/>
          <w:lang w:bidi="fa-IR"/>
        </w:rPr>
        <w:t>در برابر سلطانى قاهر قرار گرفته‌اند، به طورى كه تمام توجه آنان معطوف او گشته و از جاى ديگر قطع مى‌شود، و ظاهرا اين حالت حالتى است درونى كه با نوعى عنايت، به اعضاء و جوارح نيز نسبت داده مى‌شود، مانند كلام رسول خدا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شخصى كه در نمازش با ريش خود بازى مى‌كرد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دلش داراى خشوع مى‌بود جوارحش نيز خاشع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مانند كلام خداى تعالى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خشعت الأصوات للرحمن،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خشوع را به صوت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خشوع به اين معنا جامع همه آن معانيى است كه در تفسير اين كلمه و اين آيه گفته شده چون در معناى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به معناى ترس، و بى حركت شدن اعضا از ترس است و يا گفته‌اند چشم فرو بستن و خفض جناح و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گفته‌اند سر به زير انداختن است، يا گفته‌اند خشوع آن است كه به اين سو و آن سو ننگرى، و يا آن است كه مقام طرف را بزرگ بدارى و همه اهتمام خود را در بزرگداشت او جمع و جور كنى، يا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عبارت از تذلل است، و يا معانى ديگر كه همه اينها در آن معنايى كه ما براى اين كلمه كرديم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اوصاف مؤمنين را مى‌شمارد، اوصاف ايمانى كه زنده و فعال باشد، و آثار خود را داشته باشد، تا غرض مطلوب از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اثر، فلاح و رستگارى است كه دارنده چنين ايمانى نماز را بپا مى‌دارد، چون نماز عبارت است از توجه كسى كه جز فقر و ذلت ندارد به درگاه عظمت و كبريايى و منبع عزت و بهاى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چنين توجهى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متوجه به چنين مقامى، مستغرق در ذلت و خوارى گشته و دلش را از هر چيزى كه او را از قصد و هدفش باز مى‌دارد 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شخص فقيرى كه فقرش نه تنها از جهت درهم و دينار است، بلكه سراپاى ذاتش را گرفته وقتى در برابر غنيى قرار مى‌گيرد كه غنايش را به هيچ مقياس نمى‌توان اندازه گرفت، چه مى‌كند؟ و ذليل وقتى متوجه عزت مطلقه مى‌گردد، عزتى كه آميخته با ذلت و خوارى نيست، چه حالتى از خود نشان مى‌دهد؟</w:t>
      </w:r>
    </w:p>
    <w:p>
      <w:pPr>
        <w:pStyle w:val="BookText"/>
        <w:rPr/>
      </w:pPr>
      <w:r>
        <w:rPr>
          <w:rFonts w:ascii="IRNazanin" w:hAnsi="IRNazanin" w:eastAsia="IRNazanin"/>
          <w:color w:val="111111"/>
          <w:sz w:val="28"/>
          <w:sz w:val="28"/>
          <w:szCs w:val="28"/>
          <w:rtl w:val="true"/>
          <w:lang w:bidi="fa-IR"/>
        </w:rPr>
        <w:t>و اين همان معنايى است كه كتاب كافى و ديگران آورده‌اند كه رسول خدا صلى‌الله‌عليه‌وآله‌وسلّم در گفتگويش با حارثه بن نعمان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حقى حقيقتى، و براى هر صواب نورى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به خدا هم وقتى اثر خود را مى‌بخشد و آدمى را به اعمال صالح و صفات پسنديده نفسانى از قبيل خشيت و خشوع و اخلاص و امثال آن مى‌كشاند كه انگيزه‌هاى</w:t>
      </w:r>
      <w:bookmarkStart w:id="983" w:name="pg12830_136426"/>
    </w:p>
    <w:p>
      <w:pPr>
        <w:pStyle w:val="BookText"/>
        <w:rPr/>
      </w:pPr>
      <w:bookmarkEnd w:id="983"/>
      <w:r>
        <w:rPr>
          <w:rFonts w:ascii="IRNazanin" w:hAnsi="IRNazanin" w:eastAsia="IRNazanin"/>
          <w:color w:val="111111"/>
          <w:sz w:val="28"/>
          <w:sz w:val="28"/>
          <w:szCs w:val="28"/>
          <w:rtl w:val="true"/>
          <w:lang w:bidi="fa-IR"/>
        </w:rPr>
        <w:t>باطل و مكرهاى شيطانى بر آن غلبه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عبارت ديگر، ايمان ما مقيد به يك حال معين نباشد، همچنانكه خداى تعالى بدان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يعبد الله على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 وقتى على الاطلاق مؤمن است كه آنچه مى‌كند مبتنى بر اساسى حقيقى و واقعى و مقتضاى ايمان باشد چون ايمان اقتضا دارد كه اگر انسان عبادت مى‌كند خشوع داشته باشد، و هر كارى كه مى‌كند خالى از لغو و امثال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قمى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فى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در نماز اين است كه چشم به زير بيندازى و همه توجهت به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زير انداختن و توجه به نماز از لوازم خشوع است پس تعريفى كه امام فرموده تعريف به لازمه معنا است، و نظير آن روايتى است كه الدر المنثور از عده‌اى از صاحبان جوامع حديث، از على عليه‌السلام آورده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آن است كه در نمازت به اين طرف و آن طرف نگاه نكنى كه اين نيز تعريف به لازمه معنا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كافى به سند خود از مسمع بن عبد الملك، از ابى عبد الله عليه السلام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صلى‌الله‌عليه‌وآله‌وسلّم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كه خشوع ظاهرى او بيش از خشوع قلبى‌اش باشد نزد ما منافق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الدر المنثور از عده‌اى از صاحبان جوامع حديث از ابى الدرداء از رسول خدا صلى‌الله‌عليه‌وآله‌وسلّم روايت آورده كه همين معنا را افاده مى‌كند و عبارت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ببريد از خشوع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نفاق چيست؟ فرمود اينكه ظاهر بدن خاشع ديده شود، ولى در قلب خشوعى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البيان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رسول خدا صلى‌الله‌عليه‌وآله وسلّم در نمازش چشم به سوى آسمان بلند مى‌كرد، همين كه اين آيه نازل شد، از آن به بعد سر به زير مى‌انداخت و چشم به زمين مى‌دوخت</w:t>
      </w:r>
      <w:r>
        <w:rPr>
          <w:rFonts w:eastAsia="IRNazanin" w:cs="IRNazanin"/>
          <w:color w:val="111111"/>
          <w:sz w:val="28"/>
          <w:szCs w:val="28"/>
          <w:rtl w:val="true"/>
          <w:lang w:bidi="fa-IR"/>
        </w:rPr>
        <w:t>.</w:t>
      </w:r>
    </w:p>
    <w:p>
      <w:pPr>
        <w:pStyle w:val="BookText"/>
        <w:rPr/>
      </w:pPr>
      <w:r>
        <w:rPr>
          <w:rStyle w:val="FootnoteAnchor"/>
          <w:rtl w:val="true"/>
        </w:rPr>
        <w:footnoteReference w:id="209"/>
      </w:r>
    </w:p>
    <w:p>
      <w:pPr>
        <w:pStyle w:val="Heading3"/>
        <w:numPr>
          <w:ilvl w:val="2"/>
          <w:numId w:val="1"/>
        </w:numPr>
        <w:rPr/>
      </w:pPr>
      <w:bookmarkStart w:id="984" w:name="__RefHeading___Toc2046409_3224264995"/>
      <w:bookmarkStart w:id="985" w:name="_Toc361"/>
      <w:bookmarkEnd w:id="984"/>
      <w:r>
        <w:rPr>
          <w:rtl w:val="true"/>
        </w:rPr>
        <w:t>طهارات</w:t>
      </w:r>
      <w:bookmarkEnd w:id="98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6" w:name="__RefHeading___Toc2046411_3224264995"/>
      <w:bookmarkStart w:id="987" w:name="_Toc362"/>
      <w:bookmarkEnd w:id="986"/>
      <w:r>
        <w:rPr>
          <w:rtl w:val="true"/>
        </w:rPr>
        <w:t>طهارت هاي سه گانه</w:t>
      </w:r>
      <w:r>
        <w:rPr>
          <w:rtl w:val="true"/>
        </w:rPr>
        <w:t xml:space="preserve">: </w:t>
      </w:r>
      <w:r>
        <w:rPr>
          <w:rtl w:val="true"/>
        </w:rPr>
        <w:t>غسل، وضو، و تيمم</w:t>
      </w:r>
      <w:bookmarkEnd w:id="9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إِذَا قُمْتُمْ إِلى الصلَوةِ فَاغْسِلُوا وُجُوهَكُمْ وَ أَيْدِيَكُمْ إِلى الْمَرَافِقِ وَ امْسحُوا بِرُءُوسِكُمْ وَ أَرْجُلَكمْ إِلى الْكَعْبَينِ وَ إِن كُنتُمْ جُنُباً فَاطهَّرُوا وَ إِن كُنتُم مَّرْضى أَوْ عَلى سفَرٍ أَوْ جَاءَ أَحَدٌ مِّنكُم مِّنَ الْغَائطِ أَوْ لَمَستُمُ النِّساءَ فَلَمْ تجِدُوا مَاءً فَتَيَمَّمُوا صعِيداً طيِّباً فَامْسحُوا بِوُجُوهِكمْ وَ أَيْدِيكُم مِّنْهُ مَا يُرِيدُ اللَّهُ لِيَجْعَلَ عَلَيْكم مِّنْ حَرَجٍ وَ لَكِن يُرِيدُ لِيُطهِّرَكُمْ وَ لِيُتِمَّ نِعْمَتَهُ عَلَيْكُمْ لَعَلَّكمْ تَشكُرُونَ، وَ اذْكرُوا نِعْمَةَ اللَّهِ عَلَيْكُمْ وَ مِيثَقَهُ الَّذِى وَاثَقَكُم بِهِ إِذْ قُلْتُمْ سمِعْنَا وَ أَطعْنَا وَ اتَّقُوا اللَّهَ إِنَّ اللَّهَ عَلِيمُ بِذَاتِ الصدُورِ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اى كسانى كه ايمان آورديد چون خواستيد به نماز بايستيد صورت و دستهايتان را تا آرنج‌ها بشوئيد، و سر و پاى خويش را تا غوزك مسح كنيد، اگر جنب بوديد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غسل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طاهر سازيد، و اگر بيمار و يا در حال سفر بوديد، و يا يكى از شما از 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يا با زنان عمل جنسى انجام داديد، و آبى نيافتيد تا غسل كنيد، و يا وضو بگيريد، با خاك پاك تيمم كنيد، دست به خاك زده به صورت و پشت دستها بكشيد، خدا نمى‌خواهد شما دچار مشقت شويد، و ليكن مى‌خواهد پاكتان كند، و نعمت خود را بر شما تمام سازد، باشد كه شكر به جاى آريد، و نعمت خدا بر خويشتن را بياد آريد، و نيز بياد آريد عهدى را كه او شما را بدان متعهد كرد، كه در پاسخش گفتيد سمعا و طاعة، و از خدا پروا كنيد، كه خدا دانا به افكار و نيات نهفته در دلها است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اول از اين آيات متعرض حكم طهارت‌هاى سه‌گانه يعنى غسل، وضو و تيمم است، و آيه بعدش جنبه متمم و يا مؤكد حكم آنرا دارد</w:t>
      </w:r>
      <w:r>
        <w:rPr>
          <w:rFonts w:eastAsia="IRNazanin" w:cs="IRNazanin"/>
          <w:color w:val="111111"/>
          <w:sz w:val="28"/>
          <w:szCs w:val="28"/>
          <w:rtl w:val="true"/>
          <w:lang w:bidi="fa-IR"/>
        </w:rPr>
        <w:t>.</w:t>
      </w:r>
      <w:bookmarkStart w:id="988" w:name="pg12830_136428"/>
    </w:p>
    <w:p>
      <w:pPr>
        <w:pStyle w:val="BookText"/>
        <w:rPr/>
      </w:pPr>
      <w:bookmarkEnd w:id="988"/>
      <w:r>
        <w:rPr>
          <w:rFonts w:ascii="IRNazanin" w:hAnsi="IRNazanin" w:eastAsia="IRNazanin"/>
          <w:color w:val="111111"/>
          <w:sz w:val="28"/>
          <w:sz w:val="28"/>
          <w:szCs w:val="28"/>
          <w:rtl w:val="true"/>
          <w:lang w:bidi="fa-IR"/>
        </w:rPr>
        <w:t>البته در بيان حكم طهارت‌هاى سه‌گانه يك آيه ديگر در سوره نساء هست كـــه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ايها الذين آمنوا لا تقربوا الصلوة و انتم سكارى، حتى تعلموا ما تقولون، و لا جنبا الا عابرى سبيل حتى تغتسلوا، و ان كنتم مرضى او على سفر او جاء احد منكم من الغائط او لمستم النساء فلم تجدوا ماء فتيمموا صعيدا طيبا فامسحوا بوجوهكم و ايديكم ان الله كان عفوا غفورا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سوره نساء روشنتر و گوياتر و نسبت به جهات حكم شاملتر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اذا قمتم الى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شريفه دلالت دارد بر اينكه نماز مشروط بشرطى است كه در آيه آمده، يعنى شستن و مسح كردن كه همان وضو باشد، و از آن بيش از اين مقدار استفاده نمى‌شود كه نماز وضو مى‌خواهد، و اما اينكه آنقدر اطلاق داشته باشد بطورى كه دلالت كند بر اينكه هر يك نماز يك وضو لازم دارد، هر چند كه وضوى قبلى باطل نشده باشد، منوط بر اين است كه آيه شريفه اطلاق داشته باشد، و آيات تشريع كمتر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جميع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البته اين سخن با قطع نظر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كنتم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با در نظر گرفتن اين جمله هيچ حرفى نيست كه آيه شريفه نسبت به حال جنابت اطلاق ندارد بلكه مقيد به نبودن جنابت است، و حاصل معناى مجموع آيه اين است كه اگر جنب نباشيد، و بخواهيد به نماز بايستيد، بايد كه وضو بگيريد و اما اگر جنب بوديد بايد خود را طاهر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جمله مورد بحث اطلاق ندارد تا دلالت كند كه يك يك نمازها وضو مى‌خواهد اينك اضافه مى‌كنيم كه ممكن است همين معنا را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يريد ليطهركم،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 چون اين جمله به ما مى‌فهماند كه غرض خداى تعالى از تشريع غسل و وضو و تيمم اين نيست كه تكليف و مشقت شما را زياد كند، بلكه غرض اين است كه شما داراى طهارت معنوى به آن معنائى كه خواهد آمد بشويد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وقتى غرض داشتن طهارت است، نمازگزار مادام كه وضوى قبليش باطل نشده طهارت معنوى را دارد، پس تك تك نمازها وضو نمى‌خواهد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آن مقدار سخنى كه به عنوان بحث تفسيرى در تفسير آيه مى‌توان گفت، و اما زائد بر آن ربطى به تفسير ندارد، بلكه بحث‌هاى فقهى است كه بايد در كتب فقه ديد، هر چند كه مفسرين همه حرفهاى فقهى و تفسيرى را در تفسير خود آورده و كلام را طولانى كرده‌اند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9" w:name="__RefHeading___Toc2046413_3224264995"/>
      <w:bookmarkStart w:id="990" w:name="_Toc363"/>
      <w:bookmarkEnd w:id="989"/>
      <w:r>
        <w:rPr>
          <w:rtl w:val="true"/>
        </w:rPr>
        <w:t>وضو، و نحوه انجام آن</w:t>
      </w:r>
      <w:bookmarkEnd w:id="9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فاغسلوا وجوهكم و ايديكم الى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غَسل به معناى عبور دادن آب بر جسم است، و غالبا به منظور تنظيف و پاك كردن چرك و كثافت از آن جسم صورت مى‌گيرد، و كلمه وجه به معناى روى و ظاهر سمت مقابل هر چيز است، ليكن در غالب موارد در چهره و صورت آدمى و يا به عبارتى سمت جلو سر انسان استعمال مى‌شود، آن سمتى كه چشم و بينى و دهان در آن سمت است و حد آن همان مقدارى است كه هنگام گفتگو پيدا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لغوى وجه است ولى ائمه اهل بيت عليهم‌السلام آن را در تفسير آيه مورد بحث به حد معينى از سمت جلو سر تفسير كرده‌اند، و آن عبارت است از طرف طول بين ابتداى موى سر به پائين تا آخر چانه، و از طرف عرض آن مقدار از صورت كه ميان دو انگشت شست و ميانى و يا شست و ابهام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ايدى جمع كلمه يد است، كه نام عضو خاصى از انسان است كه با آن مى‌گيرد و مى‌دهد و مى‌زند و كارهايى ديگر مى‌كند، و آن عضو كه نامش به فارسى دست است از شانه شروع شده تا نوك انگشتان ادامه مى‌يابد، و چون عنايت در اعضاى بدن به مقدار اهميت مقاصدى است كه آدمى از هر عضوى از اعضاى خود دارد، و مثلا غرض و مقصدش از دست دادن و گرفتن است، بدين جهت از همين عضو كه گفتيم حدش از كجا تا به كجا است به خاطر اينكه نيمه قسمت پائين آن يعنى از مرفق تا سر انگشتانش بيشتر و يا بگو مثلا نود درصد مقاصدش را انجام مى‌دهد، لذا كلمه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 بيشتر در همين قسمت به كار مى‌زند، و باز به خاطر اينكه از آن نود درصد باز نود درصد از مقاصدش را به وسيله قسمت پائين‌تر يعنى از مچ دست تا سر انگشتان انجام مى‌دهد، اين كلمه را بيشتر در همين قسمت به كار مى‌برد، بنا بر اين كلمه دست سه معنا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نوك انگشتان تا مچ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نوك انگشتان تا مرفق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نوك انگشتان تا 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اشتراك در معنا باعث شده كه خداى تعالى در كلام خود قرينه‌اى بياورد تا يكى از اين سه معنا را در بين معانى مشخص كند، و آن قرينه كلمه الى المرافق است، تا بفهماند منظور از شستن دستها در هنگام وضو، شستن از نوك انگشتان تا مرفق است نه تا مچ دست و نه تا شانه، چيزى كه هست از آنجا كه ممكن بوده كسى از عبارت دستها را بشوئيد تا مرفق خيال كند كه منظور از شانه تا مرفق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اين جمله را تفسير كرد به اينكه منظور از آن قسمتى از دست هست كه كف در آن قرار دارد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كلمه إلى اين كلمه بطورى كه استعمال آن به ما مى‌فهماند وقتى در مورد فعلى كه عبارت باشد از امتداد حركت استعمال شود، حد نهائى آن حركت را معين مى‌كند،</w:t>
      </w:r>
      <w:bookmarkStart w:id="991" w:name="pg12830_136430"/>
    </w:p>
    <w:p>
      <w:pPr>
        <w:pStyle w:val="BookText"/>
        <w:rPr/>
      </w:pPr>
      <w:bookmarkEnd w:id="9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مى‌گوئيم من تا فلان جا رفتم، معنايش اين است كه نقطه نهائى عمل من كه همان رفتن باشد فلان جا است، و اما اينكه خود آن نقطه هم حكم ما قبل از كلمه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داشته باشد و يا حكم آن را نداشته باشد مطلبى است كه از معناى اين كلمه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گفته شود من ماهى را تا سرش خوردم كلمه تا دلالت نمى‌كند بر اينكه سر آنرا هم خورده‌ام، و يا نخورده‌ام،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حكم شستن خود مرفق از كلمه اِلى استفاده نمى‌شود، آنرا بايد سنت بيان كند </w:t>
      </w:r>
      <w:r>
        <w:rPr>
          <w:rFonts w:eastAsia="IRNazanin" w:cs="IRNazanin"/>
          <w:color w:val="111111"/>
          <w:sz w:val="28"/>
          <w:szCs w:val="28"/>
          <w:rtl w:val="true"/>
          <w:lang w:bidi="fa-IR"/>
        </w:rPr>
        <w:t>.</w:t>
      </w:r>
    </w:p>
    <w:p>
      <w:pPr>
        <w:pStyle w:val="Heading4"/>
        <w:numPr>
          <w:ilvl w:val="3"/>
          <w:numId w:val="1"/>
        </w:numPr>
        <w:rPr/>
      </w:pPr>
      <w:bookmarkStart w:id="992" w:name="__RefHeading___Toc2046415_3224264995"/>
      <w:bookmarkStart w:id="993" w:name="_Toc364"/>
      <w:bookmarkEnd w:id="992"/>
      <w:r>
        <w:rPr>
          <w:rtl w:val="true"/>
        </w:rPr>
        <w:t>اختلاف مفسرين در شستن دست و بازو</w:t>
      </w:r>
      <w:bookmarkEnd w:id="993"/>
    </w:p>
    <w:p>
      <w:pPr>
        <w:pStyle w:val="BookText"/>
        <w:rPr/>
      </w:pPr>
      <w:r>
        <w:rPr>
          <w:rFonts w:ascii="IRNazanin" w:hAnsi="IRNazanin" w:eastAsia="IRNazanin"/>
          <w:color w:val="111111"/>
          <w:sz w:val="28"/>
          <w:sz w:val="28"/>
          <w:szCs w:val="28"/>
          <w:rtl w:val="true"/>
          <w:lang w:bidi="fa-IR"/>
        </w:rPr>
        <w:t>بعضى از مفسرين گفته‌اند كه كلمه إلى به معناى كلمه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ايديكم الى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است كه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ايديكم مع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 را با مرفق‌ها بشوئيد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تاكلوا اموالهم الى اموالكم،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آمده، دليلى كه براى اين دعوى خود آورده‌اند، رواياتى است كه مى‌گويد رسول خدا صلى‌الله‌عليه‌وآله‌وسلّم در هنگام وضو مرفق خود را نيز مى‌شست، و اين جرأت عجيبى است كه در تفسير كلام خداى عز و جل به خود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اينكه آيه مورد بحث را تشبيه كرده به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تاكلوا اموالهم الى اموالكم،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تشبيه درست نيست، زيرا در اين آيه نيز كلمه الى به معناى كلمه مع نيامده، بلكه فعل لا تاكلوا متضمن معناى لا تضموا ضميمه مكنيد يا مثل آن است، مى‌خواهد بفرمايد مال مردم را ضميمه مال خود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گذشت روشن گرديد كه جمله الى المرافق قيد است براى كلمه ايديكم، در نتيجه حكم وجوب شستن به اطلاق خود باقى است و مقيد به آن غايت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هر انسانى كه بخواهد دست خود را بشويد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حال وضو و چه در غير حال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طبيعى مى‌شويد، و شستن طبيعى همين است كه از بالا به پائين بشويد، و از پائين به بالا شستن هر چند ممكن است، ليكن طبيعى و معمولى نيست، و روايات وارده از ائمه اهل بيت عليهم‌السلام هم به همان طريقه طبيعى فتوا مى‌دهد نه به طريقه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بنا به گفته صاحب مجمع البيان امت اجماع دارد بر اينكه وضوى كسى كه از بالا به پائين مى‌شويد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اين نيست مگر بخاطر اينكه جمله مورد بحث با آن سازگار است و اين هم نيست مگر بخاطر اينكه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المرافق قيد براى موضوع يعنى ايديكم است، نه براى حكم يعنى جمله فاغسلوا</w:t>
      </w:r>
      <w:r>
        <w:rPr>
          <w:rFonts w:eastAsia="IRNazanin" w:cs="IRNazanin"/>
          <w:color w:val="111111"/>
          <w:sz w:val="28"/>
          <w:szCs w:val="28"/>
          <w:rtl w:val="true"/>
          <w:lang w:bidi="fa-IR"/>
        </w:rPr>
        <w:t>.</w:t>
      </w:r>
    </w:p>
    <w:p>
      <w:pPr>
        <w:pStyle w:val="Heading4"/>
        <w:numPr>
          <w:ilvl w:val="3"/>
          <w:numId w:val="1"/>
        </w:numPr>
        <w:rPr/>
      </w:pPr>
      <w:bookmarkStart w:id="994" w:name="__RefHeading___Toc2046417_3224264995"/>
      <w:bookmarkStart w:id="995" w:name="_Toc365"/>
      <w:bookmarkEnd w:id="994"/>
      <w:r>
        <w:rPr>
          <w:rtl w:val="true"/>
        </w:rPr>
        <w:t>مسح سر و پا ها</w:t>
      </w:r>
      <w:bookmarkEnd w:id="9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امسحوا برؤسكم و ارجلكم الى الكعبين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مسح به معناى كشيدن دست و يا هر عضو ديگر از لامس است بر شى‌ء ملموس، بدون اينكه حائلى بين لامس و ملموس باشد، و نيز خود لامس دست و يا عضو ديگر خود را به آن شى‌ء بكشد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امسحوا برؤسكم،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اينكه مسح سر، فى الجمله</w:t>
      </w:r>
      <w:bookmarkStart w:id="996" w:name="pg12830_136431"/>
    </w:p>
    <w:p>
      <w:pPr>
        <w:pStyle w:val="BookText"/>
        <w:rPr/>
      </w:pPr>
      <w:bookmarkEnd w:id="996"/>
      <w:r>
        <w:rPr>
          <w:rFonts w:ascii="IRNazanin" w:hAnsi="IRNazanin" w:eastAsia="IRNazanin"/>
          <w:color w:val="111111"/>
          <w:sz w:val="28"/>
          <w:sz w:val="28"/>
          <w:szCs w:val="28"/>
          <w:rtl w:val="true"/>
          <w:lang w:bidi="fa-IR"/>
        </w:rPr>
        <w:t>واجب است نه بالجمله، ساده‌تر بگويم مسح مقدارى از آن واجب است نه همه آن، و اما اينكه آن مقدار كجاى سر است؟ از مدلول آيه خارج است و اين سنت است كه عهده‌دار بيان آن است، و سنت صحيح وارد شده به اينكه سمت پيشانى يعنى جلو سر بايد مسح شود</w:t>
      </w:r>
      <w:r>
        <w:rPr>
          <w:rFonts w:eastAsia="IRNazanin" w:cs="IRNazanin"/>
          <w:color w:val="111111"/>
          <w:sz w:val="28"/>
          <w:szCs w:val="28"/>
          <w:rtl w:val="true"/>
          <w:lang w:bidi="fa-IR"/>
        </w:rPr>
        <w:t>.</w:t>
      </w:r>
    </w:p>
    <w:p>
      <w:pPr>
        <w:pStyle w:val="Heading4"/>
        <w:numPr>
          <w:ilvl w:val="3"/>
          <w:numId w:val="1"/>
        </w:numPr>
        <w:rPr/>
      </w:pPr>
      <w:bookmarkStart w:id="997" w:name="__RefHeading___Toc2046419_3224264995"/>
      <w:bookmarkStart w:id="998" w:name="_Toc366"/>
      <w:bookmarkEnd w:id="997"/>
      <w:r>
        <w:rPr>
          <w:rtl w:val="true"/>
        </w:rPr>
        <w:t>مسح پا، و اختلاف مفسرين در آن</w:t>
      </w:r>
      <w:bookmarkEnd w:id="998"/>
    </w:p>
    <w:p>
      <w:pPr>
        <w:pStyle w:val="BookText"/>
        <w:rPr/>
      </w:pPr>
      <w:r>
        <w:rPr>
          <w:rFonts w:ascii="IRNazanin" w:hAnsi="IRNazanin" w:eastAsia="IRNazanin"/>
          <w:color w:val="111111"/>
          <w:sz w:val="28"/>
          <w:sz w:val="28"/>
          <w:szCs w:val="28"/>
          <w:rtl w:val="true"/>
          <w:lang w:bidi="fa-IR"/>
        </w:rPr>
        <w:t>رواياتى كه از طرق اهل سنت آمده هر چند كه ناظر به تفسير لفظ آيه نيست، و تنها عمل رسول خدا صلى‌الله‌عليه‌وآله‌وسلّم و يا فتواى بعضى از صحابه را حكايت مى‌كند، كه در وضو پاى خود را مى‌شسته‌اند، و ليكن از آنجائى كه خود آن روايات در مضمونى كه دارند متحد نيستند، و در بين خود آنها اختلاف است، بعضى حكايت كرده‌اند كه رسول خدا صلى‌الله‌عليه وآله وسلّم پاى خود را مسح مى‌كرده، و بعضى ديگر حكايت كرده‌اند كه مى‌شسته، و چون اين دو دسته روايات با هم متعارضند، ناگزير بايد طبق روايات ائمه اهل بيت عمل كرد كه مسح پا را صحيح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بيشتر علماى اهل سنت اخبار دسته دوم را بر اخبار دسته اول ترجيح داده‌اند و ما نيز در اينجا كه مقام تفسير آيه قرآن است سخنى با آنان نداريم، زيرا جاى بگومگوى در اين مساله، كتب فقهى است و ربطى به كتاب تفسير ندارد، تنها بگومگوئى كه ما با آنان داريم اين است كه در صدد بر آمده‌اند آيه را طبق فتوائى كه خود در بحث فقهى داده‌اند حمل كنند، و به اين منظور براى آيه توجيهات مختلفه‌اى ذكر كرده‌اند، كه آيه شريفه تحمل هيچيك از آنها را ندارد، مگر در يك صورت و آن اين است كه قرآن كريم را از اوج بلاغتش تا حضيض پست‌ترين و نسنجيده‌ترين كلمات پائين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بعضى گفته‌اند كلمه ارجلكم عطف است بر كلمه وجوهكم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 مى‌بريم به خدا از خطر تعصب جاهلانه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گفته اند كه در آيه مورد بحث فعلى در تقدير هست كه عمل كرد به آن موافق است با عمل كرد فعل قبلى، حال از او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فعلى كه در آيه مورد بحث در تقدير گرفته‌اى چيست؟ اگر فعل اغسلوا باشد، فعل اغسلوا بدون احتياج به حرف جر مفعول مى‌گيرد، پس چرا كلمه ارجلكم را به صداى بالا نمى‌خواند و در صدد توجيه صداى زير آن بر آمده؟ و اگر چيز ديگرى در تقدير بگيرد با ظاهر كلام نمى‌سازد و لفظ آيه به هيچ وجه با آن مساعدت ندارد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در توجيه صداى زير لام در جمله 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بر اينكه شستن پاها در وضو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جمله ارجلكم به جمله رؤسكم به جاى خود محفوظ است، و معناى آيه اين است كه سر و پاها را مسح كنند، ليكن منظور از مسح شستن خفيف و يا به عبارتى تر كردن است، پس چه مانعى دارد كه منظور از مسح پاها شستن آنها باشد، چيزى كه اين احتمال را تقويت مى‌كند اين است كه تحديد و توقيتى كه در اين باب وارد شده همه راجع به عضوى است كه بايد شست، يعنى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عضو مسح كردنى هيچ تحديد حدودى نشده، به جز پا كه فرموده پا را تا كعب مسح كنيد، از همين تحديد مى‌فهميم كه مسح پا هم حكم شستن آنرا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از نا مربوطترين سخنانى است كه در تفسير آيه مورد بحث و توجيه فتواى بعضى از صحابه در مورد شستن پاها در وضو گفته‌اند، براى اينكه هر كسى مى‌داند كه مسح غير شستن و شستن غير مسح كردن است</w:t>
      </w:r>
      <w:bookmarkStart w:id="999" w:name="pg12830_136432"/>
    </w:p>
    <w:p>
      <w:pPr>
        <w:pStyle w:val="BookText"/>
        <w:rPr/>
      </w:pPr>
      <w:bookmarkEnd w:id="99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معروف توپ صدا دارد و توپ آهسته معنا ندارد، شستن خفيف هم مثل توپ آهسته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اگر بنا باشد مسح پاها را به شستن پاها معنا كنيم چرا اين كار را در مورد مسح سر نكنيم؟ و براستى من نمى‌فهمم كه در چنين صورتى چه چيز ما را مانع مى‌شود از اينكه هر جا در كتاب و سنت به كلمه مسح بر خوريم آنرا به معناى شستن گرفته و هر جا كه به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خوريم بگوئيم منظور از آن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چه چيز مانع مى‌شود از اينكه ما تمامى رواياتى كه در باره غسل وارد شده همه را حمل بر مسح كنيم؟ و همه رواياتى كه در باره مسح رسيده حمل بر شستن نمائيم؟ و آيا اگر چنين كنيم تمامى ادله شرع مجمل نمى‌شود؟ چرا مجمل مى‌شود آن هم مجملى كه مبين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گفتار خود را با تحديد مسح پاها تا بلندى كعب تقويت كرد اين كار وى در حقيقت تحميل كردن دلالتى است بر لفظى كه به حسب لغت آن دلالت را ندارد، به صرف قياس كردن آن با لفظى ديگر، و اين خود از بدترين نوع قياس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آن وجوهى كه خواستند با آن و با امثال آن آيه را طورى معنا كنند كه بالاخره مساله شستن پاها در وضو را به گردن آن بگذارند، چرا ؟ براى اينكه رواياتى كه گفته بايد پاها شسته شود را بدان جهت كه مخالف كتاب است طرح نكرده باشند، خلاصه كلام اينكه به خاطر تعصبى كه نسبت به بعضى روايات داشته‌اند آيه را با توجيهاتى نچسب طورى توجيه كرده‌اند كه موافق با روايات نامبرده بشود، و در نتيجه آن روايات عنوان مخالفت كتاب بخود نگيرد، و از اعتبار نيفتد، حرفى كه ما با اين آقايان داريم اين است كه اگر اين عمل شما درست باشد و بشود هر آيه‌اى را به خاطر روايتى حمل بر خلاف ظاهرش كرد، پس ديگر چه وقت و كجا عنوان مخالفت كتاب مصداق پيدا مى‌كند؟</w:t>
      </w:r>
    </w:p>
    <w:p>
      <w:pPr>
        <w:pStyle w:val="BookText"/>
        <w:rPr/>
      </w:pPr>
      <w:r>
        <w:rPr>
          <w:rFonts w:ascii="IRNazanin" w:hAnsi="IRNazanin" w:eastAsia="IRNazanin"/>
          <w:color w:val="111111"/>
          <w:sz w:val="28"/>
          <w:sz w:val="28"/>
          <w:szCs w:val="28"/>
          <w:rtl w:val="true"/>
          <w:lang w:bidi="fa-IR"/>
        </w:rPr>
        <w:t>پس خوب بود آقايان براى حفظ آن روايات همان حرفى را بزنند كه بعضى از پيشينيان از قبيل انس و شعبى و غير آن دو زده‌اند بطورى كه از ايشان نقل شده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امين در وضو مسح بر پاها را نازل كرد، ولى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پاها را واجب ساخت، و معناى اين حرف اين است كه كتاب خدا به وسيله سنت رسول خدا صلى‌الله‌عليه‌وآله‌وسلّم نسخ شد و در اين صورت عنوان بحث برگشته و صورتى ديگر به خود مى‌گيرد، و آن اين است كه آيا جائز است كه كتاب خدا به وسيله سنت نسخ بشود يا نه؟</w:t>
      </w:r>
    </w:p>
    <w:p>
      <w:pPr>
        <w:pStyle w:val="Heading4"/>
        <w:numPr>
          <w:ilvl w:val="3"/>
          <w:numId w:val="1"/>
        </w:numPr>
        <w:rPr/>
      </w:pPr>
      <w:bookmarkStart w:id="1000" w:name="__RefHeading___Toc2046421_3224264995"/>
      <w:bookmarkStart w:id="1001" w:name="_Toc367"/>
      <w:bookmarkEnd w:id="1000"/>
      <w:r>
        <w:rPr>
          <w:rtl w:val="true"/>
        </w:rPr>
        <w:t>حد نهائي مسح پا</w:t>
      </w:r>
      <w:bookmarkEnd w:id="10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بِرُءُوسِكُمْ وَ أَرْجُلَكمْ إِلى الْكَعْبَينِ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كنيد سر خود را، و مسح كنيد پاى خود را تا غوزك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كعب به معناى استخوان بر آمده در پشت پاى آدمى است، هر چند كه بعضى گفته‌اند به معناى غوزك پا يعنى آن استخوان بر آمده‌اى است كه در نقطه اتصال قدم به ساق آدمى قرار دارد، ولى اگر كعب اين باشد در هر يك از پاهاى انسان دو كعب وجود دارد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2" w:name="__RefHeading___Toc2046423_3224264995"/>
      <w:bookmarkStart w:id="1003" w:name="_Toc368"/>
      <w:bookmarkEnd w:id="1002"/>
      <w:r>
        <w:rPr>
          <w:rtl w:val="true"/>
        </w:rPr>
        <w:t>تطهير با غسل جنابت</w:t>
      </w:r>
      <w:bookmarkEnd w:id="10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آيه زمينه بيان اين معنا است كه نماز طهارت لازم دارد، و طهارت شرط در آن است، در نتيجه تقدير كلام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چون خواستيد نماز بخوانيد صورت و دست‌هاى خود را بشوئيد، و سر و پاى خود را مسح كنيد البته اين در صورتى است كه جنب نبوده باشيد، و اما اگر جنب بوديد بايد طهارت كسب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از آن استفاده مى‌شود كه تشريع وضو تنها مخصوص حالتى است كه انسان جنب نباشد، و اما در صورت جنابت فقط بايد غسل كند همچنانكه اخبار نيز بر همين معنا دلالت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حكم عينا در سوره نساء نيز بيان شده، در آنجا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جنبا الا عابرى سبيل حتى تغتسلوا،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آيه مورد بحث يك نكته اضافى دارد و آن اين است كه در اين آيه غسل را 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پاك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همچنانكه شستشوى بدن از چرك را تنظيف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نكته‌اى كه در بعضى اخبار هست استفاده مى‌شود و آن اين است كه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جرى عليه الماء فقد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آب بر آن جريان يابد پاك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طوسى در تهذيب با ذكر سند از امام صادق عليه‌السلام روايت كرده كه در ذيل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قمتم الى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گاه از خواب برخاستيد براى نماز، 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ابن بكير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خواب وضو را باطل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 در صورتى كه بر گوش مسلط شود و گوش چيزى نشنود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كافى به سند خود از زراره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ابى جعفر باقرعليه‌السلام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فهميدى كه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به پاره‌اى از سر و پاره‌اى از پاها واجب است نه بر همه آن دو؟ حضرت خنديد،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رسول خدا صلى‌الله‌عليه‌وآله‌وسلّم بيان كرده و هم كتاب خدا طبق آن نازل شده، براى اينكه خداى عز و 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فاغسلوا 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مى‌فهميم همه صورت بايد شسته شود، آنگاه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ايديكم الى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واو عاطفه دستها تا مرفق را متصل به وجه فرموده، و از اين اتصال مى‌فهميم كه دو دست تا مرفق نيز همه‌اش بايد شسته شود، آنگاه با آوردن فعلى ديگر بين كلام فاصله انداخته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امسحوا برؤسكم،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فاصله انداختن و از حرف با در برؤسكم مى‌فهميم، كه مسح به بعض سر واجب است و چون با آوردن واو عاطفه پاها را وصل به سر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ارجلكم الى</w:t>
      </w:r>
      <w:bookmarkStart w:id="1004" w:name="pg12830_136434"/>
    </w:p>
    <w:p>
      <w:pPr>
        <w:pStyle w:val="BookText"/>
        <w:rPr/>
      </w:pPr>
      <w:bookmarkEnd w:id="1004"/>
      <w:r>
        <w:rPr>
          <w:rFonts w:ascii="IRNazanin" w:hAnsi="IRNazanin" w:eastAsia="IRNazanin"/>
          <w:color w:val="111111"/>
          <w:sz w:val="28"/>
          <w:sz w:val="28"/>
          <w:szCs w:val="28"/>
          <w:rtl w:val="true"/>
          <w:lang w:bidi="fa-IR"/>
        </w:rPr>
        <w:t>الكعبين،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مى‌فهميم مسح بر قسمتي از پاها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رسول خدا صلى‌الله‌عليه‌وآله‌وسلّم اين آيه را براى مردم تفسير فرمود، ليكن مردم تفسير آن جناب را ضايع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آراى خود سرانه خود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تجدوا ماء فتيمموا صعيدا طيبا، و امسحوا بوجوهكم و ايديكم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وضو را در صورت دسترسى نداشتن به آب ساقط كرده، بعضى از اعضاى شستن در وضو را يعنى از مچ تا انگشتان دست و صورت را محل مسح در تيمم قرار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بوجوهكم و ايديكم و در آخر كلمه منه را اضافه كرد، مى‌فهميم كه بعضى از صورت و دستها بايد تيمم شود و مسح همه صورت واجب نيست، چون آن مقدار غبارى كه از خاك زمين به دست مى‌چسبد به بعضى از كف دست مى‌چسبد و به بعضى ديگرش نمى‌چسبد خداى تعالى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يريد الله ليجعل عليكم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از حرج در تنگنا قرار گرفتن است</w:t>
      </w:r>
      <w:r>
        <w:rPr>
          <w:rFonts w:eastAsia="IRNazanin" w:cs="IRNazanin"/>
          <w:color w:val="111111"/>
          <w:sz w:val="28"/>
          <w:szCs w:val="28"/>
          <w:rtl w:val="true"/>
          <w:lang w:bidi="fa-IR"/>
        </w:rPr>
        <w:t>.</w:t>
      </w:r>
    </w:p>
    <w:p>
      <w:pPr>
        <w:pStyle w:val="Heading4"/>
        <w:numPr>
          <w:ilvl w:val="3"/>
          <w:numId w:val="1"/>
        </w:numPr>
        <w:rPr/>
      </w:pPr>
      <w:bookmarkStart w:id="1005" w:name="__RefHeading___Toc2046425_3224264995"/>
      <w:bookmarkStart w:id="1006" w:name="_Toc369"/>
      <w:bookmarkEnd w:id="1005"/>
      <w:r>
        <w:rPr>
          <w:rtl w:val="true"/>
        </w:rPr>
        <w:t>حكم تيمم</w:t>
      </w:r>
      <w:bookmarkEnd w:id="10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كنتم مرضى او على سفر او جاء احد منكم من الغائط او لمستم النساء فلم تجدوا ماء فتيمموا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بيمار و يا در حال سفر بوديد، و يا يكى از شما از 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يا با زنان عمل جنسى انجام داديد، و آبى نيافتيد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غسل كنيد و يا وضو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خاك پاك تيمم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بيان حكم كسى است كه دسترسى به آب ندارد تا غسل كند، و يا بدن خود را بشويد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در ميان عذرها تنها سفر و بيمارى را ذكر كرد، و در ميان موجبات وضو و غسل تنها مساله غائط و تماس با زنان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منظور آوردن نمونه‌هائى است از مواردى كه انسان اتفاقا مبتلا به بى آبى مى‌شود، و نمونه مواردى كه طبعا و غالبا پيش مى‌آيد بيمارى و سفر است، كه آدمى در اين دو حال غالبا در معرض و در مظنه بى آبى قرار مى‌گيرد و نمونه مواردى كه احيانا بطور اتفاق پيش مى‌آيد غائط و جنابت است كه دست نيافتن به آب در اين دو حال اتفاقى است، و از جهتى ديگر عكس گذشته پيش آمدن اصل بيمارى و سفر در مقايسه با بنيه طبيعى بشر امرى است كه احيانا پيش مى‌آيد، ولى احتياج به دفع غائط و تماس با زنان امرى طبيعى است، يكى از آن دو باعث حدث اصغر و نجاست بدن مى‌شود، و ديگرى موجب حدث اكبر و غسل است، يكى وضو را واجب مى‌كند و ديگرى غسل را، پس اين موارد چهارگانه مواردى</w:t>
      </w:r>
    </w:p>
    <w:p>
      <w:pPr>
        <w:pStyle w:val="BookText"/>
        <w:rPr/>
      </w:pPr>
      <w:r>
        <w:rPr>
          <w:rFonts w:ascii="IRNazanin" w:hAnsi="IRNazanin" w:eastAsia="IRNazanin"/>
          <w:color w:val="111111"/>
          <w:sz w:val="28"/>
          <w:sz w:val="28"/>
          <w:szCs w:val="28"/>
          <w:rtl w:val="true"/>
          <w:lang w:bidi="fa-IR"/>
        </w:rPr>
        <w:t>است كه انسان مبتلا بدان مى‌شود، بعضى از آنها اتفاقا پيش مى‌آيد و بعضى ديگر طبيعتا، و دست نيافتن به آب در بعضى از آن موارد غالبا پيش مى‌آيد، مانند مرض و سفر، و در بعضى ديگر احيانا مانند تخلى كردن و مباشرت با زنان كه در اين موارد اگر دست آدمى به آب نرسيد بايد تيمم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مساله نبودن آب كنايه است از اينكه انسان نتواند آب را استعمال كند، حال يا به خاطر اينكه آب ندارد، و يا آب برايش ضرر دارد، و يا وقت براى غسل و وضو ندارد، و اگر از همه اين موارد تعبير كرد به اينكه آب نيابد، براى اين بود كه غالب مواردى كه انسان قدرت بر وضو و غسل ندارد موردى است كه آب پيدا نمى‌كند، و لازمه اين سخن آن است كه يافت نشدن آب قيد باشد براى امور چهارگانه، و حتى براى بيمار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مرض در كلمه مرضى آن بيماريهايى است كه انسان مبتلاى به آن، نمى‌تواند آب استعمال كند، به اين معنا كه استعمال آب براى او يا حرجى يا مايه ضرر است، اين نكته را ما از اينجا استفاده كرديم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مرضى،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مقيد كرده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تجدوا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از سياق آيه نيز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خود يكى از ابتلاآتى است كه آدمى دارد، و در آن حال بسيار مى‌شود كه دسترسى به آب پيدا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اعاده تيمم يا وضو براى كسى كه تيمم يا وضويش را به حدث اصغر نشكسته، و هنوز آنرا دارد واجب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استفاده بوسيله رواياتى كه دلالت دارد بر عدم وجوب طهارت بر كسى كه طهارت قبلى را دارد تاييد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بفرمائيد كه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جاء احد منكم من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و چقدر زيبا رعايت ادب شده است، ادبى كه بر هيچ متدبرى پوشيده نيست، براى اينكه منظور خود را با كنايه فهمانده، و آن كنايه آمدن از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چاله 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كلمه غائط به معناى محلى است كه نسبت به اطراف خود گود باشد، و مردم صحرانشين همواره براى قضاى حاجت به چنين نقطه‌هائى مى‌رفتند، تا به منظور رعايت أدب نسبت به مردم خود را در آنجا پنهان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كلمه غائط در معنائى كه امروز معروف است يك استعمال جديد و نو ظهور، و از قبيل كناياتى است كه حالت كنايه بودن خود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كلمه توالت كه در آغاز ورودش به ايران به معناى آرايش بود، و چون كلمه مستراح از معناى خود كسب زشتى كرده بود آنرا كنار گذاشته توالت را در معناى آن بطور كنايه استعمال كردند، و اكنون حالت كنايه بودن خود را از دست داده و معناى مستراح را به خود گرفته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 جمله مورد بحث مى‌توانست منسوب اليه را معين كند، و بفرمايد</w:t>
      </w:r>
      <w:r>
        <w:rPr>
          <w:rFonts w:eastAsia="Amiri" w:cs="Amiri" w:ascii="Amiri" w:hAnsi="Amiri"/>
          <w:color w:val="111111"/>
          <w:sz w:val="28"/>
          <w:szCs w:val="28"/>
          <w:rtl w:val="true"/>
          <w:lang w:bidi="ar-SA"/>
        </w:rPr>
        <w:t>:</w:t>
      </w:r>
      <w:bookmarkStart w:id="1007" w:name="pg12830_136436"/>
    </w:p>
    <w:p>
      <w:pPr>
        <w:pStyle w:val="BookText"/>
        <w:rPr/>
      </w:pPr>
      <w:bookmarkEnd w:id="1007"/>
      <w:r>
        <w:rPr>
          <w:rFonts w:ascii="IRNazanin" w:hAnsi="IRNazanin" w:eastAsia="IRNazanin"/>
          <w:color w:val="111111"/>
          <w:sz w:val="28"/>
          <w:sz w:val="28"/>
          <w:szCs w:val="28"/>
          <w:rtl w:val="true"/>
          <w:lang w:bidi="fa-IR"/>
        </w:rPr>
        <w:t>او جئتم من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غائط آمديد، و يا اگر به اين اندازه مشخص نكرد، به كمتر از اين معين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جاء احدكم من الغائط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يكيتان از غائط آمد، ولى به اين مقدار از تعيين نيز راضى نشد بلكه ابهام و گنگ گوئى را به نهايت رسانيده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جاء احد منكم من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يكى از شما از غائط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رعايت ادب را به نهايت درجه رسانده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تعبيرى است كنايه‌اى كه منظور از آن عمل جماع است، و به منظور رعايت ادب جماع را لمس زنان خوانده، تا به زبان تصريح بنام عملى كه طبع بشر از تصريح بنام آن عمل امتناع دارد نكرده باشد</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2046427_3224264995"/>
      <w:bookmarkStart w:id="1009" w:name="_Toc370"/>
      <w:bookmarkEnd w:id="1008"/>
      <w:r>
        <w:rPr>
          <w:rtl w:val="true"/>
        </w:rPr>
        <w:t>چگونه و بر چه چيز بايد تيمم كرد؟</w:t>
      </w:r>
      <w:bookmarkEnd w:id="10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فتيمموا صعيدا طيبا فامسحوا بوجوهكم و ايديكم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تيمم به معناى قصد كردن است، و كلمه صعيد به معناى رويه و پوست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ظاهر زمين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توصيف صعيد به اينكه صعيدى طيب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اينكه طيب از هر چيزى است كه حال و وضعى به مقتضاى طبع اوليه‌اش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اشاره به اين بوده كه شرط است در خاك تيمم، اينكه حالت اصلى خود را داشته باشد، مثلا از خاك يا سنگ‌هاى طبيعى معمولى باشد، نه خاكى كه با پخته شدن و حرارت ديدن حالت اصلى خود را از دست داده و به صورت گچ، آهك و سفال در آيد و يا در اثر فعل و انفعالهاى طبيعى به صورت مواد معدنى در آمده باشد، 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البلد الطيب يخرج نباته باذن ربه و الذى خبث لا يخرج الا نكدا،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منظور از طيب بودن 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و ما از همين طيب بودن محل تيمم، همه شرطهائى كه روايات در صعيد معتبر دانسته استفاده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از مفسرين گفته‌اند كه مراد از طيب بودن صعيد اين است كه خاك تيمم نجس نباشد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فامسحوا بوجوهكم و ايديكم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آيه قبلى كه راجع به وضو بود قرار دهيم مى‌بينيم كه با يكديگر مطابقند، يعنى آنچه در وضو دستور شستن را داده بود در تيمم دستور مسح كشيدنش را داده، پس تيمم در حقيقت همان وضو است، با اين تفاوت كه در وضو مسح سر و پاها واجب بود، و در تيمم ساقط شده و در وضو شستن صورت و دستها واجب بود، در تيمم از باب تخفيف ساقط شده، و به اين اكتفا شده كه صورت و دستها مسح شود</w:t>
      </w:r>
      <w:r>
        <w:rPr>
          <w:rFonts w:eastAsia="IRNazanin" w:cs="IRNazanin"/>
          <w:color w:val="111111"/>
          <w:sz w:val="28"/>
          <w:szCs w:val="28"/>
          <w:rtl w:val="true"/>
          <w:lang w:bidi="fa-IR"/>
        </w:rPr>
        <w:t>.</w:t>
      </w:r>
      <w:bookmarkStart w:id="1010" w:name="pg12830_136437"/>
    </w:p>
    <w:p>
      <w:pPr>
        <w:pStyle w:val="BookText"/>
        <w:rPr/>
      </w:pPr>
      <w:bookmarkEnd w:id="1010"/>
      <w:r>
        <w:rPr>
          <w:rFonts w:ascii="IRNazanin" w:hAnsi="IRNazanin" w:eastAsia="IRNazanin"/>
          <w:color w:val="111111"/>
          <w:sz w:val="28"/>
          <w:sz w:val="28"/>
          <w:szCs w:val="28"/>
          <w:rtl w:val="true"/>
          <w:lang w:bidi="fa-IR"/>
        </w:rPr>
        <w:t>و اين خود اشاره دارد به اينكه اعضاى تيمم همان دو عضو وضو هستند، ولى از آنجائى كه خداى تعالى با مسح متعدى به حرف باء تعبير آورده به ما مى‌فهماند كه مسح همه صورت و همه دست كه در وضو شستن آن واجب بود واجب نيست، بلكه بعضى از صورت و بعضى از دستها كافى است، اين اشاره درست با آنچه از روايات كه از طرق ائمه اهل البيت وارد شده منطبق است، در آن روايات محل مسح در صورت مشخص شده به ما بين رستنگاه موى سر تا ابرو، و در دست تحديد شده به مچ دستها تا سر انگشتان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فساد گفتار آن گروه از مفسرين روشن مى‌شود كه اندازه دست را پائين‌تر از گودى زير بغل مشخص كرده‌اند و همچنين بطلان گفتار بعضى ديگر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تيمم همان مقدار از دستها معتبر است كه در وضو معتبر است، يعنى از مرفق تا سر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فساد اين دو قول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وقتى با حرف باء متعدى شود دلالت بر اين مى‌كند كه بايد عضو ماسح به بعضى از رويه عضو ممسوح كشيده شود، و آن دو قول مى‌گفتند به همه دستها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مى‌رسد كه كلمه من در منه ابتدائى باشد، و مراد از آن اين باشد كه به مسح به صورت و دو دست از صعيد ابتدا شود، و خلاصه همان را بگويد كه سنت بيان كرده، و گفته بايد نمازگزار دست خود را بر صعيد بگذارد، و بدون فاصله به صورت و دو دست خود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از گفتار بعضى از مفسرين چنين بر مى‌آيد كه خواسته‌اند بگويند حرف من در اينجا تبعيضى است و اين نكته را مى‌رساند كه بعد از زدن دست بر صعيد، مقدارى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بقدر غبار هم كه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خاك بر دست مانده را به صورت و دست بكشيد، از اين معنا نتيجه گرفته كه واجب است صعيدى كه در تيمم به كار مى‌رود مشتمل بر خاك و غبار باشد، تا آن خاك و غبار به صورت و دست كشيده شود، و اما تيمم بر سنگ صافى كه هيچ غبارى به آن بند نمى‌شود درست نيست، و ليكن آنچه از آيه ظاهر است همان است كه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اين را هم بگوئيم كه نتيجه‌اى كه صاحبان اين نظريه گرفته‌اند مختص به احتمال و نظريه آنان نيست </w:t>
      </w:r>
      <w:r>
        <w:rPr>
          <w:rFonts w:eastAsia="IRNazanin" w:cs="IRNazanin"/>
          <w:color w:val="111111"/>
          <w:sz w:val="28"/>
          <w:szCs w:val="28"/>
          <w:rtl w:val="true"/>
          <w:lang w:bidi="fa-IR"/>
        </w:rPr>
        <w:t>.</w:t>
      </w:r>
    </w:p>
    <w:p>
      <w:pPr>
        <w:pStyle w:val="Heading4"/>
        <w:numPr>
          <w:ilvl w:val="3"/>
          <w:numId w:val="1"/>
        </w:numPr>
        <w:rPr/>
      </w:pPr>
      <w:bookmarkStart w:id="1011" w:name="__RefHeading___Toc2046429_3224264995"/>
      <w:bookmarkStart w:id="1012" w:name="_Toc371"/>
      <w:bookmarkEnd w:id="1011"/>
      <w:r>
        <w:rPr>
          <w:rtl w:val="true"/>
        </w:rPr>
        <w:t>كيفيت وضوى رسول خدا صلى‌الله‌عليه‌وآله‌وسلّم</w:t>
      </w:r>
      <w:bookmarkEnd w:id="1012"/>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كافي به سند خود از زراره و بكير روايت كرده كه از امام باقر عليه السلام از وضوى رسول خدا پرسيدند، حضرت دستور داد طشتى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ظرف كوچكى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p>
    <w:p>
      <w:pPr>
        <w:pStyle w:val="BookText"/>
        <w:rPr/>
      </w:pPr>
      <w:r>
        <w:rPr>
          <w:rFonts w:ascii="IRNazanin" w:hAnsi="IRNazanin" w:eastAsia="IRNazanin"/>
          <w:color w:val="111111"/>
          <w:sz w:val="28"/>
          <w:sz w:val="28"/>
          <w:szCs w:val="28"/>
          <w:rtl w:val="true"/>
          <w:lang w:bidi="fa-IR"/>
        </w:rPr>
        <w:t xml:space="preserve">كه در آن آب بود، پس دست راست خود را در آب فرو برد، و مشتى از آن بر گرفت، و به صورت خود ريخت، و صورت خود را با آن شست، سپس دست چپ خود را در آب فرو برده مشتى از آن گرفت و به ساعد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مرفق به پائين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 و دست راست خود را با آن شست، ولى همواره دست را از بالا بپائين كشيد، و هيچگاه از پائين به طرف مرفق نكشيد، نه در دست راست و نه در دست چپ، سپس كف دست راست خود را در آب فرو برد، و مشتى آب بر گرفته به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مرفق تا سر انگشتان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ريخت، و در دست چپ همان كرد كه در دست راست كرد، آنگاه سر و دو پاى خود را با ترى كف دستش مسح كرد، و آب جديدى براى مسح به كار نبرد،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انگشتان را در زير بند كفش برد، و سپس اضافه كرد كه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قمتم الى الصلوة فاغسلوا وجوهكم و ايديكم،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حكم اين فرمايش هيچ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بفرموده فقها حتى سر سوزنى،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 و دستها بايد نشسته نماند، براى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بشوئيد صورت و دستهايتان را تا مرفق‌ها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برؤسكم و ارجلكم الى الكعبين،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حكم اين دستور اگر مقدارى از سر و يا مقدارى از روى دو پاى خود را از اول سر انگشتان تا به كعب مسح كند كافى است،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كعب پاها كجاى 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يعنى بند پا و پائين‌تر از ساق،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جزء استخوان ساق است، و كعب پائين‌تر از آن است،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اصلاح كند آيا يك مشت آب براى شستن صورت و يك مشت براى شستن هر ذراع بس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البته در صورتى كه با منتهاى دقت آن مشت آب را به همه ذراع و كف برسانى، البته با دو مشت اين كار بهتر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روايات معروف است، عياشى آن را از بكير و زراره از امام باقر عليه‌السلام و در سندى ديگر مثل آن را از عبد الله بن سليمان از ابى جعفر روايت كرده، و در معناى آن و معناى روايت سابق رواياتى ديگر هست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برهان آمده كه عياشى از زرارة بن اعين و ابو حنيفه از ابى بكر بن حزم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وضو گرفت و مسح پاها را بر چكمه خود كشيده، داخل مسجد شد، و به نماز ايستاد، على عليه‌السلام آمد و با پاى خود به گردن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چرا بى وضو نماز مى‌خوانى؟ آن مرد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من چنين دستور داد، حضرت دست او را گرفته نزد عمر آورد، و با صداى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اين شخص چه چيزى از تو روايت مى‌كند،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به او گفتم چون رسول خدا صلى‌الله‌عليه‌وآله‌وسلّم آنطور مسح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مائده يا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نمى‌دانم،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نمى‌دانى پس چرا فتوا مى‌دهى؟ مسح بر چكمه در سابق</w:t>
      </w:r>
      <w:bookmarkStart w:id="1013" w:name="pg12830_136439"/>
    </w:p>
    <w:p>
      <w:pPr>
        <w:pStyle w:val="BookText"/>
        <w:rPr/>
      </w:pPr>
      <w:bookmarkEnd w:id="1013"/>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مائده نسخ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بسيار عجيبي كه در اين روايت توجه خواننده را به خود جلب مي كند اين است كه عمر بن خطاب در اين روايت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خــــدا از روي چكمه مسح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گويد كه از روي چكمه پايش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چگونه آقايان فتوي صادر مي كنند كه پا را به جاي مسح بايد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عمر اختلاف در جواز و عدم جواز مسح بر روى كفش شايع بود، و نظر على عليه‌السلام اين بود كه آن دستور به آيه سوره مائده نسخ شده، اين نظريه از روايات اين باب استفاده مى‌شود، و به همين جهت از بعضى‌ها از قبيل براء و بلال و جرير بن عبد الله روايت شده كه آنان از رسول خدا صلى‌الله‌عليه‌وآله‌وسلّم نقل كرده‌اند كه آن جناب بعد از مائده نيز بر روى كفش و پاپوش مسح مى‌كرده، و ليكن رواياتشان خالى از اشكال نيست، و گويا منشا اختلاف مذكور اين پندار بوده كه مدعيان نسخ دليل ناسخ را غير از آيه مى‌دانند، و غير آيه نمى‌تواند ناسخ باشد، در حالى كه اين پندار صحيح نيست و دليل نسخ خود آيه مائده است براى اينكه آيه شريفه مسح بر قدم را واجب كرده، و معلوم است كه پا افزار و كفش قدم نيست، و همين پاسخ را روايت بعدى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تفسير عياشى از محمد بن احمد خراسانى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بقيه راويان حديث تا زمان امام را ذكر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گفته است، مردى به حضور امير المؤمنين عليه‌السلام آمد، و از مسح بر پا افزار پرسيد، حضرت لحظه‌اى سر به پائين انداخت، آنگاه سر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بندگان خويش را امر به طهارت فرموده، و آنرا در بين اعضاى بدن تقسيم كرده، سهمى از آنرا به صورت، و سهمى به سر، و نصيبى به دو پا و بهره‌اى به دو دست داده، اگر پا افزار يكى از اين اعضاى بدن است مى‌توانى آنرا مسح كنى</w:t>
      </w:r>
      <w:r>
        <w:rPr>
          <w:rFonts w:eastAsia="IRNazanin" w:cs="IRNazanin"/>
          <w:color w:val="111111"/>
          <w:sz w:val="28"/>
          <w:szCs w:val="28"/>
          <w:rtl w:val="true"/>
          <w:lang w:bidi="fa-IR"/>
        </w:rPr>
        <w:t>.</w:t>
      </w:r>
    </w:p>
    <w:p>
      <w:pPr>
        <w:pStyle w:val="Heading4"/>
        <w:numPr>
          <w:ilvl w:val="3"/>
          <w:numId w:val="1"/>
        </w:numPr>
        <w:rPr/>
      </w:pPr>
      <w:bookmarkStart w:id="1014" w:name="__RefHeading___Toc2046431_3224264995"/>
      <w:bookmarkStart w:id="1015" w:name="_Toc372"/>
      <w:bookmarkEnd w:id="1014"/>
      <w:r>
        <w:rPr>
          <w:rtl w:val="true"/>
        </w:rPr>
        <w:t xml:space="preserve">كيفيت تيمم رسول الله </w:t>
      </w:r>
      <w:r>
        <w:rPr>
          <w:rtl w:val="true"/>
        </w:rPr>
        <w:t>(</w:t>
      </w:r>
      <w:r>
        <w:rPr>
          <w:rtl w:val="true"/>
        </w:rPr>
        <w:t>ص</w:t>
      </w:r>
      <w:r>
        <w:rPr>
          <w:rtl w:val="true"/>
        </w:rPr>
        <w:t>)</w:t>
      </w:r>
      <w:bookmarkEnd w:id="101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همان كتاب از حسن بن زيد از جعفر بن محمد عليهماالسلام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در عهد عمر بن خطاب در مساله مسح بر پا افزار مخالف سايرين بوده، 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ديديم كه رسول خدا صلى‌الله‌عليه‌وآله و سلّم بر پا افزار خود مسح مى‌كرد و حضرت در پاسخ هر كس كه اين استدلال را مى‌كرد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قبل از نزول مائده چنين مى‌كرد يا بعد از آن؟ مى‌گفتند نمى‌دانيم، آن جناب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مى‌دانم كه رسول خدا صلى‌الله‌عليه‌وآله‌وسلّم بعد از نزول سوره مائده ديگر بر پا افزار مسح نكرد و هر آينه مسح كردن بر پشت يك الاغ را</w:t>
      </w:r>
      <w:bookmarkStart w:id="1016" w:name="pg12830_136440"/>
    </w:p>
    <w:p>
      <w:pPr>
        <w:pStyle w:val="BookText"/>
        <w:rPr/>
      </w:pPr>
      <w:bookmarkEnd w:id="1016"/>
      <w:r>
        <w:rPr>
          <w:rFonts w:ascii="IRNazanin" w:hAnsi="IRNazanin" w:eastAsia="IRNazanin"/>
          <w:color w:val="111111"/>
          <w:sz w:val="28"/>
          <w:sz w:val="28"/>
          <w:szCs w:val="28"/>
          <w:rtl w:val="true"/>
          <w:lang w:bidi="fa-IR"/>
        </w:rPr>
        <w:t>بيشتر دوست دارم تا مسح كردن بر پا افزار، آنگاه اين آيه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المرافق و امسحوا برؤسكم و ارجلكم الى الكعبين</w:t>
      </w:r>
      <w:r>
        <w:rPr>
          <w:rFonts w:eastAsia="IRNazanin" w:cs="IRNazanin"/>
          <w:color w:val="111111"/>
          <w:sz w:val="28"/>
          <w:szCs w:val="28"/>
          <w:rtl w:val="true"/>
          <w:lang w:bidi="fa-IR"/>
        </w:rPr>
        <w:t>.»</w:t>
      </w:r>
    </w:p>
    <w:p>
      <w:pPr>
        <w:pStyle w:val="Heading4"/>
        <w:numPr>
          <w:ilvl w:val="3"/>
          <w:numId w:val="1"/>
        </w:numPr>
        <w:rPr/>
      </w:pPr>
      <w:bookmarkStart w:id="1017" w:name="__RefHeading___Toc2046433_3224264995"/>
      <w:bookmarkStart w:id="1018" w:name="_Toc373"/>
      <w:bookmarkEnd w:id="1017"/>
      <w:r>
        <w:rPr>
          <w:rtl w:val="true"/>
        </w:rPr>
        <w:t>هدف از تشريع طهارت هاي سه گانه</w:t>
      </w:r>
      <w:bookmarkEnd w:id="1018"/>
    </w:p>
    <w:p>
      <w:pPr>
        <w:pStyle w:val="BookText"/>
        <w:rPr/>
      </w:pPr>
      <w:r>
        <w:rPr>
          <w:rFonts w:ascii="IRNazanin" w:hAnsi="IRNazanin" w:eastAsia="IRNazanin"/>
          <w:color w:val="111111"/>
          <w:sz w:val="28"/>
          <w:sz w:val="28"/>
          <w:szCs w:val="28"/>
          <w:rtl w:val="true"/>
          <w:lang w:bidi="fa-IR"/>
        </w:rPr>
        <w:t>در تفسير عياشى از زراره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باقر عليه‌السلام از تيمم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روزى نزد رسول خدا صلى‌الله عليه‌وآله‌وسلّم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شدم و آب نداشتم تا غسل كنم،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بگو ببينم چه كردى؟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لباسهايم را كندم و توى خاك غلت زدم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بعنوان 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الاغها غلت مى‌زنند؟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كيفيت تيمم را كه بيان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امسحوا بوجوهكم و ايديكم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رسول خدا همه كف دو دست خود را بر صعيد گذاشت، و سپس بر داشت بين دو چشم تا آخر دو ابروى خود مسح كرد، آنگاه كف هر دست را به پشت دست ديگر كشيد، البته اول به پشت دست راست كشيد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الله ليجعل عليكم من حرج و لكن يريد ليطهركم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نمى‌خواهد هيچگونه حرج و دشوارى را بر شما تحميل كند، در نتيجه مى‌فهماند كه در بين احكام دينى اصلا و به هيچ وجه حكمى حرجى و تحميلى وجود ندارد، و به همين جهت خواستن حرج را نفى كرده، نه خود حرج را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بايد دانست كه حرج دو جور است، يكى حرجى است كه در ملاك حكم و مصلحت مطلوب از آن حكم پيدا مى‌شود، كه در اين صورت حكم ذاتا حــــرجى صادر مي شود، و صاحب حكم حرج را هم مى‌خواهد، چون حكم تابع ملاك و معيار خودش است، وقتى ملاك حرجى شد قهرا حكم هم حرجى مى‌شود، مثل اينكه فرضا يك مربى به شخصى كه تحت تربيت او است و مى‌خواهد ملكه زهد و ترك لذت را در دل او پديد آورد، به او دستور دهد كه از هيچ غذاى لذت آورى استفاده نكند، كه چنين حكمى در اصل حرجى است، زيرا ملاك آن حرجى است، جور ديگر از حرج، حرجى است كه در ملاك حكم نيست، و قهرا خود حكم هم در اصل حرجى نبوده، ولى حرجى بودن از خارج و به علل اتفاقى بر آن عارض شده، در نتيجه بعضى از افراد حكم مذكور و يا به عبارتى براى بعضى از افراد حرجى شده است كه در چنين فرضى حكم در خصوص آن افراد ساقط مى‌شود، و در غير آن افراد به اعتبار خود باقى است، مثل وجوب قيام در نماز براى كسى كه كمردرد و يا پادرد گرفته، و ايستادن برايش دشوار و حرجى و مضر شده، كه حكم قيام در خصوص وى ساقط مى‌شود، و در مورد ديگران به اعتبار خود باقى است </w:t>
      </w:r>
      <w:r>
        <w:rPr>
          <w:rFonts w:eastAsia="IRNazanin" w:cs="IRNazanin"/>
          <w:color w:val="111111"/>
          <w:sz w:val="28"/>
          <w:szCs w:val="28"/>
          <w:rtl w:val="true"/>
          <w:lang w:bidi="fa-IR"/>
        </w:rPr>
        <w:t>.</w:t>
      </w:r>
      <w:bookmarkStart w:id="1019" w:name="pg12830_136441"/>
    </w:p>
    <w:p>
      <w:pPr>
        <w:pStyle w:val="BookText"/>
        <w:rPr/>
      </w:pPr>
      <w:bookmarkEnd w:id="1019"/>
      <w:r>
        <w:rPr>
          <w:rFonts w:ascii="IRNazanin" w:hAnsi="IRNazanin" w:eastAsia="IRNazanin"/>
          <w:color w:val="111111"/>
          <w:sz w:val="28"/>
          <w:sz w:val="28"/>
          <w:szCs w:val="28"/>
          <w:rtl w:val="true"/>
          <w:lang w:bidi="fa-IR"/>
        </w:rPr>
        <w:t>و اينكه خداى تعالى با آوردن كلمه ليكن از مطلب قبل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نمى‌خواهد بر شما حرج تحميل كند اعراض كرد، خود دليل بر اين است كه مراد از آيه شريفه اين است كه حرج را از ملاك حكم نفى كند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احكامى كه خداى تعالى بر شما تكليف كرده حرجى نيست و به منظور دشوار كردن زندگى شما تشريع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اين منظور تشريع شده كه شما را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اين دلالت اين است كه از ظاهر گفتار آيه بر مى‌آيد كه مراد از احكام جعل شده، تطهير شما و اتمام نعمت بر شما است، نعمتى كه همان ملاك احكام است، نه اينكه مراد دشوار كردن زندگى بر شما باشد، و به همين جهت هر جا كه ديديم وضو و غسل بر شما حرجى و دشوار است مثلا آب نيست و پيدا كردن آب برايتان سخت است، و يا آب هست ولى استعمال آن دشوار است، ما در آنجا تكليف وضو و غسل را بر داشته به جاى آن تيمم را كه در وسع شما است بر شما واجب مى‌سازيم، و اما حكم طهارت كه غرض اصلى ما است را به كلى از بين نمى‌بريم، اين خود دليل بر اين است كه ما طهارت شما و كامل كردن نعمت خود بر شما را مى‌خواهيم، تا شايد شما شكر بگزاريد</w:t>
      </w:r>
      <w:r>
        <w:rPr>
          <w:rFonts w:eastAsia="IRNazanin" w:cs="IRNazanin"/>
          <w:color w:val="111111"/>
          <w:sz w:val="28"/>
          <w:szCs w:val="28"/>
          <w:rtl w:val="true"/>
          <w:lang w:bidi="fa-IR"/>
        </w:rPr>
        <w:t>.</w:t>
      </w:r>
    </w:p>
    <w:p>
      <w:pPr>
        <w:pStyle w:val="Heading4"/>
        <w:numPr>
          <w:ilvl w:val="3"/>
          <w:numId w:val="1"/>
        </w:numPr>
        <w:rPr/>
      </w:pPr>
      <w:bookmarkStart w:id="1020" w:name="__RefHeading___Toc2046435_3224264995"/>
      <w:bookmarkStart w:id="1021" w:name="_Toc374"/>
      <w:bookmarkEnd w:id="1020"/>
      <w:r>
        <w:rPr>
          <w:rtl w:val="true"/>
        </w:rPr>
        <w:t>تطهير و اتمام نعمت</w:t>
      </w:r>
      <w:bookmarkEnd w:id="10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يريد ليطهركم و ليتم نعمته عليكم 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مطلبى كه ما در معناى حرج نخواستن آورديم اين است كه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ليطهركم،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باشد كه بفرمايد غرض ما از تشريع وضو و غسل و تيمم تنها حاصل شدن طهارت در شما است، چون اين سه دستور سه وسيله و سبب براى طهارت است، و اين طهارت هر چه باشد غير از پاكيزگى ظاهرى و بر طرف شدن خبث و كثافات از بدن است، بلكه طهارتى است معنوى، كه به وسيله يكى از اين سه دستور حاصل مى‌شود، و آنچه كه در نماز شرط شده علاوه بر پاكى ظاهر بدن، همين طهارت معنوى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از همين معنا استفاده كنيم كه وقتى غرض، طهارت معنوى است، پس كسى كه وضوى قبليش نشكسته و هنوز آنرا دارد براى خواندن نماز بعدى ديگر حاجت به طهارت جديد ندارد، و اين استفاده ما با اطلاق آيه منافات ندارد، زيرا تشريع منحصر در تكليف وجوبى نيست، بلكه تكليف استحبابى نيز تشريع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مى‌گوئيم به حكم اطلاق آيه وضو گرفتن براى هر نمازى خوب و مستحب است، هر چند كه وضوى نماز قبلى باقى باشد، ولى واجب نيست، بلكه تنها در جائى واجب است كه وضوى قبلى شكسته شده باشد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ليتم نعمته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بطوري كه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 دينكم</w:t>
      </w:r>
      <w:bookmarkStart w:id="1022" w:name="pg12830_136442"/>
    </w:p>
    <w:p>
      <w:pPr>
        <w:pStyle w:val="BookText"/>
        <w:rPr/>
      </w:pPr>
      <w:bookmarkEnd w:id="10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مراد از نعمت در آيه مورد بحث نعمت دين است، البته نه از حيث اجزاى آن، يعنى تك تك معارف و احكامش، بلكه از حيث اينكه دين عبارت است از تسليم خدا شدن در همه شؤون و اين همان ولايت خدا بر بندگان و حكمرانيش در ايشان است، و اين ولايت وقتى تمام مى‌شود و به حد كمال مى‌رسد كه همه احكام دينى كه قسمتى از آن طهارتهاى سه‌گانه است را تشريع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به روشنى به دست مى‌آيد كه بين دو غايت و نتيجه‌اى كه براى تشريع طهارتهاى سه‌گانه ذكر شده يعنى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ليتم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هست، و آن اين است كه جمله اول غايت تشريع طهارتهاى سه‌گانه به تنهائى را بيان مى‌كند، چون پاك شدن نتيجه اين سه دستور است، ولى جمله دوم نتيجه تشريع همه احكام را بيان مى‌كند، كه سه دستور مزبور تنها سهم خود را از آن دارند، يعنى از ميان همه احكام سه حكم و از ميان همه نعمت‌هاى دينى سه نعمتند، پس در حقيقت دو نتيجه نام برده يكى خصوصى است و ديگرى عمومى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نمى‌خواهد بدون جهت بار شما را سنگين كند، بلكه مى‌خواهد با جعل طهارتهاى سه‌گانه دو كار كرده باشد، اول اينكه براى شما پاكيزگى را كه خاصيت خصوص اين سه دستور است حاصل كرده باشد، دوم اينكه نعمت عموميش را كه همان نعمت دين است با تشريع اين سه حكم تتميم كرده باشد، شايد شما خداى را بر نعمتش شكر كنيد و خداى تعالى شما را خالص براى خود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p>
    <w:p>
      <w:pPr>
        <w:pStyle w:val="BookText"/>
        <w:rPr/>
      </w:pPr>
      <w:r>
        <w:rPr>
          <w:rStyle w:val="FootnoteAnchor"/>
          <w:rtl w:val="true"/>
        </w:rPr>
        <w:footnoteReference w:id="210"/>
      </w:r>
    </w:p>
    <w:p>
      <w:pPr>
        <w:pStyle w:val="Heading4"/>
        <w:numPr>
          <w:ilvl w:val="3"/>
          <w:numId w:val="1"/>
        </w:numPr>
        <w:rPr/>
      </w:pPr>
      <w:bookmarkStart w:id="1023" w:name="__RefHeading___Toc2046437_3224264995"/>
      <w:bookmarkStart w:id="1024" w:name="_Toc375"/>
      <w:bookmarkEnd w:id="1023"/>
      <w:r>
        <w:rPr>
          <w:rtl w:val="true"/>
        </w:rPr>
        <w:t>سنت هاي باقيمانده از ابراهيم عليه السلام در طهارت و نظافت</w:t>
      </w:r>
      <w:bookmarkEnd w:id="1024"/>
    </w:p>
    <w:p>
      <w:pPr>
        <w:pStyle w:val="BookText"/>
        <w:rPr/>
      </w:pPr>
      <w:r>
        <w:rPr>
          <w:rFonts w:ascii="Amiri" w:hAnsi="Amiri" w:eastAsia="Amiri" w:cs="Amiri"/>
          <w:color w:val="111111"/>
          <w:sz w:val="28"/>
          <w:sz w:val="28"/>
          <w:szCs w:val="28"/>
          <w:rtl w:val="true"/>
          <w:lang w:bidi="ar-SA"/>
        </w:rPr>
        <w:t>در تفسير عياشى در ذيل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بل ملة ابراهيم حنيفا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امام صادق عليه‌السلام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حنيفيت ابراهيم در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امام باقر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حنيفيت كلمه جامعى است كه هيچ چيز را باقى نمى‌گذارد، حتى كوتاه كردن شارب، و ناخن گرفتن و ختنه كردن از حنيفيت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قمى است كه خدا حنيفيت را بر ابراهيم عليه‌السلام نازل كرد و آن عبارتست از ده حكم در پاكيزگى، پنج حكم آن از گردن ببالا، و پنج ديگر از گردن</w:t>
      </w:r>
      <w:bookmarkStart w:id="1025" w:name="pg12830_136443"/>
    </w:p>
    <w:p>
      <w:pPr>
        <w:pStyle w:val="BookText"/>
        <w:rPr/>
      </w:pPr>
      <w:bookmarkEnd w:id="1025"/>
      <w:r>
        <w:rPr>
          <w:rFonts w:ascii="IRNazanin" w:hAnsi="IRNazanin" w:eastAsia="IRNazanin"/>
          <w:color w:val="111111"/>
          <w:sz w:val="28"/>
          <w:sz w:val="28"/>
          <w:szCs w:val="28"/>
          <w:rtl w:val="true"/>
          <w:lang w:bidi="fa-IR"/>
        </w:rPr>
        <w:t>بپائين، اما آنچه مربوط است به 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زدن شارب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نتراشيدن ريش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طم مو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مسواك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خلال ،“</w:t>
      </w:r>
    </w:p>
    <w:p>
      <w:pPr>
        <w:pStyle w:val="BookText"/>
        <w:rPr/>
      </w:pPr>
      <w:r>
        <w:rPr>
          <w:rFonts w:ascii="IRNazanin" w:hAnsi="IRNazanin" w:eastAsia="IRNazanin"/>
          <w:color w:val="111111"/>
          <w:sz w:val="28"/>
          <w:sz w:val="28"/>
          <w:szCs w:val="28"/>
          <w:rtl w:val="true"/>
          <w:lang w:bidi="fa-IR"/>
        </w:rPr>
        <w:t>و آنچه مربوط است به بدن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گرفتن موى بدن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ختنه كردن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ناخن گرفتن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از جنابت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طهارت گرفتن با آب،“</w:t>
      </w:r>
    </w:p>
    <w:p>
      <w:pPr>
        <w:pStyle w:val="BookText"/>
        <w:rPr/>
      </w:pPr>
      <w:r>
        <w:rPr>
          <w:rFonts w:ascii="Amiri" w:hAnsi="Amiri" w:eastAsia="Amiri" w:cs="Amiri"/>
          <w:color w:val="111111"/>
          <w:sz w:val="28"/>
          <w:sz w:val="28"/>
          <w:szCs w:val="28"/>
          <w:rtl w:val="true"/>
          <w:lang w:bidi="ar-SA"/>
        </w:rPr>
        <w:t>اين است حنيفيت طاهره‌اي كه ابراهيم آورد، و تاكنون نسخ نشده، و تا قيامت نسخ نخواهد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 مو بمعناى اصلاح سر و صورت است، و در معناى اين روايت و قريب به آن احاديث بسيارى در كتب شيعه و سنى آمده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211"/>
      </w:r>
    </w:p>
    <w:p>
      <w:pPr>
        <w:pStyle w:val="Heading2"/>
        <w:numPr>
          <w:ilvl w:val="1"/>
          <w:numId w:val="1"/>
        </w:numPr>
        <w:rPr/>
      </w:pPr>
      <w:bookmarkStart w:id="1026" w:name="__RefHeading___Toc2046439_3224264995"/>
      <w:bookmarkStart w:id="1027" w:name="_Toc376"/>
      <w:bookmarkEnd w:id="1026"/>
      <w:r>
        <w:rPr>
          <w:rtl w:val="true"/>
        </w:rPr>
        <w:t>روزه</w:t>
      </w:r>
      <w:bookmarkEnd w:id="1027"/>
    </w:p>
    <w:p>
      <w:pPr>
        <w:pStyle w:val="Heading3"/>
        <w:numPr>
          <w:ilvl w:val="2"/>
          <w:numId w:val="1"/>
        </w:numPr>
        <w:rPr/>
      </w:pPr>
      <w:bookmarkStart w:id="1028" w:name="__RefHeading___Toc2046441_3224264995"/>
      <w:bookmarkStart w:id="1029" w:name="_Toc377"/>
      <w:bookmarkEnd w:id="1028"/>
      <w:r>
        <w:rPr>
          <w:rtl w:val="true"/>
        </w:rPr>
        <w:t>تشريع روزه</w:t>
      </w:r>
      <w:bookmarkEnd w:id="1029"/>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0" w:name="__RefHeading___Toc2046443_3224264995"/>
      <w:bookmarkStart w:id="1031" w:name="_Toc378"/>
      <w:bookmarkEnd w:id="1030"/>
      <w:r>
        <w:rPr>
          <w:rtl w:val="true"/>
        </w:rPr>
        <w:t>تشريع روزه در اسلام و اديان پيشين</w:t>
      </w:r>
      <w:bookmarkEnd w:id="10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كُتِب عَلَيْكمُ الصيَامُ كَمَا كُتِب عَلى الَّذِينَ مِن قَبْلِكمْ لَعَلَّكُمْ تَتَّقُون،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 مَّعْدُودَتٍ فَمَن كانَ مِنكُم مَّرِيضاً أَوْ عَلى سفَرٍ فَعِدَّةٌ مِّنْ أَيَّامٍ أُخَرَ وَ عَلى الَّذِينَ يُطِيقُونَهُ فِدْيَةٌ طعَامُ مِسكِينٍ فَمَن تَطوَّعَ خَيراً فَهُوَ خَيرٌ لَّهُ وَ أَن تَصومُوا خَيرٌ لَّكمْ إِن كُنتُمْ تَعْلَمُون،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الَّذِى أُنزِلَ فِيهِ الْقُرْءَانُ هُدًى لِّلنَّاسِ وَ بَيِّنَتٍ مِّنَ الْهُدَى وَ الْفُرْقَانِ فَمَن شهِدَ مِنكُمُ الشهْرَ فَلْيَصمْهُ وَ مَن كانَ مَرِيضاً أَوْ عَلى سفَرٍ فَعِدَّةٌ مِّنْ أَيَّامٍ أُخَرَ يُرِيدُ اللَّهُ بِكمُ الْيُسرَ وَ لا يُرِيدُ بِكمُ الْعُسرَ وَ لِتُكمِلُوا الْعِدَّةَ وَ لِتُكبرُوا اللَّهَ عَلى مَا هَدَاكُمْ وَ لَعَلَّكمْ تَشكُرُونَ،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ايمان آورده‌ايد روزه بر شما واجب شده همانطور كه بر اقوام قبل از شما واجب شده بود شايد با تقوا شويد،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روزهائى چند است، پس هر كس از شما مريض و يا مسافر باشد بايد ايامى ديگر بجاى آن بگيريد و اما كسانى كه به هيچ وجه نمى‌توانند روزه بگيرند عوض روزه براى هر روز يك مسكين طعام دهند و اگر كسى عمل خيرى را داوطلبانه انجام دهد برايش بهتر است و اينكه روزه بگيريد برايتان خير است اگر بناى عمل كردن داريد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ايام كوتاه ماه رمضان است كه قرآن در آن نازل شده تا هدايت مردم و بياناتى از هدايت و جدا سازنده حق از باطل باشد پس هر كس اين ماه را درك</w:t>
      </w:r>
    </w:p>
    <w:p>
      <w:pPr>
        <w:pStyle w:val="BookText"/>
        <w:rPr/>
      </w:pPr>
      <w:r>
        <w:rPr>
          <w:rFonts w:ascii="IRNazanin" w:hAnsi="IRNazanin" w:eastAsia="IRNazanin"/>
          <w:color w:val="111111"/>
          <w:sz w:val="28"/>
          <w:sz w:val="28"/>
          <w:szCs w:val="28"/>
          <w:rtl w:val="true"/>
          <w:lang w:bidi="fa-IR"/>
        </w:rPr>
        <w:t xml:space="preserve">كرد بايد روزه‌اش بگيرد و هر كس مريض و يا مسافر باشد بجاى آن چند روزى از ماههاى ديگر بگيرد خدا براى شما آسانى و سهولت را خواسته و دشوارى نخواسته و منظور اين است كه عده سى روزه ماه را تكميل كرده باشيد و خدا را در برابر اينكه هدايتتان كرد تكبير گفته و شايد شكرگزارى كرده باشيد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سياق اين سه آيه دلالت دارد بر اينكه هر سه با هم نازل شده و به هم متصلند، و نظير كلام واحدى هستند كه يك غرض را دربردارند، و آن غرض عبارت است از بيان وجوب روزه ماه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قسمتى از گفتار اين سه آيه به منزله زمينه‌چينى براى قسمت ديگر آن است، يعنى دو آيه اول به منزله مقدمه است براى آيه سوم، چون در آيه سوم تكليفى واجب مى‌شود كه صاحب كلام، اطمينان ندارد از اينكه شنونده از اطاعت آن سرپيچى نكند، براى اينكه تكليف نامبرده تكليفى است كه بالطبع براى مخاطب، شاق و سنگين است، و به اين منظور، دو آيه اول از جملاتى تركيب شده كه هيچ يك از آنها از هدايت ذهن مخاطب به تشريع روزه رمضان خالى نيست، بلكه در همه آنها به تدريج ذهن شنونده را به سوى آن توجه مى‌دهد، و به اين وسيله اضطراب ذهن او را از بين مى‌برد، و در نتيجه علاقمند به روزه مى‌كند، تا با اشاره به تخفيف و تسهيلى كه در تشريع اين حكم رعايت شده، و نيز با ذكر فوائد و خير دنيوى و اخروى كه در آن است، حدت و شدت دلخواهى و استكبار او را بشكند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بهمين جهت بعد از آنكه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كتب عليكم الصيام،“ مساله وجوب روزه بر مسلمانان را خاطرنشان كرد، بلافاصله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كتب على الذين من قبلكم،“ و فهمانيد كه شما مسلمانان نبايد از تشريع روزه وحشت كنيد، و آن را گران بشماريد، چون اين حكم منحصر به شما نبوده، بلكه حكمى است كه در امتهاى سابق نيز تشريع 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تتقون،“ يعنى علاوه بر اينكه عمل به اين دستور، همان فائده‌اى را دارد كه شما به اميد رسيدن به آن ايمان آورديد، و آن، عبارت است از تقوا، و علاوه بر اين، اين عمل كه گفتيم در آن، اميد تقوا براى شما هست، همچنانكه براى امتهاى قبل از شما بود، عملى نيست كه تمامى اوقات شما را و حتى بيشتر اوقاتتان را بگيرد، بلكه عملى است كه در ايامى قليل و معدود انجام مى‌شود، ” اياما معدودات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ما در تشريع اين حكم رعايت اشخاصى را هم كه اين تكليف برايشان طاقت‌فرسا است كرده‌ايم، و اينگونه افراد بايد به جاى روزه فديه بدهند، آنهم فديه مختصرى كه همه بتوانند بدهند، و آن عبارت است از طعام يك مسكين ” فمن كان</w:t>
      </w:r>
    </w:p>
    <w:p>
      <w:pPr>
        <w:pStyle w:val="BookText"/>
        <w:rPr/>
      </w:pPr>
      <w:r>
        <w:rPr>
          <w:rFonts w:ascii="Amiri" w:hAnsi="Amiri" w:eastAsia="Amiri" w:cs="Amiri"/>
          <w:color w:val="111111"/>
          <w:sz w:val="28"/>
          <w:sz w:val="28"/>
          <w:szCs w:val="28"/>
          <w:rtl w:val="true"/>
          <w:lang w:bidi="ar-SA"/>
        </w:rPr>
        <w:t>منكم مريضا او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فدية طعام مسكين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وقتى اين عمل هم خير شما را در بردارد، و هم تا جائى كه ممكن بوده رعايت آسانى آن شده خير شما در اين است كه بطوع و رغبت خود روزه را بياوريد، و بدون كراهت و سنگينى و بى‌پروا انجامش دهيد” فمن تطوع خيرا فهو خير له،“ براى اينكه عمل نيك را بطوع و رغبت انجام دادن بهتر است، از اينكه به كراهت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زمينه گفتار در دو آيه اول مقدمه است براى آيه سوم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اين ماه را درك كرد بايد روزه‌اش را بگيرد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آنجائيكه حكم روزه عبارت است از محروميت نفس از بزرگترين مشتهيات، و مهم‌ترين تمايلاتش، يعنى خوردن و نوشيدن و جماع، محروميت از آنها ثقيل بر طبع و مصيبتى براى نفس آدمى است، لذا شارع در توجيه حكم ناگزير از اين است كه قبلا براى شنوندگان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اينكه عموم مردمند و بيشتر مردم عوام و پيرو مشتهيات نفسند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مقدمه‌اى بچيند، و دلهاشان را علاقه‌مند بدان سازد، تا تشنه پذيرش 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بيان ” يا ايها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دادن مردم به صفت ايمانشان است، خواست بفهماند با توجه به اينكه داراى ايمانيد بايد هر حكمى را كه از ناحيه پروردگارتان مى‌آيد بپذيريد، هر چند كه بر خلاف مشتهيات، و ناسازگار با عادات شما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كما كتب على الذين من قبلكم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كلمه كتابت معنايش معروف است، ليكن گاهى كنايه مى‌شود از واجب شدن عملى، و يا تصميم بر عملى و يا قضاى حتمى كه بر چيزى رانده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صيام و صوم به معناى خوددارى از عمل است، مثلا صوم از خوردن و از نوشيدن و از جماع و از سخن گفتن و از راه رفتن و امثال آن به معناى خوددارى از آنها است، و چه بسا در معناى آن اين قيد را اضافه كرده باشند، كه به معناى خوددارى از خصوص كارهائى است كه دل آدمى مشتاق آن باشد، و اشتهاى آن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صوم در اصل لغت خوددارى از خصوص چنين كارهائى بوده، و ليكن بعدها در شرع در خصوص خوددارى از كارهاى معينى استعمال شده، و آن هم خوددارى از طلوع فجر تا مغرب و توأم با نيت است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جمله ” الذين من قبلكم،“ امتهاى گذشته داراى ملت و دين است البته</w:t>
      </w:r>
    </w:p>
    <w:p>
      <w:pPr>
        <w:pStyle w:val="BookText"/>
        <w:rPr/>
      </w:pPr>
      <w:r>
        <w:rPr>
          <w:rFonts w:ascii="IRNazanin" w:hAnsi="IRNazanin" w:eastAsia="IRNazanin"/>
          <w:color w:val="111111"/>
          <w:sz w:val="28"/>
          <w:sz w:val="28"/>
          <w:szCs w:val="28"/>
          <w:rtl w:val="true"/>
          <w:lang w:bidi="fa-IR"/>
        </w:rPr>
        <w:t xml:space="preserve">نه همه آنها، و قرآن كريم معين نكرده كه اين امتها كدامند، چيزى كه هست از ظاهر جملة ” كما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مى‌آيد كه امتهاى نامبرده اهل ملت و دين بوده‌اند كه روزه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تورات و انجيل موجود در دست يهود و نصارا هيچ دليلى كه دلالت كند بر وجوب روزه بر اين دو ملت ديده نمى‌شود، تنها در اين دو كتاب فرازهائى است كه روزه را مدح مى‌كند، و آن را عظيم مى‌شمارد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خود يهود و نصارا را مى‌بينيم كه تا عصر حاضر در سال چند روز به اشكالى مختلف روزه مى‌گيرند، يا از خوردن گوشت و يا از شير و يا از مطلق خوردن و نوشيدن خوددارى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قرآن كريم داستان روزه زكريا و قصه روزه مريم از سخن گفتن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غير قرآن، مساله روزه از اقوام بى دين نيز نقل شده، همچنانكه از مصريان قديم و يونانيان و روميان قديم و حتى وثنى‌هاى هندى تا به امروز نقل شده، كه هر يك براى خود روزه‌اى داشته و دارند، بلكه مى‌توان گفت عبادت و وسيله تقرب بودن روزه از امورى است كه فطرت آدمى به آن حكم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وثنى‌ها به منظور تقرب و ارضاى آلهه خود و در هنگامى كه جرمى مرتكب مى‌شدند به منظور خاموش كردن فوران خشم خدايان روزه مى‌گرفتند، و همچنين وقتى حاجتى داشتند به منظور برآمدنش دست به اين عبادت مى‌زدند و اين قسم روزه در حقيقت معامله و مبادله بوده، عابد با روزه گرفتن احتياج معبود را بر مى‌آورده تا معبود هم حاجت عابد را برآورد، و يا او رضايت اين را به دست مى‌آورده، تا اين هم رضايت او را حاصل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اسلام روزه معامله و مبادله نيست، براى اينكه خداى عزوجل بزرگتر از آن است كه در حقش فقر و احتياج و يا تاثر و اذيت تصور شود، و سخن كوتاه آنكه خداى سبحان برى از هر نقص است، پس هر اثر خوبى كه عبادتها داشته باشند، حال هر عبادتى كه باشد تنها عايد خود عبد مى‌شود نه خداى تعالى و تقدس، همچنانكه اثر سوء گناهان نيز هر چه باشد به خود بندگان برمى‌گردد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احسنتم احسنتم لانفسكم و ان اساتم فلها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معنائى است كه قرآن كريم در تعليماتش بدان اشاره مى‌كند، و آثار اطاعتها و نافرمانى‌ها را به انسان بر مى‌گرداند انسانى كه جز فقر و احتياج چيزى ندارد، و باز قرآن در باره‌اش مى‌فرمايد</w:t>
      </w:r>
      <w:r>
        <w:rPr>
          <w:rFonts w:eastAsia="IRNazanin" w:cs="IRNazanin"/>
          <w:color w:val="111111"/>
          <w:sz w:val="28"/>
          <w:szCs w:val="28"/>
          <w:rtl w:val="true"/>
          <w:lang w:bidi="fa-IR"/>
        </w:rPr>
        <w:t>:</w:t>
      </w:r>
      <w:bookmarkStart w:id="1032" w:name="pg12830_136449"/>
    </w:p>
    <w:p>
      <w:pPr>
        <w:pStyle w:val="BookText"/>
        <w:rPr/>
      </w:pPr>
      <w:bookmarkEnd w:id="10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انتم الفقراء الى الله و الله هو الغنى</w:t>
      </w:r>
      <w:r>
        <w:rPr>
          <w:rFonts w:eastAsia="Amiri" w:cs="Amiri" w:ascii="Amiri" w:hAnsi="Amiri"/>
          <w:color w:val="111111"/>
          <w:sz w:val="28"/>
          <w:szCs w:val="28"/>
          <w:rtl w:val="true"/>
          <w:lang w:bidi="ar-SA"/>
        </w:rPr>
        <w:t>! “</w:t>
      </w:r>
    </w:p>
    <w:p>
      <w:pPr>
        <w:pStyle w:val="Heading4"/>
        <w:numPr>
          <w:ilvl w:val="3"/>
          <w:numId w:val="1"/>
        </w:numPr>
        <w:rPr/>
      </w:pPr>
      <w:bookmarkStart w:id="1033" w:name="__RefHeading___Toc2046445_3224264995"/>
      <w:bookmarkStart w:id="1034" w:name="_Toc379"/>
      <w:bookmarkEnd w:id="1033"/>
      <w:r>
        <w:rPr>
          <w:rtl w:val="true"/>
        </w:rPr>
        <w:t>فائدة روزه</w:t>
      </w:r>
      <w:r>
        <w:rPr>
          <w:rtl w:val="true"/>
        </w:rPr>
        <w:t xml:space="preserve">: </w:t>
      </w:r>
      <w:r>
        <w:rPr>
          <w:rtl w:val="true"/>
        </w:rPr>
        <w:t>لعلكم تتقون</w:t>
      </w:r>
      <w:r>
        <w:rPr>
          <w:rtl w:val="true"/>
        </w:rPr>
        <w:t>!</w:t>
      </w:r>
      <w:bookmarkEnd w:id="1034"/>
    </w:p>
    <w:p>
      <w:pPr>
        <w:pStyle w:val="BookText"/>
        <w:rPr/>
      </w:pPr>
      <w:r>
        <w:rPr>
          <w:rFonts w:ascii="IRNazanin" w:hAnsi="IRNazanin" w:eastAsia="IRNazanin"/>
          <w:color w:val="111111"/>
          <w:sz w:val="28"/>
          <w:sz w:val="28"/>
          <w:szCs w:val="28"/>
          <w:rtl w:val="true"/>
          <w:lang w:bidi="fa-IR"/>
        </w:rPr>
        <w:t>در خصوص فايده روزه، همين برگشتن آثار اطاعت به انسان را در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لعلكم تتقون“ بيان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روزه تقوا است، و آن خود سودى است كه عايد خود شما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فائده داشتن تقوا مطلبى است كه احدى در آن شك ندارد، چون هر انسانى به فطرت خود اين معنا را درك مى‌كند كه اگر بخواهد به عالم طهارت و رفعت متصل شود، و به مقام بلند كمال و روحانيت ارتقاء يابد، اولين چيزى كه لازم است بدان ملتزم شود اين است كه از افسار گسيختگى خود جلوگيرى كند، و بدون هيچ قيد و شرطى سرگرم لذت‌هاى جسمى و شهوات بدنى نباشد، و خود را بزرگتر از آن بداند كه زندگى مادى را هدف بپندارد، و سخن كوتاه آنكه از هر چيزى كه او را از پروردگار تبارك و تعالى مشغول سازد بپرهيزد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تقوا تنها از راه روزه و خوددارى از شهوات بدست مى‌آيد، و نزديك‌ترين راه و مؤثرترين رژيم معنوى و عمومى‌ترين آن بطوريكه همه مردم در همه اعصار بتوانند از آن بهره‌مند شوند، و نيز هم اهل آخرت از آن رژيم سود ببرد، و هم شكم‌بارگان اهل دنيا، عبارت است از خوددارى از شهوتى كه همه مردم در همه اعصار مبتلاى بدانند، و آن عبارت است از شهوت شكم از خوردن و آشاميدن، و شهوت جنسى كه اگر مدتى از اين سه چيز پرهيز كنند، و اين ورزش را تمرين نمايند، به تدريج نيروى خويشتن‌دارى از گناهان در آنان قوت مى‌گيرد و نيز به تدريج بر اراده خود مسلط مى‌شوند، آن وقت در برابر هر گناهى عنان اختيار از كف نمى‌دهند، و نيز در تقرب به خداى سبحان دچار سستى نمى‌گردند، چون پر واضح است كسى كه خدا را در دعوتش به اجتناب از خوردن و نوشيدن و عمل جنسى كه امرى مباح است اجابت مى‌كند، قهرا در اجابت دعوت به اجتناب از گناهان و نافرمانى‌ها شنواتر، و مطيع‌تر خواهد بود، اين است معناى آنكه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لعلكم تتقون </w:t>
      </w:r>
      <w:r>
        <w:rPr>
          <w:rFonts w:eastAsia="IRNazanin" w:cs="IRNazanin"/>
          <w:color w:val="111111"/>
          <w:sz w:val="28"/>
          <w:szCs w:val="28"/>
          <w:rtl w:val="true"/>
          <w:lang w:bidi="fa-IR"/>
        </w:rPr>
        <w:t>! “</w:t>
      </w:r>
    </w:p>
    <w:p>
      <w:pPr>
        <w:pStyle w:val="Heading4"/>
        <w:numPr>
          <w:ilvl w:val="3"/>
          <w:numId w:val="1"/>
        </w:numPr>
        <w:rPr/>
      </w:pPr>
      <w:bookmarkStart w:id="1035" w:name="__RefHeading___Toc2046447_3224264995"/>
      <w:bookmarkStart w:id="1036" w:name="_Toc380"/>
      <w:bookmarkEnd w:id="1035"/>
      <w:r>
        <w:rPr>
          <w:rtl w:val="true"/>
        </w:rPr>
        <w:t>زمان روزه</w:t>
      </w:r>
      <w:r>
        <w:rPr>
          <w:rtl w:val="true"/>
        </w:rPr>
        <w:t xml:space="preserve">: </w:t>
      </w:r>
      <w:r>
        <w:rPr>
          <w:rtl w:val="true"/>
        </w:rPr>
        <w:t>ايّاماً معدودات</w:t>
      </w:r>
      <w:bookmarkEnd w:id="1036"/>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نكره آمدن ايام و اتصاف آن به صفت معدودات براى اين است كه بفهماند تكليف نامبرده ناچيز و بدون مشقت است، تا به اين وسيله مكلف را در انجام آن دل و جرأت دهد، و از آنجا كه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رمضان الذى انزل فيه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ايام است، قهرا</w:t>
      </w:r>
      <w:bookmarkStart w:id="1037" w:name="pg12830_136450"/>
    </w:p>
    <w:p>
      <w:pPr>
        <w:pStyle w:val="BookText"/>
        <w:rPr/>
      </w:pPr>
      <w:bookmarkEnd w:id="1037"/>
      <w:r>
        <w:rPr>
          <w:rFonts w:ascii="Amiri" w:hAnsi="Amiri" w:eastAsia="Amiri" w:cs="Amiri"/>
          <w:color w:val="111111"/>
          <w:sz w:val="28"/>
          <w:sz w:val="28"/>
          <w:szCs w:val="28"/>
          <w:rtl w:val="true"/>
          <w:lang w:bidi="ar-SA"/>
        </w:rPr>
        <w:t>مراد از ايام معدودات همان ماه رمضان خواهد بود</w:t>
      </w:r>
      <w:r>
        <w:rPr>
          <w:rFonts w:eastAsia="Amiri" w:cs="Amiri" w:ascii="Amiri" w:hAnsi="Amiri"/>
          <w:color w:val="111111"/>
          <w:sz w:val="28"/>
          <w:szCs w:val="28"/>
          <w:rtl w:val="true"/>
          <w:lang w:bidi="ar-SA"/>
        </w:rPr>
        <w:t>.</w:t>
      </w:r>
    </w:p>
    <w:p>
      <w:pPr>
        <w:pStyle w:val="Heading4"/>
        <w:numPr>
          <w:ilvl w:val="3"/>
          <w:numId w:val="1"/>
        </w:numPr>
        <w:rPr/>
      </w:pPr>
      <w:bookmarkStart w:id="1038" w:name="__RefHeading___Toc2046449_3224264995"/>
      <w:bookmarkStart w:id="1039" w:name="_Toc381"/>
      <w:bookmarkEnd w:id="1038"/>
      <w:r>
        <w:rPr>
          <w:rtl w:val="true"/>
        </w:rPr>
        <w:t>قضاي روزه</w:t>
      </w:r>
      <w:bookmarkEnd w:id="10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او على سفر فعدة من ايام 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روزه بر شما واجب شده، و نيز عدد معينى در آن رعايت شده، و همانطور كه از اصل روزه رفع يد نمى‌شود، از عدد آن نيز صرفنظر نمى‌شود، پس اگر در ايام رمضان عارضه‌اى چون مرض و سفر پيش آيد كه حكم وجوب روزه را در آن ايام معدوده يعنى ايام رمضان بردارد از اين ايام معدوده صرفنظر نمى‌شود، و بايد به همان عدد در ساير روزها روزه گرفت، و اين همان حقيقتى است كه آيه سوم يعني ” و لتكملوا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متعرض آن است، 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اياما معدودات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همانطور كه معناى ناچيز بودن ايام را افاده مى‌كند، اين معنا را هم افاده مى‌كند كه همين عدد ناچيز ركنى است كه در غرض و حكم روزه ماخوذ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على سفر، “ براى اشاره به اين معنا بوده كه آن مسافرى روزه‌اش شكسته مى‌شود كه در حال حاضر مسافر باشد، نه 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 در سفر ده روز در محلى اقامت كرده است، كه چنين كسى قبلا مسافر بوده، و فعلا مقيم است، و روزه‌اش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 مى‌خواهد بعد از ظهر حركت كند كه چنين كسى روزه آن روزش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دانشمندان و علماى اهل 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آية ” فمن كان منكم مريضا او على سفر فعدة من ايام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مى‌شود كه مسافر مى‌تواند روزه نگيرد، نه اينكه روزه گرفتن برايش حرام است، پس مريض و مسافر، هم مى‌توانند روزه بگيرند، و هم اينكه افطار نموده به همان عدد از روزهاى ديگر سال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حرف صحيح نيست، زيرا گفتيم ظاهر جملة ” فعدة من ايام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مريض و مسافر باشد بايد چند روزى در ايام ديگر سال روزه بگيرد،“ عزيمت است، نه رخصت، يعنى از ظاهر آن بر مى‌آيد كه مريض و مسافر نبايد در رمضان روزه بگيرند، و اين معنا از ائمه اهل بيت عليهم‌السلام نيز روايت شده، و مذهب جمعى از صحابه از قبيل عبد الرحمان بن عوف، و عمر بن خطاب، و عبد الله بن عمر، و ابى هريرة، و عروة بن زبير نيز همين است، پس جمله نامبرده حجتى است عليه علماى نامبرده از اهل سنت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براى توجيه نظريه خود چيزى در آيه تقدير گرفته گفته‌اند، تقديرش ” فمن كان مريضا او على سفر فافطر فعدة من ايام اخر،“ است، يعنى هر كس مريض يا مسافر باشد، و</w:t>
      </w:r>
      <w:bookmarkStart w:id="1040" w:name="pg12830_136451"/>
    </w:p>
    <w:p>
      <w:pPr>
        <w:pStyle w:val="BookText"/>
        <w:rPr/>
      </w:pPr>
      <w:bookmarkEnd w:id="1040"/>
      <w:r>
        <w:rPr>
          <w:rFonts w:ascii="IRNazanin" w:hAnsi="IRNazanin" w:eastAsia="IRNazanin"/>
          <w:color w:val="111111"/>
          <w:sz w:val="28"/>
          <w:sz w:val="28"/>
          <w:szCs w:val="28"/>
          <w:rtl w:val="true"/>
          <w:lang w:bidi="fa-IR"/>
        </w:rPr>
        <w:t>به همين جهت افطار كرده باشد، به همان عدد از روزهاى ديگر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تقدير دو اشكال دارد، اول اينكه اصولا همانطورى كه گفته‌اند تقدير گرفتن خلاف ظاهر است، وقتى گوينده‌اى سخن مى‌گويد تمامى كلماتى كه در افاده منظورش دخالت دارد در كلام خود مى‌آورد، و چيزى را نگفته نمى‌گذارد، مگر آنكه به اتكاء قرينه‌اى كه در كلامش هست يك كلمه را حذف كند، چون يقين دارد خواننده يا شنونده با وجود آن قرينه مى‌فهمد كه فلان كلمه حذف شده است و اما بدون قرينه دست به چنين حذفى نمى‌زند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فرضى كه تسليم شويم و قبول كنيم كه كلمه ”فافطر“ در آيه حذف شده، تازه اين كلام هم دلالتى بر رخصت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شنونده‌اى از عبارت ” و هر كس مريض يا مسافر باشد، و افطار كرده باشد در ايامى ديگر روزه بگيرد،“ مى‌فهمد روزه در سفر و مرض جايز است؟ آرى نهايت چيزى كه از عبارت ” فمن كان مريضا او على سفر فافطر،“ در اين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گفته ساير مفسرين نيز مقام تشريع است،“ استفاده مى‌شود، اين است كه افطارش گناه نبوده چون جايز بوده، البته جواز به معناى اعم از وجوب و استحباب و اباحه، جوازى كه با وجوب و استحباب و اباحه مى‌سازد، و اما اينكه به معناى سومى يعنى الزامى نبودن افطار باشد به هيچ وجه لفظ آيه بر آن دلالت ندارد، بلكه باز هم بر خلاف آن دلالت مى‌كند، چون قانونگذار حكيم در مقام تشريع خود، هرگز در بيان آنچه بايد بيان كند كوتاهى نمى‌كند، و اين خود روشن است</w:t>
      </w:r>
      <w:r>
        <w:rPr>
          <w:rFonts w:eastAsia="IRNazanin" w:cs="IRNazanin"/>
          <w:color w:val="111111"/>
          <w:sz w:val="28"/>
          <w:szCs w:val="28"/>
          <w:rtl w:val="true"/>
          <w:lang w:bidi="fa-IR"/>
        </w:rPr>
        <w:t>.</w:t>
      </w:r>
    </w:p>
    <w:p>
      <w:pPr>
        <w:pStyle w:val="Heading4"/>
        <w:numPr>
          <w:ilvl w:val="3"/>
          <w:numId w:val="1"/>
        </w:numPr>
        <w:rPr/>
      </w:pPr>
      <w:bookmarkStart w:id="1041" w:name="__RefHeading___Toc2046451_3224264995"/>
      <w:bookmarkStart w:id="1042" w:name="_Toc382"/>
      <w:bookmarkEnd w:id="1041"/>
      <w:r>
        <w:rPr>
          <w:rtl w:val="true"/>
        </w:rPr>
        <w:t>كفّاره روزه</w:t>
      </w:r>
      <w:r>
        <w:rPr>
          <w:rtl w:val="true"/>
        </w:rPr>
        <w:t xml:space="preserve">: </w:t>
      </w:r>
      <w:r>
        <w:rPr>
          <w:rtl w:val="true"/>
        </w:rPr>
        <w:t>فدية طعام مسكين</w:t>
      </w:r>
      <w:bookmarkEnd w:id="10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يطيقونه فدية طعام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كلمه يطيقون به معناى به كار بستن تمامى قدرت در عمل است كه لازمه آن اين است كه عمل نامبرده آنقدر دشوار باشد، كه همه نيروى انسان در انجامش مصرف شود، در نتيجه معناى جمله ” و على الذين يطيقونه،“ اين است كه هر كس روزه برايش مشقت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فديه به معناى بدل و عوض است و در اينجا به معناى عوض مالى است، كه همان طعام مسكين يعنى سير كردن يك مسكين گرسنه است از غذائى كه خود انسان مى‌خورد، البته نه آن غذاى ساده‌اى كه گاهى مى‌خورد، و نه آن غذاى لذيذى كه باز گاه گاه مى‌خورد، بلكه از غذاى متوسطى كه غالبا استفاده مى‌كند، و حكم اين فديه نيز مانند حكم قضاى روزه مريض و مسافر واجب است، چون تعبير ” وعلى الذين،“ تعبيرى است كه وجوب تعيينى را مى‌رساند، نه تخييرى و نه رخصت را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مفسرين گفته‌اند جمله نامبرده نيز رخصت را مى‌رسانده و سپس نسخ</w:t>
      </w:r>
    </w:p>
    <w:p>
      <w:pPr>
        <w:pStyle w:val="BookText"/>
        <w:rPr/>
      </w:pPr>
      <w:r>
        <w:rPr>
          <w:rFonts w:ascii="IRNazanin" w:hAnsi="IRNazanin" w:eastAsia="IRNazanin"/>
          <w:color w:val="111111"/>
          <w:sz w:val="28"/>
          <w:sz w:val="28"/>
          <w:szCs w:val="28"/>
          <w:rtl w:val="true"/>
          <w:lang w:bidi="fa-IR"/>
        </w:rPr>
        <w:t>شده چون خداى سبحان در اول، همه مردم را كه مى‌توانند روزه بگيرند مخير كرد بين روزه گرفتن و كفاره دادن از هر روز به طعام يك مسكين، چون مردم در آن ايام عادت به روزه نداشتند، بعدها كه رفته رفته عادت كردند، اين آيه به وسيله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شهد منكم الشهر فليصمه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از همين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نسبت به اشخاص توانا نسخ شد و قرار شد حتما روزه بگيرند، و اما مثل پير زن و پيرمرد سالخورده و زن حامله و زن بچه شيرده آيه نسخ نشد، و حكم جواز افطار و فديه دادن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جان خودم اينگونه تفسيرها بازى كردن با قرآن و پاره پاره كردن آيات آن است، و اگر خواننده عزيز در آيات سه‌گانه مورد بحث دقت كند خواهد ديد كه هر سه يك غرض را دنبال مى‌كند، و يك سياق متصل و جملاتى به هم پيوسته و بيانى روشن دارد، آنگاه اگر اين كلام واحد و پيوسته را با نظريه اين مفسرين تطبيق دهد، خواهد ديد كه ديگر آن سياق پيوسته را ندارد، جملاتش با يكديگر متنافى است، اولش آخرش را نقض مى‌كند، يك جا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عليكم الصيام،“ روزه بر شما واجب شده، دنبالش مى‌گويد آنهائى كه مى‌توانند روزه بگيرند مى‌توانند افطار نموده به جاى آن طعام دهند، و در آخر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همه شما واجب است تا حكم آخرى ناسخ حكم فديه نسبت به خصوص قادران باشد، و حكم فديه نسبت به غير قادران به حال خود باقى بماند، با اينكه در آيه شريفه بنا بر اين تصوير حكم غير قادرين اصلا بيان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كسى بگويد كلمه ”يطيقونه“ قبل از نسخ شدن به معناى قدرت داشتن است، و بعد از نسخ به معناى قدرت نداشتن، و اين پيدا است كه چقدر بى‌پايه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اينكه بنا بر اين بايد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الذين يطيقونه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وسط آيات قرار گرفته ناسخ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عليكم الصيام،“ در اول آيات باشد، كه با آن تنافى دارد، آن وقت اين سؤال پيش مى‌آيد كه چرا بدون هيچ علتى حكم ناسخ را مقيد به كسانى كرده كه توانائى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لازمه اين تفسير اين است كه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منكم الشهر فليصمه،“ تنها ناسخ حكم كسانى باشد كه قادر بر روزه‌اند، نه آنهائى كه از روزه عاجزند با اينكه ظاهر عبارت ناسخ مطلق است، هم قادر را شامل مى‌شود و هم عاجز را، علاوه بر اينكه اصلا منسوخ شامل حكم عاجز نبود، تا ناسخ بخواهد آن حكم را براى عاجز باقى بدارد، و اين تالى فاسدها فاحش‌ترين تالى فاسدهايند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علاوه بر نسخهائى كه از آقايان براى تو خواننده عزيز نقل كرديم، نسخ‌هاى ديگرى كه در باره اين سه آيه ذكر كرده‌اند اضافه كنى، آن وقت تفسيرى عجيب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نسخ‌ها اين است كه گفته‌اند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رمضان“ ناسخ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اياما معدودات “ است،</w:t>
      </w:r>
      <w:bookmarkStart w:id="1043" w:name="pg12830_136453"/>
    </w:p>
    <w:p>
      <w:pPr>
        <w:pStyle w:val="BookText"/>
        <w:rPr/>
      </w:pPr>
      <w:bookmarkEnd w:id="1043"/>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اياما معدودات “ هم ناسخ جمله ” كتب عليكم الصيام “ است </w:t>
      </w:r>
      <w:r>
        <w:rPr>
          <w:rFonts w:eastAsia="Amiri" w:cs="Amiri" w:ascii="Amiri" w:hAnsi="Amiri"/>
          <w:color w:val="111111"/>
          <w:sz w:val="28"/>
          <w:szCs w:val="28"/>
          <w:rtl w:val="true"/>
          <w:lang w:bidi="ar-SA"/>
        </w:rPr>
        <w:t>. )</w:t>
      </w:r>
    </w:p>
    <w:p>
      <w:pPr>
        <w:pStyle w:val="Heading4"/>
        <w:numPr>
          <w:ilvl w:val="3"/>
          <w:numId w:val="1"/>
        </w:numPr>
        <w:rPr/>
      </w:pPr>
      <w:bookmarkStart w:id="1044" w:name="__RefHeading___Toc2046453_3224264995"/>
      <w:bookmarkStart w:id="1045" w:name="_Toc383"/>
      <w:bookmarkEnd w:id="1044"/>
      <w:r>
        <w:rPr>
          <w:rtl w:val="true"/>
        </w:rPr>
        <w:t xml:space="preserve">فَمَن تَطوَّعَ خَيراً فَهُوَ خَيرٌ لَّهُ </w:t>
      </w:r>
      <w:r>
        <w:rPr>
          <w:rtl w:val="true"/>
        </w:rPr>
        <w:t>!</w:t>
      </w:r>
      <w:bookmarkEnd w:id="10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عمل خير را بطوع بياورد بهتر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كلمه تطوع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معناى كراهت، به اين معنا است كه انسان كارى را به رضا و رغبت خود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داوطلب بودن هم بر آن اضافه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تطوع به معناى اين است كه انسان خودش داوطلبانه كارى را انجام دهد كه اطاعت خدا هم هست، بدون اينكه در انجام آن كراهتى داشته باشد، و اظهار ناراحتى و گرانبارى كند، حال چه اينكه آن عمل الزامى و واجب باشد و چه غير الزامى 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معناى اصلى كلمه تطوع بوده، پس اگر مى‌بينيم كه فعلا در خصوص افعال مستحب استعمال مى‌شود يك اصطلاحى است جديد، كه بعد از نزول قرآن در بين مسلمانان رائج گشته، و منشاش هم اين بوده كه معمولا عمل نيكى كه يك مسلمان داوطلبانه انجام مى‌دهد عمل مستحب است، و اما عمل واجب هر چه هم كه بطوع و رغبت انجام شود باز بوئى از اكراه و اجبار در آن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تطوع همانطور كه ديگران هم گفته‌اند دلالتى بر خصوص استحباب ندارد، نه ماده‌اش و نه هياتش، در نتيجه مى‌توان گفت حرف فاء كه در آغاز جمله آمده جمله را فرع و نتيجه معنائى مى‌كند كه از كلام سابق استفاده مى‌شد، و معناى مجموع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واجب شده است، و در آن خير و صلاح شما رعايت شده، علاوه بر اينكه با داشتن اين فريضه شما هم جزء امتهائى مى‌شويد كه قبل از شما بودند، با اين تفاوت كه در اين فريضه تخفيف و تسهيلى براى شما منظور شده است، پس آن را بطوع و رغبت بياوريد، نه با كراهت، چون هر كس عمل خير را بطوع بياورد بهتر است تا همان عمل را به كُره بياورد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تَصومُوا خَيرٌ لَّكمْ إِن كُنتُمْ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روزه‌اى كه بر شما واجب شده تطوع كنيد، و آن را داوطلبانه بياوريد، كه تطوع به كار خير بهتر است، و روزه هم كه خير شما است پس تطوع به روزه هم خيرى علاوه بر خير ديگر است </w:t>
      </w:r>
      <w:r>
        <w:rPr>
          <w:rFonts w:eastAsia="IRNazanin" w:cs="IRNazanin"/>
          <w:color w:val="111111"/>
          <w:sz w:val="28"/>
          <w:szCs w:val="28"/>
          <w:rtl w:val="true"/>
          <w:lang w:bidi="fa-IR"/>
        </w:rPr>
        <w:t>.</w:t>
      </w:r>
    </w:p>
    <w:p>
      <w:pPr>
        <w:pStyle w:val="BookText"/>
        <w:rPr/>
      </w:pPr>
      <w:r>
        <w:rPr>
          <w:rStyle w:val="FootnoteAnchor"/>
          <w:rtl w:val="true"/>
        </w:rPr>
        <w:footnoteReference w:id="212"/>
      </w:r>
    </w:p>
    <w:p>
      <w:pPr>
        <w:pStyle w:val="Heading3"/>
        <w:numPr>
          <w:ilvl w:val="2"/>
          <w:numId w:val="1"/>
        </w:numPr>
        <w:rPr/>
      </w:pPr>
      <w:bookmarkStart w:id="1046" w:name="__RefHeading___Toc2046455_3224264995"/>
      <w:bookmarkStart w:id="1047" w:name="_Toc384"/>
      <w:bookmarkEnd w:id="1046"/>
      <w:r>
        <w:rPr>
          <w:rtl w:val="true"/>
        </w:rPr>
        <w:t>ماه مبارك رمضان</w:t>
      </w:r>
      <w:bookmarkEnd w:id="1047"/>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8" w:name="__RefHeading___Toc2046457_3224264995"/>
      <w:bookmarkStart w:id="1049" w:name="_Toc385"/>
      <w:bookmarkEnd w:id="1048"/>
      <w:r>
        <w:rPr>
          <w:rtl w:val="true"/>
        </w:rPr>
        <w:t>ماه روزه و نزول قرآن</w:t>
      </w:r>
      <w:bookmarkEnd w:id="10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الَّذِى أُنزِلَ فِيهِ الْقُرْءَانُ هُدًى لِّلنَّاسِ وَ بَيِّنَتٍ مِّنَ الْهُدَى وَ الْفُرْقَانِ فَمَن شهِدَ مِنكُمُ الشهْرَ فَلْيَصمْهُ وَ مَن كانَ مَرِيضاً أَوْ عَلى سفَرٍ فَعِدَّةٌ مِّنْ أَيَّامٍ أُخَرَ يُرِيدُ اللَّهُ بِكمُ الْيُسرَ وَ لا يُرِيدُ بِكمُ الْعُسرَ وَ لِتُكمِلُوا الْعِدَّةَ وَ لِتُكبرُوا اللَّهَ عَلى مَا هَدَاكُمْ وَ لَعَلَّكمْ تَشكُرُونَ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ايام كوتاه ماه رمضان است كه قرآن در آن نازل شده تا هدايت مردم و بياناتى از هدايت و جدا سازنده حق از باطل باشد پس هر كس اين ماه را درك كرد بايد روزه‌اش بگيرد و هر كس مريض و يا مسافر باشد بجاى آن چند روزى از ماههاى ديگر بگيرد خدا براى شما آسانى و سهولت را خواسته و دشوارى نخواسته و منظور اين است كه عده سى روزه ماه را تكميل كرده باشيد و خدا را در برابر اينكه هدايتتان كرد تكبير گفته و شايد شكرگزارى كرده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نهمين ماه از ماههاى سال قمرى و عربى است، كه بين ماه شعبان و شوال واقع است، و در قرآن كريم از ماههاى دوازده‌گانه غير از ماه رمضان نام هيچ ماه ديگرى نيامده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قرآن اسم كتابى است كه خداى تعالى آنرا بر پيامبر گراميش محمد صلى‌الله‌عليه‌وآله‌وسلّم نازل كرده، و به اين جهت آن را قرآن ناميده كه قبلا از جنس خواندنيها نبود، و به منظور اينكه درخور فهم بشر شود نازلش كرد و در نتيجه كتابى خواندنى شد، چنانكه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جعلناه قرآنا عربيا لعلكم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هم بر مجموع قرآن اطلاق مى‌شود و هم بر اجزاى آن </w:t>
      </w:r>
      <w:r>
        <w:rPr>
          <w:rFonts w:eastAsia="IRNazanin" w:cs="IRNazanin"/>
          <w:color w:val="111111"/>
          <w:sz w:val="28"/>
          <w:szCs w:val="28"/>
          <w:rtl w:val="true"/>
          <w:lang w:bidi="fa-IR"/>
        </w:rPr>
        <w:t>.</w:t>
      </w:r>
      <w:bookmarkStart w:id="1050" w:name="pg12830_136455"/>
    </w:p>
    <w:p>
      <w:pPr>
        <w:pStyle w:val="BookText"/>
        <w:rPr/>
      </w:pPr>
      <w:bookmarkEnd w:id="1050"/>
      <w:r>
        <w:rPr>
          <w:rFonts w:ascii="IRNazanin" w:hAnsi="IRNazanin" w:eastAsia="IRNazanin"/>
          <w:color w:val="111111"/>
          <w:sz w:val="28"/>
          <w:sz w:val="28"/>
          <w:szCs w:val="28"/>
          <w:rtl w:val="true"/>
          <w:lang w:bidi="fa-IR"/>
        </w:rPr>
        <w:t>كلمه نزول به معناى پائين آمدن و وارد شدن از نقطه بلند است، و فرق ميان انزال و تنزيل اين است كه انزال به معناى نازل كردن دفعى و يك پارچه است، و تنزيل به معناى نازل كردن تدريجى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دلالت دارد بر اينكه قرآن يك پارچه در ماه رمضان نازل شده است، و از طرف ديگر ظاهر آيه شريفه ” و قرآنا فرقناه لتقراه على الناس على مكث، و نزلناه تنزيلا،“ دلالت دارد بر اينكه همين قرآن بعد از آنكه بشرى و خواندنى و مفصل شد، در مجموع مدت دعوت رسولخدا صلى‌الله‌عليه‌وآله‌وسلّم يعنى در مدت تقريبا بيست و سه سال به تدريج نازل شده است</w:t>
      </w:r>
      <w:r>
        <w:rPr>
          <w:rFonts w:eastAsia="IRNazanin" w:cs="IRNazanin"/>
          <w:color w:val="111111"/>
          <w:sz w:val="28"/>
          <w:szCs w:val="28"/>
          <w:rtl w:val="true"/>
          <w:lang w:bidi="fa-IR"/>
        </w:rPr>
        <w:t>.</w:t>
      </w:r>
    </w:p>
    <w:p>
      <w:pPr>
        <w:pStyle w:val="Heading4"/>
        <w:numPr>
          <w:ilvl w:val="3"/>
          <w:numId w:val="1"/>
        </w:numPr>
        <w:rPr/>
      </w:pPr>
      <w:bookmarkStart w:id="1051" w:name="__RefHeading___Toc2046459_3224264995"/>
      <w:bookmarkStart w:id="1052" w:name="_Toc386"/>
      <w:bookmarkEnd w:id="1051"/>
      <w:r>
        <w:rPr>
          <w:rtl w:val="true"/>
        </w:rPr>
        <w:t>دستور روزه گرفتن در ماه رمضان</w:t>
      </w:r>
      <w:bookmarkEnd w:id="10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شهادت به معناى حاضر بودن در جريان، و اطلاع يافتن از آن است، و شاهد ماه رمضان بودن، به اين معنا است كه انسان همچنان زنده و هوشيار بماند، تا ماه رمضان فرا رسد، و آدمى از فرا رسيدنش آگاه شود، و اين شهادت هم نسبت به تمامى ماه صادق است، و هم نسبت به بعضى از آن، مانند اين كه آدمى در اوائل ماه، مسافر باشد و در اواخر آن حاضر شود</w:t>
      </w:r>
      <w:r>
        <w:rPr>
          <w:rFonts w:eastAsia="IRNazanin" w:cs="IRNazanin"/>
          <w:color w:val="111111"/>
          <w:sz w:val="28"/>
          <w:szCs w:val="28"/>
          <w:rtl w:val="true"/>
          <w:lang w:bidi="fa-IR"/>
        </w:rPr>
        <w:t>.</w:t>
      </w:r>
    </w:p>
    <w:p>
      <w:pPr>
        <w:pStyle w:val="Heading4"/>
        <w:numPr>
          <w:ilvl w:val="3"/>
          <w:numId w:val="1"/>
        </w:numPr>
        <w:rPr/>
      </w:pPr>
      <w:bookmarkStart w:id="1053" w:name="__RefHeading___Toc2046461_3224264995"/>
      <w:bookmarkStart w:id="1054" w:name="_Toc387"/>
      <w:bookmarkEnd w:id="1053"/>
      <w:r>
        <w:rPr>
          <w:rtl w:val="true"/>
        </w:rPr>
        <w:t>تحريم روزه مسافر و مريض، و تشريع قضاي آن</w:t>
      </w:r>
      <w:bookmarkEnd w:id="10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منكم مريضا او على سفر فعدة من ايام 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وارد ساختن اين جمله در آيه مورد بحث از قبيل تكرار به منظور تاكيد و غيره نيست، چون دو آيه قبلى در مقام بيان حكم نبودند، و تنها در مقام زمينه‌چينى بودند، و فقط آيه سوم حكم را بيان مى‌كند، پس آيه سوم مشتمل بر جمله تكرارى نيست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الله بكم اليسر، و لا يريد بكم العسر، و لتكملوا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گويا اين جمله مى‌خواهد مجموع مطالب آيه را تعليل كند، هم استثنا شدن مريض و مسافر و افطار كردن آن دو در ماه رمضان را، و هم روزه گرفتن در ايام ديگر سال را، چيزى كه هست اينكه جمله اول مطلب اول را تعليل مى‌كند و مى‌فرمايد چون خدا سهولت را برايتان خواسته، و جمله آخر يعنى ” و لتكملوا العدة،“ مطلب بعد را و مى‌فرمايد اينكه گفتيم به همان عدد از روزهاى ديگر سال را روزه بگيريد براى اين بود كه تكميل سى روز امرى واجب است </w:t>
      </w:r>
      <w:r>
        <w:rPr>
          <w:rFonts w:eastAsia="IRNazanin" w:cs="IRNazanin"/>
          <w:color w:val="111111"/>
          <w:sz w:val="28"/>
          <w:szCs w:val="28"/>
          <w:rtl w:val="true"/>
          <w:lang w:bidi="fa-IR"/>
        </w:rPr>
        <w:t>.</w:t>
      </w:r>
      <w:bookmarkStart w:id="1055" w:name="pg12830_136456"/>
    </w:p>
    <w:p>
      <w:pPr>
        <w:pStyle w:val="BookText"/>
        <w:rPr/>
      </w:pPr>
      <w:bookmarkEnd w:id="1055"/>
      <w:r>
        <w:rPr>
          <w:rFonts w:ascii="IRNazanin" w:hAnsi="IRNazanin" w:eastAsia="IRNazanin"/>
          <w:color w:val="111111"/>
          <w:sz w:val="28"/>
          <w:sz w:val="28"/>
          <w:szCs w:val="28"/>
          <w:rtl w:val="true"/>
          <w:lang w:bidi="fa-IR"/>
        </w:rPr>
        <w:t>تقدير كلام اين است كه ” اگر ما شما را دستور داديم كه در سفر و مرض روزه را بخوريد براى اين بود كه بار تكليف شما را سبك كنيم، و هم براى اينكه عدد سى روزه را تكميل كرده باشيم،“ و بعيد نيست كه ايراد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لتكملوا العدة،“ باعث شده كه ديگر مانند آيه قبلى حكم آن صورت را كه روزه طاقت‌فرسا باشد بيان نكند، چون هم بيان آيه قبلى براى اينجا نيز كافى بود و هم عبارت ” سختى براي شما نخواسته،“ دلالت بر آن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ولتكبروا الله على ما هديكم و لعلكم تشكرون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دو جمله مورد بحث اين است كه مى‌خواهند غايت و نتيجه اصل روزه را بيان كنند، نه حكم استثناى مريض و مسافر را، چون وقتى مى‌بينيم جمله شهر رمضان را مقيد كرد به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الذى انزل فيه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مى‌فهميم كه ميان وجوب روزه رمضان و نازل شدن قرآن در رمضان يك نحوه ارتباط و پيوستگى وجود دارد، در نتيجه برگشت معناى غايت به اين مى‌شود كه تلبس و اشتغال به روزه براى اظهار كبريائى حق تعالى است به خاطر اينكه قرآن را بر ايشان نازل فرمود، و ربوبيت خود و عبوديت بندگان را اعلام داشت، و نيز بدين منظور بود كه در مقابل اينكه به سوى حق هدايتشان فرموده و با كتاب خود برايشان حق را از باطل جدا كرده، شكرش را بجاى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روزه وقتى متصف به اين صفت مى‌شود، يعنى وقتى شكر نعمت‌هاى خدا مى‌شود كه مشتمل بر حقيقت معناى روزه باشد، يعنى از روى اخلاص انجام شود، و روزه‌دار از آلودگيهاى طبيعت پاك باشد، و از بزرگترين مشتهيات نفس چشم بپوشد، لذا دنبال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لتكبروا الله على ما هديكم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تكبير و بزرگداشت خدا با صورت روزه هم انجام مى‌شود، چه اينكه اين صورت، حقيقت هم داشته باشد و يا نداشته باشد، و بهمين جهت مساله شكر را با كلمه” 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از تكبير جدا كرد، و فرمود،” و لتكبروا الله على ما هديكم، و لعلكم تشكرون،“ همانطور كه در اول آيات، در باره روزه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w:t>
      </w:r>
    </w:p>
    <w:p>
      <w:pPr>
        <w:pStyle w:val="Heading4"/>
        <w:numPr>
          <w:ilvl w:val="3"/>
          <w:numId w:val="1"/>
        </w:numPr>
        <w:rPr/>
      </w:pPr>
      <w:bookmarkStart w:id="1056" w:name="__RefHeading___Toc2046463_3224264995"/>
      <w:bookmarkStart w:id="1057" w:name="_Toc388"/>
      <w:bookmarkEnd w:id="1056"/>
      <w:r>
        <w:rPr>
          <w:rtl w:val="true"/>
        </w:rPr>
        <w:t>روايات رسيده در مورد روزه و تحليل آن</w:t>
      </w:r>
      <w:bookmarkEnd w:id="1057"/>
    </w:p>
    <w:p>
      <w:pPr>
        <w:pStyle w:val="BookText"/>
        <w:rPr/>
      </w:pPr>
      <w:r>
        <w:rPr>
          <w:rFonts w:ascii="Amiri" w:hAnsi="Amiri" w:eastAsia="Amiri" w:cs="Amiri"/>
          <w:color w:val="111111"/>
          <w:sz w:val="28"/>
          <w:sz w:val="28"/>
          <w:szCs w:val="28"/>
          <w:rtl w:val="true"/>
          <w:lang w:bidi="ar-SA"/>
        </w:rPr>
        <w:t xml:space="preserve">در حديث قدسى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احاديثى كه سلسله سندش منتهى به خود خداى تعالى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خداى تعالى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فقط براى من است، و من خود جزاى آن را مى‌دهم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شيعه و سنى البته با مختصر اختلافى نقل كرده‌اند و وجه اينكه روزه براى خداى سبحان است اين است كه تنها عبادتى است كه از امور عدمى تشكيل مى‌شود، بخلاف عبادتهاى ديگر، از قبيل نماز، و حج و امثال آن، كه از امور</w:t>
      </w:r>
    </w:p>
    <w:p>
      <w:pPr>
        <w:pStyle w:val="BookText"/>
        <w:rPr/>
      </w:pPr>
      <w:r>
        <w:rPr>
          <w:rFonts w:ascii="IRNazanin" w:hAnsi="IRNazanin" w:eastAsia="IRNazanin"/>
          <w:color w:val="111111"/>
          <w:sz w:val="28"/>
          <w:sz w:val="28"/>
          <w:szCs w:val="28"/>
          <w:rtl w:val="true"/>
          <w:lang w:bidi="fa-IR"/>
        </w:rPr>
        <w:t>وجودى تركيب مى‌يابد، و يا حداقل امور وجودى هم در آنها دخالت دارند، و معلوم است كه فعل وجودى نمى‌تواند محض و خالص در اظهار عبوديت عبد و ربوبيت رب سبحان باشد، چون خالى از نقايص مادى و آفت محدوديت و اثبات انانيت نيست، و ممكن است در انجام آن قصد غير خدا هم به ميان آيد، و سهمى از آن را براى غير خدا انجام دهد، چنانكه در موارد ريا و سمعه و سجده براى غير خدا اين آفت‌ها مشاهده مى‌شود، بخلاف عملى كه همه‌اش نفى است، يعنى روزه كه عبارت است از نخوردن، ننوشيدن، و فلان و بهمان نكردن، كه صاحبش خود را بالاتر از اسارت در برابر ماديات مى‌بيند، و با خويشتن‌دارى خود را از لوث شهوات نفس پاك نگه مى‌دارد، و اين امور عدمى چيزى نيست كه غير خدا هم سهمى از آن داشته باشد، زيرا امرى است تنها ميان بنده و پروردگارش و طبعا كسى جز خدا از آن با خبر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انا اجزى به،“ اگر كلمه اجزى را به صيغه معلوم بخوانيم، يعنى ” من جزاى آن را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دلالت مى‌كند بر اينكه در دادن اجر به بنده، كسى ميان او و خدا فاصله و واسطه نمى‌شود، همانطور كه بنده هم در بندگى و عبادت خدا به وسيله روزه كسى را دخيل قرار نداد، و نگذاشت كسى از روزه‌داريش با خبر شود، چنانكه در باره صدقه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را تنها خدا مى‌گيرد، و بين صدقه دهنده و خدا كسى واسطه نيست، و در قرآن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ياخذ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اجزى را به صيغه مجهول بخوانيم، معنايش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جزاى روزه قرار مى‌گيرم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وقت عبارت كنايه مى‌شود از نزديكى روزه‌دار به خداى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عنبسة العابد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صلى‌الله‌عليه‌وآله‌وسلّم در ايامى كه از دنيا رفت، در اين رسم و برنامه بود كه همه‌ساله شعبان و رمضان و سه روز از هر ماه را روزه مى‌گرفت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طريق اهل بيت عليهم‌السلام در اين باب بسيار است، و اين همان روزه سنتى است كه رسول خدا صلى‌الله‌عليه‌وآله‌وسلّم مى‌گرفت و گرنه روزه واجب تنها همان روزه رمضان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عياشى از صباح بن نباته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صادق عليه‌السلام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يعفور به من دستور داد چند مساله را از شما بپرسم حضرت پرسيد آن مسائل چيست؟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ماه رمضان آمد و من در منزل باشم آيا جايز است مسافرت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شهد منكم الشهر فليصمه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ماه رمضان را درك كند و در ميان</w:t>
      </w:r>
    </w:p>
    <w:p>
      <w:pPr>
        <w:pStyle w:val="BookText"/>
        <w:rPr/>
      </w:pPr>
      <w:r>
        <w:rPr>
          <w:rFonts w:ascii="IRNazanin" w:hAnsi="IRNazanin" w:eastAsia="IRNazanin"/>
          <w:color w:val="111111"/>
          <w:sz w:val="28"/>
          <w:sz w:val="28"/>
          <w:szCs w:val="28"/>
          <w:rtl w:val="true"/>
          <w:lang w:bidi="fa-IR"/>
        </w:rPr>
        <w:t>خانواده‌اش باشد نمى‌تواند مسافرت كند، مگر براى حج و يا عمره، و يا براى طلب مالى كه مى‌ترسد اگر به دنبالش نرود تلف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نكته استفاده لطيفى است كه امام از اطلاق آيه براى حكم كراهت سفر كرده است چون مسافرت در رمضان جايز است اما با كراهت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از على بن الحسين عليهماالسلام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روزه در سفر و در حال مرض، عامه در آن اختلاف كرده‌اند،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و مسافر مى‌تواند روزه بگيرد، و بعضى ديگر گفته‌اند نبايد بگيرد، طايفه سوم گفته‌اند مختار است، اگر خواست بگيرد و اگر نخواست نگيرد، ولى ما مى‌گوئيم بايد در اين دو حال حتما روزه را بشكند، و افطار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اين است كه روزه نبايد بگيرد، پس اگر در سفر و يا حال مرض روزه بگيرد روزه‌اش درست نيست بايد آن چند روز را دوباره قضا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خداى عزوجل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منكم مريضا او على سفر فعدة من ايام اخر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را عياشى نيز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تفسير عياشى از امام باقر عليه‌السلام روايت آورده كه در تفسير جمله ”فمن شهد منكم الشهر فليصمه،“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اين بيان براى كسى كه تعقلش كند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در عبارتى كوتاه اين معنا را رسانده، كه هر كس ماه رمضان را درك كرد بايد روزه‌اش را بگيرد، و هر كس در ماه رمضان مسافرت كرد بايد روزه‌اش را بخورد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وارده از ائمه اهل بيت عليهم‌السلام در اينكه مريض و مسافر حتما بايد روزه‌اش را بخورد بسيار زياد است، و اين مذهب ائمه اهل بيت عليهم‌السلام است، بخلاف علماى اهل سنت كه روزه رمضان را براى مسافر و مريض اختيارى مى‌دانند، و آيه شريفه بطوريكه خواننده توجه فرمود بر مذهب ائمه اهل بيت عليهم‌السلام دلالت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تفسير عياشى از ابى بصير روايت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عليه‌السلام از معناى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الذين يطيقونه فدية طعام مسكين،“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بيماران و سالخوردگانى است كه توانائى روزه گرفتن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در همان تفسير از امام باقرعليه‌السلام در تفسير همان آيه نقل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سالخورده و كسى است كه عطش آزارش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همان تفسير از امام صادق عليه‌السلام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زنى است كه از جان فرزندش بترسد و سالخوردگانى كه روزه برايشان طاقت‌فرسا باشد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در تفسير آيه، از ائمه عليهم‌السلام بسيار است، و در روايت ابى</w:t>
      </w:r>
    </w:p>
    <w:p>
      <w:pPr>
        <w:pStyle w:val="BookText"/>
        <w:rPr/>
      </w:pPr>
      <w:r>
        <w:rPr>
          <w:rFonts w:ascii="IRNazanin" w:hAnsi="IRNazanin" w:eastAsia="IRNazanin"/>
          <w:color w:val="111111"/>
          <w:sz w:val="28"/>
          <w:sz w:val="28"/>
          <w:szCs w:val="28"/>
          <w:rtl w:val="true"/>
          <w:lang w:bidi="fa-IR"/>
        </w:rPr>
        <w:t>بصير مراد از مريض آن بيمارانى‌اند كه قبل از ايام ماه رمضان بيمار باشند و نتوانند قضاى روزه رمضان را در ساير ايام سال بجا آورند، چون واضح است كه كلمه مريض در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كان منكم مريضا،“ شامل مريض نامبرده نمى‌شود، و كلمه عطاش كه در روايت آمده به معناى بيمارى عطش است كه ظاهرا همان مرض قند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همان تفسير از سعيد از امام صادق عليه‌السلام روايت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عيد فطر هم تكبير هست، عرضه داشتم تكبير كه غير از روز قربان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عيد فطر هم هست، ليكن مستحب است كه در مغرب و عشاء و فجر و ظهر و عصر و دو ركعت نماز عيد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از سعيد نقاش روايت كرده كه گفت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در شب عيد فطر تكبير هست، اما واجب نيست بلكه مستحب است، مى‌گويد، پرسيدم اين تكبير در چه وقت مستحب است؟ فرمود در شب عيد در مغرب و عشا و در نماز صبح و نماز عيد آنگاه قطع مى‌شود، مى‌گويد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تكبير بگويم؟ فرمود، مى‌گوئى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الله اكبر، لا اله الا الله، و الله اكبر،</w:t>
      </w:r>
    </w:p>
    <w:p>
      <w:pPr>
        <w:pStyle w:val="BookText"/>
        <w:rPr/>
      </w:pPr>
      <w:r>
        <w:rPr>
          <w:rFonts w:ascii="Amiri" w:hAnsi="Amiri" w:eastAsia="Amiri" w:cs="Amiri"/>
          <w:color w:val="111111"/>
          <w:sz w:val="28"/>
          <w:sz w:val="28"/>
          <w:szCs w:val="28"/>
          <w:rtl w:val="true"/>
          <w:lang w:bidi="ar-SA"/>
        </w:rPr>
        <w:t xml:space="preserve">الله اكبر و لله الحمد، الله اكبر على ما هدانا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منظور از كلام خدا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لتكملوا العدة،“ همين است، چون معنايش اين است كه نماز را كامل كنيد و خدا را در برابر اينكه هدايتتان كرده تكبير كنيد، و تكبير همين است كه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لا اله الا الله، والله اكبر، ولله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 در روايت ديگرى آمده كه تكبير آخر را چهار بار بايد گفت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اين دو روايت كه يكى تكبير را در ظهر و عصر نيز مستحب مى‌داند و ديگرى نمى‌داند ممكن است حمل شود بر مراتب استحباب، يعنى دومى مستحب باشد، و اولى مستحب‌تر، 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 و لتكملوا العدة،“ اكمال نماز است شايد منظور اين باشد كه با خواندن نماز عيد، عدد روزه را تكميل كنيد و باز خود تكبيرات را بگوئيد، كه خدا شما را هدايت كرد، و اين با معنائى كه ما از ظاهر جمله،” و لتكبروا الله على ما هديكم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فهميديم منافات ندارد، براى اينكه كلام امام استفاده حكم استحبابى از مورد وجوب است، نظير آنكه در سابق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شهد منكم الشهر فليصمه،“ گذشت، كه گفتيم از آن، كراهت مسافرت در ماه رمضان براى كسى كه اول ماه را درك كند استفاده كرده‌اند، و اختلاف آخر تكبيرات در دو جاى روايت اخير مؤيد اين احتمال است كه بعضى داده و گفته‌اند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لتكبروا الله على ما هديكم،“ تكبير به دليل اينكه با حرف على متعدى شده متضمن معناى حمد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از حفص بن غياث از امام صادق عليه‌السلام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از كلام خداى عزوجل پرسيدم،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الذى انزل فيه القرآن،“ چطور مى‌فرمايد قرآن در ماه رمضان نازل شد، با اينكه در دو دهه بين اول و آخرش نازل شده؟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ماه رمضان يك باره به بيت المعمور نازل شد و سپس در طول بيست سال به تدريج به زمين نازل گرديد،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صلى‌الله‌عليه‌وآله‌وسلّم فرموده صحف ابراهيم در اولين شب از ماه رمضان نازل شد، و تورات در روز ششم رمضان، و زبور در هيجدهم رمضان و قرآن در بيست و سوم از ماه رمضان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كه كافى از امام صادق و آن جناب از رسولخدا صلى‌الله‌عليه‌وآله‌وسلّم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الدرالمنثور به چند طريق آن را از واثلة بن اسقع از رسولخدا صلى‌الله‌عليه‌وآله‌وسلّم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كافى و فقيه از يعقوب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شنيدم كه از امام صادق عليه‌السلام از شب قدر مى‌پرسيد، كه آيا گذشته و يا همه‌ساله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قدر از بين برود، و برداشته شود، قرآن هم برداشته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از ابن عباس روايت كرده كه در باره ماه رمضان و ليله مباركه و ليله قدر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ليله قدر همان ليله مباركه است كه در ماه رمضان واقع است، كه در آن ماه قرآن كريم از ذكر به بيت المعمور نازل شد، و بيت المعمور همان موقع ستارگان در آسمان دنيا است، كه قرآن در آنجا قرار گرفت، و سپس به تدريج به رسولخدا صلى‌الله‌عليه‌وآله‌وسلّم نازل شد، قسمتى در امر و قسمتى در نهى و آياتى در باره جنگها نازل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از غير ابن عباس مانند سعيد بن جبير نيز روايت شده، و از گفتار ابن عباس چنين بر مى‌آيد كه اين نظريه خود را از آيات قرآنى استفاده كرده، مانند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الذكر الحكيم و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مسطور فى رق منشور والبيت المعمور والسقف المرفوع و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اقسم بمواقع النجوم، و انه لقسم لو تعلمون عظيم، انه لقرآن كريم، فى كتاب مكنون لا يمسه الا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زينا السماء الدنيا بمصابيح و حفظا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ارتباط گفتار ابن عباس با همه اين آيات روشن است، تنها نقطه ابهامى كه در كلام وى هست و معلوم نيست از كجاى قرآن استفاده كرده، اين است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ستارگان، آسمان اول، و موطن قرآن است، و دلالت آيات سوره واقعه بر اين معنا روشن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روايات ائمه اهل بيت عليهم‌السلام‌آمده كه بيت المعمور در آسمان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ديگرى كه تذكرش لازم است، اين است كه احاديث هم مانند قرآن</w:t>
      </w:r>
      <w:bookmarkStart w:id="1058" w:name="pg12830_136461"/>
    </w:p>
    <w:p>
      <w:pPr>
        <w:pStyle w:val="BookText"/>
        <w:rPr/>
      </w:pPr>
      <w:bookmarkEnd w:id="1058"/>
      <w:r>
        <w:rPr>
          <w:rFonts w:ascii="IRNazanin" w:hAnsi="IRNazanin" w:eastAsia="IRNazanin"/>
          <w:color w:val="111111"/>
          <w:sz w:val="28"/>
          <w:sz w:val="28"/>
          <w:szCs w:val="28"/>
          <w:rtl w:val="true"/>
          <w:lang w:bidi="fa-IR"/>
        </w:rPr>
        <w:t xml:space="preserve">كريم محكم و متشابه دارد، و اشاره و رمز در ميان احاديث بسيار شايع است، و مخصوصا در مثل اينگونه حقايق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فهم بشر از دركش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لوح و قلم و حجب و آسمان و بيت معمور و بحر مسجور، لا جرم بر يك فرد دانشمند لازم است كه براى بدست آوردن معناى واقعى كلام سعى كند قرائن كلام را به دست آورد </w:t>
      </w:r>
      <w:r>
        <w:rPr>
          <w:rFonts w:eastAsia="IRNazanin" w:cs="IRNazanin"/>
          <w:color w:val="111111"/>
          <w:sz w:val="28"/>
          <w:szCs w:val="28"/>
          <w:rtl w:val="true"/>
          <w:lang w:bidi="fa-IR"/>
        </w:rPr>
        <w:t>.</w:t>
      </w:r>
    </w:p>
    <w:p>
      <w:pPr>
        <w:pStyle w:val="BookText"/>
        <w:rPr/>
      </w:pPr>
      <w:r>
        <w:rPr>
          <w:rStyle w:val="FootnoteAnchor"/>
          <w:rtl w:val="true"/>
        </w:rPr>
        <w:footnoteReference w:id="213"/>
      </w:r>
    </w:p>
    <w:p>
      <w:pPr>
        <w:pStyle w:val="Heading4"/>
        <w:numPr>
          <w:ilvl w:val="3"/>
          <w:numId w:val="1"/>
        </w:numPr>
        <w:rPr/>
      </w:pPr>
      <w:bookmarkStart w:id="1059" w:name="__RefHeading___Toc2046465_3224264995"/>
      <w:bookmarkStart w:id="1060" w:name="_Toc389"/>
      <w:bookmarkEnd w:id="1059"/>
      <w:r>
        <w:rPr>
          <w:rtl w:val="true"/>
        </w:rPr>
        <w:t>شب هاي ماه رمضان</w:t>
      </w:r>
      <w:bookmarkEnd w:id="10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 الرَّفَث إِلى نِسائكُمْ هُنَّ لِبَاسٌ لَّكُمْ وَ أَنتُمْ لِبَاسٌ لَّهُنَّ عَلِمَ اللَّهُ أَنَّكمْ كُنتُمْ تخْتَانُونَ أَنفُسكمْ فَتَاب عَلَيْكُمْ وَ عَفَا عَنكُمْ فَالْئَنَ بَشِرُوهُنَّ وَ ابْتَغُوا مَا كتَب اللَّهُ لَكُمْ وَ كلُوا وَ اشرَبُوا حَتى يَتَبَينَ لَكُمُ الْخَيْط الأَبْيَض مِنَ الخَْيْطِ الأَسوَدِ مِنَ الْفَجْرِ ثُمَّ أَتِمُّوا الصيَامَ إِلى الَّيْلِ وَ لا تُبَشِرُوهُنَّ وَ أَنتُمْ عَكِفُونَ فى الْمَسجِدِ تِلْك حُدُودُ اللَّهِ فَلا تَقْرَبُوهَا كَذَلِك يُبَينُ اللَّهُ ءَايَتِهِ لِلنَّاسِ لَعَلَّهُمْ يَتَّقُونَ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روزه‌دارى نزديكى كردنتان با همسرانتان حلال شد ايشان پوشش شما و شما پوششى هستيد براى آنان، خدا دانست كه شما همواره با انجام اين عمل نافرمانى و در نتيجه به خود خيانت مى‌كرديد پس از جرمتان گذشت و اين حكم را از شما برداشت حالا ديگر مى‌توانيد با ايشان درآميزيد و از خدا آنچه از فرزند كه برايتان مقدر كرده طلب كنيد و از آب و غذا در شب همچنان استفاده كنيد تا سفيدى شفق از سياهى شب برايتان مشخص شود و آنگاه روزه بداريد و روزه را تا شب به كمال برسانيد و نيز هنگامى كه در مسجدها اعتكاف مى‌كنيد با زنان نياميزيد اينها كه گفته شد حدود خداست زنهار كه نزديك آن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خدا آيات خود را براى مردم بيان مى‌كند تا شايد با تقوا شوند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رفث به معناى تصريح به هر سخن زشتى است كه تنها در بستر زناشوئى به زبان مى‌آيد، و در غير آن مورد گفتنش نفرت‌آور و قبيح است، ليكن در اينجا به معناى آن الفاظ نيست بلكه كنايه است از عمل زناشوئى، و اين از ادب قرآن كريم است، و همچنين الفاظ ديگرى كه در قرآن براى فهماندن عمل زناشوئى بكار رفته،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 دخول، مس، لمس، اتيان و قرب؛ همه الفاظى است كه به طريق كنايه بكار رفته، و همچنين كلمه وطى و كلمه جماع كه اين دو نيز در غير قرآن الفاظى است كنايتى هر چند كه كثرت استعمال آن در عمل زناشوئى، از حد كنايه بيرونش كرده، و</w:t>
      </w:r>
    </w:p>
    <w:p>
      <w:pPr>
        <w:pStyle w:val="BookText"/>
        <w:rPr/>
      </w:pPr>
      <w:r>
        <w:rPr>
          <w:rFonts w:ascii="IRNazanin" w:hAnsi="IRNazanin" w:eastAsia="IRNazanin"/>
          <w:color w:val="111111"/>
          <w:sz w:val="28"/>
          <w:sz w:val="28"/>
          <w:szCs w:val="28"/>
          <w:rtl w:val="true"/>
          <w:lang w:bidi="fa-IR"/>
        </w:rPr>
        <w:t xml:space="preserve">آن را تصريح در آن عمل ساخته است، نظير لفظ فرج و غائط كه به معناى معروف امروزش از همين قبيل است يعنى در آغاز كنايه بوده، بعد تصريح شده، و اگر كلمه رفث را با حرف الى متعدى كرده، با اينكه احتياج به آن نداشت، براى اين بود كه بطوريكه ديگران هم گفته‌اند معناى افضا را متضمن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لباس لكم و انتم لباس لهن،“ ظاهر از كلمه لباس همان معناى معروفش مى‌باشد، يعنى جامه‌اى كه بدن آدمى را مى‌پوشاند و اين دو جمله از قبيل استعاره است، براى اينكه هر يك از زن و شوهر طرف ديگر خود را از رفتن به دنبال فسق و فجور و اشاعه دادن آن در بين افراد نوع جلوگيرى مى‌كند، پس در حقيقت مرد لباس و ساتر زن است، و زن ساتر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استعاره‌اى است لطيف كه با انضمامش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 لكم ليلة الصيام الرفث الى نسائكم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لطافت بيشترى به خود مى‌گيرد، چون انسان با جامه عورت خود را از ديگران مى‌پوشاند، و اما خود جامه از نظر ديگران پوشيده نيست، همسر نيز همينطور است، يعنى هر يك ديگرى را از رفث به غير مى‌پوشاند، ولى رفث خودش به او ديگر پوشيده نيست، چون لباسى است متصل به خودش، و چسبيده به بدنش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انكم كنتم تختانون انفسكم، فتاب عليكم و عفى عنكم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انكم كنتم تختانون – به خود خيانت مي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بر معناى استمرار دارد، در نتيجه مى‌فهماند كه از روز تشريع حكم صيام اين خيانت در ميان مسلمين مستمر و دائمى بوده، يعنى بطور سرى خدا را نافرمانى و به خود خيانت مى‌كرده‌اند، و اگر اين خيانتشان نافرمانى خدا نبود، دنبالش آيه توبه و عفو نازل نمى‌شد، و اين توبه و عفو هر چند صريح در اين نيست كه قبلش نافرمانى و معصيتى بود، ليكن مخصوصا با در نظر گرفتن اينكه هر دو كلمه با هم جمع شده‌اند، ظهور در اين معنا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آيه شريفه دلالت مى‌كند بر اينكه قبل از نزول اين آيه حكم روزه اين بوده كه در شب روزه زناشوئى هم حرام بوده، و با نازل شدن اين آيه حليت آن تشريع و حرمتش نسخ شده، همچنانكه جمعى از مفسرين نيز اين را گفته‌اند، و جمله” احل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كنتم تختانون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فتاب عليكم و عفا عنكم،“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 باشروهن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اشعار و بلكه دلالت بر اين نسخ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 باشروهن و ابتغوا ما كتب الله لكم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در اين آيه چون بعد از منع واقع شده، طبق نظريه علماىاصول تنها بر جواز دلالت دارد، نه وجوب، و مى‌فهماند از هم اكنون رفث با زنان در شبهاى رمضان</w:t>
      </w:r>
      <w:bookmarkStart w:id="1061" w:name="pg12830_136463"/>
    </w:p>
    <w:p>
      <w:pPr>
        <w:pStyle w:val="BookText"/>
        <w:rPr/>
      </w:pPr>
      <w:bookmarkEnd w:id="1061"/>
      <w:r>
        <w:rPr>
          <w:rFonts w:ascii="Amiri" w:hAnsi="Amiri" w:eastAsia="Amiri" w:cs="Amiri"/>
          <w:color w:val="111111"/>
          <w:sz w:val="28"/>
          <w:sz w:val="28"/>
          <w:szCs w:val="28"/>
          <w:rtl w:val="true"/>
          <w:lang w:bidi="ar-SA"/>
        </w:rPr>
        <w:t>جايز است، در اول آيه هم فرموده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برايتان حلال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ابتغاء به معناى طلب كردن است، و منظور از طلب كردن آنچه خدا نوشته است، طلب فرزند است، كه خداى سبحان آن را نوشته و مقرر كرده، كه نوع انسانى اين كار را از راه جماع انجام دهد، و جنس بشر را با تجهيز شهوت و اشتياق به مباشرت مفطور بر اين عمل كرده، و به اين وسيله ايشان را مسخر و رام در مقابل اين عمل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كمتر كسى در حين عمل توجه به فرزنددار شدن دارد، بيشتر منظورشان شهوت‌رانى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اينكه خداى تعالى در بين اين دو سنگ آرد خود را مى‌گيرد، و قضاى خود را به كرسى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افراد منظورشان از اكل و شرب لذت بردن از غذا است و غافلند از اينكه اين جذبه و رابطه بين انسان و غذا را خدا قرار داده، تا زندگى بشر بقا يافته، بدنش نمو كند، اين همان تسخير الهى است </w:t>
      </w:r>
      <w:r>
        <w:rPr>
          <w:rFonts w:eastAsia="IRNazanin" w:cs="IRNazanin"/>
          <w:color w:val="111111"/>
          <w:sz w:val="28"/>
          <w:szCs w:val="28"/>
          <w:rtl w:val="true"/>
          <w:lang w:bidi="fa-IR"/>
        </w:rPr>
        <w:t>.</w:t>
      </w:r>
    </w:p>
    <w:p>
      <w:pPr>
        <w:pStyle w:val="Heading4"/>
        <w:numPr>
          <w:ilvl w:val="3"/>
          <w:numId w:val="1"/>
        </w:numPr>
        <w:rPr/>
      </w:pPr>
      <w:bookmarkStart w:id="1062" w:name="__RefHeading___Toc2046467_3224264995"/>
      <w:bookmarkStart w:id="1063" w:name="_Toc390"/>
      <w:bookmarkEnd w:id="1062"/>
      <w:r>
        <w:rPr>
          <w:rtl w:val="true"/>
        </w:rPr>
        <w:t>فجر صادق، آغاز روز روزه داران</w:t>
      </w:r>
      <w:bookmarkEnd w:id="10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كلوا و اشربوا حتى يتبين لكم الخيط الابيض من الخيط الاسود من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فجر دو مصداق دارد يكى فجر اول كه آن را فجر كاذب مى‌گويند چون دوام ندارد، بعد از اندكى از بين مى‌رود، و شكلش شكل دم گرگ است، وقتى آن را بالا مى‌گيرد، و بهمين جهت آن را ذنب السرحان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عمودى از نور است كه در آخر شب در ناحيه شرقى افق پيدا مى‌شود، و اين وقتى است كه فاصله خورشيد از دايره افق به هيجده درجه زير افق برسد، آنگاه به تدريج رو به گسترش نهاده از بين مى‌رود، و چون ريسمانى سفيد رنگ به آخر افق مى‌افتد، و به صورت فجر دوم در مى‌آيد، كه آن را فجر دوم يا فجر صادق مى‌نامند، و بدين جهت صادقش مى‌گويند، كه از آمدن روز خبر مى‌دهد، و متصل به طلوع خورشيد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معلوم شد كه مراد از خيط ابيض، فجر صادق است،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يتبين لكم الخيط الابيض من الخيط الاسود،“ از قبيل استعاره است، يعنى سفيدى گسترده و افتاده در آخر افق تاريك را تشبيه به ريسمانى سفيد، و تاريكى را تشبيه به ريسمانى سياه كرده است و آن خط سفيد مجاور خط سياه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اينجا معلوم مى‌شود كه مراد از اين جمله تحديد اولين وقت طلوع فجر صادق است، براى اينكه بعد از آنكه شعاع نور روز بالا مى‌آيد، هر دو خيط از بين مى‌رود، ديگر نه خيطى سفيد مى‌ماند و نه خيطى سياه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4" w:name="__RefHeading___Toc2046469_3224264995"/>
      <w:bookmarkStart w:id="1065" w:name="_Toc391"/>
      <w:bookmarkEnd w:id="1064"/>
      <w:r>
        <w:rPr>
          <w:rtl w:val="true"/>
        </w:rPr>
        <w:t>از فجر تا به شب يك عبادت تمام است</w:t>
      </w:r>
      <w:r>
        <w:rPr>
          <w:rtl w:val="true"/>
        </w:rPr>
        <w:t>!</w:t>
      </w:r>
      <w:bookmarkStart w:id="1066" w:name="pg12830_136464"/>
      <w:bookmarkEnd w:id="1065"/>
    </w:p>
    <w:p>
      <w:pPr>
        <w:pStyle w:val="BookText"/>
        <w:rPr/>
      </w:pPr>
      <w:bookmarkEnd w:id="1066"/>
      <w:r>
        <w:rPr>
          <w:rFonts w:ascii="IRNazanin" w:hAnsi="IRNazanin" w:eastAsia="IRNazanin"/>
          <w:color w:val="111111"/>
          <w:sz w:val="28"/>
          <w:sz w:val="28"/>
          <w:szCs w:val="28"/>
          <w:rtl w:val="true"/>
          <w:lang w:bidi="fa-IR"/>
        </w:rPr>
        <w:t>بعد از آنكه تحديد روزه به فجر دلالت كرد بر اينكه بعد از روشن شدن و پيدايش فجر، روزه واجب مى‌شود، ديگر مجددا سخنى از اين وجوب به ميان نياورد، تا رعايت اختصار گوئى كرده باشد، تنها آخر روزه را تحديد كرد،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الليل “ و جمله ” اتموا“ دلالت دارد بر اينكه روزه امرى است واحد و بسيط، و نصف بردار نيست، بلكه از فجر تا به شب يك عبادت تمام است، نه اينكه عبادتى باشد مركب از چند امر كه هر كدام عبادتى جداگانه باشند، و فرق بين تمام و كمال هم همين است، كه اولى دلالت مى‌كند بر انتهاى وجود چيزى كه مركب از اجزاء و آثار نيست، و دوم بر انتهاى وجود چيزى كه مركب از اجزائى است كه هر جزئش اثرى مستقل دارد </w:t>
      </w:r>
      <w:r>
        <w:rPr>
          <w:rFonts w:eastAsia="IRNazanin" w:cs="IRNazanin"/>
          <w:color w:val="111111"/>
          <w:sz w:val="28"/>
          <w:szCs w:val="28"/>
          <w:rtl w:val="true"/>
          <w:lang w:bidi="fa-IR"/>
        </w:rPr>
        <w:t>.</w:t>
      </w:r>
    </w:p>
    <w:p>
      <w:pPr>
        <w:pStyle w:val="Heading4"/>
        <w:numPr>
          <w:ilvl w:val="3"/>
          <w:numId w:val="1"/>
        </w:numPr>
        <w:rPr/>
      </w:pPr>
      <w:bookmarkStart w:id="1067" w:name="__RefHeading___Toc2046471_3224264995"/>
      <w:bookmarkStart w:id="1068" w:name="_Toc392"/>
      <w:bookmarkEnd w:id="1067"/>
      <w:r>
        <w:rPr>
          <w:rtl w:val="true"/>
        </w:rPr>
        <w:t>اعتكاف و شرايط آن</w:t>
      </w:r>
      <w:bookmarkEnd w:id="1068"/>
    </w:p>
    <w:p>
      <w:pPr>
        <w:pStyle w:val="BookText"/>
        <w:rPr/>
      </w:pPr>
      <w:r>
        <w:rPr>
          <w:rFonts w:ascii="IRNazanin" w:hAnsi="IRNazanin" w:eastAsia="IRNazanin"/>
          <w:color w:val="111111"/>
          <w:sz w:val="28"/>
          <w:sz w:val="28"/>
          <w:szCs w:val="28"/>
          <w:rtl w:val="true"/>
          <w:lang w:bidi="fa-IR"/>
        </w:rPr>
        <w:t xml:space="preserve">اعتكاف به معناى ملازمت در مكان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فلانى در خانه خود عكوف كرده، يعنى هيچ بيرون نمى‌آيد و يا فلانى در مسجد اعتكاف كرده، يعنى مسجد را رها نمى‌كند، و بيرون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اعتكاف عبادت مخصوصى است كه يكى از احكامش اين است كه بايد معتكف از مسجد بيرون نيايد، مگر براى عذرى موجه، يكى ديگر اين است كه بايد در ايام اعتكاف روزه بگيرد، و چون جاى اين توهم بود كه به حكم آيه قبلى معتكف مى‌تواند در شب با زنان در آميزد، براى دفع اين توهم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تباشروهن و انتم عاكفون فى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مساجد اعتكاف كرده‌ايد شبها با زنان نياميزيد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گفتيم مى‌توانيد درآميزيد مربوط به ايام روزه غير اعتكاف بود</w:t>
      </w:r>
      <w:r>
        <w:rPr>
          <w:rFonts w:eastAsia="IRNazanin" w:cs="IRNazanin"/>
          <w:color w:val="111111"/>
          <w:sz w:val="28"/>
          <w:szCs w:val="28"/>
          <w:rtl w:val="true"/>
          <w:lang w:bidi="fa-IR"/>
        </w:rPr>
        <w:t>.</w:t>
      </w:r>
    </w:p>
    <w:p>
      <w:pPr>
        <w:pStyle w:val="Heading4"/>
        <w:numPr>
          <w:ilvl w:val="3"/>
          <w:numId w:val="1"/>
        </w:numPr>
        <w:rPr/>
      </w:pPr>
      <w:bookmarkStart w:id="1069" w:name="__RefHeading___Toc2046473_3224264995"/>
      <w:bookmarkStart w:id="1070" w:name="_Toc393"/>
      <w:bookmarkEnd w:id="1069"/>
      <w:r>
        <w:rPr>
          <w:rtl w:val="true"/>
        </w:rPr>
        <w:t xml:space="preserve">” </w:t>
      </w:r>
      <w:r>
        <w:rPr>
          <w:rtl w:val="true"/>
        </w:rPr>
        <w:t xml:space="preserve">تلك حدود الله فلا تقربوها </w:t>
      </w:r>
      <w:r>
        <w:rPr>
          <w:rtl w:val="true"/>
        </w:rPr>
        <w:t>! “</w:t>
      </w:r>
      <w:bookmarkEnd w:id="10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احكام روزه تجاوز نكنيد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كلمه حد در اصل به معناى منع است، و معناى منع در همه موارد استعمال و مشتقات اين كلمه ديده مى‌شود</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نهى از نزديك شدن به حدود خدا كنايه است از اينكه مردم نبايد آنها را مرتكب شوند، و به آن حدود تجاوز نمايند، و معناى آيه اين است كه نزديك اين گناهان كه همان اكل و شرب و جماع باشد مشويد، و يا اين است كه از اين احكام و حرمت‌هاى</w:t>
      </w:r>
    </w:p>
    <w:p>
      <w:pPr>
        <w:pStyle w:val="BookText"/>
        <w:rPr/>
      </w:pPr>
      <w:r>
        <w:rPr>
          <w:rFonts w:ascii="IRNazanin" w:hAnsi="IRNazanin" w:eastAsia="IRNazanin"/>
          <w:color w:val="111111"/>
          <w:sz w:val="28"/>
          <w:sz w:val="28"/>
          <w:szCs w:val="28"/>
          <w:rtl w:val="true"/>
          <w:lang w:bidi="fa-IR"/>
        </w:rPr>
        <w:t>الهيه كه برايتان بيان فرمود يعنى احكام روزه تجاوز نكنيد، و نگذاريد روزه شما به وسيله تجاوز از حدود خدا و ترك تقوا ضايع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قمى از امام صادق عليه‌السلام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خوردن و آميختن با زنان در شبهاى ماه رمضان بعد از خواب حرام بود، حتى اگر كسى بعد از نماز شام هنوز افطار نكرده خوابش مى‌برد و آنگاه بيدار مى‌شد، ديگر نمى‌توانست چيزى بخورد، و اما عمل زناشوئى شب و روز حرام بود، در اين ميان مردى از اصحاب رسول خدا صلى‌الله‌عليه‌وآله‌وسلّم‌كه نامش خوات بن جبير انصارى و برادر عبد الله بن جبير بود، همان كه رسولخدا صلى‌الله‌عليه‌وآله‌وسلّم او را با پنجاه نفر از تيراندازان موكل بر دهانه دره احد كرده بود، رفقايش گريختند، و او با يازده نفر ديگر پاى‌مردى كردند تا در همان دهانه دره شهيد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اين عبد الله يعنى خوات بن جبير در جنگ خندق پيرمردى ناتوان بود، و با زبان روزه با رسولخدا صلى‌الله‌عليه‌وآله‌وسلّم‌كار مى‌كرد، هنگام عصر نزد خانواده‌اش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خوردنى نزد شما يافت مى‌شود؟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نبرد تا برايت طعامى درست كنيم، ولى تهيه غذا طول كشيد، و او را خواب ربود، در حالى كه هنوز افطار نكرده بود، همينكه بيدار شد به خانواده‌اش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خوردن بر من حرام شد، ديگر امشب نمى‌توانم چيزى بخورم، صبح كه شد به سر كار خود در خندق رفت، و به كار حفر خندق پرداخت و از شدت ضعف بى‌هوش شد، رسول خدا صلى‌الله‌عليه‌وآله‌وسلّم وضع او را ديد و به حالش رقت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جوانانى بودند كه در شب رمضان پنهانى با همسران خود مباشرت مى‌كردند، لذا خداى تعالى به منظور تخفيف بر اين دو طايفه اين آيه را نازل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 لكم ليلة الصيام الرفث الى نساءكم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آن مباشرت با زنان در شب‌هاى ماه رمضان حلال شد،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يتبين لكم الخيط الابيض من الخيط الاسود من الفجر،“ كه خوردن و آشاميدن را تا جدا شدن سفيدى روز از سياهى شب حلال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روايت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خوردن و آميختن با زنان در شبهاى ماه رمضان بعد از خواب حرام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مردى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كلام راوى است، نه كلام امام، و اين معنا به روايات ديگرى نيز نقل شده، كه كلينى و عياشى و ديگران آن را آورده‌اند، و در همه آنها آمده كه سبب نازل شدن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كلوا و اشربوا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 خوات بن جبير انصارى بود، و سبب نازل شدن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عملى بود كه جوانان مسلمين انجام مى‌دادند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در اين معنا از طرق عامه و خاصه و همچنين روايات مربوط به اعتكاف</w:t>
      </w:r>
      <w:bookmarkStart w:id="1071" w:name="pg12830_136466"/>
    </w:p>
    <w:p>
      <w:pPr>
        <w:pStyle w:val="BookText"/>
        <w:rPr/>
      </w:pPr>
      <w:bookmarkEnd w:id="1071"/>
      <w:r>
        <w:rPr>
          <w:rFonts w:ascii="Amiri" w:hAnsi="Amiri" w:eastAsia="Amiri" w:cs="Amiri"/>
          <w:color w:val="111111"/>
          <w:sz w:val="28"/>
          <w:sz w:val="28"/>
          <w:szCs w:val="28"/>
          <w:rtl w:val="true"/>
          <w:lang w:bidi="ar-SA"/>
        </w:rPr>
        <w:t>و حرمت جماع در رمضان بسيار زياد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214"/>
      </w:r>
    </w:p>
    <w:p>
      <w:pPr>
        <w:pStyle w:val="Heading4"/>
        <w:numPr>
          <w:ilvl w:val="3"/>
          <w:numId w:val="1"/>
        </w:numPr>
        <w:rPr/>
      </w:pPr>
      <w:bookmarkStart w:id="1072" w:name="__RefHeading___Toc2046475_3224264995"/>
      <w:bookmarkStart w:id="1073" w:name="_Toc394"/>
      <w:bookmarkEnd w:id="1072"/>
      <w:r>
        <w:rPr>
          <w:rtl w:val="true"/>
        </w:rPr>
        <w:t>شب قدر</w:t>
      </w:r>
      <w:bookmarkEnd w:id="10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أَنزَلْنَهُ فى لَيْلَةِ الْقَدْرِ، وَ مَا أَدْرَاك مَا لَيْلَةُ الْقَدْرِ، لَيْلَةُ الْقَدْرِ خَيرٌ مِّنْ أَلْفِ شهْرٍ، تَنزَّلُ الْمَلَئكَةُ وَ الرُّوحُ فِيهَا بِإِذْنِ رَبهِم مِّن كلّ‌ِ أَمْرٍ، سلَمٌ هِىَ حَتى مَطلَع الْفَجْرِ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رحمان و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قرآن عظيم الشان را در شب قدر نازل كرديم، و تو چه مى‌دانى شب قدر چيست؟ شب قدر از هزار ماه بهتر و بالاتر است، در اين شب فرشتگان و روح به اذن خدا از هر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الهى و سرنوشت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مى‌شوند، اين شب رحمت و سلامت و تهنيت است تا صبحگاه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سوره نزول قرآن در شب قدر را بيان مى‌كند، و آن شب را تعظيم نموده از هزار ماه بالاتر مى‌داند، چون در آن شب ملائكه و روح نازل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آيه اين است كه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قرآن را در شب قدر نازل كرده، نه بعضى از آيات آن را، مؤيدش هم اين است كه تعبير به انزال كرده، كه ظاهر در اعتبار يكپارچگى است، نه تنزيل كه ظاهر در نازل كردن تدريجى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 خداى تعالى آيه‌اى كه بيان كند ليله مذكور چه شبى بوده ديده نمى‌شود بجز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الذى انزل فيه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يكپارچه در ماه رمضان نازل شده، و با انضمام آن به آيه مورد بحث معلوم مى‌شود شب قدر يكى از شبهاى ماه رمضان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سوره آن شبى كه قرآن نازل شده را شب قدر ناميده، و ظاهرا مراد از قدر تقدير و اندازه‌گيرى است، پس شب قدر شب اندازه‌گيرى است، خداى تعالى در آن شب حوادث يك سال را يعنى از آن شب تا شب قدر سال آينده را تقدير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مرگ، رزق، سعادت، شقاوت و چيزهايى ديگر از اين قبيل را مقدر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سوره دخان هم كه در وصف شب قدر است بر اين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يفرق كل امر حكيم امرا من عندنا انا كنا مرسلين رحمة من ربك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فرق، به معناى جدا سازى و مشخص كردن دو چيز از يكديگر است، و فرق هر امر حكيم جز اين معنا ندارد كه آن امر و آن واقعه‌اى كه بايد رخ دهد را با تقدير و اندازه‌گيرى مشخص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استفاده مى‌شود كه شب قدر منحصر در شب نزول قرآن و آن سالى كه قرآن در آن شبش نازل شد نيست، بلكه با تكرر سنوات، آن شب هم مكرر مى‌شود، پس در هر ماه رمضان از هر سال قمرى شب قدرى هست، كه در آن شب امور سال آينده تا شب قدر سال بعد اندازه گيرى و مقدر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كلمه يفرق به خاطر اينكه فعل مضارع است استمرار را مى‌رساند، در سوره مورد بحث هم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از هزار ماه بهتر است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در آن شب نازل مى‌شوند مؤيد اين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بهتر بودن شب قدر از هزار شب به طورى كه مفسرين تفسير كرده‌اند بهتر بودنش از حيث فضيلت عبادت است، و مناسب با غرض قرآن هم همين معنا است، چون همه عنايت قرآن در اين است كه مردم را به سوى خدا نزديك، و به وسيله عبادت زنده كند، و زنده‌دارى آن شب با عبادت بهتر است از عبادت هزار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همين معنا را از آيه سوره دخان نيز استفاده كرد، چون در آنجا شب قدر را پر بركت خوانده،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انزلناه فى ليلة 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و روح در شب قدر به اذن پروردگارشان نازل مى‌شوند، در حالى كه نزولشان را ابتدا مى‌كنند و هر امر الهى را صادر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از امر مذكور هر امر كونى و حادثه‌اى باشد كه بايد واقع گردد، آيه را چنين معنا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و روح در آن شب به اذن پروردگارشان نازل مى‌شوند براى خاطر تدبير امرى از امور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هى حتى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سلام و سلامت به معناى عارى بودن از آفات ظاهرى و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اينكه عنايت الهى تعلق گرفته است به اينكه رحمتش شامل همه آن بندگانى بشود كه به سوى او روى مى‌آورند، و نيز به اينكه در خصوص شب قدر باب نقمتش و عذابش بسته باشد، به اين معنا كه عذابى جديد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اين معنا آن است كه طبعا در آن شب كيد شيطان‌ها هم مؤثر واقع نشود، همچنان كه در بعضى از روايات هم به اين معنا اشاره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برهان از شيخ طوسى از ابوذر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صلى‌الله‌عليه‌وآله‌وسلّم عرضه داشتم يا رسول الله آيا شب قدر شبى است كه در عهد انبياء بوده و امر بر آنان نازل مى‌شده و چون از دنيا مى‌رفتند نزول امر در آن شب تعطيل مى‌شده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شب قدر تا قيامت هست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البيان است كه از حماد بن عثمان از حسان ابن ابى على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از شب قدر پرسيدم، فرمود در نوزدهم رمضان و بيست و يكم و بيست و سوم جستجويش كن</w:t>
      </w:r>
      <w:r>
        <w:rPr>
          <w:rFonts w:eastAsia="IRNazanin" w:cs="IRNazanin"/>
          <w:color w:val="111111"/>
          <w:sz w:val="28"/>
          <w:szCs w:val="28"/>
          <w:rtl w:val="true"/>
          <w:lang w:bidi="fa-IR"/>
        </w:rPr>
        <w:t>!</w:t>
      </w:r>
      <w:bookmarkStart w:id="1074" w:name="pg12830_136468"/>
    </w:p>
    <w:p>
      <w:pPr>
        <w:pStyle w:val="BookText"/>
        <w:rPr/>
      </w:pPr>
      <w:bookmarkEnd w:id="1074"/>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اين روايات رواياتى ديگر نيز هست، و در بعضى از اخبار ترديد بين دو شب شده، يكى بيست و يكم و ديگرى بيست و سوم، مانند روايتى كه عياشى از عبد الواحد از امام باقر عليه‌السلام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رواياتى ديگر استفاده مى‌شود كه شب قدر خصوص بيست و سوم است، و اگر معينش نكرده‌اند به منظور تعظيم امر آن بوده، تا بندگان خدا با گناهان خود به امر آن اهانت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تفسير عياشى در روايت عبد الله بن بكير از زراره از يكى از دو امام باقر و صادق عليهماالسلام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بيست و سوم همان شب جهنى است، و حديث جهنى اين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صلى‌الله‌عليه‌وآله وسلّم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من از مدينه دور است، دستورم بده در شب معينى داخل مدينه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بيست و سوم داخل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جهنى كه نامش عبد الله بن انيس انصارى بود، از طرق اهل سنت نيز روايت شده، و سيوطى آن را در الدر المنثور از مالك و بيهقى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كافى به سند خود از زراره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در نوزدهم، ابرام در شب بيست و يكم، و امضا در شب بيست و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همه روايات مختلفى كه از ائمه اهل بيت عليهم السلام وارد شده در آن اتفاق دارند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تا روز قيامت باقى است، و همه‌ساله تكرار مى‌شود، و نيز ليلة القدر شبى از شبهاى رمضان، و نيز يكى از سه شب نوزده و بيست و يك و بيست و سه است</w:t>
      </w:r>
      <w:r>
        <w:rPr>
          <w:rFonts w:eastAsia="IRNazanin" w:cs="IRNazanin"/>
          <w:color w:val="111111"/>
          <w:sz w:val="28"/>
          <w:szCs w:val="28"/>
          <w:rtl w:val="true"/>
          <w:lang w:bidi="fa-IR"/>
        </w:rPr>
        <w:t>.</w:t>
      </w:r>
    </w:p>
    <w:p>
      <w:pPr>
        <w:pStyle w:val="BookText"/>
        <w:rPr/>
      </w:pPr>
      <w:r>
        <w:rPr>
          <w:rStyle w:val="FootnoteAnchor"/>
          <w:rtl w:val="true"/>
        </w:rPr>
        <w:footnoteReference w:id="215"/>
      </w:r>
    </w:p>
    <w:p>
      <w:pPr>
        <w:pStyle w:val="Heading2"/>
        <w:numPr>
          <w:ilvl w:val="1"/>
          <w:numId w:val="1"/>
        </w:numPr>
        <w:rPr/>
      </w:pPr>
      <w:bookmarkStart w:id="1075" w:name="__RefHeading___Toc2046477_3224264995"/>
      <w:bookmarkStart w:id="1076" w:name="_Toc395"/>
      <w:bookmarkEnd w:id="1075"/>
      <w:r>
        <w:rPr>
          <w:rtl w:val="true"/>
        </w:rPr>
        <w:t>حج</w:t>
      </w:r>
      <w:bookmarkEnd w:id="1076"/>
    </w:p>
    <w:p>
      <w:pPr>
        <w:pStyle w:val="Heading3"/>
        <w:numPr>
          <w:ilvl w:val="2"/>
          <w:numId w:val="1"/>
        </w:numPr>
        <w:rPr/>
      </w:pPr>
      <w:bookmarkStart w:id="1077" w:name="__RefHeading___Toc2046479_3224264995"/>
      <w:bookmarkStart w:id="1078" w:name="_Toc396"/>
      <w:bookmarkEnd w:id="1077"/>
      <w:r>
        <w:rPr>
          <w:rtl w:val="true"/>
        </w:rPr>
        <w:t>خانه خدا و آيات واضح در آن</w:t>
      </w:r>
      <w:bookmarkEnd w:id="1078"/>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9" w:name="__RefHeading___Toc2046481_3224264995"/>
      <w:bookmarkStart w:id="1080" w:name="_Toc397"/>
      <w:bookmarkEnd w:id="1079"/>
      <w:r>
        <w:rPr>
          <w:rtl w:val="true"/>
        </w:rPr>
        <w:t>فرمان حج</w:t>
      </w:r>
      <w:bookmarkStart w:id="1081" w:name="pg12830_136470"/>
      <w:bookmarkEnd w:id="1080"/>
    </w:p>
    <w:p>
      <w:pPr>
        <w:pStyle w:val="BookText"/>
        <w:rPr/>
      </w:pPr>
      <w:bookmarkEnd w:id="10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اليه سبيلا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 هر كس كه مستطيع باشد، زيارت آن خانه واجب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آيه متضمن تشريع حج در قرآن است، البته نه تشريع ابتدائى و بى‌سابقه، بلكه تشريع امضائى نسبت به تشريع قبلى ابراهيم عليه‌السلام، چون اين مراسم در زمان ابراهيم عليه‌السلام تشريع شد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اذن فى الناس بالحج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تشريع خبر مى‌دهد</w:t>
      </w:r>
      <w:r>
        <w:rPr>
          <w:rFonts w:eastAsia="IRNazanin" w:cs="IRNazanin"/>
          <w:color w:val="111111"/>
          <w:sz w:val="28"/>
          <w:szCs w:val="28"/>
          <w:rtl w:val="true"/>
          <w:lang w:bidi="fa-IR"/>
        </w:rPr>
        <w:t>.</w:t>
      </w:r>
    </w:p>
    <w:p>
      <w:pPr>
        <w:pStyle w:val="BookText"/>
        <w:rPr/>
      </w:pPr>
      <w:r>
        <w:rPr>
          <w:rStyle w:val="FootnoteAnchor"/>
          <w:rtl w:val="true"/>
        </w:rPr>
        <w:footnoteReference w:id="216"/>
      </w:r>
    </w:p>
    <w:p>
      <w:pPr>
        <w:pStyle w:val="Heading4"/>
        <w:numPr>
          <w:ilvl w:val="3"/>
          <w:numId w:val="1"/>
        </w:numPr>
        <w:rPr/>
      </w:pPr>
      <w:bookmarkStart w:id="1082" w:name="__RefHeading___Toc2046483_3224264995"/>
      <w:bookmarkStart w:id="1083" w:name="_Toc398"/>
      <w:bookmarkEnd w:id="1082"/>
      <w:r>
        <w:rPr>
          <w:rtl w:val="true"/>
        </w:rPr>
        <w:t>اولين خانه براي عبادت خدا</w:t>
      </w:r>
      <w:bookmarkEnd w:id="10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لَلَّذِى بِبَكَّةَ مُبَارَكاً وَ هُدًى لِّلْعَلَمِينَ فِيهِ ءَايَت بَيِّنَتٌ مَّقَامُ إِبْرَهِيمَ وَ مَن دَخَلَهُ كانَ ءَامِناً،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 وَ مَن كَفَرَ فَإِنَّ اللَّهَ غَنىٌّ عَنِ الْعَلَمِينَ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خانه عبادتى كه براى مردم بنا نهاده شد، آن خانه‌اى است كه در مكه واقع است، خانه‌اى پر بركت كه مايه هدايت همه عالميان است، در آن خانه آياتى روشن و مقام ابراهيم هست و هر كس داخل آن شود، ايمن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هر كس كه مستطيع باشد زيارت آن خانه واجب است، و هر كس به اين حكم خدا كفر بورزد، خدا از همه عالم بى‌نياز است</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بيت وضع للناس للذى ببكة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كعبه قبل از ساير معابد براى عبادت</w:t>
      </w:r>
      <w:bookmarkStart w:id="1084" w:name="pg12830_136471"/>
    </w:p>
    <w:p>
      <w:pPr>
        <w:pStyle w:val="BookText"/>
        <w:rPr/>
      </w:pPr>
      <w:bookmarkEnd w:id="1084"/>
      <w:r>
        <w:rPr>
          <w:rFonts w:ascii="IRNazanin" w:hAnsi="IRNazanin" w:eastAsia="IRNazanin"/>
          <w:color w:val="111111"/>
          <w:sz w:val="28"/>
          <w:sz w:val="28"/>
          <w:szCs w:val="28"/>
          <w:rtl w:val="true"/>
          <w:lang w:bidi="fa-IR"/>
        </w:rPr>
        <w:t>ساخته شده چون اين خانه را ابراهيم ساخت و بيت المقدس را سليمان بنا نهاد كه قرنها بعد از ابراهيم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بيت معنايش معروف است و مراد از وضع بيت براى مردم، ساختن و معين كردن آن براى عبادت مردم است، براى اينكه مردم آن را وسيله‌اى قرار دهند براى پرستش خداى سبحان، و از دور و نزديك به همين منظور به طرف آن روانه شوند و يا به طرف آن عبادت كنند، و آثارى ديگر بر آن مترتب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اينها از تعبير به بكه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محل ازدحام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و مى‌فهماند كه مردم براى طواف و نماز و ساير عبادات و مناسك، پيرامون اين خانه ازدحام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اين اولين خانه‌اى باشد كه بر روى زمين براى انتفاع مردم ساخته شده باشد لفظ آيه بر آن دلالت ندارد، و نمى‌رساند كه قبل از مكه، هيچ خانه‌اى ساخته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كلمه بكه زمين مكه است، و اگر آن را بكه خوانده، براى اين است كه مردم در اين سرزمين ازدحام مى‌كنند، و چه بسا گفته باشند كه بكه همان مكه است</w:t>
      </w:r>
      <w:r>
        <w:rPr>
          <w:rFonts w:eastAsia="IRNazanin" w:cs="IRNazanin"/>
          <w:color w:val="111111"/>
          <w:sz w:val="28"/>
          <w:szCs w:val="28"/>
          <w:rtl w:val="true"/>
          <w:lang w:bidi="fa-IR"/>
        </w:rPr>
        <w:t>.</w:t>
      </w:r>
    </w:p>
    <w:p>
      <w:pPr>
        <w:pStyle w:val="Heading4"/>
        <w:numPr>
          <w:ilvl w:val="3"/>
          <w:numId w:val="1"/>
        </w:numPr>
        <w:rPr/>
      </w:pPr>
      <w:bookmarkStart w:id="1085" w:name="__RefHeading___Toc2046485_3224264995"/>
      <w:bookmarkStart w:id="1086" w:name="_Toc399"/>
      <w:bookmarkEnd w:id="1085"/>
      <w:r>
        <w:rPr>
          <w:rtl w:val="true"/>
        </w:rPr>
        <w:t>معني مبارك بودن و هدايت بودن كعبه</w:t>
      </w:r>
      <w:bookmarkEnd w:id="1086"/>
    </w:p>
    <w:p>
      <w:pPr>
        <w:pStyle w:val="BookText"/>
        <w:rPr/>
      </w:pPr>
      <w:r>
        <w:rPr>
          <w:rFonts w:ascii="Amiri" w:hAnsi="Amiri" w:eastAsia="Amiri" w:cs="Amiri"/>
          <w:color w:val="111111"/>
          <w:sz w:val="28"/>
          <w:sz w:val="28"/>
          <w:szCs w:val="28"/>
          <w:rtl w:val="true"/>
          <w:lang w:bidi="ar-SA"/>
        </w:rPr>
        <w:t>كلمه مبارك از بركت است و بركت به معناى خير بسيار، و مبارك به معناى محلى است كه خير كثير بدانجا افاضه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كلمه هر چند در بركات دنيوى و اخروى هر دو استعمال مى‌شود، الا اينكه از ظاهر مقابل قرار گرفتنش با جمله هدى للعالمين بر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افاضه بركات دنيوى است، كه عمده آن وفور ارزاق و بسيار شدن انگيزه‌ها براى عمران و آباد كردن آن، با حضور و تجمع در آن براى زيارت و عبادت و نيز انگيزه‌ها براى احترام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معناى مبارك بودن بيت، و اما هدايت بودنش به اين است كه خداى تعالى با تاسيس آن و تشريع عباداتى در آن، سعادت آخرتى مردم را به ايشان نشان دهد و علاوه بر آن ايشان را به كرامت و قرب خدا برساند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بيت الحرام از روزى كه به دست ابراهيم ساخته شد، اين خاصيت هدايت را داشته و همواره مقصد قاصدان و معبد عابدان بوده است</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7" w:name="__RefHeading___Toc2046487_3224264995"/>
      <w:bookmarkStart w:id="1088" w:name="_Toc400"/>
      <w:bookmarkEnd w:id="1087"/>
      <w:r>
        <w:rPr>
          <w:rtl w:val="true"/>
        </w:rPr>
        <w:t>سابقه تشريع حج در زمان ابراهيم عليه السلام</w:t>
      </w:r>
      <w:bookmarkStart w:id="1089" w:name="pg12830_136472"/>
      <w:bookmarkEnd w:id="1088"/>
    </w:p>
    <w:p>
      <w:pPr>
        <w:pStyle w:val="BookText"/>
        <w:rPr/>
      </w:pPr>
      <w:bookmarkEnd w:id="1089"/>
      <w:r>
        <w:rPr>
          <w:rFonts w:ascii="Amiri" w:hAnsi="Amiri" w:eastAsia="Amiri" w:cs="Amiri"/>
          <w:color w:val="111111"/>
          <w:sz w:val="28"/>
          <w:sz w:val="28"/>
          <w:szCs w:val="28"/>
          <w:rtl w:val="true"/>
          <w:lang w:bidi="ar-SA"/>
        </w:rPr>
        <w:t>قرآن كريم دلالت مى‌كند بر اينكه حج و مراسمش براى اولين بار در زمان ابراهيم عليه‌السلام و بعد از فراغتش از بناى آن تشريع شد و خداى تعالى در اين باره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عهدنا الى ابراهيم و اسمعيل ان طهرا بيتى للطائفين و العاكفين و الركع السجود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نيز در خطاب به ابراهيم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اذن فى الناس بالحج ياتوك رجالا و على كل ضامر ياتين من كل فج عميق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اين آيه به طورى كه ملاحظه مى‌كنيد دلالت دارد بر اينكه اين اعلام و دعوت با اجابت عموم مردم، چه نزديكان و چه مردم دور از عشاير و قبايل روبرو خواهد شد</w:t>
      </w:r>
      <w:r>
        <w:rPr>
          <w:rFonts w:eastAsia="IRNazanin" w:cs="IRNazanin"/>
          <w:color w:val="111111"/>
          <w:sz w:val="28"/>
          <w:szCs w:val="28"/>
          <w:rtl w:val="true"/>
          <w:lang w:bidi="fa-IR"/>
        </w:rPr>
        <w:t>.</w:t>
      </w:r>
    </w:p>
    <w:p>
      <w:pPr>
        <w:pStyle w:val="Heading4"/>
        <w:numPr>
          <w:ilvl w:val="3"/>
          <w:numId w:val="1"/>
        </w:numPr>
        <w:rPr/>
      </w:pPr>
      <w:bookmarkStart w:id="1090" w:name="__RefHeading___Toc2046489_3224264995"/>
      <w:bookmarkStart w:id="1091" w:name="_Toc401"/>
      <w:bookmarkEnd w:id="1090"/>
      <w:r>
        <w:rPr>
          <w:rtl w:val="true"/>
        </w:rPr>
        <w:t>سابقه حج در زمان موسي عليه السلام</w:t>
      </w:r>
      <w:bookmarkEnd w:id="1091"/>
    </w:p>
    <w:p>
      <w:pPr>
        <w:pStyle w:val="BookText"/>
        <w:rPr/>
      </w:pPr>
      <w:r>
        <w:rPr>
          <w:rFonts w:ascii="Amiri" w:hAnsi="Amiri" w:eastAsia="Amiri" w:cs="Amiri"/>
          <w:color w:val="111111"/>
          <w:sz w:val="28"/>
          <w:sz w:val="28"/>
          <w:szCs w:val="28"/>
          <w:rtl w:val="true"/>
          <w:lang w:bidi="ar-SA"/>
        </w:rPr>
        <w:t xml:space="preserve">و نيز قرآن دلالت مى‌كند بر اينكه اين شعار الهى تا زمان شعيب، بر استقرار و معروفيتش در بين مردم باقى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اينكه در گفت و گوئى كه از موسى و شعيب حكايت مى‌كند، از قول شعيب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اريد ان انكحك احدى ابنتى هاتين على ان تاجرنى ثمانى حجج فان اتممت عشرا فمن عندك،“ كه منظورش از حج يك سال است، و اين نيست مگر به خاطر اينكه در آن تاريخ سالها به وسيله حج شمرده مى‌شده و با تكرر حج، مكرر مى‌شده است</w:t>
      </w:r>
      <w:r>
        <w:rPr>
          <w:rFonts w:eastAsia="IRNazanin" w:cs="IRNazanin"/>
          <w:color w:val="111111"/>
          <w:sz w:val="28"/>
          <w:szCs w:val="28"/>
          <w:rtl w:val="true"/>
          <w:lang w:bidi="fa-IR"/>
        </w:rPr>
        <w:t>.</w:t>
      </w:r>
    </w:p>
    <w:p>
      <w:pPr>
        <w:pStyle w:val="Heading4"/>
        <w:numPr>
          <w:ilvl w:val="3"/>
          <w:numId w:val="1"/>
        </w:numPr>
        <w:rPr/>
      </w:pPr>
      <w:bookmarkStart w:id="1092" w:name="__RefHeading___Toc2046491_3224264995"/>
      <w:bookmarkStart w:id="1093" w:name="_Toc402"/>
      <w:bookmarkEnd w:id="1092"/>
      <w:r>
        <w:rPr>
          <w:rtl w:val="true"/>
        </w:rPr>
        <w:t>ايام جاهليت، و ادامه مراسم حج</w:t>
      </w:r>
      <w:bookmarkEnd w:id="1093"/>
    </w:p>
    <w:p>
      <w:pPr>
        <w:pStyle w:val="BookText"/>
        <w:rPr/>
      </w:pPr>
      <w:r>
        <w:rPr>
          <w:rFonts w:ascii="IRNazanin" w:hAnsi="IRNazanin" w:eastAsia="IRNazanin"/>
          <w:color w:val="111111"/>
          <w:sz w:val="28"/>
          <w:sz w:val="28"/>
          <w:szCs w:val="28"/>
          <w:rtl w:val="true"/>
          <w:lang w:bidi="fa-IR"/>
        </w:rPr>
        <w:t>و همچنين در دعوت ابراهيم، ادله زيادى به چشم مى‌خورد كه دلالت مى‌كند بر اينكه خانه كعبه همواره معمور به عبادت و آيتى در هدايت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جاهليت عرب هم كعبه مورد احترام و تعظيم بوده و به عنوان اينكه حج جزء شرع ابراهيم است، به زيارت حج مى‌آمدند و تاريخ گوياى اين است كه اين معنا اختصاص به عرب جاهليت نداشته بلكه ساير مردم نيز كعبه را محترم مى‌دانستند و اين خود فى نفسه هدايتى است براى اينكه باعث توجه مردم به خدا و ذكر اوست</w:t>
      </w:r>
      <w:r>
        <w:rPr>
          <w:rFonts w:eastAsia="IRNazanin" w:cs="IRNazanin"/>
          <w:color w:val="111111"/>
          <w:sz w:val="28"/>
          <w:szCs w:val="28"/>
          <w:rtl w:val="true"/>
          <w:lang w:bidi="fa-IR"/>
        </w:rPr>
        <w:t>.</w:t>
      </w:r>
    </w:p>
    <w:p>
      <w:pPr>
        <w:pStyle w:val="Heading4"/>
        <w:numPr>
          <w:ilvl w:val="3"/>
          <w:numId w:val="1"/>
        </w:numPr>
        <w:rPr/>
      </w:pPr>
      <w:bookmarkStart w:id="1094" w:name="__RefHeading___Toc2046493_3224264995"/>
      <w:bookmarkStart w:id="1095" w:name="_Toc403"/>
      <w:bookmarkEnd w:id="1094"/>
      <w:r>
        <w:rPr>
          <w:rtl w:val="true"/>
        </w:rPr>
        <w:t>كعبه بعد از ظهور اسلام</w:t>
      </w:r>
      <w:bookmarkEnd w:id="1095"/>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بعد از ظهور اسلام كه امر واضح‌تر است، چون نام كعبه از آن روز همه مشارق و مغارب جهان را پر كرد، و كعبه يا با خودش و از نزديك و يا با ذكر خيرش از</w:t>
      </w:r>
      <w:bookmarkStart w:id="1096" w:name="pg12830_136473"/>
    </w:p>
    <w:p>
      <w:pPr>
        <w:pStyle w:val="BookText"/>
        <w:rPr/>
      </w:pPr>
      <w:bookmarkEnd w:id="1096"/>
      <w:r>
        <w:rPr>
          <w:rFonts w:ascii="IRNazanin" w:hAnsi="IRNazanin" w:eastAsia="IRNazanin"/>
          <w:color w:val="111111"/>
          <w:sz w:val="28"/>
          <w:sz w:val="28"/>
          <w:szCs w:val="28"/>
          <w:rtl w:val="true"/>
          <w:lang w:bidi="fa-IR"/>
        </w:rPr>
        <w:t>دور خود را بر فهم و قلب مردم عرضه نمود و مردم را در عبادات مسلمين و اطاعاتشان و قيام و قعودشان، و حتى هنگام خوابيدنشان، و سر بريدن حيواناتشان و ساير شؤونشان متوجه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كعبه به تمامى مراتب هدايت از خطور ذهنى گرفته تا انقطاع تام از دنيا و اتصال كامل به عالم معنا، و به تمام معنا هدايت است و حق است اگر بگوئيم كه مس نمى‌كنند آن را مگر بندگان مخلص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كعبه عالم اسلام را به سعادت دنيائيشان نيز هدايت مى‌كند و اين سعادت عبارت است از وحدت كلمه، و ائتلاف امت و شهادت منافع خود، و عالم غير اسلام را هم هدايت مى‌كند به اينكه از خواب غفلت بيدار شوند و به ثمرات اين وحدت توجه كنند و ببينند كه چگونه اسلام قواى مختلفه و سليقه‌هاى متشتت و نژادهاى گوناگون را با هم متفق و برادر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اينجا دو نكته روشن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اينكه كعبه هدايت به سوى سعادت دنيا و آخرت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به جميع مراتب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هدايت مطلقه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تنها براى جماعتى خاص، بلكه براى همه عالم هدايت است،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ابراهيم، و يا عرب، و يا مسلمين، براى اينكه هدايت كعبه دامنه‌اش وسيع است</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2046495_3224264995"/>
      <w:bookmarkStart w:id="1098" w:name="_Toc404"/>
      <w:bookmarkEnd w:id="1097"/>
      <w:r>
        <w:rPr>
          <w:rtl w:val="true"/>
        </w:rPr>
        <w:t>آيات روشن در خانه خدا</w:t>
      </w:r>
      <w:bookmarkEnd w:id="10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آيات بينات مقام ابراهيم،“ كلمه آيات هر چند به صفت بينات متصف شده، و اين اتصاف تخصصى در موصوف آيات را مى‌رساند، الا اينكه اين مقدار تخصص و تعين ابهام آن را برطرف نمى‌سازد و چون مقام، مقام بيان مزاياى بيت است، و مى‌خواهد مفاخرى را از بيت بشمارد كه به خاطر آن شرافت بيشترى از ساير بناها دارد، مناسب آن است كه بيانى بياورد كه هيچ ابهامى باقى نگذارد، و اوصافى را بشمارد كه غبار و ابهام و اجمال در آن نباشد و همين خود يك شاهد است بر اينكه جملات بعدى يعنى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دخله كان امنا،“ و جمله” و لله على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ساير جملات تا آخر آيه، همه بيان است براى جمله آيات بينات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آيات عبارت است از اينكه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 است،</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داخل آن شود، امنيت دارد،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و زيارتش بر مردم مستطيع واجب است</w:t>
      </w:r>
      <w:r>
        <w:rPr>
          <w:rFonts w:eastAsia="Amiri" w:cs="Amiri" w:ascii="Amiri" w:hAnsi="Amiri"/>
          <w:color w:val="111111"/>
          <w:sz w:val="28"/>
          <w:szCs w:val="28"/>
          <w:rtl w:val="true"/>
          <w:lang w:bidi="ar-SA"/>
        </w:rPr>
        <w:t>.</w:t>
      </w:r>
      <w:bookmarkStart w:id="1099" w:name="pg12830_136474"/>
    </w:p>
    <w:p>
      <w:pPr>
        <w:pStyle w:val="BookText"/>
        <w:rPr/>
      </w:pPr>
      <w:bookmarkEnd w:id="1099"/>
      <w:r>
        <w:rPr>
          <w:rFonts w:ascii="IRNazanin" w:hAnsi="IRNazanin" w:eastAsia="IRNazanin"/>
          <w:color w:val="111111"/>
          <w:sz w:val="28"/>
          <w:sz w:val="28"/>
          <w:szCs w:val="28"/>
          <w:rtl w:val="true"/>
          <w:lang w:bidi="fa-IR"/>
        </w:rPr>
        <w:t>اين سه جمله هر يك به غرضى خاص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اخبار از اين است كه مقام ابراهيم در اين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انشاء حكم وجوب حج است، چيزى كه هست از آن جا كه هر سه بيانگر آيات نيز هست، فائده بيان را در بر دارد، نه اينكه از نظر ادبى عطف بيان باشند</w:t>
      </w:r>
      <w:r>
        <w:rPr>
          <w:rFonts w:eastAsia="IRNazanin" w:cs="IRNazanin"/>
          <w:color w:val="111111"/>
          <w:sz w:val="28"/>
          <w:szCs w:val="28"/>
          <w:rtl w:val="true"/>
          <w:lang w:bidi="fa-IR"/>
        </w:rPr>
        <w:t>.</w:t>
      </w:r>
    </w:p>
    <w:p>
      <w:pPr>
        <w:pStyle w:val="Heading4"/>
        <w:numPr>
          <w:ilvl w:val="3"/>
          <w:numId w:val="1"/>
        </w:numPr>
        <w:rPr/>
      </w:pPr>
      <w:bookmarkStart w:id="1100" w:name="__RefHeading___Toc2046497_3224264995"/>
      <w:bookmarkStart w:id="1101" w:name="_Toc405"/>
      <w:bookmarkEnd w:id="1100"/>
      <w:r>
        <w:rPr>
          <w:rtl w:val="true"/>
        </w:rPr>
        <w:t>مقام ابراهيم</w:t>
      </w:r>
      <w:bookmarkEnd w:id="1101"/>
    </w:p>
    <w:p>
      <w:pPr>
        <w:pStyle w:val="BookText"/>
        <w:rPr/>
      </w:pPr>
      <w:r>
        <w:rPr>
          <w:rFonts w:ascii="IRNazanin" w:hAnsi="IRNazanin" w:eastAsia="IRNazanin"/>
          <w:color w:val="111111"/>
          <w:sz w:val="28"/>
          <w:sz w:val="28"/>
          <w:szCs w:val="28"/>
          <w:rtl w:val="true"/>
          <w:lang w:bidi="fa-IR"/>
        </w:rPr>
        <w:t>مقام ابراهيم سنگى است كه جاى پاى ابراهيم عليه‌السلام در آن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بسيار زيادى در دست است كه دلالت دارد بر اينكه سنگ اصلى كه ابراهيم بر روى آن مى‌ايستاده تا ديوار كعبه را بالا ببرد در زير زمين، در همين مكانى كه فعلا مقامش مى‌نامند دفن شده و مقام ابراهيم كنار مطاف، روبروى ضلع ملتزم قرار دارد، و ابو طالب عموى رسول خدا صلى‌الله‌عليه‌وآله‌وسلّم در قصيده لاميه خود از اين معنا خبر داده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موطى‌ء ابراهيم فى الصخر رطبة على قدميه حافيا غير ناعل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از جمله مقام ابراهيم فهميده شود كه يا خود خانه مقام ابراهيم است و يا اينكه در اين خانه جاى معينى بوده كه ابراهيم در آن مكان مخصوص، به عبادت خداى سبحان مى‌ايستاده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جاى هيچ شكى نيست كه هر يك از اين امور آيت روشنى است كه با وقوع خود بر خداى تعالى دلالت مى‌كند و مقام خداى تعالى را بياد مى‌آورد، چون معناى كلمه آيت چيزى جز علامت و راهنما به چيز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هر نحو كه دلالت بكند، چه به وجود خودش و چه به آثارش، و كدام علامتى بهتر و روشن‌تر از مقام ابراهيم است كه اهل دنيا را به سوى خدا جلب نموده و به عظمت مقام او راهنمائى كند؟</w:t>
      </w:r>
    </w:p>
    <w:p>
      <w:pPr>
        <w:pStyle w:val="BookText"/>
        <w:rPr/>
      </w:pPr>
      <w:r>
        <w:rPr>
          <w:rFonts w:ascii="IRNazanin" w:hAnsi="IRNazanin" w:eastAsia="IRNazanin"/>
          <w:color w:val="111111"/>
          <w:sz w:val="28"/>
          <w:sz w:val="28"/>
          <w:szCs w:val="28"/>
          <w:rtl w:val="true"/>
          <w:lang w:bidi="fa-IR"/>
        </w:rPr>
        <w:t>و كدام بنائى چون كعبه كه واردين خود را در دامن امن و امان خود مى‌پذيرد، آيت و علامت او است؟</w:t>
      </w:r>
    </w:p>
    <w:p>
      <w:pPr>
        <w:pStyle w:val="BookText"/>
        <w:rPr/>
      </w:pPr>
      <w:r>
        <w:rPr>
          <w:rFonts w:ascii="IRNazanin" w:hAnsi="IRNazanin" w:eastAsia="IRNazanin"/>
          <w:color w:val="111111"/>
          <w:sz w:val="28"/>
          <w:sz w:val="28"/>
          <w:szCs w:val="28"/>
          <w:rtl w:val="true"/>
          <w:lang w:bidi="fa-IR"/>
        </w:rPr>
        <w:t>و چه مناسك و مراسم و عبادتى كه ميليونها نفر را در يك جا جمع نموده و همه‌ساله صحنه بندگى انسانها را به نمايش مى‌گذارد و با گذشت زمان كهنه نمى‌شود، بهتر از اين مناسك علامت و آيت او است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بعضى خيال كنند كه آيت و علامت خدا بايد چيزى خارق العاده و بر هم زننده سنت طبيعت باشد و اين صحيح نيست، چون نه لفظ آيه و مفهومش، آيت را</w:t>
      </w:r>
      <w:bookmarkStart w:id="1102" w:name="pg12830_136475"/>
    </w:p>
    <w:p>
      <w:pPr>
        <w:pStyle w:val="BookText"/>
        <w:rPr/>
      </w:pPr>
      <w:bookmarkEnd w:id="1102"/>
      <w:r>
        <w:rPr>
          <w:rFonts w:ascii="Amiri" w:hAnsi="Amiri" w:eastAsia="Amiri" w:cs="Amiri"/>
          <w:color w:val="111111"/>
          <w:sz w:val="28"/>
          <w:sz w:val="28"/>
          <w:szCs w:val="28"/>
          <w:rtl w:val="true"/>
          <w:lang w:bidi="ar-SA"/>
        </w:rPr>
        <w:t xml:space="preserve">منحصر در معجزه كرده، و نه قرآن كريم اين كلمه را منحصرا در معجزه استعمال نموده، معجزه خارق العاده يكى از مصاديق آيت است، نه معناى آيت، به شهادت اينكه در آيه” ما ننسخ من آية او ننسها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آيت را در معناى وسيعى استعمال كرده كه حتى بطور قطع احكام منسوخه در شريعت‌هاى سابق را نيز شامل مى‌شود</w:t>
      </w:r>
      <w:r>
        <w:rPr>
          <w:rFonts w:eastAsia="Amiri" w:cs="Amiri" w:ascii="Amiri" w:hAnsi="Amiri"/>
          <w:color w:val="111111"/>
          <w:sz w:val="28"/>
          <w:szCs w:val="28"/>
          <w:rtl w:val="true"/>
          <w:lang w:bidi="ar-SA"/>
        </w:rPr>
        <w:t>.</w:t>
      </w:r>
    </w:p>
    <w:p>
      <w:pPr>
        <w:pStyle w:val="Heading4"/>
        <w:numPr>
          <w:ilvl w:val="3"/>
          <w:numId w:val="1"/>
        </w:numPr>
        <w:rPr/>
      </w:pPr>
      <w:bookmarkStart w:id="1103" w:name="__RefHeading___Toc2046499_3224264995"/>
      <w:bookmarkStart w:id="1104" w:name="_Toc406"/>
      <w:bookmarkEnd w:id="1103"/>
      <w:r>
        <w:rPr>
          <w:rtl w:val="true"/>
        </w:rPr>
        <w:t>تشريع امنيت خانه خدا</w:t>
      </w:r>
      <w:bookmarkEnd w:id="1104"/>
    </w:p>
    <w:p>
      <w:pPr>
        <w:pStyle w:val="BookText"/>
        <w:rPr/>
      </w:pPr>
      <w:r>
        <w:rPr>
          <w:rFonts w:ascii="IRNazanin" w:hAnsi="IRNazanin" w:eastAsia="IRNazanin"/>
          <w:color w:val="111111"/>
          <w:sz w:val="28"/>
          <w:sz w:val="28"/>
          <w:szCs w:val="28"/>
          <w:rtl w:val="true"/>
          <w:lang w:bidi="fa-IR"/>
        </w:rPr>
        <w:t>حق مطلب اين است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دخله كان آمنا،“ در اين زمينه است كه حكمى تشريعى را بيان كند، نه يك خاصيت تكوينى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اينكه از اين جمله مى‌توان استفاده كرد كه قبل از اسلام هم حكم امنيت اين خانه تشريع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چه بسا اين معنا از دعاى ابراهيم كه در دو سوره ابراهيم و بقره نقل شده، استفاده بشود، مؤيد اين استفاده اين است كه، قبل از بعثت هم عرب جاهليت اين حق را براى بيت محفوظ داشتند، معلوم مى‌شود اين رسم به زمان ابراهيم عليه‌السلام متصل مى‌شده، و از جعليات خود عرب جاهليت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شايد بعضى احتمال دهند كه مراد از آيه مورد بحث اين باشد كه به عنوان خبر غيبى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و حوادث هولناك و سالب امنيت در اين خانه رخ نمى‌دهد و در هر جاى دنيا هر حادثه‌اى پيش آيد، دامنه‌اش بدانجا كشيده نمى‌شود جوابگويش جنگها و كشتارها و ناامنى‌هايى است كه در طول تاريخ، در اين مكان مقدس پيش آمده، مخصوصا حوادثى كه قبل از نزول اين آيه در آنجا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و لم يروا انا جعلنا حرما آمنا و يتخطف الناس من حولهم،“ بيش از اين دلالت ندارد كه امنيت در اين مكان استقرار و استمرار مى‌يابد، از اين جهت كه مردم اين مكان را مقدس و واجب الاحترام مى‌دانند، چون وجوب تعظيم آن در شريعت ابراهيم ثابت شده، شريعت ابراهيم هم در آخر به تشريع خدا منتهى مى‌شود نه به تكوين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است حال آيه‌اى كه دعاى ابراهيم را حكايت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اجعل هذا البلد آمنا،“ و يا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اجعل هذا بلدا آمنا،“ كه از خداى تعالى درخواست مى‌كند، مكه را بلد امن كند، و خداى تعالى به زبان تشريع دعايش را مستجاب مى‌كند، و همواره دلهاى بشر را به قبول اين امنيت سوق مى‌دهد </w:t>
      </w:r>
      <w:r>
        <w:rPr>
          <w:rFonts w:eastAsia="IRNazanin" w:cs="IRNazanin"/>
          <w:color w:val="111111"/>
          <w:sz w:val="28"/>
          <w:szCs w:val="28"/>
          <w:rtl w:val="true"/>
          <w:lang w:bidi="fa-IR"/>
        </w:rPr>
        <w:t>.</w:t>
      </w:r>
    </w:p>
    <w:p>
      <w:pPr>
        <w:pStyle w:val="Heading4"/>
        <w:numPr>
          <w:ilvl w:val="3"/>
          <w:numId w:val="1"/>
        </w:numPr>
        <w:rPr/>
      </w:pPr>
      <w:bookmarkStart w:id="1105" w:name="__RefHeading___Toc2046501_3224264995"/>
      <w:bookmarkStart w:id="1106" w:name="_Toc407"/>
      <w:bookmarkEnd w:id="1105"/>
      <w:r>
        <w:rPr>
          <w:rtl w:val="true"/>
        </w:rPr>
        <w:t>واجب بودن حج براي دارندگان استطاعت</w:t>
      </w:r>
      <w:bookmarkEnd w:id="1106"/>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 وَمَن كَفَرَ فَإِنَّ اللَّهَ غَنىٌّ عَنِ</w:t>
      </w:r>
      <w:bookmarkStart w:id="1107" w:name="pg12830_136476"/>
    </w:p>
    <w:p>
      <w:pPr>
        <w:pStyle w:val="BookText"/>
        <w:rPr/>
      </w:pPr>
      <w:bookmarkEnd w:id="1107"/>
      <w:r>
        <w:rPr>
          <w:rFonts w:ascii="Amiri" w:hAnsi="Amiri" w:eastAsia="Amiri" w:cs="Amiri"/>
          <w:color w:val="111111"/>
          <w:sz w:val="28"/>
          <w:sz w:val="28"/>
          <w:szCs w:val="28"/>
          <w:rtl w:val="true"/>
          <w:lang w:bidi="ar-SA"/>
        </w:rPr>
        <w:t>الْعَلَمِينَ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 هر كس كه مستطيع باشد زيارت آن خانه واجب است، و هر كس به اين حكم خدا كفر بورزد، خدا از همه عالم بى‌نياز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در اصل به معناى قصد بوده است و سپس در قصد زيارت بيت اختصاص يافته، به طريق مخصوصى كه شرع آن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متضمن تشريع حج است، البته نه تشريع ابتدائى و بى‌سابقه، بلكه بطوري كه قبلا گفتيم، تشريع امضائى نسبت به تشريع قبلى ابراهيم عليه‌السلام، چون قبلا هم گفتيم كه اين مراسم در زمان ابراهيم عليه‌السلام تشريع شد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اذن فى الناس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تشريع خبر مى‌داد و از اينجا روشن مى‌شود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آيه زير است كه از تشريع قبلى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دخله كان آمنا،“ هر چند كه ممكن است انشائى به نحو امضا باشد، و ليكن ظاهرتر از سياق همين است كه خبر داده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كفر فان الله غنى عن العالمين،“ كلمه كفر در اينجا به معناى كفر در اصول دين نيست، بلكه منظور كفر به فروع است نظير كفر به نماز و زكات، يعنى ترك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كفر همان ترك است و كلام از قبيل به كار بردن مسبب و يا اثر در جاى سبب و يا منشا اثر است، همچنانكه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به كار بردن علت در جاى معلول است و تقدير كلام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حج را ترك كند، ضررى به خدا نمى‌رساند چون خدا غنى از همه عالميان است</w:t>
      </w:r>
      <w:r>
        <w:rPr>
          <w:rFonts w:eastAsia="IRNazanin" w:cs="IRNazanin"/>
          <w:color w:val="111111"/>
          <w:sz w:val="28"/>
          <w:szCs w:val="28"/>
          <w:rtl w:val="true"/>
          <w:lang w:bidi="fa-IR"/>
        </w:rPr>
        <w:t>.</w:t>
      </w:r>
    </w:p>
    <w:p>
      <w:pPr>
        <w:pStyle w:val="BookText"/>
        <w:rPr/>
      </w:pPr>
      <w:r>
        <w:rPr>
          <w:rStyle w:val="FootnoteAnchor"/>
          <w:rtl w:val="true"/>
        </w:rPr>
        <w:footnoteReference w:id="217"/>
      </w:r>
    </w:p>
    <w:p>
      <w:pPr>
        <w:pStyle w:val="Heading3"/>
        <w:numPr>
          <w:ilvl w:val="2"/>
          <w:numId w:val="1"/>
        </w:numPr>
        <w:rPr/>
      </w:pPr>
      <w:bookmarkStart w:id="1108" w:name="__RefHeading___Toc2046503_3224264995"/>
      <w:bookmarkStart w:id="1109" w:name="_Toc408"/>
      <w:bookmarkEnd w:id="1108"/>
      <w:r>
        <w:rPr>
          <w:rtl w:val="true"/>
        </w:rPr>
        <w:t>تشريع مناسك حج</w:t>
      </w:r>
      <w:bookmarkEnd w:id="1109"/>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0" w:name="__RefHeading___Toc2046505_3224264995"/>
      <w:bookmarkStart w:id="1111" w:name="_Toc409"/>
      <w:bookmarkEnd w:id="1110"/>
      <w:r>
        <w:rPr>
          <w:rtl w:val="true"/>
        </w:rPr>
        <w:t>احكام حج در سوره حج</w:t>
      </w:r>
      <w:bookmarkStart w:id="1112" w:name="pg12830_136477"/>
      <w:bookmarkEnd w:id="1111"/>
    </w:p>
    <w:p>
      <w:pPr>
        <w:pStyle w:val="BookText"/>
        <w:rPr/>
      </w:pPr>
      <w:bookmarkEnd w:id="11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اشاره دارد به تشريع حج خانه خدا براى اولين بار در عهد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ماموريت او به اينكه حج را در ميان مردم اعلام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خداي تعالي پاره‌اى از احكام حج را نيز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حج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احرام، طواف، نماز، قربانى، اخلاص و اجتناب از شرك</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2046507_3224264995"/>
      <w:bookmarkStart w:id="1114" w:name="_Toc410"/>
      <w:bookmarkEnd w:id="1113"/>
      <w:r>
        <w:rPr>
          <w:rtl w:val="true"/>
        </w:rPr>
        <w:t>نهي از صد سبيل الله و زيارت مسجدالحرام</w:t>
      </w:r>
      <w:bookmarkEnd w:id="11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 يَصدُّونَ عَن سبِيلِ اللَّهِ وَ الْمَسجِدِ الْحَرَامِ الَّذِى جَعَلْنَهُ لِلنَّاسِ سوَاءً الْعَكِف فِيهِ وَ الْبَادِ وَ مَن يُرِدْ فِيهِ بِإِلْحَادِ بِظلْمٍ نُّذِقْهُ مِنْ عَذَابٍ 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كفر ورزيدند و از راه خدا و مسجد الحرام كه ما آن را براى همه مردم معبد قرار داديم و مقيم و مسافر در آن يكسان است باز مى‌دارند بدانند كه ما به هر كس از ايشان كه بخواهد در آنجا تجاوزى و ستمى بكند عذابى دردناك خواهيم داد</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از سبيل الله همان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بادى كسى است كه مقيم مكه نباشد، بلكه از خارج وارد مكه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مشركين مكه است كه به نبوت</w:t>
      </w:r>
      <w:bookmarkStart w:id="1115" w:name="pg12830_136478"/>
    </w:p>
    <w:p>
      <w:pPr>
        <w:pStyle w:val="BookText"/>
        <w:rPr/>
      </w:pPr>
      <w:bookmarkEnd w:id="1115"/>
      <w:r>
        <w:rPr>
          <w:rFonts w:ascii="IRNazanin" w:hAnsi="IRNazanin" w:eastAsia="IRNazanin"/>
          <w:color w:val="111111"/>
          <w:sz w:val="28"/>
          <w:sz w:val="28"/>
          <w:szCs w:val="28"/>
          <w:rtl w:val="true"/>
          <w:lang w:bidi="fa-IR"/>
        </w:rPr>
        <w:t>رسول خدا صلى‌الله‌عليه‌وآله وسلّم كفر ورزيدند و در اول بعثت، يعنى قبل از هجرت، مانع از گرويدن مردم به اسلام مى‌شدند و نيز مؤمنين را از داخل شدن به مسجد الحرام، براى طواف كعبه، و نماز خواندن در آن و ساير عبادات باز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جلوگيرى مؤمنين از اداى عبادات، مناسك در كعبه است، و لازمه اين جلوگيرى اين بوده كه نگذارند كسى هم از خارج وارد مكه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جعلناه للناس،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وصف مسجد الحرام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 را محل عبادت مردم قرار داديم، نه اينكه ملك آن را به مردم واگذار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حكم اين آيه، مردم مالك اين معنا هستند كه در مسجد الحرام عبادت كنند، و كسى نتواند از ايشان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اينطور تعبير فرموده براى اين است كه بفهماند عبادت مردم در مسجد الحرام حق ايشان است، و جلوگيرى ايشان، تعدى در حق و الحاد به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اضافه سبيل به كلمه الله براى افاده اين معنا است كه جلوگيرى مردم از عبادت در مسجد تعدى به حق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مؤيد اين معنا اين است كه بعد از جمله مورد بحث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اهل آن و خارجى‌هايى كه داخل آن مى‌شوند، در اينكه حق دارند در آن مسجد عبادت كنند برابرند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اقامت در آن، و در خارج آن، يا اقامت در مكه و در خارج مكه به طور مجاز عقلى است، و يا از اين باب است كه ملازم بودن مسجد براى عبادت آن است كه از خارج وارد آن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يرد فيه بالحاد بظلم نذقه من عذاب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كيفر كسى را كه مردم را در اين حق ظلم مى‌كند بيان مى‌فرمايد، و لازمه آن تحريم اين عمل، يعنى بازدارى مردم از دخول مسجد براى عبادت است</w:t>
      </w:r>
      <w:r>
        <w:rPr>
          <w:rFonts w:eastAsia="Amiri" w:cs="Amiri" w:ascii="Amiri" w:hAnsi="Amiri"/>
          <w:color w:val="111111"/>
          <w:sz w:val="28"/>
          <w:szCs w:val="28"/>
          <w:rtl w:val="true"/>
          <w:lang w:bidi="ar-SA"/>
        </w:rPr>
        <w:t>.</w:t>
      </w:r>
    </w:p>
    <w:p>
      <w:pPr>
        <w:pStyle w:val="Heading4"/>
        <w:numPr>
          <w:ilvl w:val="3"/>
          <w:numId w:val="1"/>
        </w:numPr>
        <w:rPr/>
      </w:pPr>
      <w:bookmarkStart w:id="1116" w:name="__RefHeading___Toc2046509_3224264995"/>
      <w:bookmarkStart w:id="1117" w:name="_Toc411"/>
      <w:bookmarkEnd w:id="1116"/>
      <w:r>
        <w:rPr>
          <w:rtl w:val="true"/>
        </w:rPr>
        <w:t>مناسكي كه به ابراهيم عليه السلام وحي شد و يادگار ماند</w:t>
      </w:r>
      <w:r>
        <w:rPr>
          <w:rtl w:val="true"/>
        </w:rPr>
        <w:t>!</w:t>
      </w:r>
      <w:bookmarkEnd w:id="11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بَوَّأْنَا لابْرَهِيمَ مَكانَ الْبَيْتِ أَن لا تُشرِك بى شيْئاً وَ طهِّرْ بَيْتىَ لِلطائفِينَ وَ الْقَائمِينَ وَ الرُّكع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فى النَّاسِ بِالحَجّ يَأْتُوك رِجَالاً وَ عَلى كلّ‌ِ ضامِرٍ يَأْتِينَ مِن كلّ‌ِ فَجٍ عَمِيقٍ،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مَنَفِعَ لَهُمْ وَ يَذْكرُوا اسمَ اللَّهِ فى أَيَّامٍ مَّعْلُومَتٍ عَلى مَا رَزَقَهُم مِّن بَهِيمَةِ الأَنْعَمِ فَكلُوا مِنهَا وَ أَطعِمُوا الْبَائس الْفَقِيرَ،</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 وَ لْيُوفُوا نُذُورَهُمْ وَ لْيَطوَّفُوا بِالْبَيْتِ الْعَتِيقِ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ابراهيم را آن روز كه اين خانه نبود در جاى اين خانه جا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با من شريك نپندارد و خانه‌ام را براى طواف كنندگان و مقيمان و سجده‌گزاران پاكيزه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گفتيم مردم را نداى حج ده تا پياده سوى تو آيند و سوار بر مركب‌هاى لاغر شده از دورى راه از دره‌هاى عميق بيايند،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شاهد منافع خويشتن باشند و نام خدا را در ايامى معين ياد كنند كه ما شما را از حيوانات روزى داديم، از آن بخوريد و به درمانده فقير نيز بخورانيد،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كثافاتى كه در حال احرام بر ايشان است بسترند و به نذرهايشان وفا كنند و بر اين خانه كهن طواف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داستان معبد شدن كعبه براى مردم را بيان مى‌كند، تا همه بهتر بفهمند، كه چطور جلوگيرى مردم از عبادت در آن الحاد به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خداى تعالى مكان بيت را براى ابراهيم عليه‌السلام تبوئه قرار داد معنايش اين است كه آن را مرجع براى عبادت قرار داد، تا عبادت كنندگان آنجا را خانه عبادت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خانه را هم به خود نسبت داد،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طهر بيتى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كن خانه‌ام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قرارداد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ترديد اين قرارداد عبارت بوده از وحى به ابراهيم كه تو اين مكان را مكان و مرجع براى عبادتم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بوءنا لابراهيم مكان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وحى كرديم به ابراهيم كه براى عبادتم قصد اين مكان كن، و به عبارتى ديگر مرا در اين مكان عبادت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تشرك بى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خصوص اين سياق، نهى از شرك به طور مطلق نيست، هر چند شرك به طور مطلق مورد نهى است، ولى مقصود نهى از خصوص شرك در عبادت است، چون كسى كه به زيارت كعبه مى‌رود مقصودش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عبارتى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شرك در اعمال حج، از قبيل تلبيه براى بتها اهلال براى آنها 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معناى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 بيتى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وحى كرديم كه خانه مرا براى طواف كنندگان و نمازگزاران و راكعان و ساجدان تطهير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تطهير هر چيز به معناى اين است كه آن را آنچنان از كثافات و پليديها پاك كنند و به حالتى برگردانند كه طبع اولى اقتضاى آن حالت را دارد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اينكه بيت را به خود نسبت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بيتى، اين است كه بفهماند اين خانه مخصوص عبادت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تطهير معبد، به همان جهت كه معبد است، اين است كه آن را از اعمال زشت و پليديها كه مايه فساد عبادت است پاك كنند،</w:t>
      </w:r>
      <w:bookmarkStart w:id="1118" w:name="pg12830_136480"/>
    </w:p>
    <w:p>
      <w:pPr>
        <w:pStyle w:val="BookText"/>
        <w:rPr/>
      </w:pPr>
      <w:bookmarkEnd w:id="1118"/>
      <w:r>
        <w:rPr>
          <w:rFonts w:ascii="IRNazanin" w:hAnsi="IRNazanin" w:eastAsia="IRNazanin"/>
          <w:color w:val="111111"/>
          <w:sz w:val="28"/>
          <w:sz w:val="28"/>
          <w:szCs w:val="28"/>
          <w:rtl w:val="true"/>
          <w:lang w:bidi="fa-IR"/>
        </w:rPr>
        <w:t>و چنين پليدى همان شرك و مظاهر شرك يعنى بتها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تطهير خانه خدا، يا منزه داشتن آن از خصوص پليديهاى معنوى است، و ابراهيم عليه‌السلام مامور شده كه طريقه عبادت را به نحوى كه خالى از قذارت شرك باشد به مردم تعليم دهد، همانطور كه خودش مامور به چنين عبادتى شده بود، و يا تطهير آن از مطلق نجاسات، و پليديها چه مادى و چه معنوى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از اين دو احتمال آنكه با سياق آيه نزديكى بيشترى دارد همان احتمال اول است، و حاصل تطهير معبد، از ارجاس و پليديهاى معنوى، براى پرستندگان كه از دور و نزديك قصد آن مى‌كنند، اين است كه عبادتى براى آنان وضع كند كه خالص براى خدا باشد، و مشوب به شائبه شرك نباشد در آنجا تنها خدا را بپرستند و چيزى را شريك او نكنند، پس بنا بر آنچه سياق افاده مى‌كند معناى آيه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 زمانى را كه به ابراهيم وحى كرديم كه در خانه من مرا پرستش كن به اينكه آن را مرجع عبادت من كنى و چيزى را در عبادت من شريك نسازى و براى كسانى كه قصد خانه من مى‌كنند عبادتى تشريع كنى كه خالى از شائبه شرك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اشعارى به اين معنا دارد كه عمده عبادت قاصدان كعبه طواف و نماز و ركوع و سجود است و نيز اشعارى به اين معنا است كه ركوع و سجود مثل دو متلازم، هميشه با هم هستند و هيچ وقت از يكديگر جدا نمى‌شوند</w:t>
      </w:r>
      <w:r>
        <w:rPr>
          <w:rFonts w:eastAsia="IRNazanin" w:cs="IRNazanin"/>
          <w:color w:val="111111"/>
          <w:sz w:val="28"/>
          <w:szCs w:val="28"/>
          <w:rtl w:val="true"/>
          <w:lang w:bidi="fa-IR"/>
        </w:rPr>
        <w:t>.</w:t>
      </w:r>
    </w:p>
    <w:p>
      <w:pPr>
        <w:pStyle w:val="Heading4"/>
        <w:numPr>
          <w:ilvl w:val="3"/>
          <w:numId w:val="1"/>
        </w:numPr>
        <w:rPr/>
      </w:pPr>
      <w:bookmarkStart w:id="1119" w:name="__RefHeading___Toc2046511_3224264995"/>
      <w:bookmarkStart w:id="1120" w:name="_Toc412"/>
      <w:bookmarkEnd w:id="1119"/>
      <w:r>
        <w:rPr>
          <w:rtl w:val="true"/>
        </w:rPr>
        <w:t>يَأْتِينَ مِن كلّ‌ِ فَجٍ عَمِيقٍ</w:t>
      </w:r>
      <w:r>
        <w:rPr>
          <w:rtl w:val="true"/>
        </w:rPr>
        <w:t xml:space="preserve">- </w:t>
      </w:r>
      <w:r>
        <w:rPr>
          <w:rtl w:val="true"/>
        </w:rPr>
        <w:t xml:space="preserve">از دره هاي عميق بيايند </w:t>
      </w:r>
      <w:r>
        <w:rPr>
          <w:rtl w:val="true"/>
        </w:rPr>
        <w:t>!</w:t>
      </w:r>
      <w:bookmarkEnd w:id="11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فى النَّاسِ بِالحَجّ يَأْتُوك رِجَالاً وَ عَلى كلّ‌ِ ضامِرٍ يَأْتِينَ مِن كلّ‌ِ فَجٍ عَمِيقٍ،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گفتيم مردم را نداى حج ده تا پياده سوى تو آيند و سوار بر مركب‌هاى لاغر شده از دورى راه از دره‌هاى عميق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حج در اصل لغت به معناى قصد است و اگر عمل مخصوص در بيت الحرام را كه اولين بار ابراهيم عليه‌السلام آن را تشريع نمود و در شريعت محمدى صلى‌الله عليه وآله‌وسلّم نيز جريان يافت حج ناميده‌اند به همين جهت است كه هر كس بخواهد اين عمل را انجام دهد قصد خانه خدا مى‌كند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 فى الناس بالحج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ميان مردم ندا كن كه قصد خانه كنند و يا عمل حج را انجام دهند، كه اگر اعلام كنى مردم چه پياده و چه سوار بر اشتران لاغر از هر راه دورى خواهند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و يذكروا اسم الله فى ايام معلومات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اعلام كنى مى‌آيند به سوى تو، براى اينكه منافع خود را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منافع مطلق ذكر شده، و نفرموده منافع دنيايى و يا اخروى، چون منافع دو نوع است يكى منافع دنيوى كه در همين زندگى اجتماعى دنيا سود بخشيده، و زندگى آدمى را صفا مى‌دهد و حوائج گوناگون او را بر آورده، و نواقص مختلف آن را بر طرف مى‌سازد، مانند تجارت، سياست، امارت، تدبير، و اقسام رسوم و آداب و سنن، و عادات، و انواع تعاون و ياريهاى اجتماعى، و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وقتى اقوام و امتهاى مختلف از مناطق مختلف زمين با همه تفاوتها كه در انساب و رنگ و سنن و آداب آنها هست در يكجا جمع شده، و سپس يكديگر را شناختند، و معلوم شد كه كلمه همه واحده و آن، كلمه حق است، و معبود همه يكى است و او خداى عز و جل است، و وجهه همه يكى است و آن كعبه است، اين اتحاد روحى آنها به اتحاد جسمى و آن وحدت كلمه، ايشان را به تشابه در عمل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آن ديگرى آنچه مى‌پسندد مى‌آموزد، و آن ديگرى نيز خوبيهاى اين را مى‌گيرد، و اين به كمك آن مى‌شتابد و در حل مشكلات آن قوم كمر مى‌بندد و به اندازه مقدور خود ياريش مى‌دهد، در نتيجه جامعه‌هاى كوچك به صورت يك جامعه بزرگ مبدل مى‌شود، آن وقت نيروهاى جزئى نيز به نيروى كلى مبدل مى‌شود كه كوههاى بلند هم در مقابل آن نمى‌تواند مقاومت كند، و هيچ دشمن نيرومندى حريف آن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جان كلام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راهى به سوى حل مشكلات به مانند تعاضد و تعاون نيست، و هيچ راهى به سوى تعاون چون تفاهم نيست و هيچ راهى به سوى تفاهم مانند تفاهم دينى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از منافع، منافع اخروى است كه همان وجود انواع تقرب‌ها به سوى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تقرب‌هايى كه عبوديت آدمى را مجسم سازد، و اثرش در عمل و گفتار آدمى هويدا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 حج با مناسكى كه دارد انواع عبادتها و توجه به خدا را شامل و متضمن است، چون مشتمل است بر ترك تعدادى از لذايذ زندگى، و كارهاى دنيايى و كوششها براى دنيا، و تحمل مشقت‌ها، و طواف پيرامون خانه او، و نماز و قربانى، و انفاق و روزه، و غير آن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حج با اركان و اجزايى كه دارد يك دوره كامل مسير ابراهيم خليل عليه‌السلام را در مراحل توحيد، و نفى شرك و اخلاص عبوديت مجسم مى‌سازد</w:t>
      </w:r>
      <w:r>
        <w:rPr>
          <w:rFonts w:eastAsia="Amiri" w:cs="Amiri" w:ascii="Amiri" w:hAnsi="Amiri"/>
          <w:color w:val="111111"/>
          <w:sz w:val="28"/>
          <w:szCs w:val="28"/>
          <w:rtl w:val="true"/>
          <w:lang w:bidi="ar-SA"/>
        </w:rPr>
        <w:t>.</w:t>
      </w:r>
      <w:bookmarkStart w:id="1121" w:name="pg12830_136482"/>
    </w:p>
    <w:p>
      <w:pPr>
        <w:pStyle w:val="BookText"/>
        <w:rPr/>
      </w:pPr>
      <w:bookmarkEnd w:id="1121"/>
      <w:r>
        <w:rPr>
          <w:rFonts w:ascii="IRNazanin" w:hAnsi="IRNazanin" w:eastAsia="IRNazanin"/>
          <w:color w:val="111111"/>
          <w:sz w:val="28"/>
          <w:sz w:val="28"/>
          <w:szCs w:val="28"/>
          <w:rtl w:val="true"/>
          <w:lang w:bidi="fa-IR"/>
        </w:rPr>
        <w:t>به همين بيان روشن مى‌شود كه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حج را اعلام كن تا به سويت بيايند، چون معناى آمدن مردم به سوى ابراهيم، اين است كه مردم به سوى خانه‌اى كه او بنا كرده بيايند و آن را زيارت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آمدنشان مستلزم اين است كه اين منافع اخروى و دنيوى را مشاهده كنند، و وقتى مشاهده كردند، علاقمند به آن خانه مى‌شوند، چون خلقت انسان به گونه‌اى است كه منفعت را دوست دارد</w:t>
      </w:r>
      <w:r>
        <w:rPr>
          <w:rFonts w:eastAsia="IRNazanin" w:cs="IRNazanin"/>
          <w:color w:val="111111"/>
          <w:sz w:val="28"/>
          <w:szCs w:val="28"/>
          <w:rtl w:val="true"/>
          <w:lang w:bidi="fa-IR"/>
        </w:rPr>
        <w:t>.</w:t>
      </w:r>
    </w:p>
    <w:p>
      <w:pPr>
        <w:pStyle w:val="Heading4"/>
        <w:numPr>
          <w:ilvl w:val="3"/>
          <w:numId w:val="1"/>
        </w:numPr>
        <w:rPr/>
      </w:pPr>
      <w:bookmarkStart w:id="1122" w:name="__RefHeading___Toc2046513_3224264995"/>
      <w:bookmarkStart w:id="1123" w:name="_Toc413"/>
      <w:bookmarkEnd w:id="1122"/>
      <w:r>
        <w:rPr>
          <w:rtl w:val="true"/>
        </w:rPr>
        <w:t xml:space="preserve">قرباني كنيد در راه خدا، با نام خدا </w:t>
      </w:r>
      <w:r>
        <w:rPr>
          <w:rtl w:val="true"/>
        </w:rPr>
        <w:t>!</w:t>
      </w:r>
      <w:bookmarkEnd w:id="1123"/>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يَذْكرُوا اسمَ اللَّهِ فى أَيَّامٍ مَّعْلُومَتٍ عَلى مَا رَزَقَهُم مِّن بَهِيمَةِ الأَنْعَمِ،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نام خدا را در ايامى معين ياد كنند كه ما شما را از حيوانات روزى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بهيمه به معناى حيوان بى‌زبان غير درنده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بهيمة الانعام انواع سه‌گانه شتر و گاو و گوسفند است، البته گوسفند هم اعم از بز و ميش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و يذكروا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عطف بر جمله يشهدوا است، و معنايش اين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ببينند منافع خود را، و تا ياد آرند نام خدا را در ايامى معين يعنى ايام 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ده و يازده و دوازده و سيزده ذى الحجه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اهل بيت عليهم‌السلام ايام معلومات را به همين ايام تفسير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ذكر نام خدا بر بهيمه ذكر آن در هنگام ذبح گوسفند و يا نحر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عمل بر خلاف عمل مشركين است كه گوسفند و شتر را در راه بتهاى خود قربانى مى‌كردند</w:t>
      </w:r>
      <w:r>
        <w:rPr>
          <w:rFonts w:eastAsia="IRNazanin" w:cs="IRNazanin"/>
          <w:color w:val="111111"/>
          <w:sz w:val="28"/>
          <w:szCs w:val="28"/>
          <w:rtl w:val="true"/>
          <w:lang w:bidi="fa-IR"/>
        </w:rPr>
        <w:t>.</w:t>
      </w:r>
    </w:p>
    <w:p>
      <w:pPr>
        <w:pStyle w:val="Heading4"/>
        <w:numPr>
          <w:ilvl w:val="3"/>
          <w:numId w:val="1"/>
        </w:numPr>
        <w:rPr/>
      </w:pPr>
      <w:bookmarkStart w:id="1124" w:name="__RefHeading___Toc2046515_3224264995"/>
      <w:bookmarkStart w:id="1125" w:name="_Toc414"/>
      <w:bookmarkEnd w:id="1124"/>
      <w:r>
        <w:rPr>
          <w:rtl w:val="true"/>
        </w:rPr>
        <w:t xml:space="preserve">بخوريد گوشت قرباني را </w:t>
      </w:r>
      <w:r>
        <w:rPr>
          <w:rtl w:val="true"/>
        </w:rPr>
        <w:t xml:space="preserve">! </w:t>
      </w:r>
      <w:r>
        <w:rPr>
          <w:rtl w:val="true"/>
        </w:rPr>
        <w:t>و هم به فقير بدهيد</w:t>
      </w:r>
      <w:r>
        <w:rPr>
          <w:rtl w:val="true"/>
        </w:rPr>
        <w:t>!</w:t>
      </w:r>
      <w:bookmarkEnd w:id="11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منها و اطعموا البائس الفقير،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بخوريد و به درمانده فقير نيز بخورانيد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كلمه بائس به معناى شدت فقر و احتياج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شريفه مشتمل بر دو نوع حكم است يكى ترخيصى كه همان امر به خوردن از قربانى است و يكى الزامى كه عبارت است از اطعام به فقير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6" w:name="__RefHeading___Toc2046517_3224264995"/>
      <w:bookmarkStart w:id="1127" w:name="_Toc415"/>
      <w:bookmarkEnd w:id="1126"/>
      <w:r>
        <w:rPr>
          <w:rtl w:val="true"/>
        </w:rPr>
        <w:t>آخرين طواف بيت عتيق</w:t>
      </w:r>
      <w:bookmarkStart w:id="1128" w:name="pg12830_136483"/>
      <w:bookmarkEnd w:id="1127"/>
    </w:p>
    <w:p>
      <w:pPr>
        <w:pStyle w:val="BookText"/>
        <w:rPr/>
      </w:pPr>
      <w:bookmarkEnd w:id="11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 وَ لْيُوفُوا نُذُورَهُمْ وَ لْيَطوَّفُوا بِالْبَيْتِ الْعَتِيقِ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كثافاتى كه در حال احرام بر ايشان است بسترند و به نذرهايشان وفا كنند و بر اين خانه كهن طواف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قضاى تفث به معناى زايل كردن هر چيزى است كه به خاطر احرام در بدن پيدا شده، مانند ناخن، مو،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تفث، كنايه است از بيرون شدن از احرام و مقصود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هر تكليفى است كه با نذر و امثال آن به گردنشان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وليطوفوا بالبيت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در تفسير ائمه اهل بيت عليهم‌السلام‌آمده، طواف نساء است، چون خروج از احرام به طورى كه همه محرمات احرام حلال شود جز با طواف نساء صورت نمى‌گيرد، و طواف نساء آخرين عمل حج است كه بعد از آن تمامى محرمات حلال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بيت عتيق كعبه است كه به خاطر قديمى بودنش به اين نام ناميده شده، چون اولين خانه‌اى كه براى عبادت خدا در زمين ساخته شد همين كعبه بوده همچنانكه قرآن كريم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 بيت وضع للناس للذى ببكة مباركا و 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قريب چهار هزار سال از عمر اين خانه مى‌گذرد و هنوز آباد و معمور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روزهايى كه آيات مورد بحث نازل مى‌شود بيش از دو هزار و پانصد سال از عمر آن گذشته بود</w:t>
      </w:r>
      <w:r>
        <w:rPr>
          <w:rFonts w:eastAsia="IRNazanin" w:cs="IRNazanin"/>
          <w:color w:val="111111"/>
          <w:sz w:val="28"/>
          <w:szCs w:val="28"/>
          <w:rtl w:val="true"/>
          <w:lang w:bidi="fa-IR"/>
        </w:rPr>
        <w:t>.</w:t>
      </w:r>
    </w:p>
    <w:p>
      <w:pPr>
        <w:pStyle w:val="Heading4"/>
        <w:numPr>
          <w:ilvl w:val="3"/>
          <w:numId w:val="1"/>
        </w:numPr>
        <w:rPr/>
      </w:pPr>
      <w:bookmarkStart w:id="1129" w:name="__RefHeading___Toc2046519_3224264995"/>
      <w:bookmarkStart w:id="1130" w:name="_Toc416"/>
      <w:bookmarkEnd w:id="1129"/>
      <w:r>
        <w:rPr>
          <w:rtl w:val="true"/>
        </w:rPr>
        <w:t>تعظيم حرمات خدا</w:t>
      </w:r>
      <w:bookmarkEnd w:id="11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مَن يُعَظمْ حُرُمَتِ اللَّهِ فَهُوَ خَيرٌ لَّهُ عِندَ رَبِّهِ وَ أُحِلَّت لَكمُ الأَنْعَمُ إِلا مَا يُتْلى عَلَيْكمْ فَاجْتَنِبُوا الرِّجْس مِنَ الأَوْثَنِ وَ اجْتَنِبُوا قَوْلَ الزُّورِ،</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اين چنين، و هر كس حرمت‌يافتگان خداى را بزرگ بدارد همان براى او نزد پروردگارشان عمل نيكى محسوب مى‌شود، و خدا چارپايان را بر شما حلال كرده مگر آنچه كه برايتان خوانده شود، پس، از پليدى بت ها كناره‌گيرى كنيد و از گفتار دروغ اجتناب ورزيد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براى ابراهيم و مردم بعد از وى تشريع كرديم و مناسكى كه براى حج مقرر داشتيم اين‌ها است كه ذكر كرده و بدان اشاره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ساده‌تر بعد از آنكه بيان كرد كه مناسك حج عبارت است از احرام، طواف، نماز، قربانى، اخلاص و اجتناب از شرك، با كلمه ذلك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آنچه در زمان ابراهيم و به زبان او براى مردم تشريع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يعظم حرمات الله فهو 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و تشويق مردم است به تعظيم حرمات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حرمات خدا همان امورى است كه از آنها نهى فرموده، و براى آنها حدودى معين كرده كه مردم از آن حدود تجاوز نكنند، و به ماوراء آنها قدم نگذارند، پس تعظيم آن حدود همين است كه از آنها تجاوز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سياق بر مى‌آيد اين است كه اين جمله مقدمه و زمينه‌چينى باشد براى آيه بعد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احلت لكم الانعام الا ما يتلى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اين جمله را به جمله قبلى ضميمه كنيم اين معنا را مى‌فهماند كه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اينكه از جمله رزقهايى است كه خدا به مردم داده و بر ايشان حلال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حدودى هم براى آن معين نموده كه نبايد از آن تجاوز شود، و جمله استثنائى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يتلى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حدود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يتلى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برايتان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تلاوت است، يعنى همه را در همين سوره برايتان مى‌خوانيم، زيرا خوردنيهاى حرام همه در سوره انعام نازل شده و نزول آن در مكه بوده و نيز در سوره نحل كه در اواخر دوره قبل از هجرت و اوائل دوره بعد از هجرت، در مكه و مدينه نازل شده و نيز در سوره بقره آمده كه آن نيز در اوايل هجرت ، يعنى شش ماه بعد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روايات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با اين حال، ديگر معنا ندارد ما كلمه يتلى را براى استقبال بگيريم و مانند بعضى از مفسرين آن را اشاره به آيه سوره مائده بدانيم كه بعدا نازل مى‌شود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آياتى كه گفتيم خوردنيهاى حرام را بيان مى‌كند، هر چند كه يكى از محرمات را، ميته و خون و گوشت خوك و آنچه براى غير خدا ذبح شده، نام برده است و ليكن در آيه مورد بحث به دليل سياق ما قبل و ما بعد آن، عنايت به خصوص ذبح شده براى غير خدا است، چون مشركين در حج خود براى بتها قربانى مى‌كردند، با اينكه از سنن ابراهيم عليه‌السلام تنها سنت حج در ميان آنان باقى مانده بود، آن را هم به اين صورت در آورده بودند كه بتهايى بر بام كعبه، و عده‌اى را بالاى صفا و مروه و عده‌اى را در منى نصب</w:t>
      </w:r>
      <w:bookmarkStart w:id="1131" w:name="pg12830_136485"/>
    </w:p>
    <w:p>
      <w:pPr>
        <w:pStyle w:val="BookText"/>
        <w:rPr/>
      </w:pPr>
      <w:bookmarkEnd w:id="1131"/>
      <w:r>
        <w:rPr>
          <w:rFonts w:ascii="Amiri" w:hAnsi="Amiri" w:eastAsia="Amiri" w:cs="Amiri"/>
          <w:color w:val="111111"/>
          <w:sz w:val="28"/>
          <w:sz w:val="28"/>
          <w:szCs w:val="28"/>
          <w:rtl w:val="true"/>
          <w:lang w:bidi="ar-SA"/>
        </w:rPr>
        <w:t>كرده و قربانيهاى خود را به نام آنها ذبح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اجتناب از اين عمل منظور نظر آيه است، هر چند كه خوردن ميته و خون و گوشت خنزير هم از جمله محرمات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معنا علاوه بر آنچه گذشت اين است كه كلام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فاجتنبوا الرجس من الاوثان 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كرده، چون اجتناب از اوثان و اجتناب از سخن باطل هر چند كه از مصاديق تعظيم حرمات الله است و به همين جهت آن را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يعظم حرمات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فاجتنبوا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نام بردن اين دو تا از ميان همه محرمات و حرمات خدا در سياق آيات حج جز براى اين نبوده كه در عمل حج اين دو تا مورد ابتلاى آن روز بوده، و مشركين در باره تقرب به بتها و قربانى كردن براى آنها و به نام آنها اصرار مى‌ورزيدند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بيان روشن شد كه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الاوثان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عامى است از تقرب به بتها و قول باطل كه در مورد خاص حج به كار رفته و به همين جهت بوده كه با فاى تفريع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حكم اجتناب را نخست معلق بر رجس كرد، و سپس آن رجس را با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الاوثان،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 و از اول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فاجتنبوا من الاوثان براى اين بود، كه به علت حكم هم اشاره كرده باشد كه علت وجوب اجتناب اين است كه اوثان، رجس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اگر اجتناب را معلق بر خود اوثان كرد، نه به عبادت و تقرب و توجه و يا لمس آنها و يا امثال اين عناوين، با اينكه همه مى‌دانيم كه اجتناب در حقيقت متعلق به اين گونه عناوين است نه به عين بتها، براى اين بود كه در تعبير از اجتناب مبالغه فرموده باشد</w:t>
      </w:r>
      <w:r>
        <w:rPr>
          <w:rFonts w:eastAsia="IRNazanin" w:cs="IRNazanin"/>
          <w:color w:val="111111"/>
          <w:sz w:val="28"/>
          <w:szCs w:val="28"/>
          <w:rtl w:val="true"/>
          <w:lang w:bidi="fa-IR"/>
        </w:rPr>
        <w:t>.</w:t>
      </w:r>
    </w:p>
    <w:p>
      <w:pPr>
        <w:pStyle w:val="Heading4"/>
        <w:numPr>
          <w:ilvl w:val="3"/>
          <w:numId w:val="1"/>
        </w:numPr>
        <w:rPr/>
      </w:pPr>
      <w:bookmarkStart w:id="1132" w:name="__RefHeading___Toc2046521_3224264995"/>
      <w:bookmarkStart w:id="1133" w:name="_Toc417"/>
      <w:bookmarkEnd w:id="1132"/>
      <w:r>
        <w:rPr>
          <w:rtl w:val="true"/>
        </w:rPr>
        <w:t>شعائر الله</w:t>
      </w:r>
      <w:bookmarkEnd w:id="1133"/>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وَ مَن يُعَظمْ شعَئرَ اللَّهِ فَإِنَّهَا مِن تَقْوَى الْقُلُوبِ،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فِيهَا مَنَفِعُ إِلى أَجَلٍ مُّسمًّى ثُمَّ محِلُّهَا إِلى الْبَيْتِ الْعَتِيقِ،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و هر كس قربانى‌هاى خدا را بزرگ دارد اين از پرهيزگارى دلها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تا مدتى از آن منفعت‌ها است، سپس زمان رنج آن تا برگشتن به خانه كعبه ادامه دارد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و من يعظم شعائر الله فانها من تقوى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شعائر جمع شعيره است، و شعيره به معناى علامت است، و شعائر خدا علامتهايى است كه خداوند آنها را براى اطاعتش نصب فرموده، همچنانكه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الصفا و المروة من شعائر الله،</w:t>
      </w:r>
      <w:r>
        <w:rPr>
          <w:rFonts w:eastAsia="IRNazanin" w:cs="IRNazanin"/>
          <w:color w:val="111111"/>
          <w:sz w:val="28"/>
          <w:szCs w:val="28"/>
          <w:rtl w:val="true"/>
          <w:lang w:bidi="fa-IR"/>
        </w:rPr>
        <w:t>»</w:t>
      </w:r>
      <w:bookmarkStart w:id="1134" w:name="pg12830_136486"/>
    </w:p>
    <w:p>
      <w:pPr>
        <w:pStyle w:val="BookText"/>
        <w:rPr/>
      </w:pPr>
      <w:bookmarkEnd w:id="1134"/>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البدن جعلناها لكم من شعائر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آن، شترى است كه براى قربانى سوق داده مى‌شود، و با شكافتن كوهانش از طرف راست آن را علامت‌گذارى مى‌كنند تا معلوم شود كه اين شتر قربانى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اهل بيت عليهم‌السلام آيه را چنين 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فيها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جمله مورد بحث است نيز آن را تاييد مى‌كند، و همچنين جمله بعد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البدن جعلناها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از مفسرين گفته‌اند كه مراد از شعائر همه علامتهاى منصوبه براى اطاعت خدا است، ولى سياق با اين گفته مساعد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فانها من تقوى القلوب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يعنى تعظيم شعائر الهى از تقوى است، و اضافه تقوى به قلوب اشاره است به اينكه حقيقت تقوى و احتراز و اجتناب از غضب خداى تعالى و تورع از محارم او، امرى است معنوى كه قائم است به دلها، و منظور از قلب، دل و نفوس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تقوى، قائم به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است از حركات و سكنات 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چون حركات و سكنات در اطاعت و معصيت مشترك است، مثلا دست زدن و لمس كردن بدن جنس مخالف در نكاح و زنا، و همچنين بى‌جان كردن در جنايت و در قصاص، و نيز نماز براى خدا و براى ريا، و امثال اينها از نظر اسكلت ظاهرى يكى است، پس اگر يكى حلال و ديگرى حرام، يكى زشت و ديگرى معروف است، به خاطر همان امر معنوى درونى و تقواى قلبى است، نه خود عمل و نه عناوينى كه از افعال انتزاع مى‌شود، مانند احسان و اطاعت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فيها منافع الى اجل مسمى ثم محلها الى البيت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اينكه معناى شعائر شتر قربانى باشد، معنا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در اين 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شتران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منافعى است، از قبيل سوار شدن بر پشت آنها، و نوشيدن شير آنها در موقع احتياج تا مدتى معين، و آن وقتى است كه ديگر بايد قربانى شوند، و سپس وقت رسيدن اجل آن براى ذبح تا رسيدن به خانه كعبه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هديا بالغ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معنا بنا به رواياتى است كه از ائمه اهل بيت عليهم‌السلام رسيده، و اما بنا بر قول بعضي ها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شعائر مناسك حج است، مقصود منافعى است كه در آن ايام از راه خريد و فروش عايد حاج مى‌شود، كه سرآمد مناسك حج كنار خانه خدا است، چون آنجا آخرين عمل، كه همان طواف است انجام مى‌شود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5" w:name="__RefHeading___Toc2046523_3224264995"/>
      <w:bookmarkStart w:id="1136" w:name="_Toc418"/>
      <w:bookmarkEnd w:id="1135"/>
      <w:r>
        <w:rPr>
          <w:rtl w:val="true"/>
        </w:rPr>
        <w:t>براي هر امتي مناسكي قرار داديم</w:t>
      </w:r>
      <w:r>
        <w:rPr>
          <w:rtl w:val="true"/>
        </w:rPr>
        <w:t>!</w:t>
      </w:r>
      <w:bookmarkStart w:id="1137" w:name="pg12830_136487"/>
      <w:bookmarkEnd w:id="1136"/>
    </w:p>
    <w:p>
      <w:pPr>
        <w:pStyle w:val="BookText"/>
        <w:rPr/>
      </w:pPr>
      <w:bookmarkEnd w:id="113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أُمَّةٍ جَعَلْنَا مَنسكاً لِّيَذْكُرُوا اسمَ اللَّهِ عَلى مَا رَزَقَهُم مِّن بَهِيمَةِ الأَنْعَمِ فَإِلَهُكمْ إِلَهٌ وَاحِدٌ فَلَهُ أَسلِمُوا وَ بَشرِ الْمُخْبِتِينَ،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ذُكِرَ اللَّهُ وَجِلَت قُلُوبُهُمْ وَ الصابرِينَ عَلى مَا أَصابهُمْ وَ الْمُقِيمِى الصلَوةِ وَ ممَّا رَزَقْنَهُمْ يُنفِقُونَ،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امتى عبادتى داديم تا نام خدا را بر حيوانات بسته زبان كه روزيشان كرده است ياد كنند، پس معبود شما خداى يگانه است، مطيع او شويد و فروتـنان را بشارت 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كه چون نام خدا برده شود دلهايشان بترسد كه بر حوادث صبورند و نماز بپا دارند و از آنچه روزيشان داديم انفاق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كلمه مناسك در اينجا به معناى عبادت است، عبادتى كه مشتمل بر قربانى و ذبح هم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امتهاى گذشته آنهايى كه ايمان داشتند، عبادتى با پيشكش قربانى قرار داده بوديم تا آنان نيز نام خدا را بر بهيمه انعام كه خدايشان روزى كرده بود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شما پيروان ابراهيم اولين امتى نيستيد كه قربانى برايتان مقرر شده بلكه براى قبل از شما هم مقرر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فالهكم اله واحد فله اسلموا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خداى شما همان خدايى باشد كه براى امتهاى گذشته نيز احكام شما را تشريع كرده، پس بدانيد كه معبود شما و آن امتها يكى است پس اسلام بياوريد، تسليمش شويد به اينكه عمل خود را خالص و تنها براى او به جا بياوريد، و در قربانيهاى خود به خدايى ديگر تقرب مجوييد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المخبتين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جمله اشاره‌اى است به اينكه هر كه براى خدا در حج خود اسلام و اخلاص داشته باشد او از مخبتين است، و آن وقت خود قرآن كريم مخبتين را چنين تفسير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اذا ذكر الله و جلت قلوبهم و الصابرين على ما اصابهم و المقيمى الصلوة و مما رزقناهم ينفقون،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انطباق اين چند صفتى كه در آيه شريفه در تفسير اخبات آمده با كسى كه حج خانه خدا را با اسلام و تسليم به جا مى‌آورد، روشن است چون صفات مذكور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صبر، به پا داشتن نماز، و انفاق كه همه‌اش در حج هست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8" w:name="__RefHeading___Toc2046525_3224264995"/>
      <w:bookmarkStart w:id="1139" w:name="_Toc419"/>
      <w:bookmarkEnd w:id="1138"/>
      <w:r>
        <w:rPr>
          <w:rtl w:val="true"/>
        </w:rPr>
        <w:t>گوشت قربانى و خون آن به خدا نمى‌رسد</w:t>
      </w:r>
      <w:r>
        <w:rPr>
          <w:rtl w:val="true"/>
        </w:rPr>
        <w:t>...!</w:t>
      </w:r>
      <w:bookmarkEnd w:id="11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الْبُدْنَ جَعَلْنَهَا لَكم مِّن شعَئرِ اللَّهِ لَكمْ فِيهَا خَيرٌ فَاذْكُرُوا اسمَ اللَّهِ عَلَيهَا صوَاف فَإِذَا وَجَبَت جُنُوبهَا فَكلُوا مِنهَا وَ أَطعِمُوا الْقَانِعَ وَ الْمُعْترَّ كَذَلِك سخَّرْنَهَا لَكمْ لَعَلَّكُمْ تَشكُرُونَ،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 لا دِمَاؤُهَا وَ لَكِن يَنَالُهُ التَّقْوَى مِنكُمْ كَذَلِك سخَّرَهَا لَكمْ لِتُكَبرُوا اللَّهَ عَلى مَا هَدَاكم وَ بَشرِ الْمُحْسِنِينَ،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قربانيها را براى شما از مراسم حج قرار داديم كه غذايتان نيز هست نام خدا را در آن حال كه به پا ايستاده‌اند بر آنها ياد كنيد و چون پهلو به زمين نهادند از گوشتشان بخوريد و به فقير و سائل هم بخورانيد، اين چنين، حيوانات را به خدمت شما گرفتيم شايد سپاس داريد،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قربانى و خون آن به خدا نمى‌رسد، چنين، حيوانات را به خدمت شما گرفتيم تا خدا را براى هدايتى كه شما را كرده، بزرگ شماريد و نيكوكاران را بشارت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البدن جعلناها لكم من شعائر الله لكم فيها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بُدن عبارت است از شتر چاق و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گفتيم كه اگر آن را از شعائر خوانده به اعتبار اين است كه قربانى خدا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فاذكروا اسم الله عليها 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صافه بودن آن اين است كه ايستاده باشد دستها و پاهايش برابر هم و دستهايش بسته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وجبت جنوبها فكلوا منها و اطعموا القانع و المعتر،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كلمه وجوب به معناى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وجوب جنوب قربانى اين است كه با پهلو به زمين بيفتد، كنايه از اينكه بميرد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 در جمله فكلوا منها براى اباحه و رفع ممنوعيت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معناى كلوا اين است كه مى‌توانيد بخوريد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قانع به معناى فقيرى است كه به هر چه به او بدهند قناعت مى‌كند، چه سؤال هم بكند يا نكند، و معتر فقيرى است كه براى سؤال نزد تو آمده باشد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قربانيها را براى شما از مراسم حج قرار داديم كه غذايتان نيز هست نام خدا را در آن حال كه به پا ايستاده‌اند بر آنها ياد كنيد و چون پهلو به زمين نهادند از گوشتشان بخوريد و به فقير و سائل هم بخورانيد، اين چنين، حيوانات را به</w:t>
      </w:r>
      <w:bookmarkStart w:id="1140" w:name="pg12830_136489"/>
    </w:p>
    <w:p>
      <w:pPr>
        <w:pStyle w:val="BookText"/>
        <w:rPr/>
      </w:pPr>
      <w:bookmarkEnd w:id="1140"/>
      <w:r>
        <w:rPr>
          <w:rFonts w:ascii="IRNazanin" w:hAnsi="IRNazanin" w:eastAsia="IRNazanin"/>
          <w:color w:val="111111"/>
          <w:sz w:val="28"/>
          <w:sz w:val="28"/>
          <w:szCs w:val="28"/>
          <w:rtl w:val="true"/>
          <w:lang w:bidi="fa-IR"/>
        </w:rPr>
        <w:t>خدمت شما گرفتيم شايد سپاس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ينال الله لحومها و لا دمائها و لكن يناله التقوى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ممكن است ساده‌لوحى توهم كند كه خدا از اين قربانى استفاده مى‌كند و بهره‌اى از گوشت و يا خون آن عايدش مى‌شود، لذا فرمودكه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چيزى از اين قربانى‌ها و گوشت و خون آنها عايد خدا نمى‌شود، چون خدا منزه است از جسميت و از هر حاجتى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تقواى شما به او مى‌رسد، آن هم به اين معنا كه دارندگان تقوى به او تقرب مى‌جويند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ممكن است كسى كه آنطور ساده‌لوح نيست چنين توهم كند كه با اينكه خدا منزه از جسميت و از هر نقص و حاجتى است و از گوشت و خون قربانى‌ها بهره‌اى نمى‌برد ديگر چه معنا دارد كه ما حيوانات خود را به نام او قربانى كنيم؟ لذا جواب داده كه مطلب همينطور است، و ليكن اين قربانى‌ها اثرى معنوى براى آورنده‌اش دارد و آن صفات و آثار معنوى است كه جا دارد كه به خدا برسد، به معناى اينكه جا دارد كه به سوى خداى تعالى صعود كند و صاحبش را به خدا نزديك كند آنقدر نزديك كند كه ديگر حجابى بين او و خدا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سخرها لكم لتكبروا الله على ما هديكم،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تكبير خدا ذكر او به كبريايى و عظمت باشد كه ما را هدايت فرمود، پس مراد از هدايت هم هدايت به اطاعت و عبوديت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حيوان را اين چنين براى شما مسخر نمود تا همان تسخير وسيله هدايت شما به سوى اطاعت و تقرب به سويش شود، شما آن را قربانى كنيد و در هنگام قربانى كردن و ياد كبرياء و عظمت او در برابر اين هدايت بيفتيد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المحسنين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بشارت ده نيكوكاران را، يعنى آنهايى را كه چنين اعمال نيك به جا مى‌آورند، و يا اين چنين احسان و در راه خدا انفاق مى‌كنند</w:t>
      </w:r>
      <w:r>
        <w:rPr>
          <w:rFonts w:eastAsia="IRNazanin" w:cs="IRNazanin"/>
          <w:color w:val="111111"/>
          <w:sz w:val="28"/>
          <w:szCs w:val="28"/>
          <w:rtl w:val="true"/>
          <w:lang w:bidi="fa-IR"/>
        </w:rPr>
        <w:t>.</w:t>
      </w:r>
    </w:p>
    <w:p>
      <w:pPr>
        <w:pStyle w:val="Heading4"/>
        <w:numPr>
          <w:ilvl w:val="3"/>
          <w:numId w:val="1"/>
        </w:numPr>
        <w:rPr/>
      </w:pPr>
      <w:bookmarkStart w:id="1141" w:name="__RefHeading___Toc2046527_3224264995"/>
      <w:bookmarkStart w:id="1142" w:name="_Toc420"/>
      <w:bookmarkEnd w:id="1141"/>
      <w:r>
        <w:rPr>
          <w:rtl w:val="true"/>
        </w:rPr>
        <w:t>روايات رسيده در باره برخي احكام حج</w:t>
      </w:r>
      <w:bookmarkEnd w:id="1142"/>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عيون از جمله مسائلى كه حضرت رضا عليه السلام براى محمد بن سنان و پاسخش به سؤالات او از علل نوشت، يكى علت وجوب حج بوده كه امام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رفتن به ميهمانى خداى عز و جل و طلب حوايج و بيرون شدن از همه گناهان است و براى اين است كه از گناهان گذشته تائب شود و نسبت به آينده‌اش تجديد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حج، انسان موفق به بذل مال مى‌شود، و تنش به زحمت</w:t>
      </w:r>
    </w:p>
    <w:p>
      <w:pPr>
        <w:pStyle w:val="BookText"/>
        <w:rPr/>
      </w:pPr>
      <w:r>
        <w:rPr>
          <w:rFonts w:ascii="IRNazanin" w:hAnsi="IRNazanin" w:eastAsia="IRNazanin"/>
          <w:color w:val="111111"/>
          <w:sz w:val="28"/>
          <w:sz w:val="28"/>
          <w:szCs w:val="28"/>
          <w:rtl w:val="true"/>
          <w:lang w:bidi="fa-IR"/>
        </w:rPr>
        <w:t>مى‌افتد، و در مقابل اجر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را از شهوات و لذات باز مى‌دارد، و به وسيله عبادت به درگاه خداى عز و جل نزديك مى‌شود و آدمى را به خضوع و استكانت و اظهار ذلت در برابر آن درگاه وا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دائما آدمى را دچار سرما و گرما و ايمنى و خوف مى‌كند و آدمى با اين حوادث خو مى‌گيرد، و نتيجه آثارش اين است كه اميد و ترس آدمى همه متوجه خدا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ديگرش اينكه قساوت را از قلب و خشونت را از نفس و نسيان را از دل مى‌زدايد و اميد و ترس از غير خدا را مى‌برد و حقوق خدايى را تجديد مى‌كند و نفس را از فساد جلو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منافع شرقيان را عايد غربيان و ساحليان را عايد خشكى‌نشينان كه به حج آمده‌اند و حتى آنها كه نيامده‌اند مى‌سازد، چون حج موسم آمد و شد تاجران و وارد كنندگان و فروشندگان و مشتريان و كاسبان و مسكينان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حج حوائج محتاجانى كه از اطراف و اماكن مى‌آيند و مى‌توانند بيايند بر آورده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همه منافعى است كه حج براى بشر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به اين مضمون از فضل بن شاذان نيز از آن جناب 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كافى به سند خود از ابى الصباح كنانى از امام صادق عليه‌السلام روايت كرده كه در تفسير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سر تراشيدن و ازاله مو از بدن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فقيه، در روايات بزنطى از حضرت رضا عليه‌السلام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تفث ناخن گرفتن و چرك گرفتن از بدن و افكندن جامه احرام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تهذيب به سند خود از حماد ناب،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عليه‌السلام از معناى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ليطوفوا بالبيت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طواف نساء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اين سه روايت، روايات ديگرى از ائمه اهل بيت عليهم السلام آمده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درالمنثور آمده كه سفيان بن عيينه و طبرانى و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حديث را صحيح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بيهقى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سنن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اسماعيل جزء خانه است براى اينكه رسول خدا صلى‌الله‌عليه‌وآله‌وسلّم از پشت ديوار حجر طواف مى‌كرد، و حجر را داخل طواف مى‌ساخت، خداى تعالى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ليطوفوا بالبيت العتيق</w:t>
      </w:r>
      <w:r>
        <w:rPr>
          <w:rFonts w:eastAsia="IRNazanin" w:cs="IRNazanin"/>
          <w:color w:val="111111"/>
          <w:sz w:val="28"/>
          <w:szCs w:val="28"/>
          <w:rtl w:val="true"/>
          <w:lang w:bidi="fa-IR"/>
        </w:rPr>
        <w:t>.»</w:t>
      </w:r>
      <w:bookmarkStart w:id="1143" w:name="pg12830_136491"/>
    </w:p>
    <w:p>
      <w:pPr>
        <w:pStyle w:val="BookText"/>
        <w:rPr/>
      </w:pPr>
      <w:bookmarkEnd w:id="1143"/>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معنا روايات ديگرى از ائمه اهل بيت عليهم‌السلام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البيان در ذيل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فاجتنبوا الرجس من الاوثان،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اماميه روايت كرده‌اند كه بازى شطرنج و نرد و ساير انواع قمار، از اين رجس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روايت كرده‌اند كه غنا و ساير سخنان لهو از مصاديق قول زور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تفسير آمده كه ايمن بن خزيم از رسول خدا صلى‌الله‌عليه‌وآله‌و سلّم روايت كرده كه روزى ما را مخاطب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شهادت بناحق را هم لنگه شرك به خود حساب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فاجتنبوا الرجس من الاوثان و اجتنبوا قول الزور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به سند خود از ابى الصباح كنانى از ابى عبد الله عليه‌السلام روايت كرده كه در ذيل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لكم فيها منافع الى اجل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مادام كه قربانى نشده، اگر در راه خسته شد مى‌تواند سوارش شود، البته نه اينكه خسته‌اش كند و اگر تشنه شد مى‌تواند از شيرش بدوشد، البته به شرطى كه همه آن را ندوشد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قمى 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لتكبروا الله على ما هديكم،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در ايام تشريق در منى به دنبال پانزده نماز و در شهرها به دنبال ده نماز گفته مى‌شود</w:t>
      </w:r>
      <w:r>
        <w:rPr>
          <w:rFonts w:eastAsia="IRNazanin" w:cs="IRNazanin"/>
          <w:color w:val="111111"/>
          <w:sz w:val="28"/>
          <w:szCs w:val="28"/>
          <w:rtl w:val="true"/>
          <w:lang w:bidi="fa-IR"/>
        </w:rPr>
        <w:t>.</w:t>
      </w:r>
    </w:p>
    <w:p>
      <w:pPr>
        <w:pStyle w:val="BookText"/>
        <w:rPr/>
      </w:pPr>
      <w:r>
        <w:rPr>
          <w:rStyle w:val="FootnoteAnchor"/>
          <w:rtl w:val="true"/>
        </w:rPr>
        <w:footnoteReference w:id="218"/>
      </w:r>
    </w:p>
    <w:p>
      <w:pPr>
        <w:pStyle w:val="Heading4"/>
        <w:numPr>
          <w:ilvl w:val="3"/>
          <w:numId w:val="1"/>
        </w:numPr>
        <w:rPr/>
      </w:pPr>
      <w:bookmarkStart w:id="1144" w:name="__RefHeading___Toc2046529_3224264995"/>
      <w:bookmarkStart w:id="1145" w:name="_Toc421"/>
      <w:bookmarkEnd w:id="1144"/>
      <w:r>
        <w:rPr>
          <w:rtl w:val="true"/>
        </w:rPr>
        <w:t>مقام ابراهيم و نماز آن</w:t>
      </w:r>
      <w:bookmarkEnd w:id="11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جَعَلْنَا الْبَيْت مَثَابَةً لِّلنَّاسِ وَ أَمْناً وَ اتخِذُوا مِن مَّقَامِ إِبْرَهِيمَ مُصلًّى، وَ عَهِدْنَا إِلى إِبْرَهِيمَ وَ إِسمَعِيلَ أَن طهِّرَا بَيْتىَ لِلطائفِينَ وَ الْعَكِفِينَ وَ الرُّكع السجُودِ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خانه كعبه را مرجع امور دينى مردم و محل امن قرار داديم و گفتيم از مقام ابراهيم جائى براى دعا بگيريد و به ابراهيم و اسماعيل فرمان داديم كه خانه را براى طواف كنندگان و آنها كه معتكف مي شوند و نمازگزاران كه ركوع و سجود مي كنند پاك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اشاره به تشريع حج، و نيز مامن بودن خانه خدا و مثابت، يعنى مرجع بودن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ابراهيم مكانى براى دعاء بگيريد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جملة ”جعلنا البيت مثابة،“ بمنزله زمينه چينى است، كه به منظور اشاره به ملاك تشريع نماز بدان اشاره شده است، و به همين جهت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ابراهيم نماز بخوانيد،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ابراهيم محلى براى نماز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مقام، صريحا امر</w:t>
      </w:r>
      <w:bookmarkStart w:id="1146" w:name="pg12830_136492"/>
    </w:p>
    <w:p>
      <w:pPr>
        <w:pStyle w:val="BookText"/>
        <w:rPr/>
      </w:pPr>
      <w:bookmarkEnd w:id="1146"/>
      <w:r>
        <w:rPr>
          <w:rFonts w:ascii="IRNazanin" w:hAnsi="IRNazanin" w:eastAsia="IRNazanin"/>
          <w:color w:val="111111"/>
          <w:sz w:val="28"/>
          <w:sz w:val="28"/>
          <w:szCs w:val="28"/>
          <w:rtl w:val="true"/>
          <w:lang w:bidi="fa-IR"/>
        </w:rPr>
        <w:t>روى صلات نرفته، بلكه روى گرفتن محلى براى صلات از مقام ابراهيم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عهدنا الى ابراهيم و اسمعيل أن طهرا بيتى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عهد در اينجا بمعناى امر است، و كلمه تطهير، بمعناى اين است كه خانه خدا را براى عبادت طواف كنندگان، و نمازگزاران، و كسانيكه مى‌خواهند در آن اعتكاف كنند، خالص و بلا مانع سازند، و بنا بر اين عبارت مورد بحث استعاره بكنايه مي شود، و اصل معنى چنين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ابراهيم و اسماعيل عهد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خانه مرا خالص براى عبادت بندگانم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نوعى تطهير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بمعناى تنظيف آن از كثافات و پليديهائى است كه در اثر بى مبالاتى مردم در مسجد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ركع و كلمه سجود هر دو جمع راكع و ساجد است، و گويا مراد از اين دو كلمه نمازگزاران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كافى از كتانى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از مردى پرسيدم كه دو ركعت نماز در مقام ابراهيم را كه بعد از طواف حج و عمره واجب است فراموش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مكه يادش آمد، دو ركعت در مقام ابراهيم بخواند، چون خداى عز و جل فرموده” و اتخذوا من مقام ابراهيم مصلى،“ و اما اگر از مكه رفته، و آنگاه يادش آمده، من دستور نمي دهم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اين معنا را شيخ در تهذيب، و عياشى در تفسيرش، به چند سند روايت كرده‌اند، و خصوصيات حكم، يعنى نماز در مقام ابراهيم، و اينكه بايد پشت مقام باشد، همچنانكه در بعضى روايات آمده، كه احدى نبايد دو ركعت نماز طواف را جز در پشت مقام بخواند، تا آخر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تفسير قمى از امام صادق عليه‌السلام روايت آورده كه در ذيل جمله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طهرا بيتى للطائفين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مشركين را از آن دور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كافى از امام صادق عليه‌السلام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در كتابش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طهرا بيتى للطائفين و العاكفين و الركع السجود،“ و به همين جهت جا دارد بنده خدا وقتى وارد مكه مى‌شود، طاهر باشد، و عرق و كثافات را از خود بشويد، و خود را پاكيزه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رواياتى ديگر نيز آمده، و اينكه ائمه عليهم‌السلام طهارت شخص وارد به مكه را از طهارت مورد بيت كه در آيه آمده استفاده كرده‌اند، بضميمه آيات ديگر، مانند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الطيبات للطيبين و الطيبون للطيبات،“ و امثال آن بوده است</w:t>
      </w:r>
      <w:r>
        <w:rPr>
          <w:rFonts w:eastAsia="IRNazanin" w:cs="IRNazanin"/>
          <w:color w:val="111111"/>
          <w:sz w:val="28"/>
          <w:szCs w:val="28"/>
          <w:rtl w:val="true"/>
          <w:lang w:bidi="fa-IR"/>
        </w:rPr>
        <w:t>.</w:t>
      </w:r>
    </w:p>
    <w:p>
      <w:pPr>
        <w:pStyle w:val="BookText"/>
        <w:rPr/>
      </w:pPr>
      <w:r>
        <w:rPr>
          <w:rStyle w:val="FootnoteAnchor"/>
          <w:rtl w:val="true"/>
        </w:rPr>
        <w:footnoteReference w:id="219"/>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7" w:name="__RefHeading___Toc2046531_3224264995"/>
      <w:bookmarkStart w:id="1148" w:name="_Toc422"/>
      <w:bookmarkEnd w:id="1147"/>
      <w:r>
        <w:rPr>
          <w:rtl w:val="true"/>
        </w:rPr>
        <w:t>صفا و مروه</w:t>
      </w:r>
      <w:bookmarkEnd w:id="11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وَ مَن تَطوَّعَ خَيراً فَإِنَّ اللَّهَ شاكِرٌ عَلِيمٌ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 و مروه دو نمونه از نشانه‌هاى خدا است پس هر كس حج خانه و يا عمره بجاى آورد مي تواند ميان آن دو، سعى كند و كسى كه عمل خيرى را به طوع و رغبت خود بياورد، خداوند شاكر و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و مروه نام دو نقطه از شهر مكه است كه حاجيان بين آن دو نقطه سعى مي كنند و آن دو نقطه عبارت است از دو كوه كه فاصله ميان آن دو بطوري كه گفته‌اند هفتصد و شصت ذراع و نيم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ذرع پنجاه تا هفتاد سانتيمتر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كلمه صفا در لغت به معناى سنگ سخت و صاف است، و كلمه مروه در اصل لغت نيز به معناى سنگ سخت است، و كلمه شعائر جمع شعيره است كه به معناى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مشعر را هم به همين جهت مشعر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در لغت بمعناى قصد بعد از قصد است يعنى قصد مكرر و در اصطلاح شرع به معناى عملى است كه معهود در بين مسلمانان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عمره به معناى زيارت است كه اصلش از عمارت گرفته شده و در اصطلاح شرع به معناى زيارت خانه كعبه است، البته بنحوى كه در بين مسلمانان معهود 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كردن يعنى دور چيزى گردش كردن است، كه از يك نقطه آن چيز شروع شود و به همان نقطه برگردد، از اينجا معلوم مي شود كه لازمه معناى طواف اين نيست كه حتما دور زدن اطراف چيزى باشد، تا شامل سعى نشود بلكه يكى از مصاديق آن دور زدن پيرامون كعبه است، و به همين جهت در آيه شريفه كلمه يطوف مطلق آمده، چون مراد به آن پيمودن مسافت ميانه صفا و مروه هفت بار پشت سر هم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الصفا و المروة من شعائر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اشاره دارد به اينكه صفا و مروه دو محل است كه به علامت الهى نشاندار شده و آن علامت، بندگان خداى را بسوى خدا دلالت مى‌كند و خدا را بيادشان مى‌آورد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اينكه صفا و مروه را در مقابل همه موجودات اختصاص داده باينكه از شعائرند با اينــــكه تمامى موجودات آدمى را بسوى آفريدگارش دلالت مى‌كند، فهميده</w:t>
      </w:r>
      <w:bookmarkStart w:id="1149" w:name="pg12830_136494"/>
    </w:p>
    <w:p>
      <w:pPr>
        <w:pStyle w:val="BookText"/>
        <w:rPr/>
      </w:pPr>
      <w:bookmarkEnd w:id="1149"/>
      <w:r>
        <w:rPr>
          <w:rFonts w:ascii="IRNazanin" w:hAnsi="IRNazanin" w:eastAsia="IRNazanin"/>
          <w:color w:val="111111"/>
          <w:sz w:val="28"/>
          <w:sz w:val="28"/>
          <w:szCs w:val="28"/>
          <w:rtl w:val="true"/>
          <w:lang w:bidi="fa-IR"/>
        </w:rPr>
        <w:t>مي شود كه مراد از شعائر، شعائر و آيت‌ها و نشانه‌هاى تكوينى نيست كه تمامى موجودات آن را دارند بلكه خداي تعالى آن دو را شعائر قرار داده و معبد خود كرده، تا بندگانش در آن موضع وى را عبادت كنند، در نتيجه دو موضع نامبرده علاوه بر آن دلالتى كه همه كائنات دارند، به دلالت خاصى بندگان را بياد خدا مى‌اندازد، پس شعيره بودن صفا و مروه خود دلالت دارد بر اينكه خدا براى اين دو موضع عبادت خاصى مقرر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حج البيت او اعتمر فلا جناح عليه ان يطوف بهما،“ اصل تشريع سعى ميانه آن دو را مي رساند، نه اينكه بخواهد بفرمايد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صفا و مروه دو معبد از معابد خداست و ضررى ندارد كه شما خدا را در اين دو معبد عبادت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حرف زدن لسان اصل تشريع است نه افاده اينكه اين كار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تطوع خيرا فان الله شاكر عليم،“ اين جمله تعليل ديگرى است براى اينكه چرا سعى بين صفا و مروه را تشريع كرد، چيزى كه هست تعليل اولى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از شعيره‌ها و معابد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تعليلى بود خاص عبادت در صفا و مروه، و اين تعليل، تعليلى است عام، هم براى سعى و هم براى هر عبادت ديگر، و نيز در اين صورت مراد به تطوع مطلق اطاعت خواهد بود نه اطاعت مستحبى</w:t>
      </w:r>
      <w:r>
        <w:rPr>
          <w:rFonts w:eastAsia="IRNazanin" w:cs="IRNazanin"/>
          <w:color w:val="111111"/>
          <w:sz w:val="28"/>
          <w:szCs w:val="28"/>
          <w:rtl w:val="true"/>
          <w:lang w:bidi="fa-IR"/>
        </w:rPr>
        <w:t>.</w:t>
      </w:r>
    </w:p>
    <w:p>
      <w:pPr>
        <w:pStyle w:val="BookText"/>
        <w:rPr/>
      </w:pPr>
      <w:r>
        <w:rPr>
          <w:rStyle w:val="FootnoteAnchor"/>
          <w:rtl w:val="true"/>
        </w:rPr>
        <w:footnoteReference w:id="220"/>
      </w:r>
    </w:p>
    <w:p>
      <w:pPr>
        <w:pStyle w:val="Heading3"/>
        <w:numPr>
          <w:ilvl w:val="2"/>
          <w:numId w:val="1"/>
        </w:numPr>
        <w:rPr/>
      </w:pPr>
      <w:bookmarkStart w:id="1150" w:name="__RefHeading___Toc2046533_3224264995"/>
      <w:bookmarkStart w:id="1151" w:name="_Toc423"/>
      <w:bookmarkEnd w:id="1150"/>
      <w:r>
        <w:rPr>
          <w:rtl w:val="true"/>
        </w:rPr>
        <w:t>تشريع حج تمتع و عمره و احكام آن</w:t>
      </w:r>
      <w:bookmarkEnd w:id="1151"/>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2" w:name="__RefHeading___Toc2046535_3224264995"/>
      <w:bookmarkStart w:id="1153" w:name="_Toc424"/>
      <w:bookmarkEnd w:id="1152"/>
      <w:r>
        <w:rPr>
          <w:rtl w:val="true"/>
        </w:rPr>
        <w:t>اشاره</w:t>
      </w:r>
      <w:bookmarkEnd w:id="1153"/>
    </w:p>
    <w:p>
      <w:pPr>
        <w:pStyle w:val="BookText"/>
        <w:rPr/>
      </w:pPr>
      <w:r>
        <w:rPr>
          <w:rFonts w:ascii="Amiri" w:hAnsi="Amiri" w:eastAsia="Amiri" w:cs="Amiri"/>
          <w:color w:val="111111"/>
          <w:sz w:val="28"/>
          <w:sz w:val="28"/>
          <w:szCs w:val="28"/>
          <w:rtl w:val="true"/>
          <w:lang w:bidi="ar-SA"/>
        </w:rPr>
        <w:t>احكام حج تمتع و عمره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أُحْصِرْتُمْ فَمَا استَيْسرَ مِنَ الْهَدْىِ وَ لا تحْلِقُوا رُءُوسكُمْ حَتى يَبْلُغَ الْهَدْى محِلَّهُ فَمَن كانَ مِنكُم مَّرِيضاً أَوْ بِهِ أَذًى مِّن رَّأْسِهِ فَفِدْيَةٌ مِّن صِيَامٍ أَوْ صدَقَةٍ أَوْ نُسكٍ فَإِذَا أَمِنتُمْ فَمَن تَمَتَّعَ بِالْعُمْرَةِ إِلى الحَجّ فَمَا استَيْسرَ مِنَ الْهَدْىِ فَمَن لَّمْ يجِدْ فَصِيَامُ ثَلَثَةِ أَيَّامٍ فى الحَجّ وَ سبْعَةٍ إِذَا رَجَعْتُمْ تِلْك عَشرَةٌ كامِلَةٌ ذَلِك لِمَن لَّمْ يَكُنْ أَهْلُهُ حَاضِرِى الْمَسجِدِ الحَرَامِ وَ اتَّقُوا اللَّهَ وَ اعْلَمُوا أَنَّ اللَّهَ شدِيدُ الْعِقَابِ،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مَّعْلُومَتٌ فَمَن فَرَض فِيهِنَّ الحَجَّ فَلا رَفَث وَ لا فُسوقَ وَ لا جِدَالَ فى الْحَجّ وَ مَا تَفْعَلُوا مِنْ خَيرٍ يَعْلَمْهُ اللَّهُ وَ تَزَوَّدُوا فَإِنَّ خَيرَ الزَّادِ التَّقْوَى وَاتَّقُونِ يَاأُولى الأَلْبَبِ،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أَن تَبْتَغُوا فَضلاً مِّن رَّبِّكمْ فَإِذَا أَفَضتُم مِّنْ عَرَفَتٍ فَاذْكرُوا اللَّهَ عِندَ الْمَشعَرِ الْحَرَامِ وَ اذْكرُوهُ كَمَا هَدَاكُمْ وَ إِن كنتُم مِّن قَبْلِهِ لَمِنَ الضالِّينَ،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 مِنْ حَيْث أَفَاض النَّاس وَ استَغْفِرُوااللَّهَ إِنَّ اللَّهَ غَفُورٌ 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مَّنَسِكَكمْ فَاذْكُرُوااللَّهَ كَذِكْرِكُمْ ءَابَاءَكمْ أَوْ أَشدَّ ذِكراً فَمِنَ النَّاسِ مَن يَقُولُ رَبَّنَا ءَاتِنَا فى الدُّنْيَا وَ مَا لَهُ فى الاَخِرَةِ مِنْ خَلَقٍ،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يَقُولُ رَبَّنَا ءَاتِنَا فى الدُّنْيَا حَسنَةً وَ فى الاَخِرَةِ حَسنَةً وَ قِنَا عَذَاب 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نَصِيبٌ مِّمَّا كَسبُوا وَ اللَّهُ سرِيعُ الحِسابِ،</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اللَّهَ فى أَيَّامٍ مَّعْدُودَتٍ فَمَن تَعَجَّلَ فى يَوْمَينِ فَلا إِثْمَ عَلَيْهِ وَ مَن تَأَخَّرَ فَلا إِثْمَ عَلَيْهِ لِمَنِ اتَّقَى وَ اتَّقُوا اللَّهَ وَ اعْلَمُوا أَنَّكمْ إِلَيْهِ تحْشرُونَ</w:t>
      </w:r>
      <w:r>
        <w:rPr>
          <w:rFonts w:eastAsia="Amiri" w:cs="Amiri" w:ascii="Amiri" w:hAnsi="Amiri"/>
          <w:color w:val="111111"/>
          <w:sz w:val="28"/>
          <w:szCs w:val="28"/>
          <w:rtl w:val="true"/>
          <w:lang w:bidi="ar-SA"/>
        </w:rPr>
        <w:t>!</w:t>
      </w:r>
      <w:bookmarkStart w:id="1154" w:name="pg12830_136496"/>
    </w:p>
    <w:p>
      <w:pPr>
        <w:pStyle w:val="BookText"/>
        <w:rPr/>
      </w:pPr>
      <w:bookmarkEnd w:id="1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عمره‌اى را كه آغاز كرده‌ايد تمام كنيد حال اگر مانعى شما را از اتمام آن جلوگير شد هر مقدار از قربانى كه برايتان ميسور باشد قربان كنيد و سرهايتان را نتراشيد تا آنكه قربانى به محل خود برسد پس اگر كسى مريض بود و يا از نتراشيدن سر دچار آزارى مى‌شود سر بتراشد و كفاره آن را روزه بگيرد يا صدقه‌اى دهد يا گوسفندى ذبح كند و اگر مانعى از اتمام حج و عمره پيش نيامد پس هر كس كه حج و عمره‌اش تمتع باشد هر قدر از قربانى كه مى‌تواند بدهد و اگر پيدا نمى‌كند و يا تمكن ندارد به جاى آن سه روز در حج و هفت روز در مراجعت كه جمعا ده روز كامل مى‌شود روزه بدارد، البته اين حج تمتع مخصوص كسانى است كه اهل مكه نباشند و بايد از خدا بترسيد و حكم حج تمتع را انكار مكنيد و بدانيد كه خدا شديد العقاب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چند ماه معين انجام مى‌شود پس اگر كسى در اين ماهها به احرام حج درآمد ديگر با زنان نياميزد و مرتكب دروغ و جدال نشود كه اينگونه كارها در حج نيست و آنچه از خير انجام دهيد خدا اطلاع دارد و توشه برداريد كه بهترين توشه تقوا است و از من پروا كنيد اى صاحبان خرد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اثناى حج اگر بخواهيد خريد و فروشى كنيد حرجى بر شما نيست و چون از عرفات كوچ مى‌كنيد در مشعرالحرام به ذكر خدا بپردازيد و به شكرانه اينكه هدايتتان كرده يادش آريد چه قبل از آنكه او هدايتتان كند از گمراهان بوديد،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مشعر كه مشركين كوچ مى‌كنند شما هم كوچ كنيد و خدا را استغفار كنيد كه او غفور و رحيم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مناسك خود را تمام كرديد خدا را ياد آريد آنطور كه در جاهليت بعد از تمام شدن مناسك پدران خود را ياد مى‌كرديد بلكه بيشتر از آن، اينجاست كه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همين دنيا به ما حسنه بده ولى در آخرت هيچ بهره‌اى ندارند،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از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هم حسنه در دنيا بده و هم حسنه در آخرت و ما را از عذاب آتش حفظ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آنچه كرده‌اند نصيبى خواهند داشت و خدا سريع الحساب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را در ايام 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يازدهم و دوازدهم و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آريد حال اگر كسى خواست عجله كند و بعد از دو روز برگردد گناهى نكرده و اگر هم كسى خواست تاخير اندازد گناه نكرده و همه اينها در خصوص مردم با تقوا است و لذا از خدا بترسيد و بدانيد كه شما همگى به سوى او محشور خواهيد شد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5" w:name="__RefHeading___Toc2046537_3224264995"/>
      <w:bookmarkStart w:id="1156" w:name="_Toc425"/>
      <w:bookmarkEnd w:id="1155"/>
      <w:r>
        <w:rPr>
          <w:rtl w:val="true"/>
        </w:rPr>
        <w:t xml:space="preserve">حجة الوداع </w:t>
      </w:r>
      <w:r>
        <w:rPr>
          <w:rtl w:val="true"/>
        </w:rPr>
        <w:t xml:space="preserve">- </w:t>
      </w:r>
      <w:r>
        <w:rPr>
          <w:rtl w:val="true"/>
        </w:rPr>
        <w:t>و تشريع حج تمتع</w:t>
      </w:r>
      <w:bookmarkStart w:id="1157" w:name="pg12830_136497"/>
      <w:bookmarkEnd w:id="1156"/>
    </w:p>
    <w:p>
      <w:pPr>
        <w:pStyle w:val="BookText"/>
        <w:rPr/>
      </w:pPr>
      <w:bookmarkEnd w:id="1157"/>
      <w:r>
        <w:rPr>
          <w:rFonts w:ascii="Amiri" w:hAnsi="Amiri" w:eastAsia="Amiri" w:cs="Amiri"/>
          <w:color w:val="111111"/>
          <w:sz w:val="28"/>
          <w:sz w:val="28"/>
          <w:szCs w:val="28"/>
          <w:rtl w:val="true"/>
          <w:lang w:bidi="ar-SA"/>
        </w:rPr>
        <w:t>اين آيات درحجة الوداع يعنى آخرين حجى كه رسول خدا صلى‌الله‌عليه وآله و سلّم انجام داد نازل شده، و در آن حج تمتع تشريع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اتموا الحج و العمرة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هر چيز عبارت است از آن جزئى كه وقتى با ساير اجزا ضميمه مى‌شود آن چيز همان چيز مى‌شود، و آثارى كه دارد و يا آن آثار را از آن چيز انتظار داريم نيز مترتب مى‌گردد، و تمام كردن آن چيز اين است كه، بعد از آنكه همه اجزاى آن را جمع كرديم آن جزء آخرى را هم بياوريم تا آثار بر آن چيز مترتب شود، اين معناى كلمه تمام و 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كمال هر چيزى آن حال و يا وصفى و يا امرى است كه وقتى موجودى آن را داشته باشد، داراى اثرى علاوه مى‌شود غير آن اثرى كه بعد از تماميت دارا باشد، مثلا منضم شدن اجزاى بدن انسانى به يكديگر عبارت است از تماميت انسان، و اما عالم و يا شجاع و يا عفيف بودنش عبارت است از كمال انسان، از انسان تمام عيار و بى‌كمال آثارى بروز مى‌كند، و از انسانى تمام و كامل آثارى ديگر ظهور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اتمام حج و عمره همان معناى اول يعنى معناى حقيقى كلمه است، نه استعاره آن، به دليل اينكه دنبال جمله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احصرتم فما استيسر من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مى‌فرمايد اگر به مانعى برخورديد و نتوانستيد همه اجزاى حج را بياوريد هر قدر مى‌توانيد بياوريد و اين كلام با تماميت به معناى حقيقى سازش دارد، نه تماميت به معناى كمال، و معناى صحيحى به نظر نمى‌رسد كه اكتفا به بعضى از اجزا را متفرع كنند بر تماميت به معناى كمال يا اتمام به معناى اكمال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حج به چه معنا است؟ معناى آن عبارت است از اعمالى كه در بين مسلمين معروف است، و ابراهيم خليل عليه‌السلام آن را تشريع كرده، و بعد از آن جناب همچنان در ميان اعراب معمول بوده و خداى سبحان آن را براى امت اسلام نيز امضا كرده، در نتيجه شريعتى شده كه تا روز قيامت باقى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ابتداي اين عمل، احرام، و سپس وقوف در عرفات، و بعد از آن وقوف در مشعر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ديگر از احكام آن قربانى كردن در منا، و سنگ انداختن به ستون‌هاى سنگى سه‌گانه است، و آنگاه طواف در خانه خدا، و نماز طواف، و سعى بين صفا و مروه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واجبات ديگرى نيز دارد، و اين عمل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افراد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قران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كه در سال آخر عمر رسول خدا صلى‌الله‌عليه‌وآله‌وسلّم تشريع شد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8" w:name="__RefHeading___Toc2046539_3224264995"/>
      <w:bookmarkStart w:id="1159" w:name="_Toc426"/>
      <w:bookmarkEnd w:id="1158"/>
      <w:r>
        <w:rPr>
          <w:rtl w:val="true"/>
        </w:rPr>
        <w:t>عمره</w:t>
      </w:r>
      <w:bookmarkEnd w:id="1159"/>
    </w:p>
    <w:p>
      <w:pPr>
        <w:pStyle w:val="BookText"/>
        <w:rPr/>
      </w:pPr>
      <w:r>
        <w:rPr>
          <w:rFonts w:ascii="IRNazanin" w:hAnsi="IRNazanin" w:eastAsia="IRNazanin"/>
          <w:color w:val="111111"/>
          <w:sz w:val="28"/>
          <w:sz w:val="28"/>
          <w:szCs w:val="28"/>
          <w:rtl w:val="true"/>
          <w:lang w:bidi="fa-IR"/>
        </w:rPr>
        <w:t>عمل عمره عملى ديگر است، و آن عبارت است از رفتن به زيارت خانه كعبه، از مسير يكى از ميقاتها، و طواف و نماز آن، و سعى بين صفا و مروه، و تقصير، و اين حج و عمره دو عبادتند كه جز با قصد قربت تمام نمى‌شوند، به دليل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اتموا الحج و العمرة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را براى خدا تمام كنيد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احصرتم فما استيسر من الهدى، و لا تحلقوا 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احصار به معناى حبس و ممنوع شدن است، كه البته منظور ممنوع شدن از اتمام آن به خاطر كسالت و بيمارى يا دشمن است، و نيز منظور از اين احصار ممنوعيت بعد از شروع و احرام بستن است، و معناى استيسار در هر عملى آسان كردن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بطورى كه آسانى‌ها را در آن جلب نموده مشكلات را از آن بيرون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 هدى “ پيش‌كش كردن چيزى از نعمتها به كسى و يا به محلى، به منظور تقرب جستن به آن كس و يا آن محل است و اصل كلمه از هديه گرفته شده، كه به معناى تحفه است، و يا از هدى است كه به معناى هدايتى است كه انسان را به سوى مقصود سوق مى‌دهد، و كلمه هدى و هديه همان فرقى را با هم دارند كه كلمه تمر و تمره با هم دارد، كه اولى جنس خرما است، و دومى يك خرما، و مراد از هدى در مساله حج آن حيوانى است كه انسان با خود به طرف مكه مى‌برد تا در حج خود آن را قربانى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منكم مريضا او به اذى من راسه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تفريع اين حكم بر سخن قبلى كه از تراشيدن سر نهى مى‌كرد، دلالت دارد بر اينكه مراد از مرض خصوص آن مرضى است كه با نتراشيدن سر برايش مضر است، و اگر سر را بتراشد آن مرض به بهبودى مبدل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 از شما كسى كه مرضى دارد و يا سرش ناراحت مى‌شود،“ مي فهماند مراد از ناراحتى سر، ناراحتى غير از سر درد و بيمارى است، بلكه ناراحتى از ناحيه حشرات است، پس عبارت ” اذى من راسه،“ كنايه است از متاذى شدن از حشرات از قبيل شپش كه در سر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دو امر يعنى ناراحتى از شپش و يا سر درد، تراشيدن سر را جايز مى‌كند، اما با فديه به يكى از سه خصلت، اول روزه، دوم صدقه، و سوم نسك</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روايات وارد شده كه روزه نامبرده سه روز است، و مراد از صدقه سير</w:t>
      </w:r>
      <w:bookmarkStart w:id="1160" w:name="pg12830_136499"/>
    </w:p>
    <w:p>
      <w:pPr>
        <w:pStyle w:val="BookText"/>
        <w:rPr/>
      </w:pPr>
      <w:bookmarkEnd w:id="1160"/>
      <w:r>
        <w:rPr>
          <w:rFonts w:ascii="IRNazanin" w:hAnsi="IRNazanin" w:eastAsia="IRNazanin"/>
          <w:color w:val="111111"/>
          <w:sz w:val="28"/>
          <w:sz w:val="28"/>
          <w:szCs w:val="28"/>
          <w:rtl w:val="true"/>
          <w:lang w:bidi="fa-IR"/>
        </w:rPr>
        <w:t>كردن شش نفر مسكين، و مراد از نسك قربانى كردن يك گوسفند است</w:t>
      </w:r>
      <w:r>
        <w:rPr>
          <w:rFonts w:eastAsia="IRNazanin" w:cs="IRNazanin"/>
          <w:color w:val="111111"/>
          <w:sz w:val="28"/>
          <w:szCs w:val="28"/>
          <w:rtl w:val="true"/>
          <w:lang w:bidi="fa-IR"/>
        </w:rPr>
        <w:t>.</w:t>
      </w:r>
    </w:p>
    <w:p>
      <w:pPr>
        <w:pStyle w:val="Heading4"/>
        <w:numPr>
          <w:ilvl w:val="3"/>
          <w:numId w:val="1"/>
        </w:numPr>
        <w:rPr/>
      </w:pPr>
      <w:bookmarkStart w:id="1161" w:name="__RefHeading___Toc2046541_3224264995"/>
      <w:bookmarkStart w:id="1162" w:name="_Toc427"/>
      <w:bookmarkEnd w:id="1161"/>
      <w:r>
        <w:rPr>
          <w:rtl w:val="true"/>
        </w:rPr>
        <w:t>خروج از احرام در فاصله بين عمره و تمتع</w:t>
      </w:r>
      <w:bookmarkEnd w:id="11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امنتم فمن تمتع بالعمرة الى الحج،“ معنايش اين است كه چون از مرض و دشمن و يا موانع ديگر ايمن شديد، پس هر كس تمتع ببرد به وسيله عمره تا حج يعنى با عمره عمل عبادت خود را ختم كند، و تا مدتى محل شود تا دوباره براى حج احرام بپوشد مى‌تواند اين كار را بكند، و در آن هديى آسان با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سببيت عمره براى تمتع و بهره‌گيرى، بدين جهت است كه در حال احرام نمى‌توانست از زنان و شكار و امثال آن بهره‌مند شود مگر آنكه از احرام درآيد، و تمتع آدمى را از احرام بيرون مى‌آورد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استيسر من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ظاهر آيه بر مى‌آيد كه هدى نسكى است جداگانه، نه اينكه جبران اين باشد كه شخص متمتع نتوانسته و يا نخواسته احرام براى حج را از ميقات ببندد، و لا جرم از شهر مكه براى حج احرام بسته است، براى اينكه جبران بودن هدى احتياج به مؤنه‌اى زايد دارد، تا انسان آن را از آيه شريفه بفهمد، و خلاصه عبارت مورد بحث را هر كس ببيند، مى‌فهمد كه هدى عبادتى است مستقل، نه جبران چيزى كه فوت شده است، چون كلمة ” بالعمرة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عمره را از حج جدا و آن دو را دو عمل مستقل مى‌سازد، و جبران بودن هدى وقتى صحيح است كه تسهيل و تخفيف در يك عمل تشريع شده باشد، نه در بين دو عمل، كه احرام اولى يعنى عمره تمام شده، و احرام دومى يعنى حج هنوز شروع نگشته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اينكه درك اشعار نامبرده به فرضى كه صحيح باشد، وقتى است كه تشريع هدى به خاطر تشريع تمتع به عمره تا حج باشد، نه اينكه به خاطر فوت احرام حج از ميقات باشد</w:t>
      </w:r>
      <w:r>
        <w:rPr>
          <w:rFonts w:eastAsia="Amiri" w:cs="Amiri" w:ascii="Amiri" w:hAnsi="Amiri"/>
          <w:color w:val="111111"/>
          <w:sz w:val="28"/>
          <w:szCs w:val="28"/>
          <w:rtl w:val="true"/>
          <w:lang w:bidi="ar-SA"/>
        </w:rPr>
        <w:t>.</w:t>
      </w:r>
    </w:p>
    <w:p>
      <w:pPr>
        <w:pStyle w:val="Heading4"/>
        <w:numPr>
          <w:ilvl w:val="3"/>
          <w:numId w:val="1"/>
        </w:numPr>
        <w:rPr/>
      </w:pPr>
      <w:bookmarkStart w:id="1163" w:name="__RefHeading___Toc2046543_3224264995"/>
      <w:bookmarkStart w:id="1164" w:name="_Toc428"/>
      <w:bookmarkEnd w:id="1163"/>
      <w:r>
        <w:rPr>
          <w:rtl w:val="true"/>
        </w:rPr>
        <w:t>تمتـع</w:t>
      </w:r>
      <w:bookmarkEnd w:id="1164"/>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تمتع بالعمرة الى الحج فما استيسر من الهدى،“ اين است كه مى‌خواهد خبر دهد از تشريع تمتع، و اينكه قبلا چنين عمره‌اى تشريع شده، نه اينكه بخواهد با همين جمله آن را تشريع كند،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به عمره تا حج تمتع كند، پس بايد تا جائى كه مى‌تواند قربانى با خود ببرد،“ معلوم مى‌شود قبلا چنين</w:t>
      </w:r>
      <w:bookmarkStart w:id="1165" w:name="pg12830_136500"/>
    </w:p>
    <w:p>
      <w:pPr>
        <w:pStyle w:val="BookText"/>
        <w:rPr/>
      </w:pPr>
      <w:bookmarkEnd w:id="1165"/>
      <w:r>
        <w:rPr>
          <w:rFonts w:ascii="IRNazanin" w:hAnsi="IRNazanin" w:eastAsia="IRNazanin"/>
          <w:color w:val="111111"/>
          <w:sz w:val="28"/>
          <w:sz w:val="28"/>
          <w:szCs w:val="28"/>
          <w:rtl w:val="true"/>
          <w:lang w:bidi="fa-IR"/>
        </w:rPr>
        <w:t>عمره‌اى تشريع شده بوده، كه آن را مفروغ عنه و مسلم گرفته از تشريع قربانى در آن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خيلى روشن است كه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تمتع كرد بايد با خود هدى ببرد،“ و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تمتع كنيد و در تمتع با خود قربانى ببريد،“ فرق دارد، اولى را در جائى مى‌گويند كه شنونده قبلا از تشريع تمتع اطلاع داشته باشد، و دومى را در جائى مى‌گويند كه گوينده مى‌خواهد با همين كلام خود آنرا تشريع كند، خواهى گفت تمتع در كجا تشريع شده؟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لمن لم يكن اهله حاضرى المسجد الحرام </w:t>
      </w:r>
      <w:r>
        <w:rPr>
          <w:rFonts w:eastAsia="IRNazanin" w:cs="IRNazanin"/>
          <w:color w:val="111111"/>
          <w:sz w:val="28"/>
          <w:szCs w:val="28"/>
          <w:rtl w:val="true"/>
          <w:lang w:bidi="fa-IR"/>
        </w:rPr>
        <w:t>!“</w:t>
      </w:r>
    </w:p>
    <w:p>
      <w:pPr>
        <w:pStyle w:val="Heading4"/>
        <w:numPr>
          <w:ilvl w:val="3"/>
          <w:numId w:val="1"/>
        </w:numPr>
        <w:rPr/>
      </w:pPr>
      <w:bookmarkStart w:id="1166" w:name="__RefHeading___Toc2046545_3224264995"/>
      <w:bookmarkStart w:id="1167" w:name="_Toc429"/>
      <w:bookmarkEnd w:id="1166"/>
      <w:r>
        <w:rPr>
          <w:rtl w:val="true"/>
        </w:rPr>
        <w:t>وقت روزه براي حاجي</w:t>
      </w:r>
      <w:bookmarkEnd w:id="11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ثلثة ايام فى الحج و سبعة اذا رجعتم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حج را ظرف براى صيام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حج،“ به اين اعتبار است كه عمل حج و عمل روزه در يك مكان و يك زمان انجام مى‌شود، زمانى كه عمل حج در آن انجام مى‌شود، و زمان حج شمرده مى‌شود، يعنى فاصله ميان احرام حج و مراجعت به مكه همان زمان سه روز روزه است، و به همين اعتبار است كه در روايات وارده از ائمه اهل بيت عليهم‌السلام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 روزه براى كسى كه قادر باشد قبل از روز قربانى است، و براى كسى كه قادر نيست بعد از ايام تشريق يعنى يازده و دوازده و سيزدهم ماه است، و اگر كسى در اين ايام هم قدرت بر روزه گرفتن نيافت بايد پس از مراجعت به وطن آن را بگيرد، و ظرف هفت روز ديگر بعد از مراجعت از مكه است، چون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رجعتم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برگشتيد،“ همان برگشتن به وطن است، و گرنه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برگشتن، علاوه بر اينكه التفات از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تمتع كند به عمره تا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برگشتيد،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خالى از اشعار و دلالت بر اين معنا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عشرة كاملة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سه روز در حج و هفت روز در مراجعت، ده روز كامل است، و اگر عدد هفت را مكمل عدد ده خوانده نه متمم آن، براى اين بود كه بفهماند هر يك از سه روز و هفت روز حكمى مستقل و جداگانه دارد، كه بيانش در فرق ميان دو كلمه تمام و كمال در اول آيه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روزه سه روز عملى است تام فى نفسه، و اگر محتاج به هفت روز است محتاج در كامل بودنش هست، نه در تماميتش</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8" w:name="__RefHeading___Toc2046547_3224264995"/>
      <w:bookmarkStart w:id="1169" w:name="_Toc430"/>
      <w:bookmarkEnd w:id="1168"/>
      <w:r>
        <w:rPr>
          <w:rtl w:val="true"/>
        </w:rPr>
        <w:t>فلسفه تشريع حج تمتع</w:t>
      </w:r>
      <w:bookmarkEnd w:id="11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لمن لم يكن اهله حاضرى المسجد الحرام،“ يعنى حكم نامبرده در باره تمتع به عمره تا حج، براى غير اهل مكه است، يعنى براى كسى است كه بين خانه و زندگى او و بين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بنابر تحديدى كه روايات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دوازده ميل فاصله باشد، و كلمه اهل به معناى خواص آدمى از زن و فرزند و عيال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مردم دور از مكه تعبير فرموده به كسى كه اهلش حاضر در مسجد الحرام نباشد، در حقيقت لطيف‌ترين تعبيرات را كرده، چون در اين تعبير به حكمت تشريع تمتع كه همان تخفيف و تسهيل است اشاره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مسافرى كه از بلاد دور به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عملى است شاق و توأم با خستگى و كوفتگى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احتياج شديد به استراحت و سكون دارد، و سكون و استراحت آدمى تنها نزد همسرش فراهم است، و چنين مسافرى در شهر مكه خانه و خانواده ندارد، لذا خداى تعالى دو رعايت در باره او كرده، يكى اينكه اجازه داده بعد از مناسك عمره از احرام در آيد، و دوم اينكه براى حج از همان مكه محرم شود، و ديگر مجبور به برگشتن به ميقات نشود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خواننده محترم توجه فرمود كه جمله دال بر تشريع متعه همين جمله است، يعنى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 جملة ” فمن تمتع بالعمرة الى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جمله نامبرده كلامى است مطلق، نه به وقتى از اوقات مقيد است، و نه به شخصى از اشخاص، و نه به حالى از احوال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اعلموا ان الله شديد العقاب </w:t>
      </w:r>
      <w:r>
        <w:rPr>
          <w:rFonts w:eastAsia="Amiri" w:cs="Amiri" w:ascii="Amiri" w:hAnsi="Amiri"/>
          <w:color w:val="111111"/>
          <w:sz w:val="28"/>
          <w:szCs w:val="28"/>
          <w:rtl w:val="true"/>
          <w:lang w:bidi="ar-SA"/>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در ذيل آيه چنين تشديد بالغى كرده، با اينكه صدر آيه چيزى به جز تشريع حكمى از احكام حج را نداشت، به ما مى‌فهماند كه مخاطبين اشخاصى بوده‌اند كه از حال ايشان انتظار مى‌رفته حكم نامبرده را انكار كنند، و يا در قبول آن توقف كنند، و اتفاقا مطلب از همين قرار بود، براى اينكه از ميان همه احكام كه در دين تشريع شده، خصوص حج، از سابق يعنى از عصر ابراهيم خليل الله عليه‌السلام در بين مردم وجود داشته، و معروف بوده، و دلهاشان با آن انس و الفت داشت، و اسلام اين عبادت را تقريبا به همان صورتى كه از سابق داشته امضاء كرد، و تا اواخر عمر رسول خدا صلى‌الله‌عليه‌وآله‌وسلّم به همان صورت بود، و تغيير دادن احكام آن بخاطر همان انس و</w:t>
      </w:r>
      <w:bookmarkStart w:id="1170" w:name="pg12830_136502"/>
    </w:p>
    <w:p>
      <w:pPr>
        <w:pStyle w:val="BookText"/>
        <w:rPr/>
      </w:pPr>
      <w:bookmarkEnd w:id="1170"/>
      <w:r>
        <w:rPr>
          <w:rFonts w:ascii="IRNazanin" w:hAnsi="IRNazanin" w:eastAsia="IRNazanin"/>
          <w:color w:val="111111"/>
          <w:sz w:val="28"/>
          <w:sz w:val="28"/>
          <w:szCs w:val="28"/>
          <w:rtl w:val="true"/>
          <w:lang w:bidi="fa-IR"/>
        </w:rPr>
        <w:t xml:space="preserve">الفت مردم كار بسيار مشكلى بود، و حتما با انكار و مخالفت مواجه مى‌گرديد، و بطوريكه از روايات هم بر مى‌آيد در دل بسيارى از آنان مقبول واقع نمى‌شد بدين جهت رسول خدا صلى‌الله‌عليه‌وآله وسلّم ناگزير بود خود آنان را مخاطب قرار دهد، و بر ايشان بيان كند، كه حكم تازه‌اى كه رسيده از ناحيه خداست، و حكم‌رانى فقط كار خداوند است و او هر چه بخواهد حكم مى‌كند، و حكمى كه كرده عمومى است، و احدى از آن مستثنا نيست، نه هيچ پيغمبرى، و نه امتى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نكته باعث شد كه در آخر آيه با تشديد بليغ امر به تقوا نموده، از عقاب خداى سبحان زنهار دهد</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2046549_3224264995"/>
      <w:bookmarkStart w:id="1172" w:name="_Toc431"/>
      <w:bookmarkEnd w:id="1171"/>
      <w:r>
        <w:rPr>
          <w:rtl w:val="true"/>
        </w:rPr>
        <w:t>زمان حج، و محرمات آن</w:t>
      </w:r>
      <w:bookmarkEnd w:id="11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فَمَن فَرَض فِيهِنَّ الحَجَّ فَلا رَفَث وَ لا فُسوقَ وَ لا جِدَالَ فى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چند ماه معين انجام مى‌شود پس اگر كسى در اين ماهها به احرام حج درآمد ديگر با زنان نياميزد و مرتكب دروغ و جدال نشود كه اينگونه كارها در حج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زمان حج نزد 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ماههاى معلومى است،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معين كرده، كه عبارت است از شوال، و ذى القعده، و ذى الحجه، و اگر ذى الحجه را زمان حج شمرده، با اينكه زمان حج اوائل آن ماه است، نه همه آن، منافاتى ندارد، براى اينكه اين تعبير از قبيل تعبيرى است كه مى‌گوئيم من روز جمعه خدمت شما مى‌رسم، با اينكه آمدن در يك ساعت از روز جمعه صورت مى‌گيرد، نه در تمامى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اينكه در آيه شريفه سه مرتبه كلمه حج تكرار شده با اينكه مى‌توانست بار دوم و سوم به آوردن ضمير اكتفا كند، لطفى در اختصار گوئى به كار رفته، چون مراد از حج اول زمان حج، و از حج دوم خود عمل حج، و از سوم زمان و مكان آن است، و اگر ضمير مى‌آورد ناگزير بود بدون جهت كلام را طول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حج به اين معنا است كه با شروع در عمل حج اين عمل را بر خود واجب سازد، چون به حكم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اتموا الحج و العمرة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شروع در اين عمل باعث مى‌شود كه اتمامش بر آدمى واجب گردد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رفث به معناى هر عملى است كه در عرف تصريح به نام آن نمى‌كنند بلكه هر</w:t>
      </w:r>
      <w:bookmarkStart w:id="1173" w:name="pg12830_136503"/>
    </w:p>
    <w:p>
      <w:pPr>
        <w:pStyle w:val="BookText"/>
        <w:rPr/>
      </w:pPr>
      <w:bookmarkEnd w:id="1173"/>
      <w:r>
        <w:rPr>
          <w:rFonts w:ascii="Amiri" w:hAnsi="Amiri" w:eastAsia="Amiri" w:cs="Amiri"/>
          <w:color w:val="111111"/>
          <w:sz w:val="28"/>
          <w:sz w:val="28"/>
          <w:szCs w:val="28"/>
          <w:rtl w:val="true"/>
          <w:lang w:bidi="ar-SA"/>
        </w:rPr>
        <w:t>وقت بخواهند نام آن را ببرند، به كنايه مى‌برند، مانند عمل زناشوئى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فسوق به معناى خارج شدن از طاعت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 به معناى ستيزگى كردن و لجبازى در گفتار و بحث است، ليكن سنت رفث را تفسير كرده به جماع و فسوق را به دروغ، و جدال را به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و بله 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تفعلوا من خير يعلمه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خاطرنشان مى‌سازد كه اعمال از خداى تعالى غايب و پنهان نيست، و كسانى را كه مشغول به اطاعت خدايند دعوت مى‌كند به اينكه در حين عمل از حضور قلب و از روح و معناى عمل غافل نمانند، و اين دأب قرآن كريم است كه اصول معارف را بيان مى‌كند، و قصه‌ها را شرح داده شرايع و احكام را ذكر مى‌كند، و در آخر همه آنها موعظه و سفارش مى‌كند، تا علم از عمل جدا نباشد، چون علم بدون عمل در اسلام هيچ ارزشى ندارد، و بهمين جهت دعوت نامبرده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اتقون يا اولى الالباب،“ ختم كرد، و در اين جمله بر خلاف اول آيه كه مردم غايب فرض شده بودند، مخاطب قرار گرفتند، و اين تغيير سياق دلالت مى‌كند بر كمال اهتمام خداى تعالى به اين سفارش، و اينكه تقوا وسيله تقرب و وظيفه‌اى است حتمى و متعين</w:t>
      </w:r>
      <w:r>
        <w:rPr>
          <w:rFonts w:eastAsia="IRNazanin" w:cs="IRNazanin"/>
          <w:color w:val="111111"/>
          <w:sz w:val="28"/>
          <w:szCs w:val="28"/>
          <w:rtl w:val="true"/>
          <w:lang w:bidi="fa-IR"/>
        </w:rPr>
        <w:t>.</w:t>
      </w:r>
    </w:p>
    <w:p>
      <w:pPr>
        <w:pStyle w:val="Heading4"/>
        <w:numPr>
          <w:ilvl w:val="3"/>
          <w:numId w:val="1"/>
        </w:numPr>
        <w:rPr/>
      </w:pPr>
      <w:bookmarkStart w:id="1174" w:name="__RefHeading___Toc2046551_3224264995"/>
      <w:bookmarkStart w:id="1175" w:name="_Toc432"/>
      <w:bookmarkEnd w:id="1174"/>
      <w:r>
        <w:rPr>
          <w:rtl w:val="true"/>
        </w:rPr>
        <w:t>داد و ستد در ايام حج</w:t>
      </w:r>
      <w:bookmarkEnd w:id="11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ان تبتغوا فضلا من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شريفه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انجام عمل حج دادوستد حلال است، چيزى كه هست از بيع و دادوستد تعبير فرموده به طلب فضل پروردگار و اين تعبير در سوره جمعه نيز آمده،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اذا نودى للصلوة من يوم الجمعة فاسعوا الى ذكر الله و ذروا 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قضيت الصلوة فانتشروا فى الارض، وابتغوا من فضل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در اين دو آيه نخست از دادوستد تعبير به بيع كرده، و سپس از همان تعبير به طلب رزق خدا نموده، و بهمين جهت است كه در سنت نيز ابتغاى از فضل خدا در آيه مورد بحث به بيع تفسير شده، پس آيه دليل بر اين است كه دادوستد در خلال عمل حج مباح و جايز است </w:t>
      </w:r>
      <w:r>
        <w:rPr>
          <w:rFonts w:eastAsia="IRNazanin" w:cs="IRNazanin"/>
          <w:color w:val="111111"/>
          <w:sz w:val="28"/>
          <w:szCs w:val="28"/>
          <w:rtl w:val="true"/>
          <w:lang w:bidi="fa-IR"/>
        </w:rPr>
        <w:t>.</w:t>
      </w:r>
    </w:p>
    <w:p>
      <w:pPr>
        <w:pStyle w:val="Heading4"/>
        <w:numPr>
          <w:ilvl w:val="3"/>
          <w:numId w:val="1"/>
        </w:numPr>
        <w:rPr/>
      </w:pPr>
      <w:bookmarkStart w:id="1176" w:name="__RefHeading___Toc2046553_3224264995"/>
      <w:bookmarkStart w:id="1177" w:name="_Toc433"/>
      <w:bookmarkEnd w:id="1176"/>
      <w:r>
        <w:rPr>
          <w:rtl w:val="true"/>
        </w:rPr>
        <w:t>وقوف در عرفات و مشعر الحرام</w:t>
      </w:r>
      <w:bookmarkEnd w:id="1177"/>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افضتم من عرفات فاذكروا الله عند المشعر الحرام</w:t>
      </w:r>
      <w:r>
        <w:rPr>
          <w:rFonts w:eastAsia="Amiri" w:cs="Amiri" w:ascii="Amiri" w:hAnsi="Amiri"/>
          <w:color w:val="111111"/>
          <w:sz w:val="28"/>
          <w:szCs w:val="28"/>
          <w:rtl w:val="true"/>
          <w:lang w:bidi="ar-SA"/>
        </w:rPr>
        <w:t>! “</w:t>
      </w:r>
      <w:bookmarkStart w:id="1178" w:name="pg12830_136504"/>
    </w:p>
    <w:p>
      <w:pPr>
        <w:pStyle w:val="BookText"/>
        <w:rPr/>
      </w:pPr>
      <w:bookmarkEnd w:id="1178"/>
      <w:r>
        <w:rPr>
          <w:rFonts w:ascii="IRNazanin" w:hAnsi="IRNazanin" w:eastAsia="IRNazanin"/>
          <w:color w:val="111111"/>
          <w:sz w:val="28"/>
          <w:sz w:val="28"/>
          <w:szCs w:val="28"/>
          <w:rtl w:val="true"/>
          <w:lang w:bidi="fa-IR"/>
        </w:rPr>
        <w:t xml:space="preserve">افضتم به معناى بيرون شدن دسته جمعى عده‌اى است از محلى كه بودند، پس آيه دلالت دارد بر اينكه وقوف به عرفات هم واجب است، همچنانكه وقوف به مشعر الحرام كه همان مزدلفه باشد واجب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اذكروه كما هديكم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بياد خدا بيفتيد البته يادى كه با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او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 مانند باشد، چون شما قبل از اينكه او هدايتتان كند از گمراهان بوديد</w:t>
      </w:r>
      <w:r>
        <w:rPr>
          <w:rFonts w:eastAsia="IRNazanin" w:cs="IRNazanin"/>
          <w:color w:val="111111"/>
          <w:sz w:val="28"/>
          <w:szCs w:val="28"/>
          <w:rtl w:val="true"/>
          <w:lang w:bidi="fa-IR"/>
        </w:rPr>
        <w:t>.</w:t>
      </w:r>
    </w:p>
    <w:p>
      <w:pPr>
        <w:pStyle w:val="Heading4"/>
        <w:numPr>
          <w:ilvl w:val="3"/>
          <w:numId w:val="1"/>
        </w:numPr>
        <w:rPr/>
      </w:pPr>
      <w:bookmarkStart w:id="1179" w:name="__RefHeading___Toc2046555_3224264995"/>
      <w:bookmarkStart w:id="1180" w:name="_Toc434"/>
      <w:bookmarkEnd w:id="1179"/>
      <w:r>
        <w:rPr>
          <w:rtl w:val="true"/>
        </w:rPr>
        <w:t>كوچ جمعي از عرفات</w:t>
      </w:r>
      <w:bookmarkEnd w:id="11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افيضوا من حيث افاض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اين آيه مى‌رساند كه افاضه بر طبق سنت ديرينه‌اى كه قريش داشتند واجب است، و مى‌خواهد مخاطبين را در اين سنت ملحق به نياكانشان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آيه شريفه با روايتى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و هم سوگندانشان كه به عرف محلى حمس ناميده مى‌شدند، وقوف به عرفات نمى‌كردند، بلكه تنها به مزدلفه وقوف مى‌كردند، و منطقشان اين بود كه ما اهل حرم نبايد از حرم خدا دور شويم، خداى تعالى در آيه بالا دستورشان داد كه شما هم مانند ساير مردم كوچ كنيد، از همانجائى كه آنان كوچ مى‌كنند، يعنى از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مى‌شود، و بنا بر اين ذكر اين حكم بعد از جملة” فاذا افضتم من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بكار بردن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بعديت را مى‌رساند، در آن جمله براى اين است كه ترتيب ذكرى را رعايت كرده باشد، و در حقيقت گفتار به منزله استدراك است، و معنايش اين است كه احكام حج اينهائى بود كه ذكر شد، چيزى كه هست بر شما واجب است كه در كوچ كردن مانند ساير مردم از عرفات كوچ كنيد، نه از مزدلفه </w:t>
      </w:r>
      <w:r>
        <w:rPr>
          <w:rFonts w:eastAsia="IRNazanin" w:cs="IRNazanin"/>
          <w:color w:val="111111"/>
          <w:sz w:val="28"/>
          <w:szCs w:val="28"/>
          <w:rtl w:val="true"/>
          <w:lang w:bidi="fa-IR"/>
        </w:rPr>
        <w:t>!</w:t>
      </w:r>
    </w:p>
    <w:p>
      <w:pPr>
        <w:pStyle w:val="Heading4"/>
        <w:numPr>
          <w:ilvl w:val="3"/>
          <w:numId w:val="1"/>
        </w:numPr>
        <w:rPr/>
      </w:pPr>
      <w:bookmarkStart w:id="1181" w:name="__RefHeading___Toc2046557_3224264995"/>
      <w:bookmarkStart w:id="1182" w:name="_Toc435"/>
      <w:bookmarkEnd w:id="1181"/>
      <w:r>
        <w:rPr>
          <w:rtl w:val="true"/>
        </w:rPr>
        <w:t>پايان مناسك حج با ذكر شايسته خدا</w:t>
      </w:r>
      <w:bookmarkEnd w:id="11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قَضيْتُمْ مَّنَسِكَكمْ فَاذْكُرُوا اللَّهَ كَذِكْرِكُمْ ءَابَاءَكمْ أَوْ أَشدَّ ذِكراً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مناسك خود را تمام كرديد خدا را ياد آريد آنطور كه در جاهليت بعد از تمام شدن مناسك پدران خود را ياد مى‌كرديد بلكه بيشتر از آن</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شريفه دعوت به ذكر خدا مى‌كند، و در اين دعوت مبالغه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كه حاجى حداقل خدا را به قدر پدران خود به خاطر بياورد، و بلكه</w:t>
      </w:r>
      <w:bookmarkStart w:id="1183" w:name="pg12830_136505"/>
    </w:p>
    <w:p>
      <w:pPr>
        <w:pStyle w:val="BookText"/>
        <w:rPr/>
      </w:pPr>
      <w:bookmarkEnd w:id="1183"/>
      <w:r>
        <w:rPr>
          <w:rFonts w:ascii="IRNazanin" w:hAnsi="IRNazanin" w:eastAsia="IRNazanin"/>
          <w:color w:val="111111"/>
          <w:sz w:val="28"/>
          <w:sz w:val="28"/>
          <w:szCs w:val="28"/>
          <w:rtl w:val="true"/>
          <w:lang w:bidi="fa-IR"/>
        </w:rPr>
        <w:t>بيشتر، براى اينكه نعمت خدا نسبت به او كه به حكم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اذكروه كما هديكم،“ همان نعمت هدايت است، بزرگتر از نعمتى است كه پدران به آدمى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اشد ذكرا،“ در اين جمله ذكر را متصف به شدت كرده، چون ذكر همانطور كه از نظر كميت و مقدار متصف به كثرت مى‌شود، همچنانكه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اذكروا الله ذكرا كثيرا،“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الذاكرين الله كثيرا،“ همچنين از نظر كيفيت متصف به شدت مى‌شود چون ذكر، به معناى واقعيش منحصر در ذكر لفظى نيست بلكه امرى است مربوط به حضور قلب، و لفظ را هم اگر ذكر مى‌گويند، از اين جهت است كه لفظ از معناى قلبى و ياد درونى حكايت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چنين است هم اتصافش به كثرت از نظر موارد صحيح است، چون معنايش ياد خدا در غالب حالات است، همچنانكه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يذكرون الله قياما و قعودا و على جنوبهم،“ و هم اتصافش به شدت در پاره‌اى از موارد صحيح است، و چون مورد آيه بطوريكه از آن استفاده مى‌شود موردى است كه آدمى را از خدا بى‌خبر مى‌كند، و ياد خدا را از دل مى‌برد، لذا مناسب‌تر آن بود ذكر را كه بدان امر مى‌فرمايد به شدت توصيف كند، نه به كثرت و مطلب روشن است</w:t>
      </w:r>
      <w:r>
        <w:rPr>
          <w:rFonts w:eastAsia="IRNazanin" w:cs="IRNazanin"/>
          <w:color w:val="111111"/>
          <w:sz w:val="28"/>
          <w:szCs w:val="28"/>
          <w:rtl w:val="true"/>
          <w:lang w:bidi="fa-IR"/>
        </w:rPr>
        <w:t>.</w:t>
      </w:r>
    </w:p>
    <w:p>
      <w:pPr>
        <w:pStyle w:val="Heading4"/>
        <w:numPr>
          <w:ilvl w:val="3"/>
          <w:numId w:val="1"/>
        </w:numPr>
        <w:rPr/>
      </w:pPr>
      <w:bookmarkStart w:id="1184" w:name="__RefHeading___Toc2046559_3224264995"/>
      <w:bookmarkStart w:id="1185" w:name="_Toc436"/>
      <w:bookmarkEnd w:id="1184"/>
      <w:r>
        <w:rPr>
          <w:rtl w:val="true"/>
        </w:rPr>
        <w:t>دعائي براي پايان مناسك حج</w:t>
      </w:r>
      <w:bookmarkEnd w:id="11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ءَاتِنَا فى الدُّنْيَا حَسنَةً وَ فى الاَخِرَةِ حَسنَةً وَ 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همين دنيا به ما حسنه بده ولى در آخرت هيچ بهره‌اى ندارند، و بعضى از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هم حسنه در دنيا بده و هم حسنه در آخرت و ما را از عذاب آتش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آنچه كرده‌اند نصيبى خواهند داشت و خدا سريع الحساب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تفريع است بر جملة” فاذكروا الله كذكركم آباءكم،“ و مراد از ناس مطلق افراد انسان اعم از مؤمن و كافر است چه كافر كه به غير از پدران خود بياد كس ديگر نيست، و جز افتخارات دنيوى را نمى‌خواهد و جز دنيا نمى‌طلبد، و كارى به آخرت ندارد، و چه مؤمن كه جز آنچه نزد خداست نمى‌جويد، و اگر هم چيزى از امور دنيا را بخواهد چيزى است كه باز مورد رضاى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وسيله كسب رضاى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اين 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مى‌گويند منظور گفتن به زبان قال نيست، بلكه گفتن به زبان حال است، 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نمى‌خواهند مگر دنيا</w:t>
      </w:r>
      <w:bookmarkStart w:id="1186" w:name="pg12830_136506"/>
    </w:p>
    <w:p>
      <w:pPr>
        <w:pStyle w:val="BookText"/>
        <w:rPr/>
      </w:pPr>
      <w:bookmarkEnd w:id="1186"/>
      <w:r>
        <w:rPr>
          <w:rFonts w:ascii="IRNazanin" w:hAnsi="IRNazanin" w:eastAsia="IRNazanin"/>
          <w:color w:val="111111"/>
          <w:sz w:val="28"/>
          <w:sz w:val="28"/>
          <w:szCs w:val="28"/>
          <w:rtl w:val="true"/>
          <w:lang w:bidi="fa-IR"/>
        </w:rPr>
        <w:t>را، و اينان در آخرت هيچ نصيبى ندارند، بعضى هم هستند كه نمى‌جويند مگر آنچه را كه مايه رضا و خوشنودى پروردگارشان باشد، چه در دنيا و 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آخرت هم نصيب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چرا حسنه را در نقل كلام اهل آخرت ذكر كرد و در نقل كلام اهل دنيا نقل نكرد، چون كسى كه چيزى از امور دنيا مى‌خواهد مقيد نيست به اينكه آن چيز نزد خدا هم حسنه باشد يا نباشد، او دنيا را مى‌خواهد كه همه‌اش نزد او حسنه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مايه زندگى دنيائى او است، و با هواى نفسش موافق و سازگار است، به خلاف كسى كه رضاى خدا را مى‌خواهد كه در نظر او آنچه در دنيا و آنچه در آخرت است دو جور است، يكى حسنه و ديگرى سيئه، و او نمى‌جويد و درخواست نمى‌كند مگر حسنه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ميان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 فى الاخرة من خلاق،“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لهم نصيب مما كسبوا،“ مقابله انداخته، اين معنا را مى‌فهماند كه اعمال طايفه اول كه فقط دنيا را مى‌خواهند باطل و بى‌نتيجه است، به خلاف دسته دوم كه از آنچه مى‌كنند بهره مى‌برند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سريع الحساب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سريع الحساب يكى از اسماى حسناى خداى تعالى است، و از آنجائى كه هيچ قيدى ندارد، به اطلاقش هم شامل دنيا مى‌شود و هم شامل آخرت، پس حساب خدائى هميشه حاصل است، و جريان دارد هر عملى كه بنده‌اش انجام دهد چه از حسنات باشد و چه غير آن، خداى عزوجل جزايش را مو به مو و درست بر طبق عملش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از معناى جمله ” فمن الناس من يقول،“ تا آخر سه آيه به دست آمد اين شد كه خداى را ياد كنيد، چونكه مردم در طرز تفكرشان نسبت به دنيا دو دسته‌اند، بعضى از ايشان تنها دنيا را مى‌خواهند و جز دنيا به ياد هيچ چيز ديگر نيستند كه اينگونه مردم هيچ نصيبى در آخرت ندارند، بعضى ديگر كسانى هستند كه آنچه مايه رضاى خدا است مى‌خواهند، كه اينگونه افراد از آخرت هم نصيب دارند و خدا سريع الحساب است، در حساب آنچه بنده‌اش مى‌خواهد به زودى مى‌رسد، و آن را بر طبق خواسته‌اش به او مى‌دهد، و بنا بر اين پس اى مسلمانان شما با ياد خدا جزو نصيب‌داران در آخرت باشيد، و از آنها مباشيد كه به خاطر ترك ياد خدا در آخرت بى‌نصيب شدند، و در نتيجه شما هم نااميد و تهى‌دست شويد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7" w:name="__RefHeading___Toc2046561_3224264995"/>
      <w:bookmarkStart w:id="1188" w:name="_Toc437"/>
      <w:bookmarkEnd w:id="1187"/>
      <w:r>
        <w:rPr>
          <w:rtl w:val="true"/>
        </w:rPr>
        <w:t>ايام تشريق</w:t>
      </w:r>
      <w:bookmarkStart w:id="1189" w:name="pg12830_136507"/>
      <w:bookmarkEnd w:id="1188"/>
    </w:p>
    <w:p>
      <w:pPr>
        <w:pStyle w:val="BookText"/>
        <w:rPr/>
      </w:pPr>
      <w:bookmarkEnd w:id="11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الله فى ايام معدودات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ايام معدودات همان ايام تشريق يعنى يازدهم و دوازدهم و سيزدهم ذى 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اينكه مراد ايام بعد از دهه ذى الحجه است اين است كه حكم يادآورى خدا در ايام معدودات را بعد از فراغ از بيان اعمال حج ذكر فرمود، و دليل بر اينكه مراد سه روز بعد از دهه ذى الحجه است، اين است كه دنبالش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تعجل فى يومين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تعجيل در دو روز وقتى فرض دارد كه ايام سه روز باشد، يك روز روز كوچ باشد، و در دو روز هم عجله كند، اين مى‌شود سه روز، و اتفاقا در روايات هم ايام معدودات به همين سه روز كه گفتيم تفسير شده است </w:t>
      </w:r>
      <w:r>
        <w:rPr>
          <w:rFonts w:eastAsia="IRNazanin" w:cs="IRNazanin"/>
          <w:color w:val="111111"/>
          <w:sz w:val="28"/>
          <w:szCs w:val="28"/>
          <w:rtl w:val="true"/>
          <w:lang w:bidi="fa-IR"/>
        </w:rPr>
        <w:t>.</w:t>
      </w:r>
    </w:p>
    <w:p>
      <w:pPr>
        <w:pStyle w:val="Heading4"/>
        <w:numPr>
          <w:ilvl w:val="3"/>
          <w:numId w:val="1"/>
        </w:numPr>
        <w:rPr/>
      </w:pPr>
      <w:bookmarkStart w:id="1190" w:name="__RefHeading___Toc2046563_3224264995"/>
      <w:bookmarkStart w:id="1191" w:name="_Toc438"/>
      <w:bookmarkEnd w:id="1190"/>
      <w:r>
        <w:rPr>
          <w:rtl w:val="true"/>
        </w:rPr>
        <w:t>بخشيده شدن گناهان حاجي</w:t>
      </w:r>
      <w:bookmarkEnd w:id="11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فى يومين فلا اثم عليه، و من تاخر فلا اثم عليه لمن اتقى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عمل حج را تمام كرده، گناهانش بخشوده شده است، چه اينكه در آن دو روز تعجيل كند، و چه اينكه تاخير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در هر دو 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اثم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جنس اثم و گناه را از حاجى نفى مى‌كند، و هيچگونه قيدى هم در كلام نياورده، و اگر مراد اين بود كه بفهماند در تعجيل به تنهائى اثم نيست و يا در تاخير به تنهائى اثم نيست لازم بود جمله را به آن مقيد كند، در نتيجه معناى آيه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عمل حج را تمام كرده، گناهانش بخشوده شده است، چه اينكه در آن دو روز تعجيل كند، و چه اينكه تاخير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روشن مى‌شود كه آيه شريفه در مقام بيان تخيير ميان تاخير و تعجيل نيست نمى‌خواهد بفرمايد حاجى مخير است بين اينكه تاخير كند و يا تعجيل، بلكه منظور بيان اين جهت است كه گناهان او آمرزيده شده، چه تاخير كند و چه تعجيل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اتقى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منظور اين نيست كه تعجيل و تاخير را بيان كند، مراد اين است كه حكم نامبرده مخصوص مردم با تقوا است، اما كسانى كه تقوا ندارند اين آمرزش را ندارند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است كه بايد اين تقوا پرهيز از چيزى باشد كه خداى سبحان در حج از آن نهى كرده، و نهى از آن را از مختصات حج قرار داده، پس برگشت معنا به اين</w:t>
      </w:r>
      <w:bookmarkStart w:id="1192" w:name="pg12830_136508"/>
    </w:p>
    <w:p>
      <w:pPr>
        <w:pStyle w:val="BookText"/>
        <w:rPr/>
      </w:pPr>
      <w:bookmarkEnd w:id="1192"/>
      <w:r>
        <w:rPr>
          <w:rFonts w:ascii="IRNazanin" w:hAnsi="IRNazanin" w:eastAsia="IRNazanin"/>
          <w:color w:val="111111"/>
          <w:sz w:val="28"/>
          <w:sz w:val="28"/>
          <w:szCs w:val="28"/>
          <w:rtl w:val="true"/>
          <w:lang w:bidi="fa-IR"/>
        </w:rPr>
        <w:t>مى‌شود كه حكم نامبرده تنها براى كسى است كه از محرمات احرام و يا از بعضى از آنها پرهيز كرده باشد، و اما كسى كه پرهيز نكرده، واجب است در منا بماند و مشغول ذكر خدا در ايام معدودات باشد، و اتفاقا اين معنا در بعضى از روايات وارده از ائمه اهل بيت عليهم‌السلام هم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اعلموا انكم اليه تحشرون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جمله كه خاتمه كلام است امر به تقوا مى‌كند، و مساله حشر و مبعوث شدن درقيامت را تذكر مى‌دهد، چون تقوا هرگز دست نمى‌دهد، و معصيت هرگز اجتناب نمى‌شود، مگر با يادآورى روز جزا، همچنانكه خود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يضلون عن سبيل الله لهم عذاب شديد بما نسوا يوم الحساب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اينكه از ميان همه اسماء قيامت كلمه حشر را انتخاب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 اليه تحشرون،“ اشاره لطيفى است به حشرى كه حاجيان دارند، و همه در منا و عرفات يكجا جمع مى‌شوند و نيز اشعار دارد به اينكه حاجى بايد از اين حشر و از اين افاضه و كوچ كردن به ياد روزى افتد كه همه مردم به سوى خدا محشور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يغادر منهم 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احدى را از قلم نمى‌اندازد </w:t>
      </w:r>
      <w:r>
        <w:rPr>
          <w:rFonts w:eastAsia="IRNazanin" w:cs="IRNazanin"/>
          <w:color w:val="111111"/>
          <w:sz w:val="28"/>
          <w:szCs w:val="28"/>
          <w:rtl w:val="true"/>
          <w:lang w:bidi="fa-IR"/>
        </w:rPr>
        <w:t>! “</w:t>
      </w:r>
    </w:p>
    <w:p>
      <w:pPr>
        <w:pStyle w:val="Heading4"/>
        <w:numPr>
          <w:ilvl w:val="3"/>
          <w:numId w:val="1"/>
        </w:numPr>
        <w:rPr/>
      </w:pPr>
      <w:bookmarkStart w:id="1193" w:name="__RefHeading___Toc2046565_3224264995"/>
      <w:bookmarkStart w:id="1194" w:name="_Toc439"/>
      <w:bookmarkEnd w:id="1193"/>
      <w:r>
        <w:rPr>
          <w:rtl w:val="true"/>
        </w:rPr>
        <w:t>حفظ حرمت تحريم ها و شعائر الهي</w:t>
      </w:r>
      <w:bookmarkEnd w:id="11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تحِلُّوا شعاَئرَ اللَّهِ وَ لا الشهْرَ الحَْرَامَ وَ لا الهَدْى وَ لا الْقَلَئدَ وَ لا ءَامِّينَ الْبَيْت الحَرَامَ يَبْتَغُونَ فَضلاً مِّن رَّبهِمْ وَ رِضوَناً وَ إِذَا حَلَلْتُمْ فَاصطادُوا وَ لا يجْرِمَنَّكُمْ شنَئَانُ قَوْمٍ أَن صدُّوكمْ عَنِ الْمَسجِدِ الحَرَامِ أَن تَعْتَدُوا وَ تَعَاوَنُوا عَلى الْبرِّ وَ التَّقْوَى وَ لا تَعَاوَنُوا عَلى الاثْمِ وَ الْعُدْوَنِ وَ اتَّقُوا اللَّهَ إِنَّ اللَّهَ شدِيدُ الْعِقَابِ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اى كسانى كه ايمان آورديد مقتضاى ايمان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خداى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حرام را حلال مشماريد و نيز كشتن و خوردن قربانيهاى بى نشان مردم و قربانيهاى نشان دار آنان را حلال ندانيد، و متعرض كسانى كه به اميد فضل و خوشنودى خدا، راه بيت الحرام را پيش گرفته‌اند نشويد، و هر گاه از احرام در آمديد مى‌توانيد شكار كنيد، و دشمنى و كينه كسانى كه نگذاشتند به مسجد الحرام درآئيد شما را وادار به تعدى نكند، يكديگر را در كار نيك و در تقوا يارى كنيد، و در گناه و دشمنى به يكديگر كمك مكنيد و از خدا پروا كنيد، كه خدا شديد العقاب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 مجددا مؤمنين مورد خطاب واقع شده‌اند، و اين تكرار خطاب شدت</w:t>
      </w:r>
    </w:p>
    <w:p>
      <w:pPr>
        <w:pStyle w:val="BookText"/>
        <w:rPr/>
      </w:pPr>
      <w:r>
        <w:rPr>
          <w:rFonts w:ascii="IRNazanin" w:hAnsi="IRNazanin" w:eastAsia="IRNazanin"/>
          <w:color w:val="111111"/>
          <w:sz w:val="28"/>
          <w:sz w:val="28"/>
          <w:szCs w:val="28"/>
          <w:rtl w:val="true"/>
          <w:lang w:bidi="fa-IR"/>
        </w:rPr>
        <w:t>اهتمام به حرمات خداى تعالى را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تحلوا شعائرالله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مكنيد شعائر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احلال به معناى حلال كردن است، و حلال كردن و مباح دانستن ملازم با بى مبالات بودن نسبت به حرمت و مقام و منزلت پروردگارى است كه اين عمل را بى احترامى به خود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كلمه در هر جا به يكى از اين معانى است، يا به معناى بى مبالاتى است، و يا به معناى بى احترامى نسبت به مقام و منزلت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احلال شعائر الله به معناى بى احترامى به آن شعائر و يا ترك آنها است، و احلال شهر الحرام به معناى اين است كه حرمت اين چهار ماه را كه جنگ در آنها حرام است نگه ندارند، و در آنها جنگ كنند، و همچنين در هر جا معناى مناسب به آنجا را افاده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شعائر جمع شعيره به معناى علامت است، و گوئي مراد از شعائر اعلام حج و مناسك آن باشد، و كلمه شهر الحرام به معناى ماههائى است كه خداى تعالى آنها را مورد احترام قرار داده، و آن عبارت است از چهار ماه قمرى، محرم و رجب و ذى القعده و ذى الحجه، و كلمه هدى به معناى آن حيوانى است كه آدمى از شهر خود با خود به طرف مكه مى‌برد تا قربانى كند، از قبيل گوسفند و گاو و شتر، و كلمه قلائد جمع قلاده به معناى گردن بند است، و در اينجا به معناى هر چيزى است مانند نعل و مثل آن، كه به عنوان اعلام به قربانى، به گردن حيوان مى‌اندازند و به اين وسيله اعلام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شتر يا گاو يا گوسفند قربانى راه خدا است، اگر احيانا گم شد، و كسى او را پيدا كرد، بايد به منا بفرستد تا از طرف صاحبش قربانى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جمله آمين البيت الحرام كسانى هستند كه قصد زيارت خانه خدا را دارند، فضل به معناى مال و يا سود مالى يا به معناى اجر آخرتى، و يا مطلق پاداش مالى است، و يا پاداش اعم از مالى و غير مالى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حللتم فاصطادوا،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احرام در آمديد شكار بكنيد،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بكنيد از آنجا كه در مقامى آمده كه شنونده احتمال مى‌داده شايد شكار كردن بعد از احرام نيز حرام باشد دلالت بر وجوب ندارد، تنها دلالت مى‌كند بر اينكه بعد از احرام، حرام و ممنوع نيست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يجرمنكم شنان قوم ان صدوكم عن المسجد الحرام ان 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كينه و دشمنى كه آنها نگذاشتند شما داخل مسجد الحرام بشويد، شما را وادار نكند بر اينكه بر آنان تعدى كنيد و حال آنكه خدا شما را بر آنان مسلط كرده، وبال اين جرم بر شما</w:t>
      </w:r>
      <w:bookmarkStart w:id="1195" w:name="pg12830_136510"/>
    </w:p>
    <w:p>
      <w:pPr>
        <w:pStyle w:val="BookText"/>
        <w:rPr/>
      </w:pPr>
      <w:bookmarkEnd w:id="1195"/>
      <w:r>
        <w:rPr>
          <w:rFonts w:ascii="Amiri" w:hAnsi="Amiri" w:eastAsia="Amiri" w:cs="Amiri"/>
          <w:color w:val="111111"/>
          <w:sz w:val="28"/>
          <w:sz w:val="28"/>
          <w:szCs w:val="28"/>
          <w:rtl w:val="true"/>
          <w:lang w:bidi="ar-SA"/>
        </w:rPr>
        <w:t>تحميل نشود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تعاونوا على البر و التقوى و لا تعاونوا على الاثم و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بيانگر اساس سنت اسلامى است، و خداى سبحان در كلام مجيدش كلمه برّ را تفسير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البر من آمن بالله و اليوم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تقوا به معناى مراقب امر و نهى خدا بودن است، در نتيجه برگشت معناى تعاون بر برّ و تقوا به اين است كه جامعه مسلمين بر برّ و تقوا و يا به عبارتى بر ايمان و عمل صالح ناشى از ترس خدا اجتماع كنند، و اين همان صلاح و تقواى اجتماعى است، و در مقابل آن تعاون بر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عمل زشت كه موجب عقب افتادگى از زندگى سعيده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عدوان كه تعدى بر حقوق حقه مردم و سلب امنيت از جان و مال و ناموس آنان است،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بعد از آنكه از اجتماع بر اثم و عدوان نهى فرمود نهى خود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ان الله 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 كرد و اين در حقيقت تاكيدى است روى تاكيد ديگر، تاكيد اول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تاكيد دوم تهديد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Style w:val="FootnoteAnchor"/>
          <w:rtl w:val="true"/>
        </w:rPr>
        <w:footnoteReference w:id="221"/>
      </w:r>
    </w:p>
    <w:p>
      <w:pPr>
        <w:pStyle w:val="Heading4"/>
        <w:numPr>
          <w:ilvl w:val="3"/>
          <w:numId w:val="1"/>
        </w:numPr>
        <w:rPr/>
      </w:pPr>
      <w:bookmarkStart w:id="1196" w:name="__RefHeading___Toc2046567_3224264995"/>
      <w:bookmarkStart w:id="1197" w:name="_Toc440"/>
      <w:bookmarkEnd w:id="1196"/>
      <w:r>
        <w:rPr>
          <w:rtl w:val="true"/>
        </w:rPr>
        <w:t>حكم شكار در حال احرام</w:t>
      </w:r>
      <w:bookmarkEnd w:id="11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لَيَبْلُوَنَّكُمُ اللَّهُ بِشىْ‌ءٍ مِّنَ الصيْدِ تَنَالُهُ أَيْدِيكُمْ وَ رِمَاحُكُمْ لِيَعْلَمَ اللَّهُ مَن يخَافُهُ بِالْغَيْبِ فَمَنِ اعْتَدَى بَعْدَ ذَلِك فَلَهُ عَذَابٌ أَلِيمٌ،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لا تَقْتُلُوا الصيْدَ وَ أَنتُمْ حُرُمٌ وَ مَن قَتَلَهُ مِنكُم مُّتَعَمِّداً فَجَزَاءٌ مِّثْلُ مَا قَتَلَ مِنَ النَّعَمِ يحْكُمُ بِهِ ذَوَا عَدْلٍ مِّنكُمْ هَدْيَا بَلِغَ الْكَعْبَةِ أَوْ كَفَّرَةٌ طعَامُ مَسكِينَ أَوْ عَدْلُ ذَلِك صِيَاماً لِّيَذُوقَ وَبَالَ أَمْرِهِ عَفَا اللَّهُ عَمَّا سلَف وَ مَنْ عَادَ فَيَنتَقِمُ اللَّهُ مِنْهُ وَ اللَّهُ عَزِيزٌ ذُو انتِقَامٍ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آورديد خداوند هر آينه و مسلما شما را با چيزى از شكار مى‌آزمايد بطورى كه شكار تا دست‌رس و تيررس شما به شما نزديك مى‌شود تا بداند كه كيست كه از او به غيب مى‌ترسد پس كسى كه از اين به بعد از حدود خداوند تجاوز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احرام 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اوست عذابى دردناك،</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آورديد شكار را نكشيد در حالى كه شما در احراميد و كسى كه از شما عمدا شكارى بكشد كفاره آن نظير همان شكار است از چهارپايان اهلى، دو نفر از شما كه صاحب عدالتند حكم به آن مى‌كنند، در حالى كه آن كفاره را هدى قرار داده و آنرا به كعبه مى‌رساند، يا اينكه كفاره‌اش طعام دادن</w:t>
      </w:r>
    </w:p>
    <w:p>
      <w:pPr>
        <w:pStyle w:val="BookText"/>
        <w:rPr/>
      </w:pPr>
      <w:r>
        <w:rPr>
          <w:rFonts w:ascii="IRNazanin" w:hAnsi="IRNazanin" w:eastAsia="IRNazanin"/>
          <w:color w:val="111111"/>
          <w:sz w:val="28"/>
          <w:sz w:val="28"/>
          <w:szCs w:val="28"/>
          <w:rtl w:val="true"/>
          <w:lang w:bidi="fa-IR"/>
        </w:rPr>
        <w:t xml:space="preserve">به مسكينان و يا به جاى اطعام هر مسكين يك روز روزه است تا بچشد كيفر نافرمانى خود را، خداوند گناهان گذشته را عفو كرده است، و اگر كسى دوباره چنين معصيتى كند خدا از او انتقام مى‌گيرد و خداوند عزيز و انتقام‌گير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در باره حكم شكارهاى دريايى و صحرايى در حال احرام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بشى‌ء من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ناچيزى و بى‌مقدارى شكار را تلقين كند، تا مخاطب را در انتهاى از نهيى كه در آيه بعدى است و دست برداريش از سود ناچيز آن، كمك كند، 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تناله ايديكم و رماحكم،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به شكار از جهت آسانى و دشوارى تعميم دهد، يعنى چه آن شكار آسان بدست آيد مانند جوجه‌هاى مرغ و بره‌هاى وحشى و تخم مرغ‌هاى وحشى كه با دست و به آسانى صيد مى‌شوند، و چه به دشوارى بدست آيد مانند حيوانات وحشى بزرگ كه عادتا جز بوسيله سلاح شكار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آيه و سياقش اين است كه مقدمه است براى حكم مشددى كه در آيه دومى است، و لذا دنبالش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ليعلم الله من يخافه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جمله اشعار هست به اينكه در اينجا حكمى از قبيل منع و تحريم در بين هست،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اعتدى بعد ذلك فله عذاب اليم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ليعلم الله من يخافه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اينكه فرمود خداوند شما را مى‌آزمايد تا بداند چه و چه كنايه باشد از اينكه بزودى پيشامدى را مقدر مى‌كند تا مردم تشخيص داده شوند كدام يك از آنان از عذاب ناديده خداوند مى‌ترسند و كدام يك نمى‌ترسد، زيرا جهل در ساحت مقدس پروردگار راه ندارد، تا بخواهد با پيش آوردن اين صحنه‌ها مطيع و عاصى را تشخيص دهد، و به اين وسيله جهل خود را بر 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يخافه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خوف بالغيب اين است كه انسان از عذابهاى دردناك اخروى كه خداى تعالى انسان را از آنها تحذير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محسوس به هيچيك از حواس ظاهره‌اش نيست –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اعتدى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است كه اگر كسى بعد از اين امتحان از حدى كه خداوند برايش معين نموده تجاوز كند براى اوست عذابى دردناك</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لا تقتلوا الصيد و انتم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است از كشتن شكار، ليكن جمله بعدى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لكم صيد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اندازه‌اى آنرا از جهت صيد بودن تفسير مى‌كند، و مى‌فهماند مراد از آن صيد، صيد خشكى و صحرايى است، چنانكه از جهت معناى قتل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قتله منكم متعمدا فجزاء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كلمه متعمدا آنرا تفسير</w:t>
      </w:r>
    </w:p>
    <w:p>
      <w:pPr>
        <w:pStyle w:val="BookText"/>
        <w:rPr/>
      </w:pPr>
      <w:r>
        <w:rPr>
          <w:rFonts w:ascii="IRNazanin" w:hAnsi="IRNazanin" w:eastAsia="IRNazanin"/>
          <w:color w:val="111111"/>
          <w:sz w:val="28"/>
          <w:sz w:val="28"/>
          <w:szCs w:val="28"/>
          <w:rtl w:val="true"/>
          <w:lang w:bidi="fa-IR"/>
        </w:rPr>
        <w:t>مى‌نمايد، و ظاهر تعمد مقابل خطاست و معناى قتل خطايى اين است كه قتل را بدون قصد انجام دهد مثلا به منظور تمرين در تير اندازى تير به هدفى مى‌اندازد، اتفاقا تير به شكارى اصابت مى‌كند و آنرا از پاى در مى‌آورد، بنا بر اين از آيه استفاده مى‌شود كه اگر تير و يا سلاح ديگر خود را به قصد شكار بكار برد و شكار را از پاى در آورد كفاره واجب مى‌شود، چه اينكه بياد احرامش باشد يا آنرا فراموش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فجزاء مثل ما قتل من النعم يحكم به ذوا عدل منكم هديا بالغ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معنايش اين است كه اگر چنين كند بعهده اوست اينكه جزا و كفاره آنرا حيوانى اهلى نظير حيوانى كه كشته است بدهد، و تشخيص اينكه اين حيوان نظير آن شكار هست يا نيست بعهده دو نفر از مردان عادل و ديندار شما است، و در حالى اين جزا جزاى در راه خدا مى‌شود كه به صورت هدى درآيد، يعنى به مكه فرستاده شود تا طبق دستور سنت در خود مكه يا در منا نحر و يا ذبح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كفارة طعام مساكين او عدل ذلك صياما،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دو خصلت ديگرى است براى كفاره صيد در حرم، و اما اينكه آيا بين اين سه خصلت ترتيب هست، يعنى اگر ممكن است اول هدى كردن حيوانى نظير آن شكار، اگر ممكن نشد اطعام مساكين، و اگر اين نيز ميسور نشد به همان مقدار روزه واجب است، يا اينكه ترتيب در بين نيست حتى اگر دو كفاره اولى هم ممكن باشد مى‌تواند سومى را اختيار كند؟ اين سؤالى است كه جوابش را بايد از اخبار استفاده كرد، و گرنه صرف اينكه كلمه اَو در آيه بكار رفته دلالت بر عدم ترتيب ندارد، و بيش از ترديد را نمى‌رساند، چيزى كه هست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كفارة از آنجا كه طعام مساكين را كفاره ناميد سپس معادل آنرا از روزه معتبر دانست خالى از اشعار به ترتيب بين سه خصلت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ليذوق وبال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آيه شريفه اين معنا كه كفاره خود نوعى از مجازات است بخوبى استفاده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عما سلف و من عاد فينتقم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عفو را متعلق به 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قرينه است بر اينكه مراد از ما سلف شكارهايى است كه قبل از نزول اين آيه در حال احرام كرده‌اند، نه شكارهايى كه در حين نزول اين آيه و يا بعد از آن صيد شده‌اند، بنا بر اين جمله عفا الله براى اين است كه كسى خيال نكند آيه كفاره شامل شكارهاى سابق بر نزول حكم هم هست، بنا بر اين خود يكى از ادله‌اى است كه مى‌توان به آن استدلال كرد بر اينكه صحيح است عفو خداوند شامل عملى شود كه گر چه گناه نيست ليكن در طبعش مفسده‌اي است كه اقتضاى نهى مولوى را دارد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 فينتقم الله منه و الله عزيز 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عود تكرار</w:t>
      </w:r>
      <w:bookmarkStart w:id="1198" w:name="pg12830_136513"/>
    </w:p>
    <w:p>
      <w:pPr>
        <w:pStyle w:val="BookText"/>
        <w:rPr/>
      </w:pPr>
      <w:bookmarkEnd w:id="1198"/>
      <w:r>
        <w:rPr>
          <w:rFonts w:ascii="IRNazanin" w:hAnsi="IRNazanin" w:eastAsia="IRNazanin"/>
          <w:color w:val="111111"/>
          <w:sz w:val="28"/>
          <w:sz w:val="28"/>
          <w:szCs w:val="28"/>
          <w:rtl w:val="true"/>
          <w:lang w:bidi="fa-IR"/>
        </w:rPr>
        <w:t>كردن عمل است، ليكن در اينجا مراد تكرار افعال گذشته نيست تا معناى آيه اين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تكرار كند مثل اعمال گذشته را خداوند از او انتقام مى‌ستاند زيرا اگر به اين معنا باشد آيه منطبق مى‌شود با عملى كه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قتله منكم متعمدا فجزاء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آن، و در نتيجه مراد از انتقام همان حكم به كفاره كه حكمى است فعلى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فينتقم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مى‌خواهد از يك امرى آينده خبر دهد، نه از حكمى فعلى، و اين خود شاهد است بر اينكه مراد از عود تكرار عملى است كه كفاره به آن متعلق شده است، و در نتيجه مراد از انتقام، عذاب الهى خواهد بود، نه همان كفاره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آيه شريفه با صدر و ذيلش در صدد بيان جهات مساله قتل صيد است كه خدا از آنچه قبل از نزول آيه ارتكاب شده عفو فرموده، و هم اينكه از اين به بعد هر كس مرتكب شود كفاره‌اى شبيه به آنچه صيد كرده به گردنش مى‌آيد و هم اينكه اگر بار دوم آنرا مرتكب شود كفاره نداشته و خداوند عذابش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اخبارى كه از ائمه اهل بيت عليهم‌السلام در تفسير اين آيه وارد شده به همين معنا دلالت دارد، و اگر اين معنى، مقصود نباشد متعينا بايد انتقام را حمل كرد بر چيزى كه شامل وجوب كفاره هم بشود، مانند مؤاخذه و امثال آن، و عود را هم بايد حمل كرد بر عملى كه شبيه باشد به اعمال گذشته، يعنى شكاركشى، آنگاه معناى آيه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بار ديگر شكاركشى سابق خود را از سر گيرد خداوند از او انتقام مى‌ستاند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با ايجاب كفاره مؤاخذه مى‌فرمايد، و اين معنا همانطور كه ملاحظه مى‌كنيد خيلى از ظاهر آيه بعيد است</w:t>
      </w:r>
      <w:r>
        <w:rPr>
          <w:rFonts w:eastAsia="IRNazanin" w:cs="IRNazanin"/>
          <w:color w:val="111111"/>
          <w:sz w:val="28"/>
          <w:szCs w:val="28"/>
          <w:rtl w:val="true"/>
          <w:lang w:bidi="fa-IR"/>
        </w:rPr>
        <w:t>.</w:t>
      </w:r>
    </w:p>
    <w:p>
      <w:pPr>
        <w:pStyle w:val="Heading4"/>
        <w:numPr>
          <w:ilvl w:val="3"/>
          <w:numId w:val="1"/>
        </w:numPr>
        <w:rPr/>
      </w:pPr>
      <w:bookmarkStart w:id="1199" w:name="__RefHeading___Toc2046569_3224264995"/>
      <w:bookmarkStart w:id="1200" w:name="_Toc441"/>
      <w:bookmarkEnd w:id="1199"/>
      <w:r>
        <w:rPr>
          <w:rtl w:val="true"/>
        </w:rPr>
        <w:t>شكارهاي حلال و حرام دريائي و صحرائي در حال احرام</w:t>
      </w:r>
      <w:bookmarkEnd w:id="12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لَكُمْ صيْدُ الْبَحْرِ وَ طعَامُهُ مَتَعاً لَّكُمْ وَ لِلسيَّارَةِ وَ حُرِّمَ عَلَيْكُمْ صيْدُ الْبرِّ مَا دُمْتُمْ حُرُماً وَ اتَّقُوا اللَّهَ الَّذِى إِلَيْهِ تحْشرُونَ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شده است براى شما شكار دريايى و خوردن آن براى اينكه براى شما و رهگذرها متاعى باشد، و حرام شده است بر شما شكار خشكى مادامى كه در احراميد، و بترسيد از خدايى كه بسوى او محشور مى‌شويد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در مقام بيان حكم شكار كردن حيوانات دريايى و صحرايى است، نه حكم خوردن آنها، و اين خود شاهد است بر اينكه بايد متعينا بگوييم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طعامه –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معناى مصدرى است، نيست، بلكه مراد شكار كردن است</w:t>
      </w:r>
      <w:r>
        <w:rPr>
          <w:rFonts w:eastAsia="IRNazanin" w:cs="IRNazanin"/>
          <w:color w:val="111111"/>
          <w:sz w:val="28"/>
          <w:szCs w:val="28"/>
          <w:rtl w:val="true"/>
          <w:lang w:bidi="fa-IR"/>
        </w:rPr>
        <w:t>.</w:t>
      </w:r>
      <w:bookmarkStart w:id="1201" w:name="pg12830_136514"/>
    </w:p>
    <w:p>
      <w:pPr>
        <w:pStyle w:val="BookText"/>
        <w:rPr/>
      </w:pPr>
      <w:bookmarkEnd w:id="1201"/>
      <w:r>
        <w:rPr>
          <w:rFonts w:ascii="IRNazanin" w:hAnsi="IRNazanin" w:eastAsia="IRNazanin"/>
          <w:color w:val="111111"/>
          <w:sz w:val="28"/>
          <w:sz w:val="28"/>
          <w:szCs w:val="28"/>
          <w:rtl w:val="true"/>
          <w:lang w:bidi="fa-IR"/>
        </w:rPr>
        <w:t>و مقصود از حليت طعام دريا حليت خوردن آن است، در نتيجه از حليت صيد جواز شكار كردن حيوانات دريايى استفاده مى‌شود، و از طعام دريا حليت خوردن هر چيزى كه از دريا گرفته شود بدست مى‌آيد، و لو اينكه اين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دريا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هم شامل شكار مى‌شود و هم مردارهايى كه آب بيرون مى‌اندازد و هم غير حيوان، الا اينكه آنچه از اخبار اهل بيت عليهم‌السلام وارد شده است اين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دريا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مى‌كند به ماهى‌هاى شور و امثال آن از شكارهاى مانده و كهنه، 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متاعا لكم و للسيارة،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حال است براى صيد البحر و طعامه و در آن اشاره‌اى هم به اين جهت هست كه خداوند از در منت آنرا حلال فرموده، و چون خطاب به مؤمنين از جهت مُحرم بودنشان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لكم و للسيارة بمنزله اين است كه گفته شود براى شما مُحرمها و غير شما يعنى آنهايى كه احرام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بايد دانست كه در آيات مورد بحث گفتگوهاى فقهى زيادى هست كه، اگر كسى بخواهد از آن اطلاع حاصل كند بايد به كتب فقهى مراجعه نمايد</w:t>
      </w:r>
      <w:r>
        <w:rPr>
          <w:rFonts w:eastAsia="IRNazanin" w:cs="IRNazanin"/>
          <w:color w:val="111111"/>
          <w:sz w:val="28"/>
          <w:szCs w:val="28"/>
          <w:rtl w:val="true"/>
          <w:lang w:bidi="fa-IR"/>
        </w:rPr>
        <w:t>.</w:t>
      </w:r>
    </w:p>
    <w:p>
      <w:pPr>
        <w:pStyle w:val="Heading4"/>
        <w:numPr>
          <w:ilvl w:val="3"/>
          <w:numId w:val="1"/>
        </w:numPr>
        <w:rPr/>
      </w:pPr>
      <w:bookmarkStart w:id="1202" w:name="__RefHeading___Toc2046571_3224264995"/>
      <w:bookmarkStart w:id="1203" w:name="_Toc442"/>
      <w:bookmarkEnd w:id="1202"/>
      <w:r>
        <w:rPr>
          <w:rtl w:val="true"/>
        </w:rPr>
        <w:t>حرمت كعبه بيت الحرام و تشريع مناسك آن</w:t>
      </w:r>
      <w:bookmarkEnd w:id="12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الْكَعْبَةَ الْبَيْت الْحَرَامَ قِيَماً لِّلنَّاسِ وَ الشهْرَ الْحَرَامَ وَ الهَْدْى وَ الْقَلَئدَ ذَلِك لِتَعْلَمُوا أَنَّ اللَّهَ يَعْلَمُ مَا فى السمَوَتِ وَ مَا فى الأَرْضِ وَ أَنَّ اللَّهَ بِكلّ‌ِ شىْ‌ءٍ 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مكه را بيت الحرام و مايه قوام مردم قرار داده و نيز بهمين منظور، شهر حرام و بردن هدى به مكه و قلائد را تشريع فرموده است، تشريع فرموده تا بدانيد كه خداوند مي داند آنچه را كه در آسمانها و در زمين است و بدرستى خداوند بهر چيز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اعتبار بيت الحرام و شهر الحرام و احكامى كه بر آن دو تشريع شده مبنى بر حقيقتى علمى و اساسى و جدى است، و آن اين است كه اين بيت الله و احكام و مناسكش مايه قوام و حيات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تعليق كلام به كعبه و سپس توصيف آن به بيت الحرام كعبه بيت الحرام است، و همچنين توصيف ماه را به حرام و سپس ذكر هدى و قلائد كه از شؤونات حرمت كعبه هستند همه دلالت دارند بر اينكه ملاك در اين امرى كه در آيه است همانا احترام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و قيام چيزى است كه انسان يا هر چيز ديگرى بوسيله آن بر پا مى‌شود، و</w:t>
      </w:r>
    </w:p>
    <w:p>
      <w:pPr>
        <w:pStyle w:val="BookText"/>
        <w:rPr/>
      </w:pPr>
      <w:r>
        <w:rPr>
          <w:rFonts w:ascii="IRNazanin" w:hAnsi="IRNazanin" w:eastAsia="IRNazanin"/>
          <w:color w:val="111111"/>
          <w:sz w:val="28"/>
          <w:sz w:val="28"/>
          <w:szCs w:val="28"/>
          <w:rtl w:val="true"/>
          <w:lang w:bidi="fa-IR"/>
        </w:rPr>
        <w:t>قيام و قوام هر دو اسم‌اند براى چند چيز، مانند ستون و تكيه‌گاه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كعبه را بيت الحرام و مايه قوام شما قرار داده چون دنيا و آخرت شما قوامش به كعبه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كعبه را احترام كرده و آنرا بيت الحرام قرار داده، و به همين منظور بعضى از ماهها را هم حرام كرده و بوسيله حكم به وجوب حج در آن ماهها، بين ماههاى حرام و بيت الحرام ارتباط برقرار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اين بين امورى را هم كه مناسب با حرمت است مانند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قرباني قلاده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فرمود، و غرض از همه اينها اين بود كه كعبه را پايه حيات اجتماعى سعيدى براى مردم قرار دهد، و آنرا قبله‌گاه مردم كند، تا در نماز، دل و روى خود را متوجه آن كنند، و اموات خود و ذبيحه‌هاى خود را بسوى آن توجه دهند، و در هر حال احترامش نمايند و در نتيجه جمعيت واحده‌اى را تشكيل داده و جمعشان جمع و دينشان زنده و پايدار گردد، و از اقطار مختلف گيتى و نقاط دور در آنجا گرد هم آيند و همه قسم طريق عبادت را پيموده و منافعى را كه خصوص اين قسم عبادت براى آنان دارد به چشم خود ديده و استيفا كنند، و نيز اهل عالم بشنيدن اسم آن و به گفتگوى از آن و رفته رفته نزديك شدن و ديدن آن و توجه بسوى آن، هدايت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قريب به اين وجه را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 بيت وضع للناس للذى ببكة مباركا و 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فرموده و نظير آن كلام در معناى قيام در شهر الحرام مى‌آيد، چه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نيز مايه قوام مردم است، و خداوند در آن ايام جنگ را تحريم نموده و جان و مال و عرض آنان را از دستبرد دشمن ايمن كرده، و در نتيجه به آنها فرصتى داده تا امور خود را اصلاح كنند، شهر حرام در حقيقت منزلگاه مسافر را مى‌ماند كه در آن به استراحت و رفع تعب و رنج و سفر مى‌پردازند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كوتاه سخن، بيت الحرام و شهر الحرام و هر چه كه متعلق است به آن مانند هدى و قلائد از جهت باعث بودن بر قوام معاد و معاش مردم منافعى است كه شمردن اشخاصى را كه از جزئيات ثابت و غير ثابت آن منتفع شده و مى‌شوند هر متفكرى را به شگفت درمى‌آورد، و اين حقيقت را بعد از چند آيه در بيان نهى از صيد براى اين منظور تذكر داد كه جوابى باشد از توهمى كه ممكن است كسى بكند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شكار كردن با اينكه يا اصلا اتفاق نمى‌افتد و يا بندرت وقوع مى‌يابد حكمى است بسيار كم فائده و يا بى فايده، چه تحريم شكار در يك مكانى از امكنه و در زمانى از زمانها و همچنين سوق دادن هدى جز تقليد از خرافات امم جاهليت چه سودى در بر دارد؟ از اين سؤال جواب داده شده كه اعتبار بيت الحرام و شهر الحرام و احكامى كه بر آن دو</w:t>
      </w:r>
      <w:bookmarkStart w:id="1204" w:name="pg12830_136516"/>
    </w:p>
    <w:p>
      <w:pPr>
        <w:pStyle w:val="BookText"/>
        <w:rPr/>
      </w:pPr>
      <w:bookmarkEnd w:id="1204"/>
      <w:r>
        <w:rPr>
          <w:rFonts w:ascii="Amiri" w:hAnsi="Amiri" w:eastAsia="Amiri" w:cs="Amiri"/>
          <w:color w:val="111111"/>
          <w:sz w:val="28"/>
          <w:sz w:val="28"/>
          <w:szCs w:val="28"/>
          <w:rtl w:val="true"/>
          <w:lang w:bidi="ar-SA"/>
        </w:rPr>
        <w:t>تشريع شده مبتنى بر حقيقتى علمى و اساسى و جدى است، و آن اينست كه اين بيت الله و احكام و مناسكش مايه قوام و حيات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جا روشن مى‌شود چطور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لتعلموا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قبل خود متصل مى‌شود، و اما اشاره ذلك يا بخود حكمى است كه در آيات قبل بيان شده،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الكعبة البيت الحرام قياما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آن را بيان مى‌كند، يا بيان حكمى است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الكعبة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توضيح مى‌دهد، اگر مشار اليه، اولى باشد معناى آيه اين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بيت الحرام و شهر الحرام را باعث قوام مردم قرار داده، و احكامى را مناسب آن دو جعل فرموده تا با عمل كردن و حفظ احترام آنها به اين حقيقت پى ببرند كه خداوند به آنچه در آسمان‌ها و زمين است دانا است چنين خدائى مى‌داند كه هر موجودى چه چيز برايش نافع است، از همين جهت اين احكامى را كه مى‌بينى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صيد و ساير احكام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كرده، نه از جهت تقليد از خرافات مردم نادان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معناى دوم باشد مفاد آيه اين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براى شما اين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بيت الحرام و غيره را قوام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كرديم تا بدانيد كه خداوند مى‌داند آنچه را كه در آسمانها و زمين است، و همچنين امور و احكامى كه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الحرام و 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فرموده از روى مصلحت بوده، پس كسى توهم نكند كه اين احكام لغو و يا ناشى از خرافات عهد جاهليت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ان الله شديد العقاب و ان الله غفور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تاكيدند براى بيان احكام مذكور و تثبيت انذار براى موفقيت آنها و وعده‌اند براى فرمانبران و وعيدند براى نافرمانان، و چون شائبه تهديد هم در آن هست از اين رو وصف شدت عقاب را مقدم داشت بر وصف مغفرت و رحمت، و نيز از همين جهت در دنبالش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على الرسول الا البلاغ و الله يعلم ما تبدون و ما تكتمون</w:t>
      </w:r>
      <w:r>
        <w:rPr>
          <w:rFonts w:eastAsia="IRNazanin" w:cs="IRNazanin"/>
          <w:color w:val="111111"/>
          <w:sz w:val="28"/>
          <w:szCs w:val="28"/>
          <w:rtl w:val="true"/>
          <w:lang w:bidi="fa-IR"/>
        </w:rPr>
        <w:t>!»</w:t>
      </w:r>
    </w:p>
    <w:p>
      <w:pPr>
        <w:pStyle w:val="Heading4"/>
        <w:numPr>
          <w:ilvl w:val="3"/>
          <w:numId w:val="1"/>
        </w:numPr>
        <w:rPr/>
      </w:pPr>
      <w:bookmarkStart w:id="1205" w:name="__RefHeading___Toc2046573_3224264995"/>
      <w:bookmarkStart w:id="1206" w:name="_Toc443"/>
      <w:bookmarkEnd w:id="1205"/>
      <w:r>
        <w:rPr>
          <w:rtl w:val="true"/>
        </w:rPr>
        <w:t>روايات رسيده درباره صيد در حال احرام</w:t>
      </w:r>
      <w:bookmarkEnd w:id="1206"/>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عياشى به اسناد خود از حريز از امام ابى عبد الله عليه‌السلام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محرم كبوترى را بكشد كفاره‌اش گوسفندى است، و اگر جوجه آنرا بكشد كفاره‌اش شترى است، و اگر تخم مرغى را با پا لگد كرده و بشكند بر اوست يكدرهم، كه آن را و آن گوسفند و شتر را در مكه و يا منا تصدق دهد، و اين همان قول خداست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ليبلونكم الله بشى‌ء من الصيد تناله ايديكم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 و 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رماحكم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آنها</w:t>
      </w:r>
      <w:r>
        <w:rPr>
          <w:rFonts w:eastAsia="IRNazanin" w:cs="IRNazanin"/>
          <w:color w:val="111111"/>
          <w:sz w:val="28"/>
          <w:szCs w:val="28"/>
          <w:rtl w:val="true"/>
          <w:lang w:bidi="fa-IR"/>
        </w:rPr>
        <w:t>.)»</w:t>
      </w:r>
      <w:bookmarkStart w:id="1207" w:name="pg12830_136517"/>
    </w:p>
    <w:p>
      <w:pPr>
        <w:pStyle w:val="BookText"/>
        <w:rPr/>
      </w:pPr>
      <w:bookmarkEnd w:id="1207"/>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روايت را شيخ در تهذيب از حريز از آن جناب با اكتفاى به قسمت اخير آن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تهذيب به سند خود از ابن ابى عمير از حماد از حلبى از امام ابى عبد الله عليه‌السلام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وقتى صيدى را بكشد جزايى به گردنش مى‌آيد كه بايد آنرا به مسكينان تصدق دهد، و اما اگر بار دوم چنين كند كفاره‌اى بر او نيست، و خداوند از او انتقام مى‌ستاند، و مقصود از انتقام همان نقمت و عذاب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به سند خود از احمد بن محمد از بعضى از رجال روايتى خود از امام ابى عبد الله عليه‌السلام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احرامش هدى بر او واجب شده مى‌تواند هدى خود را در هر جا كه بخواهد نحر كند، مگر فدا و كفاره صيد، كه بايد آنرا به مكه برساند، چون خداى تعالى در خصوص آن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هديا بالغ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هديى كه به كعبه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عياشى از حريز از ابى عبد الله عليه‌السلام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صيد دريا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لكم صيد البحر و طعامه متاعا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ماهى‌هاى شورى است كه مى‌خورند، و فرق بين حيوان دريايى و صحرايى اين است كه هر مرغى كه در باتلاقها و نيزارها بسر مى‌برد، اگر تخم‌گذارى و پرورش جوجه‌اش در خشكى انجام مى‌گيرد، آن مرغ از مرغهاى صحرايى بشمار مي رود، و اگر تخم‌گذارى و پرورش جوجه‌اش را در آب انجام مى‌دهد، آن مرغ از مرغهاى آبى محسوب مى‌شود، و شكار آن حلال است </w:t>
      </w:r>
      <w:r>
        <w:rPr>
          <w:rFonts w:eastAsia="IRNazanin" w:cs="IRNazanin"/>
          <w:color w:val="111111"/>
          <w:sz w:val="28"/>
          <w:szCs w:val="28"/>
          <w:rtl w:val="true"/>
          <w:lang w:bidi="fa-IR"/>
        </w:rPr>
        <w:t>.</w:t>
      </w:r>
    </w:p>
    <w:p>
      <w:pPr>
        <w:pStyle w:val="BookText"/>
        <w:rPr/>
      </w:pPr>
      <w:r>
        <w:rPr>
          <w:rStyle w:val="FootnoteAnchor"/>
          <w:rtl w:val="true"/>
        </w:rPr>
        <w:footnoteReference w:id="222"/>
      </w:r>
    </w:p>
    <w:p>
      <w:pPr>
        <w:pStyle w:val="Heading4"/>
        <w:numPr>
          <w:ilvl w:val="3"/>
          <w:numId w:val="1"/>
        </w:numPr>
        <w:rPr/>
      </w:pPr>
      <w:bookmarkStart w:id="1208" w:name="__RefHeading___Toc2046575_3224264995"/>
      <w:bookmarkStart w:id="1209" w:name="_Toc444"/>
      <w:bookmarkEnd w:id="1208"/>
      <w:r>
        <w:rPr>
          <w:rtl w:val="true"/>
        </w:rPr>
        <w:t>ماه هاي قمري و اوقات عبادات و حج</w:t>
      </w:r>
      <w:bookmarkEnd w:id="12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الأَهِلَّةِ قُلْ هِىَ مَواَقِيت لِلنَّاسِ وَ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از هلالها مى‌پرسند كه غرض از اينكه قرص قمر در هر ماه يك بار به صورت هلال در مى‌آيد چيست؟ بگو اينها وقتها را براى مردم و براى حج معين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مواقيت جمع ميقات است، به معناى وقت معين شده براى عمل، يا محل تعيين شده، كه در آيه مورد بحث معناى اول يعنى زمان معين منظور است</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عن الاهلة،“ تعبير به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جمع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از اهله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سؤال، موقعيت ماههاى قمرى بوده كه سبب</w:t>
      </w:r>
      <w:bookmarkStart w:id="1210" w:name="pg12830_136518"/>
    </w:p>
    <w:p>
      <w:pPr>
        <w:pStyle w:val="BookText"/>
        <w:rPr/>
      </w:pPr>
      <w:bookmarkEnd w:id="1210"/>
      <w:r>
        <w:rPr>
          <w:rFonts w:ascii="IRNazanin" w:hAnsi="IRNazanin" w:eastAsia="IRNazanin"/>
          <w:color w:val="111111"/>
          <w:sz w:val="28"/>
          <w:sz w:val="28"/>
          <w:szCs w:val="28"/>
          <w:rtl w:val="true"/>
          <w:lang w:bidi="fa-IR"/>
        </w:rPr>
        <w:t>آنها چيست؟ و چه فوايدى دارد؟ در پاسخ هم به بيان فوايد آن پرداخته، و فرموده ماهها عبارتند از زمان و اوقاتى كه مردم براى امور معاش و معاد خود تعيين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انسان از حيث خلقت طورى است كه چاره‌اى جز اين ندارد كه افعال و كارهايش را كه همه از سنخ حركت به زمان است اندازه‌گيرى كند، و لازمه احتياج به اندازه‌گيرى اين است كه زمان ممتد و بى سر و ته را بر طبق امور خود به صورت قطعه‌هاى سر و ته‌دار و كوچك و كوچكترى از قبيل سالها و فصلها و ماهها و هفته‌ها و روزها در آورد، و عنايت الهيه هم اين احتياج بندگان را تامين كرد، چون او مدبر امور مخلوقات و راهنماى آنها به سوى صلاح و اصلاح حياتشان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تقطيع و تكه تكه كردن زمان به دو صورت ممكن بود، يكى بر حسب حركت ساليانه زمين به دور خورشيد، كه از آن چهار فصل درست مى‌شود، و يكى هم بر حسب حركت ماه به دور زمين، و چون اين تقطيع بايد طورى باشد كه همه مردم حتى عوام آنان نيز بتوانند به آسانى از حساب آن سردرآورند، لذا ماههاى قمرى را نام برد، كه هر انسان داراى ادراك صحيح و حواس مستقيم آن را مى‌فهمد، چون ماه و طلوع و غروب آن را هر سال دوازده بار مشاهده مى‌كند به خلاف خورشيد كه برجهايش ديدنى نيست بلكه بشر بعد از آنكه قرنها در روى زمين زندگى كرد به تدريج به حساب آن كه حسابى است بس دقيق پى‌برد، حسابى كه هم اكنون نيز عامه مردم از آن سر در نمى‌آورند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ماههاى قمرى اوقاتى هستند كه مردم امور دين و دنياى خود را با آن تعيين مى‌كنند، و مخصوصا در امور دينى مساله حج را معين مى‌كنند كه در ماههاى معلومى انجام مى‌شود، و اينكه از ميان همه عبادات حج را دوباره نام برد، گويا از اين جهت بوده كه خواسته است زمينه را براى آيات بعدى كه حج را به بعضى از ماهها اختصاص مى‌دهد فراهم سازد</w:t>
      </w:r>
      <w:r>
        <w:rPr>
          <w:rFonts w:eastAsia="IRNazanin" w:cs="IRNazanin"/>
          <w:color w:val="111111"/>
          <w:sz w:val="28"/>
          <w:szCs w:val="28"/>
          <w:rtl w:val="true"/>
          <w:lang w:bidi="fa-IR"/>
        </w:rPr>
        <w:t>.</w:t>
      </w:r>
    </w:p>
    <w:p>
      <w:pPr>
        <w:pStyle w:val="BookText"/>
        <w:rPr/>
      </w:pPr>
      <w:r>
        <w:rPr>
          <w:rStyle w:val="FootnoteAnchor"/>
          <w:rtl w:val="true"/>
        </w:rPr>
        <w:footnoteReference w:id="223"/>
      </w:r>
    </w:p>
    <w:p>
      <w:pPr>
        <w:pStyle w:val="Heading4"/>
        <w:numPr>
          <w:ilvl w:val="3"/>
          <w:numId w:val="1"/>
        </w:numPr>
        <w:rPr/>
      </w:pPr>
      <w:bookmarkStart w:id="1211" w:name="__RefHeading___Toc2046577_3224264995"/>
      <w:bookmarkStart w:id="1212" w:name="_Toc445"/>
      <w:bookmarkEnd w:id="1211"/>
      <w:r>
        <w:rPr>
          <w:rtl w:val="true"/>
        </w:rPr>
        <w:t>لغو رسوم جاهليت در حج</w:t>
      </w:r>
      <w:bookmarkEnd w:id="12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الْبرُّ بِأَن تَأْتُوا الْبُيُوت مِن ظهُورِهَا وَلَكِنَّ الْبرَّ مَنِ اتَّقَى وَ أْتُوا الْبُيُوت مِنْ أَبْوَبِهَا وَاتَّقُوا اللَّهَ لَعَلَّكمْ تُفْلِحُونَ</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كار خوبى نيست كه شما در حال احرام از پشت بام داخل خانه‌ها شويد، بلكه عمل صحيح اين است كه از خدا بترسيد و خانه‌ها را از در درآييد و از خدا پروا كنيد باشد كه رستگار شويد</w:t>
      </w:r>
      <w:r>
        <w:rPr>
          <w:rFonts w:eastAsia="IRNazanin" w:cs="IRNazanin"/>
          <w:color w:val="111111"/>
          <w:sz w:val="28"/>
          <w:szCs w:val="28"/>
          <w:rtl w:val="true"/>
          <w:lang w:bidi="fa-IR"/>
        </w:rPr>
        <w:t>!“</w:t>
      </w:r>
      <w:bookmarkStart w:id="1213" w:name="pg12830_136519"/>
    </w:p>
    <w:p>
      <w:pPr>
        <w:pStyle w:val="BookText"/>
        <w:rPr/>
      </w:pPr>
      <w:bookmarkEnd w:id="1213"/>
      <w:r>
        <w:rPr>
          <w:rFonts w:ascii="IRNazanin" w:hAnsi="IRNazanin" w:eastAsia="IRNazanin"/>
          <w:color w:val="111111"/>
          <w:sz w:val="28"/>
          <w:sz w:val="28"/>
          <w:szCs w:val="28"/>
          <w:rtl w:val="true"/>
          <w:lang w:bidi="fa-IR"/>
        </w:rPr>
        <w:t>دليلى نقلى اين معنا را ثابت كرده كه جماعتى از عرب جاهليت رسمشان چنين بوده كه چون براى زيارت حج از خانه بيرون مى‌شدند ديگر اگر در خانه كارى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چيزى جا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خانه وارد نمى‌شدند، بلكه از پشت، ديوار را سوراخ مى‌كردند، و از سوراخ داخل مى‌شدند، اسلام از اين معنا نهى كرد، و دستور داد از در خانه‌ها درآيند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 مورد بحث مى‌تواند با اين داستان منطبق باشد، و مى‌توان به رواياتى كه در شان نزول آيه اين داستان را نقل مى‌كند اعتماد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اتوا البيوت من ابوابها،“ امر مولوى و تكليف‌آور نيست بلكه امر ارشادى و نصيحت است، به اينكه خانه‌ها را از در درآمدن بهتر است از اينكه از پشت و يا بام آن درآئى، براى اينكه آنهائى كه براى خانه در ساخته‌اند غرضى عقلائى در نظر گرفته‌اند و آن اين است كه همه كسانى كه با اين خانه سر و كار دارند از يك نقطه داخل و خارج شوند، و اين رسمى است پسنديده كه مردم بر آن عادت دارند، دليل بر اينكه امر نامبرده مولوى نيست، اين است كه زمينه كلام تخطئه عادت زشتى است كه بدون هيچ دليلى در بين مردمى پيدا شده، عادتى كه به جز از بين بردن يك عادت پسنديده، و موافق با غرض عقلائى، دليل ديگرى ندارد، در چنين زمينه‌اى سفارش به اينكه خانه‌ها را از در درآييد، به بيش از هدايت و ارشاد به سوى طريقه صواب دلالتى ندارد، و تكليفى نمى‌آورد، بله داخل شدن در خانه‌ها از پشت خانه و يا از بام به عنوان اينكه اين عمل جزء دين است، بدعت است و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الدر المنثور است كه وكيع و بخارى و ابن جرير از براء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جاهليت وقتى براى زيارت كعبه احرام مى‌بست اگر مى‌خواستند داخل خانه‌اى شوند از پشت خانه داخل مى‌شدند، و بدين جهت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البر بان تاتوا البيوت من ظهورها، و لكن البر من اتقى و اتوا البيوت من ابوابها،“ نازل شد </w:t>
      </w:r>
      <w:r>
        <w:rPr>
          <w:rFonts w:eastAsia="IRNazanin" w:cs="IRNazanin"/>
          <w:color w:val="111111"/>
          <w:sz w:val="28"/>
          <w:szCs w:val="28"/>
          <w:rtl w:val="true"/>
          <w:lang w:bidi="fa-IR"/>
        </w:rPr>
        <w:t>.</w:t>
      </w:r>
    </w:p>
    <w:p>
      <w:pPr>
        <w:pStyle w:val="BookText"/>
        <w:rPr/>
      </w:pPr>
      <w:r>
        <w:rPr>
          <w:rStyle w:val="FootnoteAnchor"/>
          <w:rtl w:val="true"/>
        </w:rPr>
        <w:footnoteReference w:id="224"/>
      </w:r>
    </w:p>
    <w:p>
      <w:pPr>
        <w:pStyle w:val="Heading4"/>
        <w:numPr>
          <w:ilvl w:val="3"/>
          <w:numId w:val="1"/>
        </w:numPr>
        <w:rPr/>
      </w:pPr>
      <w:bookmarkStart w:id="1214" w:name="__RefHeading___Toc2046579_3224264995"/>
      <w:bookmarkStart w:id="1215" w:name="_Toc446"/>
      <w:bookmarkEnd w:id="1214"/>
      <w:r>
        <w:rPr>
          <w:rtl w:val="true"/>
        </w:rPr>
        <w:t>تحريم مشركين از ورود به مسجدالحرام</w:t>
      </w:r>
      <w:bookmarkEnd w:id="12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إِنَّمَا الْمُشرِكُونَ نجَسٌ فَلا يَقْرَبُوا الْمَسجِدَ الْحَرَامَ بَعْدَ عَامِهِمْ هَذَا وَ إِنْ خِفْتُمْ عَيْلَةً فَسوْف يُغْنِيكُمُ اللَّهُ مِن فَضلِهِ إِن شاءَ إِنَّ اللَّهَ عَلِيمٌ حَكيمٌ،</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نجسند و بعد از امسال ديگر نبايد به</w:t>
      </w:r>
      <w:bookmarkStart w:id="1216" w:name="pg12830_136520"/>
    </w:p>
    <w:p>
      <w:pPr>
        <w:pStyle w:val="BookText"/>
        <w:rPr/>
      </w:pPr>
      <w:bookmarkEnd w:id="1216"/>
      <w:r>
        <w:rPr>
          <w:rFonts w:ascii="IRNazanin" w:hAnsi="IRNazanin" w:eastAsia="IRNazanin"/>
          <w:color w:val="111111"/>
          <w:sz w:val="28"/>
          <w:sz w:val="28"/>
          <w:szCs w:val="28"/>
          <w:rtl w:val="true"/>
          <w:lang w:bidi="fa-IR"/>
        </w:rPr>
        <w:t>مسجد الحرام نزديك شوند، و اگر از فقر مى‌ترسيد زود باشد كه خدا اگر بخواهد از كرم خويش شما را توانگر كند كه خدا دانا و شايسته‌كار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ورود مشركين را به مسجد الحرام ممنوع و تحريم كرده، و فرموده بعد از امسال نبايد به مسجد الحرام نزديك شوند و آنسال، سال نهم هجرت بود، همانسالى كه على عليه‌السلام سوره برائت را به مكه برد، و طواف در اطراف خانه را در حال برهنگى، و وارد شدن مشركين را در مسجد الحرام ممنوع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نهى از ورود مشركين به مسجد الحرام بحسب فهم عرفى امر به مؤمنين است، به اينكه نگذارند مشركين داخل مسجد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اينكه حكم مورد آيه تعليل شده به اينكه چون مشركين نجسند، معلوم مى‌شود كه يك نوع پليدى براى مشركين و نوعى طهارت و نزاهت براى مسجد الحرام اعتبار كرده، و اين اعتبار هر چه باشد غير از مساله اجتناب از ملاقات كفار است با رطوبت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خفتم عيلة،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اجراى اين حكم ترسيديد كه بازارتان كساد و تجارتتان راكد شود و دچار فقر گرديد، نترسيد كه خداوند بزودى شما را از فضل خود بى نياز مى‌سازد، و از آن فقرى كه مى‌ترسيد ايمن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وعده حسنى كه خداى تعالى براى دلخوش كردن سكنه مكه و آن كسانى كه در موسم حج در مكه تجارت داشتند داده، اختصاص به مردم آنروز ندارد، بلكه مسلمانان عصر حاضر را نيز شامل مى‌شود، ايشان را نيز بشارت مى‌دهد به اينكه، در برابر انجام دستورات دين، از هر چه بترسند خداوند از آن خطر ايمنشان مى‌فرمايد، و مطمئنا بدانند كه كلمه اسلام اگر عمل شود هميشه تفوق دارد، و آوازه‌اش در هر جا رو به انتشار است، همچنانكه شرك رو به انقراض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اعلام برائت بيش از چهار ماه مهلتى براى مشركين نماند، و بعد از انقضاء اين مدت عموم مشركين مگر عده معدودى همه به دين اسلام درآمدند، و آن عده هم از رسول خدا صلى‌الله‌عليه‌وآله‌وسلّم درمسجد الحرام پيمانى گرفتند، و آن جناب براى مدتى مقرر مهلتشان داد، پس در حقيقت بعد از اعلام برائت تمامى مشركين در معرض قبول اسلام واقع شدند</w:t>
      </w:r>
      <w:r>
        <w:rPr>
          <w:rFonts w:eastAsia="IRNazanin" w:cs="IRNazanin"/>
          <w:color w:val="111111"/>
          <w:sz w:val="28"/>
          <w:szCs w:val="28"/>
          <w:rtl w:val="true"/>
          <w:lang w:bidi="fa-IR"/>
        </w:rPr>
        <w:t>.</w:t>
      </w:r>
    </w:p>
    <w:p>
      <w:pPr>
        <w:pStyle w:val="BookText"/>
        <w:rPr/>
      </w:pPr>
      <w:r>
        <w:rPr>
          <w:rStyle w:val="FootnoteAnchor"/>
          <w:rtl w:val="true"/>
        </w:rPr>
        <w:footnoteReference w:id="225"/>
      </w:r>
    </w:p>
    <w:p>
      <w:pPr>
        <w:pStyle w:val="Heading3"/>
        <w:numPr>
          <w:ilvl w:val="2"/>
          <w:numId w:val="1"/>
        </w:numPr>
        <w:rPr/>
      </w:pPr>
      <w:bookmarkStart w:id="1217" w:name="__RefHeading___Toc2046581_3224264995"/>
      <w:bookmarkStart w:id="1218" w:name="_Toc447"/>
      <w:bookmarkEnd w:id="1217"/>
      <w:r>
        <w:rPr>
          <w:rtl w:val="true"/>
        </w:rPr>
        <w:t>تمتع، متعه، و نظرات</w:t>
      </w:r>
      <w:bookmarkEnd w:id="1218"/>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9" w:name="__RefHeading___Toc2046583_3224264995"/>
      <w:bookmarkStart w:id="1220" w:name="_Toc448"/>
      <w:bookmarkEnd w:id="1219"/>
      <w:r>
        <w:rPr>
          <w:rtl w:val="true"/>
        </w:rPr>
        <w:t>روايات رسيده در تشريع احكام عمره و تمتع</w:t>
      </w:r>
      <w:bookmarkEnd w:id="1220"/>
    </w:p>
    <w:p>
      <w:pPr>
        <w:pStyle w:val="BookText"/>
        <w:rPr/>
      </w:pPr>
      <w:r>
        <w:rPr>
          <w:rFonts w:ascii="IRNazanin" w:hAnsi="IRNazanin" w:eastAsia="IRNazanin"/>
          <w:color w:val="111111"/>
          <w:sz w:val="28"/>
          <w:sz w:val="28"/>
          <w:szCs w:val="28"/>
          <w:rtl w:val="true"/>
          <w:lang w:bidi="fa-IR"/>
        </w:rPr>
        <w:t>در كافى از حلبى از امام صادق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صلى‌الله‌عليه‌وآله‌وسلّم چون خواست حَجَّةِ الاسلام را بجا آورد، چهار روز از ذى القعده مانده بيرون آمد، تا به مسجد شجره رسيد، و در آنجا نماز خواند، سپس مركب خود را براند، تا به بيدا رسيد، در آنجا محرم شد، و لبيك حج گفت، و صد رأس بدنه با خود حركت داد، مردم هم همگى احرام به حج بستند، و أحدى نيت عمره نكرد، و تا آن روز اصلا نمى‌فهميدند متعه در حج چيست؟ تا آنكه رسولخدا صلى‌الله‌عليه‌وآله‌وسلّم وارد مكه شد، طواف خانه را انجام داد، مردم هم با او طواف كردند، سپس نزد مقام دو ركعت نماز خواند و دست به حجر الاسود ماليد،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مى‌كنم به آنچه خداى عزوجل ابتدا كرده بود، پس به صفا آمد، و سعى را از صفا شروع كرد، و هفت نوبت بين صفا و مروه سعى نمود، همينكه سعيش در مروه خاتمه يافت به خطبه ايستاد، و مردم را دستور داد تا از احرام در آيند، و حج خود را عمره قرار دهند، و فرمود اين چيزى است كه خداى عزوجل مرا بدان امر فرموده، مردم محلّ شدند، و رسولخدا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اين باره پيش‌بينى مى‌داشتم و مى‌دانستم چنين دستورى مى‌رسد، خود من نيز مانند شما بدنه با خود نمى‌آوردم، ولى چون آورده‌ام نمى‌توانم حج تمتع كنم، براى اينكه خداى عزوجل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تحلقوا رؤسكم حتى يبلغ الهدى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 نتراشيد، و از احرام در نيائيد، تا آنكه هدى به جاى خودش كه همان منا است برسد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سراقه بن جعثم كنانى عرضه داشت امروز تازه دين خود را شناختيم مثل اينكه</w:t>
      </w:r>
    </w:p>
    <w:p>
      <w:pPr>
        <w:pStyle w:val="BookText"/>
        <w:rPr/>
      </w:pPr>
      <w:r>
        <w:rPr>
          <w:rFonts w:ascii="IRNazanin" w:hAnsi="IRNazanin" w:eastAsia="IRNazanin"/>
          <w:color w:val="111111"/>
          <w:sz w:val="28"/>
          <w:sz w:val="28"/>
          <w:szCs w:val="28"/>
          <w:rtl w:val="true"/>
          <w:lang w:bidi="fa-IR"/>
        </w:rPr>
        <w:t>همين امروز به دنيا آمده‌ايم، حال به ما خبر بده آيا اين حكم مخصوص امسال ما است، يا براى هرساله است؟ رسول خداصلى‌الله‌عليه‌وآله‌وسلّم فرمود نه، براى ابد حكم همين است، مردى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آيا ممكن است چند روز ديگر كه براى حج احرام مى‌بنديم قطرات آب غسلى كه در اثر نزديكى با زنان كرده‌ايم از سر و رويمان بچكد، و خلاصه اين چه حكمى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خواننده عزيز بايد توجه داشته باشد كه در سنت جاهليت بعد از داخل شدن در مكه و طواف، از احرام در آمدن، و با زنان آميختن از شنيع‌ترين گناهان شنيع‌تر بوده، و از اين جهت سائل برخاسته و اعتراض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صلى‌الله‌عليه‌وآله وسلّم فرمود تو تا ابد به اين حكم ايمان نمى‌آورى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ايام على عليه‌السلام از يمن آمد، و به مكه وارد شد، و ديد فاطمه عليهاالسلام از احرام در آمده، و بوى خوش استعمال كرده، نزد رسولخدا صلى‌الله‌عليه‌وآله‌وسلّم روانه شد، جريان را از آن جناب پرسيد، رسولخدا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تو كه احرام بستى به چه نيت بستى؟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رسولخدا صلى‌الله‌عليه‌وآله‌وسلّم نيت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نبايد از احرام درآئى، و او را در هدى خود كه گفتيم صد بدنه بود شريك كرد، سى و هفت شتر را به او داد، و شصت و سه شتر را براى خود نگه داشت، كه همگى را به دست خود نحر كرد، و از هر شترى قسمتى را گرفته در ديگى قرار داده دستور داد آن را بپزند، و خودش از آن گوشت، و مقدارى از آبگوشتش تناول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مى‌توان گفت كه از همه شصت و سه شتر خورده‌ايم، و كسى كه حج تمتع بجا آورد بهتر است از كسى كه حج قران بياورد، و سوق هدى كند، و نيز از كسى كه حج افراد بياورد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 از امام صادق عليه‌السلام پرسيدم رسولخدا صلى‌الله‌عليه وآله وسلّم در شب احرام بست يا در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پرسيدم چه ساعتى؟ فرمود هنگام نماز 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در تفسير مجمع البيان و غيره نيز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تهذيب از امام صادق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داخل در حج شد تا روز قيامت، پس كسى كه تمتع كند به عمره تا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عمره تمتع بياورد قبل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قدر مى‌تواند قربانى كند، پس كسى نمى‌تواند و چاره‌اى ندارد جز اينكه تمتع كند، چون خداى تعالى اين حكم را در كتاب نازل فرمود، و سنت رسولخدا صلى‌الله‌عليه‌وآله‌وسلّم هم بر آن جارى گشت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كافى از امام صادق عليه‌السلام روايت آورده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استيسر من</w:t>
      </w:r>
    </w:p>
    <w:p>
      <w:pPr>
        <w:pStyle w:val="BookText"/>
        <w:rPr/>
      </w:pPr>
      <w:r>
        <w:rPr>
          <w:rFonts w:ascii="IRNazanin" w:hAnsi="IRNazanin" w:eastAsia="IRNazanin"/>
          <w:color w:val="111111"/>
          <w:sz w:val="28"/>
          <w:sz w:val="28"/>
          <w:szCs w:val="28"/>
          <w:rtl w:val="true"/>
          <w:lang w:bidi="fa-IR"/>
        </w:rPr>
        <w:t>الهدى،“ يك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كافى از امام صادق عليه‌السلام روايت كرده كه در پاسخ كسى كه پرسيد اگر متمتع گوسفند نيافت چه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روز هشتم و روز عرفه را روزه بگيرد، شخصى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همان ترويه كه روز هشتم است تازه از راه رسيده باشد چه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ايام تشريق، روزه بگيرد شخصى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شتربانش مهلت نداد كه در مكه بماند، و اين سه روز روزه را انجام دهد چه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حصبه و دو روز بعدش روزه بگيرد،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حصبه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كوچ مى‌كند،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روزه بگيرد در حالى كه مسافر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مگر در روز عرفه مسافر نبود؟ ما اهل بيت فتوامان اين است و دليلمان هم قرآن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فصيام ثلثة ايام فى الحج،“ و منظورش در ذى الحجه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شيخ طوسى عليه الرحمه از امام صادق عليه‌السلام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خانه‌اش به مكه نزديكتر از فاصله ميقات به مكه باشد او جزء حاضرين در مسجد الحرام است، و نبايد حج تمتع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محل سكونتشان نزديكتر از ميقات است به مكه اينگونه افراد مصداق حاضرين در مسجد الحرام هستند، كه نبايد حج تمتع بياورند، و روايات ائمه اهل بيت عليهم‌السلام در اين معانى بسيار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كافى از امام باقر عليه‌السلام روايت آورده كه در معناى جمله ”الحج اشهر معلومات،“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ماههاى معلوم حج عبارت است از شوال، و ذى القعده، و ذى الحجه، احدى نمى‌تواند به نيت حج در غير اين سه ماه احرام ببندد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تفسير عياشى از امام صادق عليه‌السلام روايت كرده كه در تفسير جمله ”لا جناح عليكم ان تبتغوا فضلا من ربكم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فضل پروردگار رزق است، كه بعد از آنكه محرم از احرام خارج شد مى‌تواند در موسم حج به خريد و فروش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اين خطاب بدين جهت صادر شد كه عرب تجارت و خريد و فروش در موسم حج را گناه مى‌دانست، خواست تا با اين آيه محذور نامبرده را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تفسير عياشى از امام صادق عليه‌السلام روايت آورده كه در تفسير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فى الدنيا حسنة و فى الاخرة حسنة،“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حسنه رضوان خدا و بهشت در آخرت است، و نيز سعة رزق و حسن خلق در دنيا است</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كافى از امام صادق عليه‌السلام روايت كرده كه در ذيل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اذكروا الله فى ايام معدودات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ايام، ايام تشريق است چون عرب وقتى در منا اقامت مى‌كرد، بعد از قربانى شتر به تفاخر مى‌پرداخت، 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من چنين و چنان بود، آن ديگرى مى‌گفت پدرم چنين و چنان بود، 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قضيتم مناسككم فاذكروا الله كذكركم آباءكم، او اشد ذكرا،“ چون از مناسك خود پرداختيد به ياد خدا بيفتيد، همانطور كه به ياد پدران خود مى‌افتيد، بلكه بيشتر و شديدتر از ياد پدران، و تكبير اين است كه بگوئى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اكبر، الله اكبر، لا اله الا الله، و الله اكبر، ولله الحمد، الله اكبر على ما هدينا، الله اكبر على ما رزقنا من بهيمة الانعام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نيز در همان كتاب از همان جناب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در ايام تشريق را بايد از نماز ظهر روز عيد تا نماز صبح روز سوم عيد ادامه داد، و اما در شهرها اين تكبير دنبال ده نماز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حقيقت از ظهر روز عيد شروع، و بعد از نماز صبح روز دوازدهم ختم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من لا يحضره الفقيه از امام صادق عليه‌السلام روايت آورده كه شخصى از آن جناب از مفاد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تعجل فى يومين فلا اثم عليه، و من تاخر فلا اثم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نيست كه بيتوته در روز سيزدهم واجب نيست، خواستى انجام بده و نخواستى انجام نده بلكه معنايش اين است كه اگر اين واجب را نياوردى خدا اين گناهت را مى‌آمرزد، چون حاجى وقتى از حج بر مى‌گردد همه گناهانش آمرزيده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عياشى از آن جناب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حج بر مى‌گردد در حالى كه گناهانش آمرزيده شده، البته خداى تعالى گناه كسى را مى‌آمرزد كه تقوا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امام باقر عليه‌السلام روايت آورده كه در معناى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كسى كه از رفث و فسوق و جدال و ساير محرماتى كه خداى تعالى بر محرم حرام كرده اجتناب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آن جناب روايت كرده كه در معناى جمله نامبرده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خداى عزوجل پروا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عليه‌السلام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از گناهان كبيره پروا كند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محترم توجه فرمود كه آيه شريفه چه دلالتى دارد، و از آن چه فهميده مى‌شود، ممكن هم هست ما به عموم تقوا و اينكه قيدى برايش نيامده تمسك نموده، همانطور كه در دو روايت اخير آمده، بگوئيم منظور پروا كردن از عموم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ها و روايات درباره متعه و تمتع</w:t>
      </w:r>
    </w:p>
    <w:p>
      <w:pPr>
        <w:pStyle w:val="BookText"/>
        <w:rPr/>
      </w:pPr>
      <w:r>
        <w:rPr>
          <w:rFonts w:ascii="IRNazanin" w:hAnsi="IRNazanin" w:eastAsia="IRNazanin"/>
          <w:color w:val="111111"/>
          <w:sz w:val="28"/>
          <w:sz w:val="28"/>
          <w:szCs w:val="28"/>
          <w:rtl w:val="true"/>
          <w:lang w:bidi="fa-IR"/>
        </w:rPr>
        <w:t>در الدرالمنثور است كه بخارى و بيهقى از ابن عباس روايت كرده‌اند كه در پاسخ شخصى كه از وى از متعه حج سؤال كرده بود،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و انصار و همسران رسولخدا در حجة الوداع احرام بستند، ما نيز احرام بستيم، چون به مكه رسيديم رسولخدا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احرام حج را به عمره برگردانيد، مگر كسانى كه با خود قربانى آورده، و به اين علامت لنگه كفشى به گردن آن حيوان انداخته باشند كه چنين افرادى بايد به همان نيت حج باقى مانده، بقيه نيت عمره كنند، و چون خانه خدا را طواف و در صفا و مروه سعى كرديم، عمل عمره ما تمام شد، و از احرام در آمديم، و با زنان در آميختيم، و لباس پوشيديم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كسانى كه با خود قربانى آورده، آن را نشان كرده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افراد نبايد از احرام درآيند، بلكه همچنان در احرام حج باشند، تا قربانيشان به جاى خود برسد، يعنى در منا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شب ترويه به ما كه از احرام در آمده بوديم،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نيت حج احرام ببنديم، ما نيز چنين كرديم، تا از اعمال و مناسك حج در عرفات و مشعر و منا فارغ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در روز عيد به مكه آمديم، و خانه خدا را طواف و بين صفا و مروه سعى كرديم، و در اينجا همه اعمال حج ما پايان يافت، تنها مساله قربانى باقى ماند، كه مى‌بايست به حكم” فما استيسر من الهدى، فمن لم يجد فصيام ثلثة ايام فى الحج و سبعة اذا رجعتم،“ قربانى كنيم، كه البته در اين قربانى گوسفند هم كفايت مى‌كند، و يا به جاى آن روزه بگيريم، سه روز در حج، و هفت روز بعد از مراجعت به وطن</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آن سال هر دو عمل عمره و حج را در يك سال انجام داديم، و اين سابقه نداشت، دستورى بود كه خدا در كتابش نازل فرمود و سنت رسولخدا صلى‌الله‌عليه‌وآله‌وسلّم بر آن جارى شد، تا مسلمانان خارج مكه كه از راه دور مى‌آيند بتوانند قبل از رفتن به عرفات از احرام درآيند، و آنچه در احرام برايشان حرام بود حلال شود و اينكه گفتيم مسلمانان خارج مكه، دليلش اين كلام خدا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لمن لم يكن اهله حاضرى المسجد الحرام،“ و ماههاى حج كه خداى تعالى آنها را ماه حج خوانده شوال، و ذى القعده، و ذى الحجه است، پس هر كس در اين ماهها حج تمتع كند، بايد يا خونى بريزد، و يا روزه بگيرد، و رفث به معناى جماع، و فسوق به معناى معاصى، و جدال به معناى ستيزگى در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الدر المنثور است كه بخارى و مسلم از ابن عمر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در حجة الوداع حج تمتع آورد به اين صورت كه اول عمره را آورد، و سپس احرام حج بست و از آغاز كه در مسجد ذو الحليفه واقع در محل شجره احرام مى‌بست قربانى هم معين كرد، و قربانيش را با خود سوق داد، و قبل از هر كس رسولخدا صلى‌الله‌عليه‌وآله‌وسلّم به نيت عمره احرام بست، مردم هم به متابعت وى نيت تمتع كرده، اول به عمره و سپس به حج احرام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آنجائى كه مردم دو دسته بودند، بعضى با خود قربانى آورده بودند، و بعضى نياورده بودند، لذا همينكه رسولخدا صلى‌الله‌عليه‌وآله‌وسلّم وارد مكه شد،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خود قربانى آورده از احرام در نيايد، و هيچ يك از محرماتى كه بر او حرام بود حلال نمى‌شود، مگر بعد از آنكه از عمل حج فارغ شود، و كسانى كه قربانى نياورده‌اند طواف و سعى انجام دهند، و سپس تقصير كنند، و از احرام درآيند، و آنگاه قبل از رفتن به عرفات در مكه احرام حج ببندند و اگر از اين دسته كسانى باشند كه دسترسى به قربانى ندارند، بايد سه روز در سفر و هفت روز در وطن روزه بگيرند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الدر المنثور است كه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حديث را صحيح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مجاهد، و عطا از جابر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مردم بگومگو زياد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منظور بگومگوى در باره حج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بيش از چند روز به تمام شدن اعمال حج نماند، كه دستور يافتيم از احرام درآئيم از در تعجب به يكديگر مى‌گفتيم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ممكن است شخصى كه براى عبادت به حج آمده احرام ببندد، در حالى كه يك ساعت قبلش منى از عورتش مى‌چكيده؟ اين اعتراض به گوش رسول خدا صلى‌الله‌عليه‌وآله‌وسلّم رسيد لا جرم به خطبه ايستاد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اى مردم آيا مى‌خواهيد به خداى تعالى چيز ياد بدهيد؟ بخدا سوگند علم من از همه شما به خدا بيشتر است، و بيشتر از شما از او پروا دارم، من اگر جلوتر مى‌فهميدم آنچه را كه بعدا فهميدم هرگز قربانى با خود سوق نمى‌دادم، و مثل همه مردم از احرام در مى‌آمدم، بنا بر اين هر كس كه براى عمل حج با خود قربانى نياورده سه روز در حج و هفت روز در مراجعت به خانه‌اش روزه بگيرد، و هر كس توانست در همينجا قربانى تهيه كند آنرا ذبح كند، و ما به ناچار يك شتر را به نيت هفت نفر قربانى مى‌كرديم چون قربانى يافت نمى‌شد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 اضافه كرده كه ابن عباس هم گفته كه چون قربانى يافت نمى‌شد رسول خدا گوسفندان خود را ميان اصحابش تقسيم كرد و به سعد بن ابى وقاص يك تيس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به نيت خودش به تنهائى سر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الدر المنثور است كه ابن ابى شيبه، و بخارى و مسلم از عمران بن حصين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متعه در كتاب خدا نازل شد، و ما در عهد رسولخدا صلى‌الله‌عليه‌وآله‌وسلّم و با آن جناب به سفر حج رفتيم، و حج را به صورت متعه يعنى تمتع آورديم، و بعد از آنهم هيچ آيه ديگرى كه حج تمتع را نسخ كند نازل نشد، و رسولخدا صلى‌الله‌عليه‌وآله‌وسلّم هم تا زنده بود از آن نهى نكرد ، تنها و تنها مردى از صحابه به رأى خود آن را قدغن نمود، و هر چه خواست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به الفاظ و عباراتى ديگر كه معناى همه آنها قريب به همان روايت در الدر المنثور است نيز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مسلم و مسند احمد و سنن نسائى از مطرف روايت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حصين در مرضى كه به آن مرض از دنيا رفت نزد من فرستاد، و مرا احضار كرد و گفت يكى از كسانى كه من محدثش بودم، و برايش حديث مى‌كردم تو بودى، و به اين اميد برايت حديث مى‌گفتم كه بعد از من سودى به حالت داشته باشد، اگر من زنده ماندم احاديث مرا به من نسبت مده، و خلاصه نگو فلانى چنين گفت، و اگر از دنيا رفتم مستقيما به من نسبت بده براى اينكه ديگر خطرى برايم نيست و بدانكه رسول خدا صلى‌الله‌عليه‌وآله‌وسلّم بين حج و عمره را جمع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حج تمتع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آيه‌اى ديگر در نسخ اين حكم نازل نشد و خودش هم از آن نهى نفرمود تنها يك مرد عادى از پيش خود هر چه خواست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صحيح ترمذى و كتاب زاد المعاد تاليف ابن قيم روايت شده كه شخصى از عبد الله پسر عمر از حج تمتع پرسش نمود عبد الله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عملى است حلال،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پدرت از آن نهى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مساله كه پدرم نهى كرده، اما رسول خدا صلى‌الله‌عليه‌وآله‌وسلّم آن را بجاى آورده، آيا بايد امر رسول خدا صلى‌الله‌عليه‌وآله‌وسلّم را پيروى كنيم يا امر و فرمان پدرم را؟ سائل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 رسول خدا متبع است، 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رسولخدا صلى‌الله‌عليه‌وآله‌وسلّم متبع است پس بدان كه رسولخدا صلى‌الله‌عليه‌وآله وسلّم خودش اين عمل را بجاى آورد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صحيح ترمذى، و سنن نسائى، و سنن بيهقى، و موطا مالك، و كتاب الام شافعى همگى از محمد بن عبد الله روايت آورده‌اند كه گفت در سالى كه معاويه حج بجاى آورد از سعد بن ابى وقاص، و از ضحاك بن قيس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يكديگر در باره حج تمتع بحث مى‌كردند، ضحاك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كسانى كه اين عمل را انجام مى‌دهند كه نسبت به امر خدا جاهلند، سعد در جوابش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حرف زشتى زدى، اى برادرزاده، 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عمر از اين عمل نهى كرد،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رسول خدا</w:t>
      </w:r>
    </w:p>
    <w:p>
      <w:pPr>
        <w:pStyle w:val="BookText"/>
        <w:rPr/>
      </w:pPr>
      <w:r>
        <w:rPr>
          <w:rFonts w:ascii="Amiri" w:hAnsi="Amiri" w:eastAsia="Amiri" w:cs="Amiri"/>
          <w:color w:val="111111"/>
          <w:sz w:val="28"/>
          <w:sz w:val="28"/>
          <w:szCs w:val="28"/>
          <w:rtl w:val="true"/>
          <w:lang w:bidi="ar-SA"/>
        </w:rPr>
        <w:t xml:space="preserve">صلى‌الله‌عليه‌وآله‌وسلّم اين عمل را بجاى آورد، و همه ما با آن جناب بجا آورديم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الدر المنثور است كه بخارى، و مسلم، و نسائى از ابى موسى روايت آورده‌اند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بطحا خدمت رسولخدا صلى‌الله‌عليه‌وآله‌وسلّم رسيده،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نيت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مى‌بندم به آنچه رسول خدا صلى‌الله‌عليه وآله‌وسلّم احرام بسته،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خود قربانى آورده‌اى؟ عرضه داشتم نه، فرمود پس برو در خانه طواف كن، و سعى بين صفا و مروه بجاى آر، و سپس تقصير كن، و از احرام درآى، من طواف و سعى كردم و سپس به خيمه زنى از بستگانم رفتم، او سر مرا اصلاح كرد، و شستشو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زمان ابى بكر و همچنين در عهد خلافت عمر به حج تمتع فتوا مى‌دادم تا آنكه در عهد عمر سالى در موسم حج مشغول مناسك حج بودم، كه مردى برايم خبر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نشسته‌اى كه امير المؤمنين عمر در باره مناسك حج فتوائى تازه داده، من بانگ برداشتم كه اى مردم هر كس از ما فتوائى گرفته تكليفش دشوار شده، چون امير المؤمنين دارد مى‌آيد و حكم هر مساله را از او بگيريد، و به او اقتدا كنيد، پس همينكه عمر وارد شد،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تازه‌اى در باره مناسك حج گفته‌اى؟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كتاب خدا تمسك كنيم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اتموا الحج و 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را براى خدا تمام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سنت پيامبران تمسك كنيم كه فرموده محرم نبايد از احرام در آيد تا آنكه قربانى خود را ذبح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الدر المنثور است كه مسلم از ابى نضره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همواره به مردم دستور مى‌داد حج تمتع كنند، و عبد الله بن زبير همواره از آن نهى مى‌كرد، اين اختلاف نظر به جابر بن عبد الله گفته شد،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به دست من در بين مردم داير و شايع شده، ما با رسول خدا صلى‌الله‌عليه‌وآله‌وسلّم حج تمتع مى‌كرديم، همينكه عمر به خلافت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هر چه مى‌خواست براى پيغمبرش حلال مى‌كرد، و ملاك كار ما قرآن است، كه هر آيه‌اش در جائى كه بايد نازل شود نازل شده، و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فاتموا الحج و 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همانطور كه قرآن دستور داده عمل كنيد، و حج خود را از عمره جدا سازيد، يعنى در يك سال هر دو را انجام ندهيد، چون اگر اين كار را كه مى‌گويم بكنيد حج شما تمام‌تر و عمره‌تان هم تمام‌تر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مسند احمد از ابى موسى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يعنى حج تمتع سنت رسولخدا صلى‌الله‌عليه‌وآله‌وسلّم است، ولى من مى‌ترسم مردم بين عمره و حج در زير درختان اراك با زنان خود همخوابگى كنند و آنان را با خود برداشته به حج بروند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جمع الجوامع سيوطى از سعيد بن مسيب روايت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w:t>
      </w:r>
    </w:p>
    <w:p>
      <w:pPr>
        <w:pStyle w:val="BookText"/>
        <w:rPr/>
      </w:pPr>
      <w:r>
        <w:rPr>
          <w:rFonts w:ascii="IRNazanin" w:hAnsi="IRNazanin" w:eastAsia="IRNazanin"/>
          <w:color w:val="111111"/>
          <w:sz w:val="28"/>
          <w:sz w:val="28"/>
          <w:szCs w:val="28"/>
          <w:rtl w:val="true"/>
          <w:lang w:bidi="fa-IR"/>
        </w:rPr>
        <w:t>خطاب از حج تمتع در ماههاى حج نهى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خود من آنرا با رسولخدا صلى‌الله‌عليه‌وآله‌وسلّم انجام دادم، و ليكن از آن نهى مى‌كنم، چون اين عمل باعث مى‌شود يك فرد مسلمان كه از افقى از آفاق به قصد زيارت حركت مى‌كند، و خسته و غبارآلود وارد مكه مى‌شود، اين خستگى و اين غبارآلودگيش و آن تلبيه گفتنش تنها مخصوص عمره‌اش باشد، بعد از عمره از احرام در آيد، و لباس بپوشد، و خود را خوشبو كند، و با همسرش اگر با خود آورده باشد همخوابگى كند، و همچنان به عيش و لذت بپردازد، تا روز هشتم ذى الحجه، آن وقت به نيت حج احرام ببندد، و بطرف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تلبيه بگويد، در حالى كه نه غبارآلود باشد و نه خسته و كوفته، و تلبيه‌اش هم بيش از يك روز نباشد، در حالى كه حج افضل از عمره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اگر ما از حج تمتع جلوگيرى نكنيم مردم در زير همين درختان اراك با زنان خود دست به گريبان مى‌شوند، و اين عمل در انظار مردمى كه نه دامدارى دارند و نه كشت و زرع، مردمى كه در نهايت فقر بسر مى‌برند و بهار زندگيشان همين ايامى است كه حاجيان به مكه مى‌آيند خوشايند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سنن بيهقى از مسلم از ابى نضرة از جابر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از حج تمتع نهى مى‌كند، و عبد الله بن عباس به آن امر مى‌كند، تكليف چيست؟ كدام درست مى‌گويند؟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به دست من در بين مردم منتشر مى‌شود، خلاصه متخصص اين فن منم، و من و همه مسلمانان در عهد رسول خدا صلى‌الله‌عليه‌وآله‌وسلّم و عهد ابى بكر حج تمتع مى‌كرديم، تا آنكه عمر به خلافت رسيد، وى به خطبه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صلى‌الله‌عليه وآله‌وسلّم همين رسول و قرآن همين قرآن است، و در عهد رسول خدا صلى‌الله عليه‌وآله‌وسلّم دو تا متعه حلال بود، ولى من از اين دو عمل نهى مى‌كنم، و مرتكبش را عقاب هم مى‌نمايم، يكى متعه زنان است كه اگر به مردى دست پيدا كنم كه زنى را براى مدتى همسر خود كرده باشد، او را سنگسار مى‌كنم، و زنده زنده در زير سنگريزه‌ها دفن مى‌سازم، و ديگرى متعه 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سنن نسائى از ابن عباس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شنيدم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شما را از متعه نهى مى‌كنم، هر چند كه در كتاب خدا هم آمده است، و رسول خدا صلى‌الله‌عليه‌وآله‌وسلّم هم آن را انجام داده، و منظور عمر در اينجا متعه حج بود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كه مسلم از عبد الله بن شقيق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متعه نهى مى‌كرد، و على به آن امر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روزى عثمان به على در اين باره اعتراض كرد،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مى‌دانى كه با رسول خدا</w:t>
      </w:r>
      <w:bookmarkStart w:id="1221" w:name="pg12830_136530"/>
    </w:p>
    <w:p>
      <w:pPr>
        <w:pStyle w:val="BookText"/>
        <w:rPr/>
      </w:pPr>
      <w:bookmarkEnd w:id="1221"/>
      <w:r>
        <w:rPr>
          <w:rFonts w:ascii="IRNazanin" w:hAnsi="IRNazanin" w:eastAsia="IRNazanin"/>
          <w:color w:val="111111"/>
          <w:sz w:val="28"/>
          <w:sz w:val="28"/>
          <w:szCs w:val="28"/>
          <w:rtl w:val="true"/>
          <w:lang w:bidi="fa-IR"/>
        </w:rPr>
        <w:t>صلى‌الله‌عليه‌وآله‌وسلّم حج تمتع كرديم،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مى‌دانم، و ليكن آن روز از رسولخدا صلى‌الله‌عليه‌وآله‌وسلّم مى‌ترسيديم و نمى‌توانستيم مخالفت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الدر المنثور است كه ابن ابى شيبه و مسلم از ابى ذر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در حج مخصوص اصحاب رسولخدا صلى‌الله‌عليه‌وآله‌وسلّم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الدر المنثور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ابى ذر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عملى است كه تنها ما مى‌توانيم آن را انجام دهيم، هم متعه زنان و هم متعه حج </w:t>
      </w:r>
      <w:r>
        <w:rPr>
          <w:rFonts w:eastAsia="IRNazanin" w:cs="IRNazanin"/>
          <w:color w:val="111111"/>
          <w:sz w:val="28"/>
          <w:szCs w:val="28"/>
          <w:rtl w:val="true"/>
          <w:lang w:bidi="fa-IR"/>
        </w:rPr>
        <w:t>.</w:t>
      </w:r>
    </w:p>
    <w:p>
      <w:pPr>
        <w:pStyle w:val="Heading4"/>
        <w:numPr>
          <w:ilvl w:val="3"/>
          <w:numId w:val="1"/>
        </w:numPr>
        <w:rPr/>
      </w:pPr>
      <w:bookmarkStart w:id="1222" w:name="__RefHeading___Toc2046585_3224264995"/>
      <w:bookmarkStart w:id="1223" w:name="_Toc449"/>
      <w:bookmarkEnd w:id="1222"/>
      <w:r>
        <w:rPr>
          <w:rtl w:val="true"/>
        </w:rPr>
        <w:t>تحليلي از روايات مربوط به نهي عمر از متعه درحج</w:t>
      </w:r>
      <w:bookmarkEnd w:id="1223"/>
    </w:p>
    <w:p>
      <w:pPr>
        <w:pStyle w:val="BookText"/>
        <w:rPr/>
      </w:pPr>
      <w:r>
        <w:rPr>
          <w:rFonts w:ascii="IRNazanin" w:hAnsi="IRNazanin" w:eastAsia="IRNazanin"/>
          <w:color w:val="111111"/>
          <w:sz w:val="28"/>
          <w:sz w:val="28"/>
          <w:szCs w:val="28"/>
          <w:rtl w:val="true"/>
          <w:lang w:bidi="fa-IR"/>
        </w:rPr>
        <w:t xml:space="preserve">روايات مربوط به حج تمتع بسيار زياد است، ولى ما در بالا به آن مقدار كه در غرض ما دخالت دارد اكتفا كرديم، و غرض ما بحث تفسيرى پيرامون نهى از متعه در حج است، چون در باره اين نهى از دو نظر مى‌شود بحث كرد، يكى اينكه نهى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داشته كه چنين نهيى بكند يا نداشته؟ و اگر نداشته آيا معذور بوده يا نه؟ اين بحث از غرض ما و از مسؤوليت اين كتاب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اين است كه روايات نامبرده احيانا به آيات كتاب و ظاهر سنت استدلال كرده مى‌خواهيم بدانيم اين استدلالها صحيح است يا نه؟ و اين در مسؤوليت اين كتاب و سنخ بحث ما در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مى‌گوئيم در اين روايات از چند طريق بر نهى عمر از متعه حج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اينكه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اتموا الحج و العمرة لله،“ بر آن دلالت دارد، و حاصلش اين است كه آيه نامبرده عموم مسلمين را مامور كرده به اينكه حج را تمام و عمره را تمام كنند، و آيه‌اى كه حج تمتع را تشريع كرده مخصوص رسولخدا صلى‌الله‌عليه‌وآله‌وسلّم است، اين استدلال در روايت ابى نضره از جابر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عمر به خلافت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چيز هر قدر بخواهد براى پيغمبرش حلال مى‌كند و ملاك كار ما قرآن است، كه هر آيه‌اش در جائى كه بايد نازل شود نازل شده،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فاتموا الحج و العمرة لله،“ و به حكم اين آيه بايد حج خود را از عمره خود جدا كنيد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استدلال به هيچ وجه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خواننده عزيز در تفسير آيه نامبرده توجه فرمود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بيش از اين دلالت ندارد كه اتمام حج و عمره واجب است، و كسى كه بايد اين عبادت را انجام دهد نمى‌تواند در وسط آن را قطع كند، به دليل اينكه دنبالش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احصرتم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اينكه آيه شريفه دلالت داشته</w:t>
      </w:r>
    </w:p>
    <w:p>
      <w:pPr>
        <w:pStyle w:val="BookText"/>
        <w:rPr/>
      </w:pPr>
      <w:r>
        <w:rPr>
          <w:rFonts w:ascii="IRNazanin" w:hAnsi="IRNazanin" w:eastAsia="IRNazanin"/>
          <w:color w:val="111111"/>
          <w:sz w:val="28"/>
          <w:sz w:val="28"/>
          <w:szCs w:val="28"/>
          <w:rtl w:val="true"/>
          <w:lang w:bidi="fa-IR"/>
        </w:rPr>
        <w:t>باشد بر اينكه مسلمانان بايد عمره را جداى از حج بياورند و متصل آوردنش تنها مخصوص به رسول خدا صلى‌الله‌عليه‌وآله‌وسلّم و يا به آن جناب و همراهانش بوده كه در آن سال يعنى در حَجَّةَ الوداع در خدمتش بوده‌اند، ادعائى است كه اثباتش از خرط القتاد مشكل‌تر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خرط القتاد به اين معنا است كه انسان ساقه‌اى پر از تيغ زهردار را با دست بگيرد، و دست خود را بر آن بكشد، بطوريكه همه تيغ‌هاى ساقه مانند برگ از ساقه جدا شود و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در اين روايت اعتراف شده است به اينكه حج تمتع سنت رسولخدا صلى‌الله‌عليه‌وآله‌وسلّم بوده همچنانكه در روايت نسائى از ابن عباس نيز اين اعتراف آمده، و عمر به نقل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شما را از متعه نهى مى‌كنم، با اينكه رسولخدا صلى‌الله‌عليه‌وآله‌وسلّم آن را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استدلال كرده‌اند به اينكه نهى از تمتع در حج موافق با كتاب و سنت است همچنانكه در روايت ابى موسى آمده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حج تمتع نهى كنيم هم به كتاب خدا عمل كرده‌ايم،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اتموا الحج و العمرة لله،“ و هم به سنت پيامبرمان عمل كرده‌ايم،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از احرام در نمى‌آيد تا وقتى كه قربانيش ذبح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مى‌گوئيم كتاب خدا همانطور كه قبلا خاطرنشان كرديم بر خلاف اين گفتار دلالت دارد، و اما اينكه گفتند ترك حج تمتع پيروى از سنت رسولخدا صلى‌الله‌عليه‌وآله‌وسلّم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از احرام در نمى‌آيد مگر وقتى كه قربانيش ذبح شود، در پاسخ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اين گفتار درست بر خلاف فرموده رسول خدا صلى‌الله‌عليه‌وآله وسلّم است، كه در رواياتى ديگر آمده، و بعضى از آنها گذشت، كه به صراحت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مخصوص كسانى است كه از ميقات با خود قربانى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تصريح دارد بر اينكه رسول خدا صلى‌الله‌عليه‌وآله وسلّم خودش اين عمل را بجا آورد، يعنى اول احرام بست به عمره، و سپس بار ديگر احرام بست به حج، و نيز تصريح دارد بر اينكه آن جناب به خطبه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آيا مى‌خواهيد خدا را چيز بياموزيد؟ و ادعاى عجيبى كه در اين مقام شده ادعائى است كه ابن تيميه كرده، و گفته حج رسولخدا صلى‌الله‌عليه وآله‌وسلّم در آن سال حج قران بود، نه حج تمتع چيزى كه هست كلمه متعه بر حج قران هم اطلاق مى‌شود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اينكه سر نتراشند تا قربانى به محل خودش برسد احرام حج نيست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خود اين روايات هم نمى‌تواند دليل بر اين مدعا باشد، و آيه هم دلالت دارد بر اينكه آن سائق هديى حكمش سر نتراشيدن است كه اهل مسجد الحرام نباشد، چنين كسى است كه حتما بايد حج تمتع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رسول خدا صلى‌الله‌عليه‌وآله‌وسلّم حج تمتع بجا نياورد ليكن اين را كه ممكن نيست انكار كنيم كه آن روز رسولخدا صلى‌الله‌عليه وآله وسلّم به همه ياران خود يعنى آنهائى كه در حضورش بودند و آنها كه نبودند دستور داد حج تمتع بياورند، و چگونه ممكن است مسئله‌اى كه مبدء تاريخش چنين باشد، يعنى عموم مسلمين در آن مساله حكمى داشته باشند، و پيامبر اسلام حكمى ديگر مخصوص به خودش داشته باشد، و هر دو حكم در قرآن نيز نازل شده باشد، آنگاه حكم مخصوص به رسول خدا صلى‌الله‌عليه‌وآله‌وسلّم در ميان امتش سنت گردد؟</w:t>
      </w:r>
    </w:p>
    <w:p>
      <w:pPr>
        <w:pStyle w:val="BookText"/>
        <w:rPr/>
      </w:pPr>
      <w:r>
        <w:rPr>
          <w:rFonts w:ascii="IRNazanin" w:hAnsi="IRNazanin" w:eastAsia="IRNazanin"/>
          <w:color w:val="111111"/>
          <w:sz w:val="28"/>
          <w:sz w:val="28"/>
          <w:szCs w:val="28"/>
          <w:rtl w:val="true"/>
          <w:lang w:bidi="fa-IR"/>
        </w:rPr>
        <w:t>سومين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استدلال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باعث مى‌شود كه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باشكوه‌ترين مراسم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صورتى به خود بگيرد كه با معنويت آن سازگار نيست، چون به حاجى اجازه مى‌دهد در بين عمل خوشگذرانى كند، از زنان كام بگيرد، و از بوى خوش و لباس‌هاى فاخر استفاده كند، و اين استدلال از روايت احمد از ابى موسى استفاده مى‌شود، آنجا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حج تمتع سنت رسول خدا صلى‌الله‌عليه‌وآله‌وسلّم است و ليكن من مى‌ترسم مردم در بين عمل حج زير درختان اراك با زنان خود درآميزند، و آنگاه وقتى احرام حج ببندند كه آب غسل جنابت از سر و رويشان بچكد، اين بود گفتار عمر، و نيز از بعضى روايت‌هاى ديگر كه در آن از عمر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مى‌دانم كه رسولخدا صلى‌الله‌عليه‌وآله‌وسلّم و اصحابش حج تمتع را بجا آوردند، و ليكن من شخصا دوست نمى‌دارم كسانى كه به زيارت خانه خدا مى‌آيند با زنان درآميزند، آنگاه براى حج احرام ببندند، در حالى كه آب غسل از سر و رويشان بچكد، اين نيز گفتار عمر بود، كه صريحا اجتهادى است در مقابل نص، چون خداى تعالى و رسول گراميش بر مساله حج تمتع تصريح كرده‌اند، و خدا و رسولش بهتر مى‌دانند كه تشريع حكم حج تمتع ممكن است به اينجا منجر شود، كه مسلمين رفتارى را بكنند كه عمر آن را دوست نمى‌دارد، و بلكه از آن مى‌ترسد، و با وجود چنين تصريحى ديگر جاى اجتهاد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عجائب امور اين است كه در متن آيه‌اى كه حج تمتع را تشريع كرد همان چيزى كه عمر از آن مى‌ترسيد و از آن كراهت داشت آمده، مى‌فرمايد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الى الحج</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كسى كه با آوردن عمره تا انجام حج لذت گيرى كند، بايد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بطوريكه ملاحظه مى‌فرمائيد قرآن كريم نام اين قسم حج را حج تمتع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لذت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چون تمتع جز اين نيست كه زائر خانه خدا بتواند از آنچه كه در احرام بر او حرام بود يعنى از التذاذ با بوى خوش و با آميزش با زنان، و پوشيدن لباس و غيره، بهره‌مند شود، و اين عينا همان است كه عمر از آن مى‌ترسيد و كراهت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عجيب‌تر اينكه وقتى آيه شريفه نازل شد اصحاب به خدا و رسول اعتراض كردند، و رسولخدا صلى‌الله‌عليه‌وآله‌وسلّم امر فرمود تا به عين همان چيزى كه سبب نهى بود تمتع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اينكه وقتى اين دستور صادر شد، بطوريكه در روايت در الدر المنثور از حاكم از جابر آمده مردم گفتند، آيا براى عمل حج در حالى به سوى عرفه روانه شويم كه منى از عورتهاى ما مى‌چكد، اين سخن به گوش رسول خدا صلى‌الله‌عليه‌وآله‌وسلّم رسيد بلادرنگ به خطبه ايستاد و در خطبه‌اش گفتار مردم را رد نموده، براى بار دوم دستور داد تمتع كنند، همانطور كه بار اول آن را بر ايشان واجب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استدلال ديگرى كه كرده‌اند و بطوريكه در روايت سيوطى از سعيد بن مسيب آمده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تمتع در حج باعث تعطيل شدن بازارهاى مكه است، و مردم مكه نه زراعتى دارند و نه دامى، بهار كار مردم مكه همان موقعى است كه حاجيان به مكه و بر آنان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درستى نيست، چون اجتهادى است در مقابل نص علاوه بر اينكه خود خداى تعالى در كلام مجيدش نظير اين استدلال را رد نموده، آنجا كه فرمان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مشركين حق ندارند به مسجد الحرام در آيند، چون مشرك نجس است،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انما المشركون نجس فلا يقربوا المسجد الحرام بعد عامهم هذا و ان خفتم علية فسوف يغنيكم الله من فضله ان شاء، ان الله عليم حكيم،“ چون ممنوعيت مشركين از ورود به مسجد الحرام و قهرا از ورود به مكه معظمه نيز مستلزم كسادى بازار مكه بوده، و مع ذلك آيه شريفه اين محذور خيالى را رد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فقر مى‌ترسيد بدانيد كه به زودى خداى تعالى به فضل خود شما را بى‌نياز مى‌كند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پنجمين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استدلال ديگرى كه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 حج تمتع بر اساس ترس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نظر نگارنده منظور ترس از رسولخدا صلى‌الله‌عليه‌وآله وسلّم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امروز رسول خدا صلى‌الله‌عليه‌وآله‌وسلّم نيست تا از او بترسيم ديگر</w:t>
      </w:r>
    </w:p>
    <w:p>
      <w:pPr>
        <w:pStyle w:val="BookText"/>
        <w:rPr/>
      </w:pPr>
      <w:r>
        <w:rPr>
          <w:rFonts w:ascii="IRNazanin" w:hAnsi="IRNazanin" w:eastAsia="IRNazanin"/>
          <w:color w:val="111111"/>
          <w:sz w:val="28"/>
          <w:sz w:val="28"/>
          <w:szCs w:val="28"/>
          <w:rtl w:val="true"/>
          <w:lang w:bidi="fa-IR"/>
        </w:rPr>
        <w:t>جائى براى تمتع در حج نيست، و اين استدلال در روايت الدر المنثور از مسلم از عبد الله بن شقيق آمده كه عثمان در پاسخ على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ما از رسولخدا صلى‌الله‌عليه‌وآله‌وسلّم مى‌ترسيديم، اين بود گفتار عثمان كه نظير آن از ابن زبير هم روايت شده، و روايت به نقل الدر المنثور اين است كه ابن ابى شيبه و ابن جرير و ابن منذر از ابن زبير روايت كرده‌اند كه وقتى به خطبه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به خدا سوگند تمتع به عمره تا رسيدن حج اين نيست كه شما مى‌كنيد تمتع وقتى است كه مردى مسلمان احرام حج ببندد ولى رسيدن دشمن يا عروض كسالت و يا شكستگى استخوان و يا پيشامدى ديگر نگذارد حج خود را تمام كند، و ايام حج بگذرد، اينجاست كه مى‌تواند احرام خود را احرام عمره قرار دهد، و پس از انجام اعمال عمره از احرام در آيد، و تمتع ببرد، تا آنكه سال ديگر حج را با قربانى خود انجام دهد، اين است تمتع به عمره تا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اشكالى كه در اين استدلال هست اين است كه آيه شريفه مطلق است هم خائف را شامل مى‌شود، و هم غير خائف را، و خواننده عزيز توجه فرمود كه جمله‌اى كه دلالت دارد بر تشريع حكم تمتع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لمن لم يكن اهله حاضرى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نه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تمتع بالعمرة الى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در معناى آن قيد ترس را هم از پيش خود اضافه نموده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كس از ترس، حج خود را مبدل به عمره كرد، قربانى كند و معلوم است كه جمله اول ميان اهل مكه و ساير مسلمانان فرق گذاشته، و حج تمتع را مخصوص ساير مسلمانان دانسته، و سخنى از فرق ميان خائف و غير خائف به ميان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تمامى روايات تصريح دارد بر اينكه رسول خدا صلى‌الله عليه وآله‌وسلّم حج خود را بصورت تمتع آورد، و دو احرام بست يكى براى عمره و ديگرى براى حج</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ششمين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استدلال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مختص به اصحاب رسول خدا صلى‌الله‌عليه‌وآله‌وسلّم بوده و شامل حال ساير مسلمين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دو روايت الدر المنثور از ابى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آن، همان استدلال عثمان و ابن زبير باشد كه جوابش را داديم، و اگر مراد اين باشدكه حكم تمتع خاص اصحاب رسول خدا صلى‌الله‌عليه‌وآله‌وسلّم است، و شامل ديگران نمى‌شود، سخنى است باطل به دليل اينكه آيه شريفه مطلق است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براى هر كسى است كه اهل مسجد الحرام</w:t>
      </w:r>
      <w:bookmarkStart w:id="1224" w:name="pg12830_136535"/>
    </w:p>
    <w:p>
      <w:pPr>
        <w:pStyle w:val="BookText"/>
        <w:rPr/>
      </w:pPr>
      <w:bookmarkEnd w:id="1224"/>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صحابى و چه غير صحابى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اگر حكم تمتع مخصوص اصحاب رسولخدا صلى‌الله‌عليه وآله وسلّم و ياران آن جناب بود چرا عمر و عثمان و ابن زبير و ابى موسى و معاويه و به روايتى ابى بكر آنرا ترك كردند با اينكه از صحابه آن جناب بودند</w:t>
      </w:r>
      <w:r>
        <w:rPr>
          <w:rFonts w:eastAsia="IRNazanin" w:cs="IRNazanin"/>
          <w:color w:val="111111"/>
          <w:sz w:val="28"/>
          <w:szCs w:val="28"/>
          <w:rtl w:val="true"/>
          <w:lang w:bidi="fa-IR"/>
        </w:rPr>
        <w:t>.</w:t>
      </w:r>
    </w:p>
    <w:p>
      <w:pPr>
        <w:pStyle w:val="Heading4"/>
        <w:numPr>
          <w:ilvl w:val="3"/>
          <w:numId w:val="1"/>
        </w:numPr>
        <w:rPr/>
      </w:pPr>
      <w:bookmarkStart w:id="1225" w:name="__RefHeading___Toc2046587_3224264995"/>
      <w:bookmarkStart w:id="1226" w:name="_Toc450"/>
      <w:bookmarkEnd w:id="1225"/>
      <w:r>
        <w:rPr>
          <w:rtl w:val="true"/>
        </w:rPr>
        <w:t>تمتع، و عدم جواز استفاده از اختيارات ولايت در نقض احكام الهي</w:t>
      </w:r>
      <w:bookmarkEnd w:id="1226"/>
    </w:p>
    <w:p>
      <w:pPr>
        <w:pStyle w:val="BookText"/>
        <w:rPr/>
      </w:pPr>
      <w:r>
        <w:rPr>
          <w:rFonts w:ascii="IRNazanin" w:hAnsi="IRNazanin" w:eastAsia="IRNazanin"/>
          <w:color w:val="111111"/>
          <w:sz w:val="28"/>
          <w:sz w:val="28"/>
          <w:szCs w:val="28"/>
          <w:rtl w:val="true"/>
          <w:lang w:bidi="fa-IR"/>
        </w:rPr>
        <w:t>هفتمين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اينكه استدلال كردند به مساله ولايت، و اينكه عمر در نهى از تمتع از حق ولايت خودش استفاده كرد، چون خداى تعالى در آيه” اطيعوا الله و اطيعوا الرسول و اولى الامر منكم،“ اطاعت اولى الامر را هم مانند اطاعت خدا و رسول واجب كرده استدلال درستى نيست، براى اينكه ولايتى كه آيه شريفه آن را حق أولى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شامل اين مورد نمى‌شود، چون أولى الامر حق ندارد احكام خدا را زير و رو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آيات بسيار زيادى دلالت دارد بر اينكه اتباع و پيروى آنچه به رسول خدا صلى‌الله‌عليه‌وآله‌وسلّم نازل شده واجب است، مانند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ما انزل اليكم من ربكم،“ و معلوم است كه هر حكمى كه رسول خدا صلى‌الله‌عليه‌وآله وسلّم تشريع كند به اذن خدا مى‌كند، همچنانكه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يحرمون ما حرم الله ورسوله،“ و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آتيكم الرسول فخذوه و ما نهيكم عنه فانتهوا،“ بيان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منظور از عبارت ” آنچه رسول برايتان آورده،“ به قرينه جمله ” و ما نهيكم عنه،“ اين است كه هر چه كه رسول شما را بدان امر كرده، در نتيجه به حكم آية نامبرده بايد آنچه را كه رسول واجب كرده امتثال كرد، و از هر چه كه نهى كرده منتهى شد و همچنين از هر حكمى كه كرده و هر قضائى كه رانده، چنانكه در باره حكم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يحكم بما انزل الله فاولئك هم الظالمون،“ و در آيه‌اى ديگر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فاولئك هم الفاسقون،“ و در جائى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فاولئك هم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قضا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لمؤمن و لا مؤمنة اذا قضى الله و رسوله امرا ان يكون لهم الخيرة من امرهم، و من يعص الله و رسوله، فقد ضل ضلالا مبينا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يخلق ما يشاء و يختار ما كان لهم الخيرة،“ و ما مى‌دانيم كه مراد از اختيار در اين آيه قضا و تشريع و يا حداقل اعم از آن و از غير آن است، و شامل آن نيز مى‌شود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قرآن كريم تصريح كرده به اينكه كتابى است نسخ ناشدنى، و احكامش به</w:t>
      </w:r>
    </w:p>
    <w:p>
      <w:pPr>
        <w:pStyle w:val="BookText"/>
        <w:rPr/>
      </w:pPr>
      <w:r>
        <w:rPr>
          <w:rFonts w:ascii="Amiri" w:hAnsi="Amiri" w:eastAsia="Amiri" w:cs="Amiri"/>
          <w:color w:val="111111"/>
          <w:sz w:val="28"/>
          <w:sz w:val="28"/>
          <w:szCs w:val="28"/>
          <w:rtl w:val="true"/>
          <w:lang w:bidi="ar-SA"/>
        </w:rPr>
        <w:t>همان حال كه هست تا قيامت خواهد ماند،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لكتاب عزيز لا ياتيه الباطل من بين يديه و لا من خلفه، تنزيل من حكيم 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آيه مطلق است، و به اطلاقش شامل بطلان به وسيله نسخ نيز مى‌شود، پس به حكم اين آيه آنچه كه خدا و رسولش تشريع كرده‌اند، و هر قضائى كه رانده‌اند، پيرويش بر فرد فرد امت واجب است، خواه اولى الامر باشد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اطيعوا الله و اطيعوا الرسول و اولى الامر منكم،“ حق اطاعتى كه براى أولى الامر قرار مى‌دهد، اطاعت در غير احكام است، پس به حكم هر دو آيه، أولى الامر و ساير افراد امت در اينكه نمى‌توانند احكام خدا را زير و رو كنند يكسانند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حفظ احكام خدا و رسول بر أولى الامر واجب‌تر است، و اصولا أولى الامر كسانى هستند كه احكام خدا به دستشان امانت سپرده شده، بايد در حفظ آن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اطاعتى كه براى أولى الامر قرار داده اطاعت اوامر و نواهى و دستوراتى است كه أولى الامر به منظور صلاح و اصلاح امت مى‌دهد البته با حفظ و رعايت حكمى كه خدا در خصوص آن واقعه و آن دستور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تصميم‌هائى كه افراد عادى براى خود مى‌گيرند، مثلا با اينكه خوردن و نخوردن فلان غذا برايش حلال است، تصميم مى‌گيرد بخورد، و يا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نيز گاهى صلاح مى‌داند كه مردم هفته‌اى دو بار گوشت بخورند، و يا با اينكه خريد و فروش براى افراد جايز است فردى تصميم مى‌گيرد اين كار را بكند، و يا تصميم مى‌گيرد نكند، حاكم نيز گاهى صلاح مى‌داند مردم از بيع و شرا اعتصاب كنند، و يا آن را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با اينكه بر فرد فرد جايز است وقتى كسى در ملك او با او نزاع مى‌كند به حاكم شرع مراجعه كند، و هم جايز است از دفاع صرفنظر كند، أولى الامر نيز گاهى مصلحت مى‌داند كه از حقى صرفنظر كند، و گاهى صلاح را در اين مى‌داند كه آن را احقاق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همه اين مثالها فرد عادى و يا أولى الامر صلاح خود را در فعلى و يا ترك فعلى مى‌داند، و حكم خدا به حال خود باقى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همچنانكه يك فرد نمى‌تواند شراب بنوشد و ربا بخورد، و مال ديگران را غصب نموده ملكيت ديگران را ابطال كند، هر چند كه صلاح خود را در اينگونه كارها بداند، أولى الامر نيز نمى‌تواند به منظور صلاح كار خود احكام خدا را زير و رو كند، چون اين عمل مزاحم با حكم خداى تعالى است، آرى أولى الامر مى‌تواند در پاره‌اى اوقات از حدود و ثغور كشور اسلامى دفاع كند، و در وقت ديگر از دفاع چشم بپوشد، و در هر دو حال رعايت مصلحت عامه و امت را بكند، و يا دستور اعتصاب عمومى، و يا انفاق عمومى،</w:t>
      </w:r>
      <w:bookmarkStart w:id="1227" w:name="pg12830_136537"/>
    </w:p>
    <w:p>
      <w:pPr>
        <w:pStyle w:val="BookText"/>
        <w:rPr/>
      </w:pPr>
      <w:bookmarkEnd w:id="1227"/>
      <w:r>
        <w:rPr>
          <w:rFonts w:ascii="IRNazanin" w:hAnsi="IRNazanin" w:eastAsia="IRNazanin"/>
          <w:color w:val="111111"/>
          <w:sz w:val="28"/>
          <w:sz w:val="28"/>
          <w:szCs w:val="28"/>
          <w:rtl w:val="true"/>
          <w:lang w:bidi="fa-IR"/>
        </w:rPr>
        <w:t>و يا دستورات ديگرى نظير 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آنكه آنچه يك فرد عادى از مسلمانان مى‌تواند انجام دهد، و بر حسب صلاح شخص خودش و با رعايت حفظ حكم خداى سبحان آن كار را بكند، و يا در آن چيز تصرف نمايد، ولى امرى كه از قبل رسول خدا صلى‌الله عليه وآله‌وسلّم بر امت او ولايت يافته، نيز مى‌تواند آن كار را بكند، و در آن چيز تصرف نمايد، تنها فرق ميان يك فرد عادى و يك ولى امر با اينكه هر دو مامورند بر حكم خدا تحفظ داشته باشند، اين است كه يك فرد عادى در آنچه مى‌كند صلاح شخص خود را در نظر دارد، و يك ولى امر آنچه مى‌كند به صلاح حال امت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گرنه اگر جايز بود كه ولى مسلمين در احكام شرعى دست بيندازد، هر جا صلاح ديد آن را بردارد، و هر جا صلاح ديد كه حكم ديگرى وضع و تشريع كند، در اين چهارده قرن يك حكم از احكام دينى باقى نمى‌ماند، هر ولى امرى كه مى‌آمد چند تا از احكام را بر مى‌داشت، و فاتحه اسلام خوانده مى‌شد، و اصولا ديگر معنا نداشت بفرمايند احكام الهى تا روز قيامت باقى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آنچه را گفته شد با مساله تمتع كه مورد بحث بود تطبيق داده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بين اينكه گوينده‌اى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تمتع و بهره‌مندى از طيبات زندگى با هيات عبادات و نسك نمى‌سازد، و چون نمى‌سازد شخص ناسك بايد اين تمتع را ترك كند، و بين اينكه گوينده بگويد مباح بودن برده‌گيرى با وضع دنياى فعلى سازگار نيست، چون دنياى متمدن امروز همه حكم مى‌كنند به حريت عموم افراد بشر، پس بايد حكم اباحه برده‌گيرى كه از احكام اسلام است برداشته شود، و يا اينكه بگويد اجراى احكام حدود به درد چهارده قرن قبل مى‌خورد، و اما امروز بشر متمدن نمى‌تواند آن را هضم كند، و قوانين جاريه بين المللى هم آن را قبول نمى‌كند، پس بايد تعطيل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بيانى كه ما كرديم از پاره‌اى روايات وارده در همين باب فهميده مى‌شود مانند روايت الدر المنثور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راعويه در مسند خود، و احمد از حسن روايت آورده‌اند كه عمر بن خطاب تصميم گرفت مردم را از متعه حج منع كند، ابى بن كعب برخاست و گفت تو اين اختيار را ندارى، چون متعه حج حكمى است كه قرآن بر آن نازل شده، و ما خود با رسولخدا صلى‌الله‌عليه‌وآله وسلّم عمره تمتع به جاى آورديم، عمر چون اين بشنيد از تصميم خود تنزل كرد</w:t>
      </w:r>
      <w:r>
        <w:rPr>
          <w:rFonts w:eastAsia="IRNazanin" w:cs="IRNazanin"/>
          <w:color w:val="111111"/>
          <w:sz w:val="28"/>
          <w:szCs w:val="28"/>
          <w:rtl w:val="true"/>
          <w:lang w:bidi="fa-IR"/>
        </w:rPr>
        <w:t>.</w:t>
      </w:r>
    </w:p>
    <w:p>
      <w:pPr>
        <w:pStyle w:val="BookText"/>
        <w:rPr/>
      </w:pPr>
      <w:r>
        <w:rPr>
          <w:rStyle w:val="FootnoteAnchor"/>
          <w:rtl w:val="true"/>
        </w:rPr>
        <w:footnoteReference w:id="226"/>
      </w:r>
    </w:p>
    <w:p>
      <w:pPr>
        <w:pStyle w:val="Heading3"/>
        <w:numPr>
          <w:ilvl w:val="2"/>
          <w:numId w:val="1"/>
        </w:numPr>
        <w:rPr/>
      </w:pPr>
      <w:bookmarkStart w:id="1228" w:name="__RefHeading___Toc2046589_3224264995"/>
      <w:bookmarkStart w:id="1229" w:name="_Toc451"/>
      <w:bookmarkEnd w:id="1228"/>
      <w:r>
        <w:rPr>
          <w:rtl w:val="true"/>
        </w:rPr>
        <w:t>تشريع قبله</w:t>
      </w:r>
      <w:bookmarkEnd w:id="1229"/>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30" w:name="__RefHeading___Toc2046591_3224264995"/>
      <w:bookmarkStart w:id="1231" w:name="_Toc452"/>
      <w:bookmarkEnd w:id="1230"/>
      <w:r>
        <w:rPr>
          <w:rtl w:val="true"/>
        </w:rPr>
        <w:t>جهت قبله مسلمين و احكام آن</w:t>
      </w:r>
      <w:bookmarkEnd w:id="12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السفَهَاءُ مِنَ النَّاسِ مَا وَلَّاهُمْ عَن قِبْلَتهِمُ الَّتى كانُوا عَلَيْهَا قُل لِّلَّهِ الْمَشرِقُ وَ الْمَغْرِب يهْدِى مَن يَشاءُ إِلى صِرَطٍ مُّستَقِيم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سفيهان مردم خواهند پرسيد چه انگيزه‌اى مسلمانان را از قبله‌اى كه رو بدان سو نماز مى‌كردند برگردانيد؟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و مغرب از آن خداست هر كه را بخواهد بصراط مستقيم هدايت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برگشتن قبله از بيت المقدس به كعبه، از بزرگترين حوادث دينى، و اهم احكام تشريعيه است، كه مردم بعد از هجرت رسولخدا صلى‌الله‌عليه‌وآله‌وسلّم به مدينه با آن روبرو شدند، آرى در اين ايام اسلام دست به انقلابى ريشه‌دار مى‌زند، و معارف و حقايق خود را نشر مي دهد، و معلوم است كه يهود و غير يهود در مقابل اين انقلاب، ساكت نمى‌نشينند، چون مى‌بينند اسلام يكى از بزرگترين مفاخر دينى آنان را كه همان قبله ايشان بود، از بين مى‌برد، قبله‌اى كه ساير ملل بخاطر آن تابع يهود و يهود در اين شعار دينى متقدم بر آنان بودند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اينكه اين تحويل قبله باعث تقدم مسلمانان، و دين اسلام مى‌شود چون توجه تمامى امت را يكجا جمع مى‌كند، و همه در مراسم دينى به يك نقطه رو مى‌كنند، و اين تمركز همه توجهات به يك سو، ايشان را از تفرق نجات مي دهد هم تفرق وجوهشان در ظاهر، و هم تفرق كلمه‌شان در باطن، و مسلما قبله‌شان كعبه تاثيرى بيشتر و قوى‌تر دارد، تا ساير احكام اسلام، از قبيل طهارت و دعا، و امثال آن، و يهود و مشركين عرب را</w:t>
      </w:r>
    </w:p>
    <w:p>
      <w:pPr>
        <w:pStyle w:val="BookText"/>
        <w:rPr/>
      </w:pPr>
      <w:r>
        <w:rPr>
          <w:rFonts w:ascii="IRNazanin" w:hAnsi="IRNazanin" w:eastAsia="IRNazanin"/>
          <w:color w:val="111111"/>
          <w:sz w:val="28"/>
          <w:sz w:val="28"/>
          <w:szCs w:val="28"/>
          <w:rtl w:val="true"/>
          <w:lang w:bidi="fa-IR"/>
        </w:rPr>
        <w:t>سخت نگران مى‌سازد، مخصوصا يهود را كه به شهادت داستانهائى كه از ايشان در قرآن آمده، مردمى هستند كه از همه عالم طبيعت جز براى محسوسات اصالتى قائل نيستند، و براى غير حس كمترين وقعى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هستند كه از احكام خدا آنچه مربوط به معنويات است، بدون چون و چرا مى‌پذيرند، ولى اگر حكمى در باره امرى صورى و محسوس از ناحيه پروردگارشان بيايد، مانند قتال و هجرت و سجده و خضوع و امثال آن، زير بارش نمى‌روند، و در مقابلش به شديدترين وجهى مقاومت مي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كوتاه اينكه خداى تعالى هم خبر داد كه بزودى يهود بر مسئله تحويل قبله اعتراض خواهند كرد، لذا به رسولخدا صلى‌الله‌عليه‌وآله‌وسلّم تعليم كرد كه چگونه اعتراضشان را پاسخ گويد، كه ديگر اعتراض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اعتراض آنان اين بود كه خداي تعالى از قديم الايام بيت المقدس را براى انبياء گذشته‌اش قبله قرار داده بود، تحويل آن قبله بسوى كعبه كه شرافت آن خانه را ندارد چه وجهى دارد ؟</w:t>
      </w:r>
    </w:p>
    <w:p>
      <w:pPr>
        <w:pStyle w:val="BookText"/>
        <w:rPr/>
      </w:pPr>
      <w:r>
        <w:rPr>
          <w:rFonts w:ascii="IRNazanin" w:hAnsi="IRNazanin" w:eastAsia="IRNazanin"/>
          <w:color w:val="111111"/>
          <w:sz w:val="28"/>
          <w:sz w:val="28"/>
          <w:szCs w:val="28"/>
          <w:rtl w:val="true"/>
          <w:lang w:bidi="fa-IR"/>
        </w:rPr>
        <w:t>اگر اين كار به امر خدا است، كه خود، بيت المقدس را قبله كرده بود، چگونه خودش حكم خود را نقض ميكند؟ و حكم شرعى خود را نسخ مينمايد؟ و يهود بطور كلى نسخ را قبول نداشت، كه بيانش در آيه نسخ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امر خدا نيست، پس خود پيامبر اسلام از صراط مستقيم منحرف، و از هدايت خدا بسوى ضلالت گرائيده است، گو اينكه خداى تعالى اين اعتراض را در كلام مجيدش نياورده، لكن از جوابى كه داده معلوم مى‌شود كه اعتراض چه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آن اين است كه قبله قرار گرفتن، خانه‌اى از خانه‌ها چون كعبه، و يا بنائى از بناها چون بيت المقدس، و يا سنگى از سنگها چون حجر الاسود، كه جزء كعبه است، از اين جهت نيست كه خود اين اجسام بر خلاف تمامى اجسام اقتضاى قبله شدن را دارد، تا تجاوز از آن، و نپذيرفتن اقتضاى ذاتى آنها محال باشد، و در نتيجه ممكن نباشد كه حكم قبله بودن بيت المقدس دگرگون شود و يا لغو گردد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تمامى اجسام و بناها و جميع جهات از مشرق و مغرب و جنوب و شمال و بالا و پائين در نداشتن اقتضاى هيچ حكمى از احكام برابرند، چون همه ملك خدا هستند، هر حكمى كه بخواهد و بهر قسم كه بخواهد و در هر زمان كه بخواهد در آنها مى‌راند، و هر حكمى هم كه بكند بمنظور هدايت خلق، و بر طبق مصلحت و كمالاتى است كه براى فرد و نوع آنها اراده مى‌كند، پس او هيچ حكمى نمي كند مگر به خاطر اين كه بوسيله آن حكم، خلق را هدايت كند، و هدايت هم نمى‌كند، مگر بسوى آنچه كه صراط مستقيم و كوتاه‌ترين راه بسوى كمال قوم و صلاح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 بر اين در جمله ”سيقول السفهاء من الناس،“ منظور از سفيهان از مردم، يهود و مشركين عرب است، و به همين جهت از ايشان تعبير به ناس كرد، و اگر سفيهشان خواند، بدان جهت بود كه فطرتشان مستقيم نيست، و رأيشان در مسئله تشريع و دين، خطا است، و كلمه سفاهت هم به همين معنا است، كه عقل آدمى درست كار نكند، و رأى ثابتى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تا آنروز يعنى ايامى كه رسولخدا صلى‌الله‌عليه‌وآله‌وسلّم در مكه بود، و چند ماهى بعد از هجرت رو به قبله يهود و نصارى يعنى بيت المقدس نماز مي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يهود در اين اعتراض كه قرآن حكايت كرده قبله بيت المقدس را به مسلمانان نسبت دادند، با اينكه يهوديان در نماز بسوى بيت المقدس قديمى‌تر از مسلمانان بودند، باين منظور بوده كه در ايجاد تعجب و در وارد بودن اعتراض مؤثرتر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التى كنت عليها، الا لنعلم من يتبع الرسول ممن ينقلب على عقبيه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 قبله را كه رو به آن مي ايستادى قبله نكرديم مگر براى اينكه معلوم كنيم چه كسى رسول را پيروى مى‌كند و چه كسى به عقب بر مى‌گردد هر چند كه اين آزمايش جز براى كسانيكه خدا هدايتشان كرده بسيار بزرگ است و خدا هرگز ايمان شما را بى اثر نمى‌گذارد كه خدا نسبت به مردم بسيار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آيه اين است كه مي خواهد توهمى را كه احيانا ممكن است در سينه مؤمنين خلجان كند، دفع نمايد، و آن توهم اين است كه فلسفه برگرداندن قبله، و نسخ قبــله قبلى چيست؟ و تكليف نمازهائي كه تاكنون رو به بيت المقدس خوانده‌ايم چــه مي شود؟ و از اين هم بر مى‌آيد كه مراد به قبله‌اى كه رسول خدا صلى‌الله‌عليه‌وآله‌وسلّم بر آن بود، همان بيت المقدس است، نه كعبه، پس هيچ دليلى نيست بر اينكه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المقدس دو بار و كعبه هم دو بار قبله شده، چون اگر مراد بقبله در آيه كعبه باشد، لازمه‌اش همين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آن قبله را كه قبلا رو به آن مى‌ايستادى، قبله نكرديم مگر براى چه و چه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كوتاه اينكه جاى اين معنا بود كه در سينه مؤمنين اين توهم ايجاد شود كه اولا وقتى بناى خداى تعالى بر اين بود كه بالأخره كعبه را قبله مسلمانان كند، چرا از همان روز اول نكرد و گذاشت مدتى مسلمانان رو به بيت المقدس نماز بخوانند؟ لذا خداى تعالى براى دفع اين توهم خاطر نشان كرد، كه تشريع احكام جز بخاطر</w:t>
      </w:r>
    </w:p>
    <w:p>
      <w:pPr>
        <w:pStyle w:val="BookText"/>
        <w:rPr/>
      </w:pPr>
      <w:r>
        <w:rPr>
          <w:rFonts w:ascii="IRNazanin" w:hAnsi="IRNazanin" w:eastAsia="IRNazanin"/>
          <w:color w:val="111111"/>
          <w:sz w:val="28"/>
          <w:sz w:val="28"/>
          <w:szCs w:val="28"/>
          <w:rtl w:val="true"/>
          <w:lang w:bidi="fa-IR"/>
        </w:rPr>
        <w:t xml:space="preserve">مصالحى كه برگشتنش به تربيت و تكميل مردم است صورت نمى‌گيرد، منظور از تشريع احكام هم تربيت و تكميل مردم است، و هم جداسازى مؤمنين از غير مؤمنين است، و هم مشخص كردن فرمانبران از عاصيان متمرد، و آن سببى كه باعث شد كه قبله يهوديان را مدتى قبله شما مسلمانها قرار دهيم، عينا همين‌ها بود كه گفتيم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آن نمازهائيكه مسلمانان بسوى بيت المقدس خواندند تكليفش چيست؟ چون در حقيقت نماز بطرف غير قبــــله بوده، و بايد باطل باشد، از اين توهم هم جواب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مادام كه نسخ نشده قبله است، چون خداى تعالى هر وقت حكمى را نسخ مى‌كند، از همان تاريخ نسخ از اعتبار مى‌افتد، نه اينكه وقتى امروز نسخ كرد دليل باشد بر اينكه در سابق هم بى اعتبار بوده، و اين خود از رأفت و رحمتى است كه به مؤمنين دارد، و عهده‌دار بيان اين جواب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الله ليضيع ايمانكم، ان الله بالناس لرؤف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نرى تقلب وجهك فى السماء، فلنولينك قبلة ترضيها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ديديم كه رو در آسمان مى‌چرخاندى پس بزودى تو را بسوى قبله‌اى برمي گردانيم كه دوست مى‌دارى، اينك روى خود به طرف قسمتى از مسجد الحرام كن، و هر جا بوديد رو بدان سو كنيد و كسانيكه اهل كتابند مى‌دانند كه اين برگشتن به طرف كعبه حق است و حكمى است از ناحيه پروردگارشان و خدا از آنچه مى‌كنند غافل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بدست مى‌آيد كه رسول خدا صلى‌الله‌عليه‌وآله‌وسلّم قبل از نازل شدن حكم تغيير قبله، يعنى نازل شدن اين آيه، روى خود را در اطراف آسمان مى‌گردانده، و گويا انتظار رسيدن چنين حكمى را مى‌كشيده، و يا توقع رسيدن وحيى در امر قبله داشته، چون دوست مي داشته خداي تعالى با دادن قبله‌اى مختص به او و امتش، احترامش كند، نه اينكه از قبله بودن بيت المقدس ناراضى بوده باشد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بطوريكه از روايات وارده در داستان، و شان نزول اين آيه برمى‌آيد يهوديان مسلمانان را سرزنش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قبله نداريد، و از قبله ما استفاده مى‌كنيد، و با بيت المقدس به مسلمانان فخر مى‌فروختند، رسول خدا صلى‌الله‌عليه‌وآله‌وسلّم از اين باب ناراحت مي شد، شبى در تاريكى از خانه بيرون شد، و روى بسوى آسمان گردانيد، منتظر بود وحيى از ناحيه خداى سبحان برسد، و اين اندوهش را زايل سازد، پس اين آيه نازل شد و بفرضى كه آيه‌اى نازل مي شد، بر اينكه قبله شما مسلمانان هم همان قبله سابق است، باز حجتى مي شد براى آنجناب عليه يهود، چون نه رسول خدا صلى‌الله‌عليه‌وآله‌وسلّم ننگ داشت از اينكه رو بقبله يهوديان نماز بخواند، و نه مسلمانان</w:t>
      </w:r>
    </w:p>
    <w:p>
      <w:pPr>
        <w:pStyle w:val="BookText"/>
        <w:rPr/>
      </w:pPr>
      <w:r>
        <w:rPr>
          <w:rFonts w:ascii="IRNazanin" w:hAnsi="IRNazanin" w:eastAsia="IRNazanin"/>
          <w:color w:val="111111"/>
          <w:sz w:val="28"/>
          <w:sz w:val="28"/>
          <w:szCs w:val="28"/>
          <w:rtl w:val="true"/>
          <w:lang w:bidi="fa-IR"/>
        </w:rPr>
        <w:t xml:space="preserve">زيرا عبد بغير اطاعت و قبول، شانى ندارد، لكن آيه شريفه قبله‌اى جديد براى مسلمانان معين كرد، و سرزنش يهود و تفاخر آنها را خاتمه داد، علاوه بر اينكه تكليف مسلمانان را يكسره كرد، هم حجتى براى آنان شد، و هم دلشان خشنود گشت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 وجهك شطر المسجد الحرام و حيث ما كنتم فولوا وجوهكم شطره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 همين امروز روى خود به طرف قسمتى از مسجد الحرام كن، و هر جا بوديد رو بدان سو كنيد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كلمه شطر بمعناى بعض است، و منظور از بعض مسجد الحرام همان كعبه است، و اگر صريحا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فول وجهك الكعبة،“ و يا ” فول وجهك البيت الحرام،“ براى اين بود كه هم مقابل حكم قبله قبلى قرار گيرد، كه شطر مسجد اقصى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صخره معروف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همه آن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اينجا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 مسجد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اينكه با اضافه كردن شطر بر كلمه مسجد، بفهماند كه مسجد نامبرده مسجد حرام است، و اگر مى‌فرمود شطر الكعبه، يا شطر البيت الحرام اين مزيت از بين ميرفت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شريفه اول حكم را مختص به رسول خدا صلى‌الله‌عليه‌وآله‌وسلّم كرده،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روى خود بجانب بعضى از مسجد الحرام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حكم را عموميت داده، به آن جناب و به عموم مؤمنين خطاب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جا بوديد روى خود بدانسو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خود مؤيد اين احتمال است كه آيه نامبرده وقتى نازل شد، كه رسول خدا صلى‌الله‌عليه‌وآله‌وسلّم با مسلمانان مشغول نماز بوده، و معلوم است كه در چنين حالى، اول بايد به پيشنماز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خود برگردان، و بعدا به عموم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روى خود برگردانيد و براى هميشه و بر همه مسلمانان واجب است كه اينكار را بكنند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الذين اوتوا الكتاب، ليعلمون انه الحق من ربهم</w:t>
      </w:r>
      <w:r>
        <w:rPr>
          <w:rFonts w:eastAsia="Amiri" w:cs="Amiri" w:ascii="Amiri" w:hAnsi="Amiri"/>
          <w:color w:val="111111"/>
          <w:sz w:val="28"/>
          <w:szCs w:val="28"/>
          <w:rtl w:val="true"/>
          <w:lang w:bidi="ar-SA"/>
        </w:rPr>
        <w:t>!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مي دانند كه اين برگشتن قبله حق است و از ناحيه خداست، و اين بدان جهت مى‌فرمايد، كه كتب آسمانى ايشان صريحا بر نبوت رسولخدا صلى‌الله‌عليه‌وآله‌وسلّم پيشگوئى كرده بود، و يا صريحا گفته بود كه قبله اين پيغمبر صادق، قسمتى از مسجد الحرام است، هر كدام باشد، پس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اوتوا الكتاب“ مى‌رساند كه كتاب اهل كتاب مشتمل بر حقيقت اين تحويل، و اين حكم بوده، حال يا بدلالت تطبيقي،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نشانه‌هاى او اين است كه قبله امت خود را بسوى كعبه بر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بدلالت ضمنى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پيغمبرى است صادق كه هر كارى بكند درست و حق و از طرف پروردگار عالم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اينكه اهل كتاب حق را كتمان مى‌كنند، و علمى كه به كتاب خود دارند اظهار ننموده، آنرا احتكار مى‌كنند، غافل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اتيت الذين اوتوا الكتاب بكل 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سرزنش است از اهل كتاب، كه پايه عناد و لجاجت آنها را مى‌رساند، و مى‌فهماند كه اگر از پذيرفتن دعوت تو امتناع مى‌ورزند، نه از اين جهت است كه حق برايشان روشن نشده، چون علم يقينى دارند به اينكه دعوت تو حق است، و در آن هيچ شكى ندارند، بلكه جهتش اين است كه آنان در دين خدا عناد، و در برابر حق لجبازى دارند، و اين همه اعتراضها و فتنه انگيزيهاشان تنها بدين جهت است و بس، شاهدش هم گذشته از دليل و برهان اين است كه اگر تمامى معجزاتى كه تصور شود برايشان بياورى، خواهى ديد كه باز هم قبله تو را برسميت نخواهند شناخت، و همچنان بر عناد و جحود خود ادامه خواهند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انت بتابع قبلتهم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نمي توانى پيرو قبله ايشان باشى،“ براى اينكه تو از ناحيه پروردگارت حجت و برهان 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بعضهم بتابع قبلة بعض،“ يعنى خود يهوديان و نصارى نيز قبله يكديگر را قبول ندارند، يهوديان هر جا كه باشند، رو به صخره بيت المقدس مى‌ايستند، ولى مسيحيان هر جا باشند رو بطرف مشرق مى‌ايستند، پس نه اين قبله آنرا قبول دارد، و نه آن قبله اين را، و اگر بپرسى چرا ؟ مي گويم براى پيروى از هوى و هوس و بس</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لكل وجهة هو موليها فاستبقوا الخيرات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كلمه وجهة بمعناى چيزيست كه آدمى رو به آن مى‌كند، مانند قبله، كه آن نيز بمعناى چيزى است كه انسان متوجه آن مي شود، در اين آيه بيان سابق را خلاصه نموده عبارت اخرائى مى‌آورد، تا مردم را هدايت كند، به اينكه مسئله قبله را تعقيب نكنند، و بيش از اين در باره آن بگو مگو راه نيندازند، و معنايش اين است كه هر قوم براى خود قبله‌اى دارند، كه بر حسب اقتضاى مصالحشان برايشان</w:t>
      </w:r>
      <w:bookmarkStart w:id="1232" w:name="pg12830_136544"/>
    </w:p>
    <w:p>
      <w:pPr>
        <w:pStyle w:val="BookText"/>
        <w:rPr/>
      </w:pPr>
      <w:bookmarkEnd w:id="1232"/>
      <w:r>
        <w:rPr>
          <w:rFonts w:ascii="Amiri" w:hAnsi="Amiri" w:eastAsia="Amiri" w:cs="Amiri"/>
          <w:color w:val="111111"/>
          <w:sz w:val="28"/>
          <w:sz w:val="28"/>
          <w:szCs w:val="28"/>
          <w:rtl w:val="true"/>
          <w:lang w:bidi="ar-SA"/>
        </w:rPr>
        <w:t>تشريع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قبله يك امر قراردادى و اعتبارى است، نه يك امر تكوينى ذاتى، تا تغيير و تحول نپذيرد، با اين حال، ديگر بحث كردن و مشاجره براه انداختن در باره آن فائده‌اى براى شما ندارد، اين حرف‌ها را بگذاريد، و بدنبال خيرات شتاب بگيريد، و از يكديگر سبقت جوئيد كه خداي تعالى همگى شما را در روزى كه شكى در آن نيست جمع مى‌كند، و لو هر جا كه بوده باشيد كه خدا بر هر چيزى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بايد دانست كه آيه مورد بحث همانطور كه با مسئله قبله انطباق دارد، چون در وسط آيات قبله قرار گرفته، همچنين مي تواند با يك مسئله تكوينى منطبق باشد، و بخواهد از قضاء و قدرى كه براى هر كسى از ازل تقدير شده خبر دهد، و جمله ” فاستبقوا الخيرات “ بخواهد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احكام و آداب براى رسيدن به همان مقدرات تشريع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حيث خرجت، فول وجهك شطر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برخي از مفسرين گفته اند معناى اين آيه اين است كه از هر جا كه بيرون شده و به هر جا كه وارد شدى، روى خود بسوى مسجد الحرام كن، 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از هر شهرى در آمدى، ممكن هم هست مراد به جمله ” و من حيث 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مكه باشد كه رسولخدا صلى‌الله‌عليه‌وآله‌وسلّم از آنجا بيرون آمد، و آيه” من قريتك التى اخرجتك،“ از آن خبــــر مي دهد، و معنايش اين است كه رو به كعبه ايستادن حكمى است ثابت براى تو، چه در مكه و چه در شهرهاى ديگر، و سرزمينهاى ديگر،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للحق من ربك، و ما الله بغافل عما تعملون،“ همين معنا را تاكيد و تشديد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حيث خرجت فول وجهك شطر المسجد الحرام، و حيث ما كنتم فولوا وجوهكم شطره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 فهماند حكم نامبرده در هر حال ثابت است و معنايش اين است كه رو بسوى قسمتى از مسجد الحرام بكن هم از همان شهرى كه از آن بيرون شدى و هم از هر جاى ديگرى كه بوديد رو بسوى آن قسمت كنيد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عليكم حجة الا الذين ظلموا منهم، فلا تخشوهم، و اخشونى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جمله سه فائده براى حكم قبله كه در آن شديدترين تاكيد را كرده بود، بيان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اينكه يهود در كتابهاى آسمانى خود خوانده بودند كه قبله پيامبر اسلام صلى‌الله‌عليه‌وآله‌وسلّم كعبه است نه بيت المقدس، همچنانكه قرآن كريم از اين جريان خبر داده،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الذين اوتوا الكتاب ليعلمون انه الحق، من ربهم،“ و اگر حكم تحويل قبله نازل نمى‌شد، حجت يهود عليه مسلمين تمام بود، يعنى مى‌توانستند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پيغمبرى نيست كه انبياء گذشته وعده آمدنش را داده بودند، ولى بعد از آمدن حكم تحويل قبله و التزام به آن و عمل بر طبقش، حجت آنان را از دستشان مى‌گيرد، مگر افراد ستمگرى از ايشان زير بار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الذين ظلموا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پى‌گيرى و ملازمت اين حكم، مسلمانان را به سوى تماميت نعمتشان و كمال دينشان سوق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اينكه در آخر آيه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خداى تعالى اظهار اميدوارى به هدايت مسلمانان به سوى صراط مستقيم كرده است</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33" w:name="__RefHeading___Toc2046593_3224264995"/>
      <w:bookmarkStart w:id="1234" w:name="_Toc453"/>
      <w:bookmarkEnd w:id="1233"/>
      <w:r>
        <w:rPr>
          <w:rtl w:val="true"/>
        </w:rPr>
        <w:t>فلسفه تشريع قبله از لحاظ عبادي و اجتماعي</w:t>
      </w:r>
      <w:bookmarkEnd w:id="1234"/>
    </w:p>
    <w:p>
      <w:pPr>
        <w:pStyle w:val="BookText"/>
        <w:rPr/>
      </w:pPr>
      <w:r>
        <w:rPr>
          <w:rFonts w:ascii="IRNazanin" w:hAnsi="IRNazanin" w:eastAsia="IRNazanin"/>
          <w:color w:val="111111"/>
          <w:sz w:val="28"/>
          <w:sz w:val="28"/>
          <w:szCs w:val="28"/>
          <w:rtl w:val="true"/>
          <w:lang w:bidi="fa-IR"/>
        </w:rPr>
        <w:t xml:space="preserve">توجه عبادتى بسوى خداى سبحان با در نظر گرفتن اينكه خدا منزه از مكان و جهت و ساير شئون مادى و مقدس از اين است كه حس مادى به او متعلق شود، اگر بخواهيم از چهار ديوارى قلب و ضمير تجاوز كند و بصورت فعلى از افعال درآيد، با اينكه فعل جز با ماديات سر و كار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بايد اين توجه بر سبيل تمثل صورت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ساده‌تر بگويم از يكسو مي خواهيم با عبادت متوجه به خدا شويم، از سوى ديگر خدا در جهتى و طرفى قرار ندارد، پس بناچار بايد عبادت ما بر سبيل تمثل و تجسم در آيد، به اين صورت كه نخست توجهات قلبى ما با اختلافى كه در خصوصيات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خضوع و خشوع و خوف و رجاء و عشق و جذبه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نظر گرفته شود و بعد همان خصوصيات را با شكل و قيافه‌اى كه مناسبش باشد، در فعل خود منعكس كنيم، مثلا براى اينكه ذلت و حقارت قلبى خود را به پيشگاه مقدس او ارائه داده باشيم به سجده بيفتيم و با اين عمل خارجى از حال درونى خود حكايت كنيم و يا اگر خواستيم احترام و تعظيمى كه در دل از او داريم، حكايت كنيم، بصورت ركوع درآئيم و چون بخواهيم حالت فدائى بودن خود را به پيشگاهش عرضه كنيم، دور خانه‌اش بگرديم و چون بخواهيم او را تكبير و بزرگداشت كنيم، ايستاده عبادتش كنيم و چون بخواهيم براى تشرف بدرگاهش خود را تطهير كنيم اين مراسم را با غسل و وضوء انجام دهيم، و از اين قبيل تمثل‌هاى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شكى نيست در اينكه روح و مغز عبادت بنده عبارت است از همان بندگى درونى او، و حالاتى كه در قلب نسبت به معبود دارد كه اگر آن نباشد، عبادتش روح نداشته و اصلا عبادت بشمار نمى‌رود و ليكن در عين حال اين توجه قلبى بايد به صورتى مجسم شود و خلاصه عبادت در كمالش و ثبات و استقرار تحققش، محتاج به اين است كه در قالبى و ريختى ممثل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گفته شد، هيچ جاى شك نيست، حال ببينيم مشركين در عبادت چه مى‌كردند و اسلام چه كرده؟ اما وثنى‌ها و ستاره‌پرستان و هر جسم‌پرست ديگر كه يا معبودشان انسانى از انسانها بوده و يا چيز ديگر، آنان لازم مي دانستند كه معبودشان در حال عبادت نزديكشان و روبرويشان باشد، لذا روبروى معبود خود ايستاده و آنرا عبادت مي كردند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دين انبياء و مخصوصا دين اسلام كه فعلا گفتگوى ما در باره آن است، و گفتگوى از آن، از ساير اديان نيز هست، چون اسلام همه انبياء را تصديق كرده، علاوه بر</w:t>
      </w:r>
    </w:p>
    <w:p>
      <w:pPr>
        <w:pStyle w:val="BookText"/>
        <w:rPr/>
      </w:pPr>
      <w:r>
        <w:rPr>
          <w:rFonts w:ascii="IRNazanin" w:hAnsi="IRNazanin" w:eastAsia="IRNazanin"/>
          <w:color w:val="111111"/>
          <w:sz w:val="28"/>
          <w:sz w:val="28"/>
          <w:szCs w:val="28"/>
          <w:rtl w:val="true"/>
          <w:lang w:bidi="fa-IR"/>
        </w:rPr>
        <w:t>اينكه همانطور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عبادت و روح آنرا همان حالات درونى دانسته، براى مقام تمثل آن حالات نيز طرحى ريخته و آن اينست كه كعبه را قبله قرار داده و دستور داده كه تمامى افراد در حال نماز كه هيچ مسلمانى در هيچ نقطه از روى زمين نمى‌تواند آن را ترك كند، رو بطرف آن بايستند و نيز از ايستادن رو بقبله و پشت كردن بدان در احوالى نهى فرموده و در احوالى ديگر آنرا نيكو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وسيله قلبها را با توجه بسوى خدا كنترل نموده، تا در خلوت و جلوتش در قيام و قعودش، در خواب و بيداريش، در عبادت و مراسمش، حتى در پست‌ترين حالات و زشت‌ترينش، پروردگار خود را فراموش نكند، اين است فائده تشريع قبله از نظر فردى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فوائد اجتماعى آن عجيب‌تر و آثارش روشن‌تر و دلنشين‌تر است، براى اينكه مردم را با همه اختلافى كه در زمان و مكان دارند متوجه به يك نقطه كرده و با اين تمركز دادن وجهه‌ها، وحدت فكرى آنان و ارتباط جوامعشان و التيام قلوبشان را مجسم ساخته و اين لطيف‌ترين روحى است كه ممكن است در كالبد بشريت بدمد، روحى كه از لطافت در جميع شئون افراد در حيات مادى و معنويش نفوذ كند، اجتماعى راقى‌تر و اتحادى متشكل‌تر و قوى‌تر بسازد، و اين موهبتى است كه خداى تعالى امت اسلام را بدان اختصاص داده و با آن وحدت دينى و شوكت جمعى آنان را حفظ فرموده، در حالى كه قبلا احزاب و دسته‌هاى مختلفى بودند و سنت‌ها و طريقه‌هاى متشتتى داشتند، حتى دو نفر انسان يافت نمى‌شد كه در يك نظريه با هم متحد باشند، اينك خدا را با كمال عجز بر همه نعمتهايش شكر مي گوئيم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فَاذْكُرُونى أَذْكُرْكُمْ وَ اشكرُوا لى وَ لا تَكْفُرُون،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بياد آريد تا بيادتان آورم،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شكرم بگذاريد و كفران نعمتم مكنيد</w:t>
      </w:r>
      <w:r>
        <w:rPr>
          <w:rFonts w:eastAsia="IRNazanin" w:cs="IRNazanin"/>
          <w:color w:val="111111"/>
          <w:sz w:val="28"/>
          <w:szCs w:val="28"/>
          <w:rtl w:val="true"/>
          <w:lang w:bidi="fa-IR"/>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اسرى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العنكبوت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آيات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آيات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آيات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الميزان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مربوطه در ذيل آيه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در 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علمي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بالا از ترجمه تفسير الميزان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جلدي،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image" Target="media/image2.jpeg"/><Relationship Id="rId532" Type="http://schemas.openxmlformats.org/officeDocument/2006/relationships/image" Target="media/image2.jpeg"/><Relationship Id="rId533" Type="http://schemas.openxmlformats.org/officeDocument/2006/relationships/footer" Target="footer526.xml"/><Relationship Id="rId534" Type="http://schemas.openxmlformats.org/officeDocument/2006/relationships/footnotes" Target="footnotes.xml"/><Relationship Id="rId535" Type="http://schemas.openxmlformats.org/officeDocument/2006/relationships/numbering" Target="numbering.xml"/><Relationship Id="rId536" Type="http://schemas.openxmlformats.org/officeDocument/2006/relationships/fontTable" Target="fontTable.xml"/><Relationship Id="rId537" Type="http://schemas.openxmlformats.org/officeDocument/2006/relationships/settings" Target="settings.xml"/><Relationship Id="rId5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538</Pages>
  <Words>78969</Words>
  <Characters>289409</Characters>
  <CharactersWithSpaces>366512</CharactersWithSpaces>
  <Paragraphs>1872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2026-08-23T20:35:11Z</dcterms:created>
  <dc:creator>ghaemiyeh.com</dc:creator>
  <dc:description/>
  <dc:language>en-US</dc:language>
  <cp:lastModifiedBy/>
  <dcterms:modified xsi:type="dcterms:W3CDTF">2026-08-24T00:05:23Z</dcterms:modified>
  <cp:revision>1</cp:revision>
  <dc:subject/>
  <dc:title>معارف قرآن در المیزان جلد 11</dc:title>
</cp:coreProperties>
</file>

<file path=docProps/custom.xml><?xml version="1.0" encoding="utf-8"?>
<Properties xmlns="http://schemas.openxmlformats.org/officeDocument/2006/custom-properties" xmlns:vt="http://schemas.openxmlformats.org/officeDocument/2006/docPropsVTypes"/>
</file>