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509_222507752">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38511_222507752">
            <w:r>
              <w:rPr>
                <w:webHidden/>
                <w:rStyle w:val="IndexLink"/>
                <w:rtl w:val="true"/>
              </w:rPr>
              <w:t>پيشگفتار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138513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8515_222507752">
            <w:r>
              <w:rPr>
                <w:webHidden/>
                <w:rStyle w:val="IndexLink"/>
                <w:rtl w:val="true"/>
              </w:rPr>
              <w:t>تفسير موضوعى چيست؟ و چه مشكلاتى را حل مى‌كند؟</w:t>
            </w:r>
            <w:r>
              <w:rPr>
                <w:rStyle w:val="IndexLink"/>
                <w:rtl w:val="true"/>
              </w:rPr>
              <w:tab/>
            </w:r>
            <w:r>
              <w:rPr>
                <w:rStyle w:val="IndexLink"/>
              </w:rPr>
              <w:t>11</w:t>
            </w:r>
          </w:hyperlink>
        </w:p>
        <w:p>
          <w:pPr>
            <w:pStyle w:val="Contents2"/>
            <w:tabs>
              <w:tab w:val="clear" w:pos="8743"/>
              <w:tab w:val="right" w:pos="9026" w:leader="dot"/>
            </w:tabs>
            <w:rPr/>
          </w:pPr>
          <w:hyperlink w:anchor="__RefHeading___Toc138517_222507752">
            <w:r>
              <w:rPr>
                <w:webHidden/>
                <w:rStyle w:val="IndexLink"/>
                <w:rtl w:val="true"/>
              </w:rPr>
              <w:t>اهميّت بحث معاد از ديدگاه قرآن</w:t>
            </w:r>
            <w:r>
              <w:rPr>
                <w:rStyle w:val="IndexLink"/>
                <w:rtl w:val="true"/>
              </w:rPr>
              <w:tab/>
            </w:r>
            <w:r>
              <w:rPr>
                <w:rStyle w:val="IndexLink"/>
              </w:rPr>
              <w:t>15</w:t>
            </w:r>
          </w:hyperlink>
        </w:p>
        <w:p>
          <w:pPr>
            <w:pStyle w:val="Contents3"/>
            <w:tabs>
              <w:tab w:val="clear" w:pos="8459"/>
              <w:tab w:val="right" w:pos="9026" w:leader="dot"/>
            </w:tabs>
            <w:rPr/>
          </w:pPr>
          <w:hyperlink w:anchor="__RefHeading___Toc138519_22250775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8521_222507752">
            <w:r>
              <w:rPr>
                <w:webHidden/>
                <w:rStyle w:val="IndexLink"/>
                <w:rtl w:val="true"/>
              </w:rPr>
              <w:t>انكار معاد عين گمراهى است</w:t>
            </w:r>
            <w:r>
              <w:rPr>
                <w:rStyle w:val="IndexLink"/>
                <w:rtl w:val="true"/>
              </w:rPr>
              <w:t>:</w:t>
              <w:tab/>
            </w:r>
            <w:r>
              <w:rPr>
                <w:rStyle w:val="IndexLink"/>
              </w:rPr>
              <w:t>22</w:t>
            </w:r>
          </w:hyperlink>
        </w:p>
        <w:p>
          <w:pPr>
            <w:pStyle w:val="Contents2"/>
            <w:tabs>
              <w:tab w:val="clear" w:pos="8743"/>
              <w:tab w:val="right" w:pos="9026" w:leader="dot"/>
            </w:tabs>
            <w:rPr/>
          </w:pPr>
          <w:hyperlink w:anchor="__RefHeading___Toc138523_222507752">
            <w:r>
              <w:rPr>
                <w:webHidden/>
                <w:rStyle w:val="IndexLink"/>
                <w:rtl w:val="true"/>
              </w:rPr>
              <w:t>تعبيرات كلّى قرآن درباره رستاخيز</w:t>
            </w:r>
            <w:r>
              <w:rPr>
                <w:rStyle w:val="IndexLink"/>
                <w:rtl w:val="true"/>
              </w:rPr>
              <w:tab/>
            </w:r>
            <w:r>
              <w:rPr>
                <w:rStyle w:val="IndexLink"/>
              </w:rPr>
              <w:t>27</w:t>
            </w:r>
          </w:hyperlink>
        </w:p>
        <w:p>
          <w:pPr>
            <w:pStyle w:val="Contents3"/>
            <w:tabs>
              <w:tab w:val="clear" w:pos="8459"/>
              <w:tab w:val="right" w:pos="9026" w:leader="dot"/>
            </w:tabs>
            <w:rPr/>
          </w:pPr>
          <w:hyperlink w:anchor="__RefHeading___Toc138525_22250775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8527_222507752">
            <w:r>
              <w:rPr>
                <w:webHidden/>
                <w:rStyle w:val="IndexLink"/>
              </w:rPr>
              <w:t>1</w:t>
            </w:r>
            <w:r>
              <w:rPr>
                <w:rStyle w:val="IndexLink"/>
                <w:rtl w:val="true"/>
              </w:rPr>
              <w:t xml:space="preserve">- </w:t>
            </w:r>
            <w:r>
              <w:rPr>
                <w:rStyle w:val="IndexLink"/>
                <w:rtl w:val="true"/>
              </w:rPr>
              <w:t>قيامت</w:t>
            </w:r>
            <w:r>
              <w:rPr>
                <w:rStyle w:val="IndexLink"/>
                <w:rtl w:val="true"/>
              </w:rPr>
              <w:tab/>
            </w:r>
            <w:r>
              <w:rPr>
                <w:rStyle w:val="IndexLink"/>
              </w:rPr>
              <w:t>29</w:t>
            </w:r>
          </w:hyperlink>
        </w:p>
        <w:p>
          <w:pPr>
            <w:pStyle w:val="Contents3"/>
            <w:tabs>
              <w:tab w:val="clear" w:pos="8459"/>
              <w:tab w:val="right" w:pos="9026" w:leader="dot"/>
            </w:tabs>
            <w:rPr/>
          </w:pPr>
          <w:hyperlink w:anchor="__RefHeading___Toc138529_222507752">
            <w:r>
              <w:rPr>
                <w:webHidden/>
                <w:rStyle w:val="IndexLink"/>
              </w:rPr>
              <w:t>2</w:t>
            </w:r>
            <w:r>
              <w:rPr>
                <w:rStyle w:val="IndexLink"/>
                <w:rtl w:val="true"/>
              </w:rPr>
              <w:t xml:space="preserve">- </w:t>
            </w:r>
            <w:r>
              <w:rPr>
                <w:rStyle w:val="IndexLink"/>
                <w:rtl w:val="true"/>
              </w:rPr>
              <w:t>احياء موتى</w:t>
            </w:r>
            <w:r>
              <w:rPr>
                <w:rStyle w:val="IndexLink"/>
                <w:rtl w:val="true"/>
              </w:rPr>
              <w:tab/>
            </w:r>
            <w:r>
              <w:rPr>
                <w:rStyle w:val="IndexLink"/>
              </w:rPr>
              <w:t>30</w:t>
            </w:r>
          </w:hyperlink>
        </w:p>
        <w:p>
          <w:pPr>
            <w:pStyle w:val="Contents3"/>
            <w:tabs>
              <w:tab w:val="clear" w:pos="8459"/>
              <w:tab w:val="right" w:pos="9026" w:leader="dot"/>
            </w:tabs>
            <w:rPr/>
          </w:pPr>
          <w:hyperlink w:anchor="__RefHeading___Toc138531_222507752">
            <w:r>
              <w:rPr>
                <w:webHidden/>
                <w:rStyle w:val="IndexLink"/>
              </w:rPr>
              <w:t>3</w:t>
            </w:r>
            <w:r>
              <w:rPr>
                <w:rStyle w:val="IndexLink"/>
                <w:rtl w:val="true"/>
              </w:rPr>
              <w:t>- «</w:t>
            </w:r>
            <w:r>
              <w:rPr>
                <w:rStyle w:val="IndexLink"/>
                <w:rtl w:val="true"/>
              </w:rPr>
              <w:t>بعث</w:t>
            </w:r>
            <w:r>
              <w:rPr>
                <w:rStyle w:val="IndexLink"/>
                <w:rtl w:val="true"/>
              </w:rPr>
              <w:t>» (</w:t>
            </w:r>
            <w:r>
              <w:rPr>
                <w:rStyle w:val="IndexLink"/>
                <w:rtl w:val="true"/>
              </w:rPr>
              <w:t>برانگيختن</w:t>
            </w:r>
            <w:r>
              <w:rPr>
                <w:rStyle w:val="IndexLink"/>
                <w:rtl w:val="true"/>
              </w:rPr>
              <w:t>)</w:t>
              <w:tab/>
            </w:r>
            <w:r>
              <w:rPr>
                <w:rStyle w:val="IndexLink"/>
              </w:rPr>
              <w:t>31</w:t>
            </w:r>
          </w:hyperlink>
        </w:p>
        <w:p>
          <w:pPr>
            <w:pStyle w:val="Contents3"/>
            <w:tabs>
              <w:tab w:val="clear" w:pos="8459"/>
              <w:tab w:val="right" w:pos="9026" w:leader="dot"/>
            </w:tabs>
            <w:rPr/>
          </w:pPr>
          <w:hyperlink w:anchor="__RefHeading___Toc138533_222507752">
            <w:r>
              <w:rPr>
                <w:webHidden/>
                <w:rStyle w:val="IndexLink"/>
              </w:rPr>
              <w:t>4</w:t>
            </w:r>
            <w:r>
              <w:rPr>
                <w:rStyle w:val="IndexLink"/>
                <w:rtl w:val="true"/>
              </w:rPr>
              <w:t xml:space="preserve">- </w:t>
            </w:r>
            <w:r>
              <w:rPr>
                <w:rStyle w:val="IndexLink"/>
                <w:rtl w:val="true"/>
              </w:rPr>
              <w:t>حَشْر</w:t>
            </w:r>
            <w:r>
              <w:rPr>
                <w:rStyle w:val="IndexLink"/>
                <w:rtl w:val="true"/>
              </w:rPr>
              <w:tab/>
            </w:r>
            <w:r>
              <w:rPr>
                <w:rStyle w:val="IndexLink"/>
              </w:rPr>
              <w:t>33</w:t>
            </w:r>
          </w:hyperlink>
        </w:p>
        <w:p>
          <w:pPr>
            <w:pStyle w:val="Contents3"/>
            <w:tabs>
              <w:tab w:val="clear" w:pos="8459"/>
              <w:tab w:val="right" w:pos="9026" w:leader="dot"/>
            </w:tabs>
            <w:rPr/>
          </w:pPr>
          <w:hyperlink w:anchor="__RefHeading___Toc138535_222507752">
            <w:r>
              <w:rPr>
                <w:webHidden/>
                <w:rStyle w:val="IndexLink"/>
              </w:rPr>
              <w:t>5</w:t>
            </w:r>
            <w:r>
              <w:rPr>
                <w:rStyle w:val="IndexLink"/>
                <w:rtl w:val="true"/>
              </w:rPr>
              <w:t xml:space="preserve">- </w:t>
            </w:r>
            <w:r>
              <w:rPr>
                <w:rStyle w:val="IndexLink"/>
                <w:rtl w:val="true"/>
              </w:rPr>
              <w:t>نشر</w:t>
            </w:r>
            <w:r>
              <w:rPr>
                <w:rStyle w:val="IndexLink"/>
                <w:rtl w:val="true"/>
              </w:rPr>
              <w:tab/>
            </w:r>
            <w:r>
              <w:rPr>
                <w:rStyle w:val="IndexLink"/>
              </w:rPr>
              <w:t>34</w:t>
            </w:r>
          </w:hyperlink>
        </w:p>
        <w:p>
          <w:pPr>
            <w:pStyle w:val="Contents3"/>
            <w:tabs>
              <w:tab w:val="clear" w:pos="8459"/>
              <w:tab w:val="right" w:pos="9026" w:leader="dot"/>
            </w:tabs>
            <w:rPr/>
          </w:pPr>
          <w:hyperlink w:anchor="__RefHeading___Toc138537_222507752">
            <w:r>
              <w:rPr>
                <w:webHidden/>
                <w:rStyle w:val="IndexLink"/>
              </w:rPr>
              <w:t>6</w:t>
            </w:r>
            <w:r>
              <w:rPr>
                <w:rStyle w:val="IndexLink"/>
                <w:rtl w:val="true"/>
              </w:rPr>
              <w:t xml:space="preserve">- </w:t>
            </w:r>
            <w:r>
              <w:rPr>
                <w:rStyle w:val="IndexLink"/>
                <w:rtl w:val="true"/>
              </w:rPr>
              <w:t>معاد</w:t>
            </w:r>
            <w:r>
              <w:rPr>
                <w:rStyle w:val="IndexLink"/>
                <w:rtl w:val="true"/>
              </w:rPr>
              <w:tab/>
            </w:r>
            <w:r>
              <w:rPr>
                <w:rStyle w:val="IndexLink"/>
              </w:rPr>
              <w:t>35</w:t>
            </w:r>
          </w:hyperlink>
        </w:p>
        <w:p>
          <w:pPr>
            <w:pStyle w:val="Contents3"/>
            <w:tabs>
              <w:tab w:val="clear" w:pos="8459"/>
              <w:tab w:val="right" w:pos="9026" w:leader="dot"/>
            </w:tabs>
            <w:rPr/>
          </w:pPr>
          <w:hyperlink w:anchor="__RefHeading___Toc138539_222507752">
            <w:r>
              <w:rPr>
                <w:webHidden/>
                <w:rStyle w:val="IndexLink"/>
              </w:rPr>
              <w:t>8</w:t>
            </w:r>
            <w:r>
              <w:rPr>
                <w:rStyle w:val="IndexLink"/>
                <w:rtl w:val="true"/>
              </w:rPr>
              <w:t xml:space="preserve">- </w:t>
            </w:r>
            <w:r>
              <w:rPr>
                <w:rStyle w:val="IndexLink"/>
                <w:rtl w:val="true"/>
              </w:rPr>
              <w:t>رجوع الى اللَّه</w:t>
            </w:r>
            <w:r>
              <w:rPr>
                <w:rStyle w:val="IndexLink"/>
                <w:rtl w:val="true"/>
              </w:rPr>
              <w:tab/>
            </w:r>
            <w:r>
              <w:rPr>
                <w:rStyle w:val="IndexLink"/>
              </w:rPr>
              <w:t>38</w:t>
            </w:r>
          </w:hyperlink>
        </w:p>
        <w:p>
          <w:pPr>
            <w:pStyle w:val="Contents2"/>
            <w:tabs>
              <w:tab w:val="clear" w:pos="8743"/>
              <w:tab w:val="right" w:pos="9026" w:leader="dot"/>
            </w:tabs>
            <w:rPr/>
          </w:pPr>
          <w:hyperlink w:anchor="__RefHeading___Toc138541_222507752">
            <w:r>
              <w:rPr>
                <w:webHidden/>
                <w:rStyle w:val="IndexLink"/>
                <w:rtl w:val="true"/>
              </w:rPr>
              <w:t>هفتاد نام قيامت در قرآن</w:t>
            </w:r>
            <w:r>
              <w:rPr>
                <w:rStyle w:val="IndexLink"/>
                <w:rtl w:val="true"/>
              </w:rPr>
              <w:tab/>
            </w:r>
            <w:r>
              <w:rPr>
                <w:rStyle w:val="IndexLink"/>
              </w:rPr>
              <w:t>42</w:t>
            </w:r>
          </w:hyperlink>
        </w:p>
        <w:p>
          <w:pPr>
            <w:pStyle w:val="Contents3"/>
            <w:tabs>
              <w:tab w:val="clear" w:pos="8459"/>
              <w:tab w:val="right" w:pos="9026" w:leader="dot"/>
            </w:tabs>
            <w:rPr/>
          </w:pPr>
          <w:hyperlink w:anchor="__RefHeading___Toc138543_2225077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38545_222507752">
            <w:r>
              <w:rPr>
                <w:webHidden/>
                <w:rStyle w:val="IndexLink"/>
              </w:rPr>
              <w:t>1</w:t>
            </w:r>
            <w:r>
              <w:rPr>
                <w:rStyle w:val="IndexLink"/>
                <w:rtl w:val="true"/>
              </w:rPr>
              <w:t xml:space="preserve">- </w:t>
            </w:r>
            <w:r>
              <w:rPr>
                <w:rStyle w:val="IndexLink"/>
                <w:rtl w:val="true"/>
              </w:rPr>
              <w:t>يَوْمُ الْقِيامَةِ</w:t>
            </w:r>
            <w:r>
              <w:rPr>
                <w:rStyle w:val="IndexLink"/>
                <w:rtl w:val="true"/>
              </w:rPr>
              <w:tab/>
            </w:r>
            <w:r>
              <w:rPr>
                <w:rStyle w:val="IndexLink"/>
              </w:rPr>
              <w:t>43</w:t>
            </w:r>
          </w:hyperlink>
        </w:p>
        <w:p>
          <w:pPr>
            <w:pStyle w:val="Contents3"/>
            <w:tabs>
              <w:tab w:val="clear" w:pos="8459"/>
              <w:tab w:val="right" w:pos="9026" w:leader="dot"/>
            </w:tabs>
            <w:rPr/>
          </w:pPr>
          <w:hyperlink w:anchor="__RefHeading___Toc138547_222507752">
            <w:r>
              <w:rPr>
                <w:webHidden/>
                <w:rStyle w:val="IndexLink"/>
              </w:rPr>
              <w:t>2</w:t>
            </w:r>
            <w:r>
              <w:rPr>
                <w:rStyle w:val="IndexLink"/>
                <w:rtl w:val="true"/>
              </w:rPr>
              <w:t xml:space="preserve">- </w:t>
            </w:r>
            <w:r>
              <w:rPr>
                <w:rStyle w:val="IndexLink"/>
                <w:rtl w:val="true"/>
              </w:rPr>
              <w:t>الْيَوْمُ الْاخِرُ</w:t>
            </w:r>
            <w:r>
              <w:rPr>
                <w:rStyle w:val="IndexLink"/>
                <w:rtl w:val="true"/>
              </w:rPr>
              <w:tab/>
            </w:r>
            <w:r>
              <w:rPr>
                <w:rStyle w:val="IndexLink"/>
              </w:rPr>
              <w:t>44</w:t>
            </w:r>
          </w:hyperlink>
        </w:p>
        <w:p>
          <w:pPr>
            <w:pStyle w:val="Contents3"/>
            <w:tabs>
              <w:tab w:val="clear" w:pos="8459"/>
              <w:tab w:val="right" w:pos="9026" w:leader="dot"/>
            </w:tabs>
            <w:rPr/>
          </w:pPr>
          <w:hyperlink w:anchor="__RefHeading___Toc138549_222507752">
            <w:r>
              <w:rPr>
                <w:webHidden/>
                <w:rStyle w:val="IndexLink"/>
              </w:rPr>
              <w:t>3</w:t>
            </w:r>
            <w:r>
              <w:rPr>
                <w:rStyle w:val="IndexLink"/>
                <w:rtl w:val="true"/>
              </w:rPr>
              <w:t xml:space="preserve">- </w:t>
            </w:r>
            <w:r>
              <w:rPr>
                <w:rStyle w:val="IndexLink"/>
                <w:rtl w:val="true"/>
              </w:rPr>
              <w:t>يَوْمُ الْحِسابِ</w:t>
            </w:r>
            <w:r>
              <w:rPr>
                <w:rStyle w:val="IndexLink"/>
                <w:rtl w:val="true"/>
              </w:rPr>
              <w:tab/>
            </w:r>
            <w:r>
              <w:rPr>
                <w:rStyle w:val="IndexLink"/>
              </w:rPr>
              <w:t>45</w:t>
            </w:r>
          </w:hyperlink>
        </w:p>
        <w:p>
          <w:pPr>
            <w:pStyle w:val="Contents3"/>
            <w:tabs>
              <w:tab w:val="clear" w:pos="8459"/>
              <w:tab w:val="right" w:pos="9026" w:leader="dot"/>
            </w:tabs>
            <w:rPr/>
          </w:pPr>
          <w:hyperlink w:anchor="__RefHeading___Toc138551_222507752">
            <w:r>
              <w:rPr>
                <w:webHidden/>
                <w:rStyle w:val="IndexLink"/>
              </w:rPr>
              <w:t>4</w:t>
            </w:r>
            <w:r>
              <w:rPr>
                <w:rStyle w:val="IndexLink"/>
                <w:rtl w:val="true"/>
              </w:rPr>
              <w:t xml:space="preserve">- </w:t>
            </w:r>
            <w:r>
              <w:rPr>
                <w:rStyle w:val="IndexLink"/>
                <w:rtl w:val="true"/>
              </w:rPr>
              <w:t>يَوْمُ الدِّيْنِ</w:t>
            </w:r>
            <w:r>
              <w:rPr>
                <w:rStyle w:val="IndexLink"/>
                <w:rtl w:val="true"/>
              </w:rPr>
              <w:tab/>
            </w:r>
            <w:r>
              <w:rPr>
                <w:rStyle w:val="IndexLink"/>
              </w:rPr>
              <w:t>46</w:t>
            </w:r>
          </w:hyperlink>
        </w:p>
        <w:p>
          <w:pPr>
            <w:pStyle w:val="Contents3"/>
            <w:tabs>
              <w:tab w:val="clear" w:pos="8459"/>
              <w:tab w:val="right" w:pos="9026" w:leader="dot"/>
            </w:tabs>
            <w:rPr/>
          </w:pPr>
          <w:hyperlink w:anchor="__RefHeading___Toc138553_222507752">
            <w:r>
              <w:rPr>
                <w:webHidden/>
                <w:rStyle w:val="IndexLink"/>
              </w:rPr>
              <w:t>5</w:t>
            </w:r>
            <w:r>
              <w:rPr>
                <w:rStyle w:val="IndexLink"/>
                <w:rtl w:val="true"/>
              </w:rPr>
              <w:t xml:space="preserve">- </w:t>
            </w:r>
            <w:r>
              <w:rPr>
                <w:rStyle w:val="IndexLink"/>
                <w:rtl w:val="true"/>
              </w:rPr>
              <w:t>يَوْمُ الْجَمْعِ</w:t>
            </w:r>
            <w:r>
              <w:rPr>
                <w:rStyle w:val="IndexLink"/>
                <w:rtl w:val="true"/>
              </w:rPr>
              <w:tab/>
            </w:r>
            <w:r>
              <w:rPr>
                <w:rStyle w:val="IndexLink"/>
              </w:rPr>
              <w:t>47</w:t>
            </w:r>
          </w:hyperlink>
        </w:p>
        <w:p>
          <w:pPr>
            <w:pStyle w:val="Contents3"/>
            <w:tabs>
              <w:tab w:val="clear" w:pos="8459"/>
              <w:tab w:val="right" w:pos="9026" w:leader="dot"/>
            </w:tabs>
            <w:rPr/>
          </w:pPr>
          <w:hyperlink w:anchor="__RefHeading___Toc138555_222507752">
            <w:r>
              <w:rPr>
                <w:webHidden/>
                <w:rStyle w:val="IndexLink"/>
              </w:rPr>
              <w:t>6</w:t>
            </w:r>
            <w:r>
              <w:rPr>
                <w:rStyle w:val="IndexLink"/>
                <w:rtl w:val="true"/>
              </w:rPr>
              <w:t xml:space="preserve">- </w:t>
            </w:r>
            <w:r>
              <w:rPr>
                <w:rStyle w:val="IndexLink"/>
                <w:rtl w:val="true"/>
              </w:rPr>
              <w:t>يَوْمُ الفَصْلِ</w:t>
            </w:r>
            <w:r>
              <w:rPr>
                <w:rStyle w:val="IndexLink"/>
                <w:rtl w:val="true"/>
              </w:rPr>
              <w:tab/>
            </w:r>
            <w:r>
              <w:rPr>
                <w:rStyle w:val="IndexLink"/>
              </w:rPr>
              <w:t>47</w:t>
            </w:r>
          </w:hyperlink>
        </w:p>
        <w:p>
          <w:pPr>
            <w:pStyle w:val="Contents3"/>
            <w:tabs>
              <w:tab w:val="clear" w:pos="8459"/>
              <w:tab w:val="right" w:pos="9026" w:leader="dot"/>
            </w:tabs>
            <w:rPr/>
          </w:pPr>
          <w:hyperlink w:anchor="__RefHeading___Toc138557_222507752">
            <w:r>
              <w:rPr>
                <w:webHidden/>
                <w:rStyle w:val="IndexLink"/>
              </w:rPr>
              <w:t>7</w:t>
            </w:r>
            <w:r>
              <w:rPr>
                <w:rStyle w:val="IndexLink"/>
                <w:rtl w:val="true"/>
              </w:rPr>
              <w:t xml:space="preserve">- </w:t>
            </w:r>
            <w:r>
              <w:rPr>
                <w:rStyle w:val="IndexLink"/>
                <w:rtl w:val="true"/>
              </w:rPr>
              <w:t>يَوْمُ الْخُرُوجِ</w:t>
            </w:r>
            <w:r>
              <w:rPr>
                <w:rStyle w:val="IndexLink"/>
                <w:rtl w:val="true"/>
              </w:rPr>
              <w:tab/>
            </w:r>
            <w:r>
              <w:rPr>
                <w:rStyle w:val="IndexLink"/>
              </w:rPr>
              <w:t>48</w:t>
            </w:r>
          </w:hyperlink>
        </w:p>
        <w:p>
          <w:pPr>
            <w:pStyle w:val="Contents3"/>
            <w:tabs>
              <w:tab w:val="clear" w:pos="8459"/>
              <w:tab w:val="right" w:pos="9026" w:leader="dot"/>
            </w:tabs>
            <w:rPr/>
          </w:pPr>
          <w:hyperlink w:anchor="__RefHeading___Toc138559_222507752">
            <w:r>
              <w:rPr>
                <w:webHidden/>
                <w:rStyle w:val="IndexLink"/>
              </w:rPr>
              <w:t>8</w:t>
            </w:r>
            <w:r>
              <w:rPr>
                <w:rStyle w:val="IndexLink"/>
                <w:rtl w:val="true"/>
              </w:rPr>
              <w:t xml:space="preserve">- </w:t>
            </w:r>
            <w:r>
              <w:rPr>
                <w:rStyle w:val="IndexLink"/>
                <w:rtl w:val="true"/>
              </w:rPr>
              <w:t>الْيَوْمُ الْمَوْعُودُ</w:t>
            </w:r>
            <w:r>
              <w:rPr>
                <w:rStyle w:val="IndexLink"/>
                <w:rtl w:val="true"/>
              </w:rPr>
              <w:tab/>
            </w:r>
            <w:r>
              <w:rPr>
                <w:rStyle w:val="IndexLink"/>
              </w:rPr>
              <w:t>49</w:t>
            </w:r>
          </w:hyperlink>
        </w:p>
        <w:p>
          <w:pPr>
            <w:pStyle w:val="Contents3"/>
            <w:tabs>
              <w:tab w:val="clear" w:pos="8459"/>
              <w:tab w:val="right" w:pos="9026" w:leader="dot"/>
            </w:tabs>
            <w:rPr/>
          </w:pPr>
          <w:hyperlink w:anchor="__RefHeading___Toc138561_222507752">
            <w:r>
              <w:rPr>
                <w:webHidden/>
                <w:rStyle w:val="IndexLink"/>
              </w:rPr>
              <w:t>9</w:t>
            </w:r>
            <w:r>
              <w:rPr>
                <w:rStyle w:val="IndexLink"/>
                <w:rtl w:val="true"/>
              </w:rPr>
              <w:t xml:space="preserve">- </w:t>
            </w:r>
            <w:r>
              <w:rPr>
                <w:rStyle w:val="IndexLink"/>
                <w:rtl w:val="true"/>
              </w:rPr>
              <w:t>يَوْمُ الخُلُود</w:t>
            </w:r>
            <w:r>
              <w:rPr>
                <w:rStyle w:val="IndexLink"/>
                <w:rtl w:val="true"/>
              </w:rPr>
              <w:tab/>
            </w:r>
            <w:r>
              <w:rPr>
                <w:rStyle w:val="IndexLink"/>
              </w:rPr>
              <w:t>49</w:t>
            </w:r>
          </w:hyperlink>
        </w:p>
        <w:p>
          <w:pPr>
            <w:pStyle w:val="Contents3"/>
            <w:tabs>
              <w:tab w:val="clear" w:pos="8459"/>
              <w:tab w:val="right" w:pos="9026" w:leader="dot"/>
            </w:tabs>
            <w:rPr/>
          </w:pPr>
          <w:hyperlink w:anchor="__RefHeading___Toc138563_222507752">
            <w:r>
              <w:rPr>
                <w:webHidden/>
                <w:rStyle w:val="IndexLink"/>
              </w:rPr>
              <w:t>10</w:t>
            </w:r>
            <w:r>
              <w:rPr>
                <w:rStyle w:val="IndexLink"/>
                <w:rtl w:val="true"/>
              </w:rPr>
              <w:t xml:space="preserve">- </w:t>
            </w:r>
            <w:r>
              <w:rPr>
                <w:rStyle w:val="IndexLink"/>
                <w:rtl w:val="true"/>
              </w:rPr>
              <w:t>يَوْمُ عَظيمٌ</w:t>
            </w:r>
            <w:r>
              <w:rPr>
                <w:rStyle w:val="IndexLink"/>
                <w:rtl w:val="true"/>
              </w:rPr>
              <w:tab/>
            </w:r>
            <w:r>
              <w:rPr>
                <w:rStyle w:val="IndexLink"/>
              </w:rPr>
              <w:t>50</w:t>
            </w:r>
          </w:hyperlink>
        </w:p>
        <w:p>
          <w:pPr>
            <w:pStyle w:val="Contents3"/>
            <w:tabs>
              <w:tab w:val="clear" w:pos="8459"/>
              <w:tab w:val="right" w:pos="9026" w:leader="dot"/>
            </w:tabs>
            <w:rPr/>
          </w:pPr>
          <w:hyperlink w:anchor="__RefHeading___Toc138565_222507752">
            <w:r>
              <w:rPr>
                <w:webHidden/>
                <w:rStyle w:val="IndexLink"/>
              </w:rPr>
              <w:t>11</w:t>
            </w:r>
            <w:r>
              <w:rPr>
                <w:rStyle w:val="IndexLink"/>
                <w:rtl w:val="true"/>
              </w:rPr>
              <w:t xml:space="preserve">- </w:t>
            </w:r>
            <w:r>
              <w:rPr>
                <w:rStyle w:val="IndexLink"/>
                <w:rtl w:val="true"/>
              </w:rPr>
              <w:t>يَوْمُ الْحَسْرَةِ</w:t>
            </w:r>
            <w:r>
              <w:rPr>
                <w:rStyle w:val="IndexLink"/>
                <w:rtl w:val="true"/>
              </w:rPr>
              <w:tab/>
            </w:r>
            <w:r>
              <w:rPr>
                <w:rStyle w:val="IndexLink"/>
              </w:rPr>
              <w:t>50</w:t>
            </w:r>
          </w:hyperlink>
        </w:p>
        <w:p>
          <w:pPr>
            <w:pStyle w:val="Contents3"/>
            <w:tabs>
              <w:tab w:val="clear" w:pos="8459"/>
              <w:tab w:val="right" w:pos="9026" w:leader="dot"/>
            </w:tabs>
            <w:rPr/>
          </w:pPr>
          <w:hyperlink w:anchor="__RefHeading___Toc138567_222507752">
            <w:r>
              <w:rPr>
                <w:webHidden/>
                <w:rStyle w:val="IndexLink"/>
              </w:rPr>
              <w:t>12</w:t>
            </w:r>
            <w:r>
              <w:rPr>
                <w:rStyle w:val="IndexLink"/>
                <w:rtl w:val="true"/>
              </w:rPr>
              <w:t xml:space="preserve">- </w:t>
            </w:r>
            <w:r>
              <w:rPr>
                <w:rStyle w:val="IndexLink"/>
                <w:rtl w:val="true"/>
              </w:rPr>
              <w:t xml:space="preserve">يَوْمُ التَّغابُن </w:t>
            </w:r>
            <w:r>
              <w:rPr>
                <w:rStyle w:val="IndexLink"/>
                <w:rtl w:val="true"/>
              </w:rPr>
              <w:t>(</w:t>
            </w:r>
            <w:r>
              <w:rPr>
                <w:rStyle w:val="IndexLink"/>
                <w:rtl w:val="true"/>
              </w:rPr>
              <w:t>روز آشكار شدن غبن‌ها</w:t>
            </w:r>
            <w:r>
              <w:rPr>
                <w:rStyle w:val="IndexLink"/>
                <w:rtl w:val="true"/>
              </w:rPr>
              <w:t>!)</w:t>
              <w:tab/>
            </w:r>
            <w:r>
              <w:rPr>
                <w:rStyle w:val="IndexLink"/>
              </w:rPr>
              <w:t>52</w:t>
            </w:r>
          </w:hyperlink>
        </w:p>
        <w:p>
          <w:pPr>
            <w:pStyle w:val="Contents3"/>
            <w:tabs>
              <w:tab w:val="clear" w:pos="8459"/>
              <w:tab w:val="right" w:pos="9026" w:leader="dot"/>
            </w:tabs>
            <w:rPr/>
          </w:pPr>
          <w:hyperlink w:anchor="__RefHeading___Toc138569_222507752">
            <w:r>
              <w:rPr>
                <w:webHidden/>
                <w:rStyle w:val="IndexLink"/>
              </w:rPr>
              <w:t>13</w:t>
            </w:r>
            <w:r>
              <w:rPr>
                <w:rStyle w:val="IndexLink"/>
                <w:rtl w:val="true"/>
              </w:rPr>
              <w:t xml:space="preserve">- </w:t>
            </w:r>
            <w:r>
              <w:rPr>
                <w:rStyle w:val="IndexLink"/>
                <w:rtl w:val="true"/>
              </w:rPr>
              <w:t xml:space="preserve">يَوْمُ التَّنادِ </w:t>
            </w:r>
            <w:r>
              <w:rPr>
                <w:rStyle w:val="IndexLink"/>
                <w:rtl w:val="true"/>
              </w:rPr>
              <w:t>(</w:t>
            </w:r>
            <w:r>
              <w:rPr>
                <w:rStyle w:val="IndexLink"/>
                <w:rtl w:val="true"/>
              </w:rPr>
              <w:t>روز صدا زدن يكديگر و يارى خواستن</w:t>
            </w:r>
            <w:r>
              <w:rPr>
                <w:rStyle w:val="IndexLink"/>
                <w:rtl w:val="true"/>
              </w:rPr>
              <w:t>)</w:t>
              <w:tab/>
            </w:r>
            <w:r>
              <w:rPr>
                <w:rStyle w:val="IndexLink"/>
              </w:rPr>
              <w:t>52</w:t>
            </w:r>
          </w:hyperlink>
        </w:p>
        <w:p>
          <w:pPr>
            <w:pStyle w:val="Contents3"/>
            <w:tabs>
              <w:tab w:val="clear" w:pos="8459"/>
              <w:tab w:val="right" w:pos="9026" w:leader="dot"/>
            </w:tabs>
            <w:rPr/>
          </w:pPr>
          <w:hyperlink w:anchor="__RefHeading___Toc138571_222507752">
            <w:r>
              <w:rPr>
                <w:webHidden/>
                <w:rStyle w:val="IndexLink"/>
              </w:rPr>
              <w:t>14</w:t>
            </w:r>
            <w:r>
              <w:rPr>
                <w:rStyle w:val="IndexLink"/>
                <w:rtl w:val="true"/>
              </w:rPr>
              <w:t xml:space="preserve">- </w:t>
            </w:r>
            <w:r>
              <w:rPr>
                <w:rStyle w:val="IndexLink"/>
                <w:rtl w:val="true"/>
              </w:rPr>
              <w:t xml:space="preserve">يَوْمُ التلاقِ </w:t>
            </w:r>
            <w:r>
              <w:rPr>
                <w:rStyle w:val="IndexLink"/>
                <w:rtl w:val="true"/>
              </w:rPr>
              <w:t>(</w:t>
            </w:r>
            <w:r>
              <w:rPr>
                <w:rStyle w:val="IndexLink"/>
                <w:rtl w:val="true"/>
              </w:rPr>
              <w:t>روز تلاقى</w:t>
            </w:r>
            <w:r>
              <w:rPr>
                <w:rStyle w:val="IndexLink"/>
                <w:rtl w:val="true"/>
              </w:rPr>
              <w:t>)</w:t>
              <w:tab/>
            </w:r>
            <w:r>
              <w:rPr>
                <w:rStyle w:val="IndexLink"/>
              </w:rPr>
              <w:t>54</w:t>
            </w:r>
          </w:hyperlink>
        </w:p>
        <w:p>
          <w:pPr>
            <w:pStyle w:val="Contents3"/>
            <w:tabs>
              <w:tab w:val="clear" w:pos="8459"/>
              <w:tab w:val="right" w:pos="9026" w:leader="dot"/>
            </w:tabs>
            <w:rPr/>
          </w:pPr>
          <w:hyperlink w:anchor="__RefHeading___Toc138573_222507752">
            <w:r>
              <w:rPr>
                <w:webHidden/>
                <w:rStyle w:val="IndexLink"/>
              </w:rPr>
              <w:t>15</w:t>
            </w:r>
            <w:r>
              <w:rPr>
                <w:rStyle w:val="IndexLink"/>
                <w:rtl w:val="true"/>
              </w:rPr>
              <w:t xml:space="preserve">- </w:t>
            </w:r>
            <w:r>
              <w:rPr>
                <w:rStyle w:val="IndexLink"/>
                <w:rtl w:val="true"/>
              </w:rPr>
              <w:t xml:space="preserve">يَوْمٌ ثَقيلْ </w:t>
            </w:r>
            <w:r>
              <w:rPr>
                <w:rStyle w:val="IndexLink"/>
                <w:rtl w:val="true"/>
              </w:rPr>
              <w:t>(</w:t>
            </w:r>
            <w:r>
              <w:rPr>
                <w:rStyle w:val="IndexLink"/>
                <w:rtl w:val="true"/>
              </w:rPr>
              <w:t>روز سنگين</w:t>
            </w:r>
            <w:r>
              <w:rPr>
                <w:rStyle w:val="IndexLink"/>
                <w:rtl w:val="true"/>
              </w:rPr>
              <w:t>!)</w:t>
              <w:tab/>
            </w:r>
            <w:r>
              <w:rPr>
                <w:rStyle w:val="IndexLink"/>
              </w:rPr>
              <w:t>55</w:t>
            </w:r>
          </w:hyperlink>
        </w:p>
        <w:p>
          <w:pPr>
            <w:pStyle w:val="Contents3"/>
            <w:tabs>
              <w:tab w:val="clear" w:pos="8459"/>
              <w:tab w:val="right" w:pos="9026" w:leader="dot"/>
            </w:tabs>
            <w:rPr/>
          </w:pPr>
          <w:hyperlink w:anchor="__RefHeading___Toc138575_222507752">
            <w:r>
              <w:rPr>
                <w:webHidden/>
                <w:rStyle w:val="IndexLink"/>
              </w:rPr>
              <w:t>16</w:t>
            </w:r>
            <w:r>
              <w:rPr>
                <w:rStyle w:val="IndexLink"/>
                <w:rtl w:val="true"/>
              </w:rPr>
              <w:t xml:space="preserve">- </w:t>
            </w:r>
            <w:r>
              <w:rPr>
                <w:rStyle w:val="IndexLink"/>
                <w:rtl w:val="true"/>
              </w:rPr>
              <w:t xml:space="preserve">يَوْمُ الْازِفَةِ </w:t>
            </w:r>
            <w:r>
              <w:rPr>
                <w:rStyle w:val="IndexLink"/>
                <w:rtl w:val="true"/>
              </w:rPr>
              <w:t>(</w:t>
            </w:r>
            <w:r>
              <w:rPr>
                <w:rStyle w:val="IndexLink"/>
                <w:rtl w:val="true"/>
              </w:rPr>
              <w:t>روز نزديك</w:t>
            </w:r>
            <w:r>
              <w:rPr>
                <w:rStyle w:val="IndexLink"/>
                <w:rtl w:val="true"/>
              </w:rPr>
              <w:t>)</w:t>
              <w:tab/>
            </w:r>
            <w:r>
              <w:rPr>
                <w:rStyle w:val="IndexLink"/>
              </w:rPr>
              <w:t>55</w:t>
            </w:r>
          </w:hyperlink>
        </w:p>
        <w:p>
          <w:pPr>
            <w:pStyle w:val="Contents3"/>
            <w:tabs>
              <w:tab w:val="clear" w:pos="8459"/>
              <w:tab w:val="right" w:pos="9026" w:leader="dot"/>
            </w:tabs>
            <w:rPr/>
          </w:pPr>
          <w:hyperlink w:anchor="__RefHeading___Toc138577_222507752">
            <w:r>
              <w:rPr>
                <w:webHidden/>
                <w:rStyle w:val="IndexLink"/>
              </w:rPr>
              <w:t>17</w:t>
            </w:r>
            <w:r>
              <w:rPr>
                <w:rStyle w:val="IndexLink"/>
                <w:rtl w:val="true"/>
              </w:rPr>
              <w:t xml:space="preserve">- </w:t>
            </w:r>
            <w:r>
              <w:rPr>
                <w:rStyle w:val="IndexLink"/>
                <w:rtl w:val="true"/>
              </w:rPr>
              <w:t xml:space="preserve">يَوْمٌ عَسيْرٌ </w:t>
            </w:r>
            <w:r>
              <w:rPr>
                <w:rStyle w:val="IndexLink"/>
                <w:rtl w:val="true"/>
              </w:rPr>
              <w:t>(</w:t>
            </w:r>
            <w:r>
              <w:rPr>
                <w:rStyle w:val="IndexLink"/>
                <w:rtl w:val="true"/>
              </w:rPr>
              <w:t>روز پر مشقت</w:t>
            </w:r>
            <w:r>
              <w:rPr>
                <w:rStyle w:val="IndexLink"/>
                <w:rtl w:val="true"/>
              </w:rPr>
              <w:t>)</w:t>
              <w:tab/>
            </w:r>
            <w:r>
              <w:rPr>
                <w:rStyle w:val="IndexLink"/>
              </w:rPr>
              <w:t>56</w:t>
            </w:r>
          </w:hyperlink>
        </w:p>
        <w:p>
          <w:pPr>
            <w:pStyle w:val="Contents3"/>
            <w:tabs>
              <w:tab w:val="clear" w:pos="8459"/>
              <w:tab w:val="right" w:pos="9026" w:leader="dot"/>
            </w:tabs>
            <w:rPr/>
          </w:pPr>
          <w:hyperlink w:anchor="__RefHeading___Toc138579_222507752">
            <w:r>
              <w:rPr>
                <w:webHidden/>
                <w:rStyle w:val="IndexLink"/>
              </w:rPr>
              <w:t>18</w:t>
            </w:r>
            <w:r>
              <w:rPr>
                <w:rStyle w:val="IndexLink"/>
                <w:rtl w:val="true"/>
              </w:rPr>
              <w:t xml:space="preserve">- </w:t>
            </w:r>
            <w:r>
              <w:rPr>
                <w:rStyle w:val="IndexLink"/>
                <w:rtl w:val="true"/>
              </w:rPr>
              <w:t xml:space="preserve">يَوْمٌ اليمٌ </w:t>
            </w:r>
            <w:r>
              <w:rPr>
                <w:rStyle w:val="IndexLink"/>
                <w:rtl w:val="true"/>
              </w:rPr>
              <w:t>(</w:t>
            </w:r>
            <w:r>
              <w:rPr>
                <w:rStyle w:val="IndexLink"/>
                <w:rtl w:val="true"/>
              </w:rPr>
              <w:t>روز دردناك</w:t>
            </w:r>
            <w:r>
              <w:rPr>
                <w:rStyle w:val="IndexLink"/>
                <w:rtl w:val="true"/>
              </w:rPr>
              <w:t>)</w:t>
              <w:tab/>
            </w:r>
            <w:r>
              <w:rPr>
                <w:rStyle w:val="IndexLink"/>
              </w:rPr>
              <w:t>57</w:t>
            </w:r>
          </w:hyperlink>
        </w:p>
        <w:p>
          <w:pPr>
            <w:pStyle w:val="Contents3"/>
            <w:tabs>
              <w:tab w:val="clear" w:pos="8459"/>
              <w:tab w:val="right" w:pos="9026" w:leader="dot"/>
            </w:tabs>
            <w:rPr/>
          </w:pPr>
          <w:hyperlink w:anchor="__RefHeading___Toc138581_222507752">
            <w:r>
              <w:rPr>
                <w:webHidden/>
                <w:rStyle w:val="IndexLink"/>
              </w:rPr>
              <w:t>19</w:t>
            </w:r>
            <w:r>
              <w:rPr>
                <w:rStyle w:val="IndexLink"/>
                <w:rtl w:val="true"/>
              </w:rPr>
              <w:t xml:space="preserve">- </w:t>
            </w:r>
            <w:r>
              <w:rPr>
                <w:rStyle w:val="IndexLink"/>
                <w:rtl w:val="true"/>
              </w:rPr>
              <w:t xml:space="preserve">يَوْمُ الْوَعِيْدِ </w:t>
            </w:r>
            <w:r>
              <w:rPr>
                <w:rStyle w:val="IndexLink"/>
                <w:rtl w:val="true"/>
              </w:rPr>
              <w:t>(</w:t>
            </w:r>
            <w:r>
              <w:rPr>
                <w:rStyle w:val="IndexLink"/>
                <w:rtl w:val="true"/>
              </w:rPr>
              <w:t>روز وعده‌هاى وحشتناك</w:t>
            </w:r>
            <w:r>
              <w:rPr>
                <w:rStyle w:val="IndexLink"/>
                <w:rtl w:val="true"/>
              </w:rPr>
              <w:t>)</w:t>
              <w:tab/>
            </w:r>
            <w:r>
              <w:rPr>
                <w:rStyle w:val="IndexLink"/>
              </w:rPr>
              <w:t>57</w:t>
            </w:r>
          </w:hyperlink>
        </w:p>
        <w:p>
          <w:pPr>
            <w:pStyle w:val="Contents3"/>
            <w:tabs>
              <w:tab w:val="clear" w:pos="8459"/>
              <w:tab w:val="right" w:pos="9026" w:leader="dot"/>
            </w:tabs>
            <w:rPr/>
          </w:pPr>
          <w:hyperlink w:anchor="__RefHeading___Toc138583_222507752">
            <w:r>
              <w:rPr>
                <w:webHidden/>
                <w:rStyle w:val="IndexLink"/>
              </w:rPr>
              <w:t>20</w:t>
            </w:r>
            <w:r>
              <w:rPr>
                <w:rStyle w:val="IndexLink"/>
                <w:rtl w:val="true"/>
              </w:rPr>
              <w:t xml:space="preserve">- </w:t>
            </w:r>
            <w:r>
              <w:rPr>
                <w:rStyle w:val="IndexLink"/>
                <w:rtl w:val="true"/>
              </w:rPr>
              <w:t>الْيَوْمُ الْحَقُ</w:t>
            </w:r>
            <w:r>
              <w:rPr>
                <w:rStyle w:val="IndexLink"/>
                <w:rtl w:val="true"/>
              </w:rPr>
              <w:tab/>
            </w:r>
            <w:r>
              <w:rPr>
                <w:rStyle w:val="IndexLink"/>
              </w:rPr>
              <w:t>58</w:t>
            </w:r>
          </w:hyperlink>
        </w:p>
        <w:p>
          <w:pPr>
            <w:pStyle w:val="Contents3"/>
            <w:tabs>
              <w:tab w:val="clear" w:pos="8459"/>
              <w:tab w:val="right" w:pos="9026" w:leader="dot"/>
            </w:tabs>
            <w:rPr/>
          </w:pPr>
          <w:hyperlink w:anchor="__RefHeading___Toc138585_222507752">
            <w:r>
              <w:rPr>
                <w:webHidden/>
                <w:rStyle w:val="IndexLink"/>
              </w:rPr>
              <w:t>21</w:t>
            </w:r>
            <w:r>
              <w:rPr>
                <w:rStyle w:val="IndexLink"/>
                <w:rtl w:val="true"/>
              </w:rPr>
              <w:t xml:space="preserve">- </w:t>
            </w:r>
            <w:r>
              <w:rPr>
                <w:rStyle w:val="IndexLink"/>
                <w:rtl w:val="true"/>
              </w:rPr>
              <w:t xml:space="preserve">يَوْمٌ مَشْهُودٌ </w:t>
            </w:r>
            <w:r>
              <w:rPr>
                <w:rStyle w:val="IndexLink"/>
                <w:rtl w:val="true"/>
              </w:rPr>
              <w:t>(</w:t>
            </w:r>
            <w:r>
              <w:rPr>
                <w:rStyle w:val="IndexLink"/>
                <w:rtl w:val="true"/>
              </w:rPr>
              <w:t>روزى كه همه آن را مشاهده مى‌كنند</w:t>
            </w:r>
            <w:r>
              <w:rPr>
                <w:rStyle w:val="IndexLink"/>
                <w:rtl w:val="true"/>
              </w:rPr>
              <w:t>)</w:t>
              <w:tab/>
            </w:r>
            <w:r>
              <w:rPr>
                <w:rStyle w:val="IndexLink"/>
              </w:rPr>
              <w:t>59</w:t>
            </w:r>
          </w:hyperlink>
        </w:p>
        <w:p>
          <w:pPr>
            <w:pStyle w:val="Contents3"/>
            <w:tabs>
              <w:tab w:val="clear" w:pos="8459"/>
              <w:tab w:val="right" w:pos="9026" w:leader="dot"/>
            </w:tabs>
            <w:rPr/>
          </w:pPr>
          <w:hyperlink w:anchor="__RefHeading___Toc138587_222507752">
            <w:r>
              <w:rPr>
                <w:webHidden/>
                <w:rStyle w:val="IndexLink"/>
              </w:rPr>
              <w:t>22</w:t>
            </w:r>
            <w:r>
              <w:rPr>
                <w:rStyle w:val="IndexLink"/>
                <w:rtl w:val="true"/>
              </w:rPr>
              <w:t xml:space="preserve">- </w:t>
            </w:r>
            <w:r>
              <w:rPr>
                <w:rStyle w:val="IndexLink"/>
                <w:rtl w:val="true"/>
              </w:rPr>
              <w:t xml:space="preserve">يَوْمٌ مَعْلُومٌ </w:t>
            </w:r>
            <w:r>
              <w:rPr>
                <w:rStyle w:val="IndexLink"/>
                <w:rtl w:val="true"/>
              </w:rPr>
              <w:t>(</w:t>
            </w:r>
            <w:r>
              <w:rPr>
                <w:rStyle w:val="IndexLink"/>
                <w:rtl w:val="true"/>
              </w:rPr>
              <w:t>روزى كه براى همه معلوم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138589_222507752">
            <w:r>
              <w:rPr>
                <w:webHidden/>
                <w:rStyle w:val="IndexLink"/>
              </w:rPr>
              <w:t>23</w:t>
            </w:r>
            <w:r>
              <w:rPr>
                <w:rStyle w:val="IndexLink"/>
                <w:rtl w:val="true"/>
              </w:rPr>
              <w:t xml:space="preserve">- </w:t>
            </w:r>
            <w:r>
              <w:rPr>
                <w:rStyle w:val="IndexLink"/>
                <w:rtl w:val="true"/>
              </w:rPr>
              <w:t xml:space="preserve">يَوْماً عَبُوساً قَمْطَرِيراً </w:t>
            </w:r>
            <w:r>
              <w:rPr>
                <w:rStyle w:val="IndexLink"/>
                <w:rtl w:val="true"/>
              </w:rPr>
              <w:t>(</w:t>
            </w:r>
            <w:r>
              <w:rPr>
                <w:rStyle w:val="IndexLink"/>
                <w:rtl w:val="true"/>
              </w:rPr>
              <w:t>روزى كه چهره درهم كشيده و سخت 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138591_222507752">
            <w:r>
              <w:rPr>
                <w:webHidden/>
                <w:rStyle w:val="IndexLink"/>
              </w:rPr>
              <w:t>24</w:t>
            </w:r>
            <w:r>
              <w:rPr>
                <w:rStyle w:val="IndexLink"/>
                <w:rtl w:val="true"/>
              </w:rPr>
              <w:t xml:space="preserve">- </w:t>
            </w:r>
            <w:r>
              <w:rPr>
                <w:rStyle w:val="IndexLink"/>
                <w:rtl w:val="true"/>
              </w:rPr>
              <w:t xml:space="preserve">يَوْمُ الْبَعْثِ </w:t>
            </w:r>
            <w:r>
              <w:rPr>
                <w:rStyle w:val="IndexLink"/>
                <w:rtl w:val="true"/>
              </w:rPr>
              <w:t>(</w:t>
            </w:r>
            <w:r>
              <w:rPr>
                <w:rStyle w:val="IndexLink"/>
                <w:rtl w:val="true"/>
              </w:rPr>
              <w:t>روز رستاخيز</w:t>
            </w:r>
            <w:r>
              <w:rPr>
                <w:rStyle w:val="IndexLink"/>
                <w:rtl w:val="true"/>
              </w:rPr>
              <w:t>)</w:t>
              <w:tab/>
            </w:r>
            <w:r>
              <w:rPr>
                <w:rStyle w:val="IndexLink"/>
              </w:rPr>
              <w:t>61</w:t>
            </w:r>
          </w:hyperlink>
        </w:p>
        <w:p>
          <w:pPr>
            <w:pStyle w:val="Contents3"/>
            <w:tabs>
              <w:tab w:val="clear" w:pos="8459"/>
              <w:tab w:val="right" w:pos="9026" w:leader="dot"/>
            </w:tabs>
            <w:rPr/>
          </w:pPr>
          <w:hyperlink w:anchor="__RefHeading___Toc138593_222507752">
            <w:r>
              <w:rPr>
                <w:webHidden/>
                <w:rStyle w:val="IndexLink"/>
              </w:rPr>
              <w:t>25</w:t>
            </w:r>
            <w:r>
              <w:rPr>
                <w:rStyle w:val="IndexLink"/>
                <w:rtl w:val="true"/>
              </w:rPr>
              <w:t xml:space="preserve">- </w:t>
            </w:r>
            <w:r>
              <w:rPr>
                <w:rStyle w:val="IndexLink"/>
                <w:rtl w:val="true"/>
              </w:rPr>
              <w:t>يَوْمَ نَطْوِى السَّماءَ كَطَىِّ السِّجِلِّ لِلْكُتُبِ</w:t>
            </w:r>
            <w:r>
              <w:rPr>
                <w:rStyle w:val="IndexLink"/>
                <w:rtl w:val="true"/>
              </w:rPr>
              <w:tab/>
            </w:r>
            <w:r>
              <w:rPr>
                <w:rStyle w:val="IndexLink"/>
              </w:rPr>
              <w:t>62</w:t>
            </w:r>
          </w:hyperlink>
        </w:p>
        <w:p>
          <w:pPr>
            <w:pStyle w:val="Contents3"/>
            <w:tabs>
              <w:tab w:val="clear" w:pos="8459"/>
              <w:tab w:val="right" w:pos="9026" w:leader="dot"/>
            </w:tabs>
            <w:rPr/>
          </w:pPr>
          <w:hyperlink w:anchor="__RefHeading___Toc138595_222507752">
            <w:r>
              <w:rPr>
                <w:webHidden/>
                <w:rStyle w:val="IndexLink"/>
              </w:rPr>
              <w:t>26</w:t>
            </w:r>
            <w:r>
              <w:rPr>
                <w:rStyle w:val="IndexLink"/>
                <w:rtl w:val="true"/>
              </w:rPr>
              <w:t xml:space="preserve">- </w:t>
            </w:r>
            <w:r>
              <w:rPr>
                <w:rStyle w:val="IndexLink"/>
                <w:rtl w:val="true"/>
              </w:rPr>
              <w:t>يَوْمَ تُبَدَّلُ اْلَارْضُ غَيْرَ الْارَضِ وَ السَّمواتُ</w:t>
            </w:r>
            <w:r>
              <w:rPr>
                <w:rStyle w:val="IndexLink"/>
                <w:rtl w:val="true"/>
              </w:rPr>
              <w:tab/>
            </w:r>
            <w:r>
              <w:rPr>
                <w:rStyle w:val="IndexLink"/>
              </w:rPr>
              <w:t>64</w:t>
            </w:r>
          </w:hyperlink>
        </w:p>
        <w:p>
          <w:pPr>
            <w:pStyle w:val="Contents3"/>
            <w:tabs>
              <w:tab w:val="clear" w:pos="8459"/>
              <w:tab w:val="right" w:pos="9026" w:leader="dot"/>
            </w:tabs>
            <w:rPr/>
          </w:pPr>
          <w:hyperlink w:anchor="__RefHeading___Toc138597_222507752">
            <w:r>
              <w:rPr>
                <w:webHidden/>
                <w:rStyle w:val="IndexLink"/>
              </w:rPr>
              <w:t>27</w:t>
            </w:r>
            <w:r>
              <w:rPr>
                <w:rStyle w:val="IndexLink"/>
                <w:rtl w:val="true"/>
              </w:rPr>
              <w:t xml:space="preserve">- </w:t>
            </w:r>
            <w:r>
              <w:rPr>
                <w:rStyle w:val="IndexLink"/>
                <w:rtl w:val="true"/>
              </w:rPr>
              <w:t>يَوْمَ تَمُورُ السَّماءُ مَوْراً</w:t>
            </w:r>
            <w:r>
              <w:rPr>
                <w:rStyle w:val="IndexLink"/>
                <w:rtl w:val="true"/>
              </w:rPr>
              <w:tab/>
            </w:r>
            <w:r>
              <w:rPr>
                <w:rStyle w:val="IndexLink"/>
              </w:rPr>
              <w:t>64</w:t>
            </w:r>
          </w:hyperlink>
        </w:p>
        <w:p>
          <w:pPr>
            <w:pStyle w:val="Contents3"/>
            <w:tabs>
              <w:tab w:val="clear" w:pos="8459"/>
              <w:tab w:val="right" w:pos="9026" w:leader="dot"/>
            </w:tabs>
            <w:rPr/>
          </w:pPr>
          <w:hyperlink w:anchor="__RefHeading___Toc138599_222507752">
            <w:r>
              <w:rPr>
                <w:webHidden/>
                <w:rStyle w:val="IndexLink"/>
              </w:rPr>
              <w:t>28</w:t>
            </w:r>
            <w:r>
              <w:rPr>
                <w:rStyle w:val="IndexLink"/>
                <w:rtl w:val="true"/>
              </w:rPr>
              <w:t xml:space="preserve">- </w:t>
            </w:r>
            <w:r>
              <w:rPr>
                <w:rStyle w:val="IndexLink"/>
                <w:rtl w:val="true"/>
              </w:rPr>
              <w:t>يَوْمَ تَشَقَّقُ السَّماءُ بِالْغَمامِ</w:t>
            </w:r>
            <w:r>
              <w:rPr>
                <w:rStyle w:val="IndexLink"/>
                <w:rtl w:val="true"/>
              </w:rPr>
              <w:tab/>
            </w:r>
            <w:r>
              <w:rPr>
                <w:rStyle w:val="IndexLink"/>
              </w:rPr>
              <w:t>65</w:t>
            </w:r>
          </w:hyperlink>
        </w:p>
        <w:p>
          <w:pPr>
            <w:pStyle w:val="Contents3"/>
            <w:tabs>
              <w:tab w:val="clear" w:pos="8459"/>
              <w:tab w:val="right" w:pos="9026" w:leader="dot"/>
            </w:tabs>
            <w:rPr/>
          </w:pPr>
          <w:hyperlink w:anchor="__RefHeading___Toc138601_222507752">
            <w:r>
              <w:rPr>
                <w:webHidden/>
                <w:rStyle w:val="IndexLink"/>
              </w:rPr>
              <w:t>29</w:t>
            </w:r>
            <w:r>
              <w:rPr>
                <w:rStyle w:val="IndexLink"/>
                <w:rtl w:val="true"/>
              </w:rPr>
              <w:t xml:space="preserve">- </w:t>
            </w:r>
            <w:r>
              <w:rPr>
                <w:rStyle w:val="IndexLink"/>
                <w:rtl w:val="true"/>
              </w:rPr>
              <w:t>يَوْمَ تَشَقَّقُ الْارْضُ عَنْهُمْ سراعاً</w:t>
            </w:r>
            <w:r>
              <w:rPr>
                <w:rStyle w:val="IndexLink"/>
                <w:rtl w:val="true"/>
              </w:rPr>
              <w:tab/>
            </w:r>
            <w:r>
              <w:rPr>
                <w:rStyle w:val="IndexLink"/>
              </w:rPr>
              <w:t>65</w:t>
            </w:r>
          </w:hyperlink>
        </w:p>
        <w:p>
          <w:pPr>
            <w:pStyle w:val="Contents3"/>
            <w:tabs>
              <w:tab w:val="clear" w:pos="8459"/>
              <w:tab w:val="right" w:pos="9026" w:leader="dot"/>
            </w:tabs>
            <w:rPr/>
          </w:pPr>
          <w:hyperlink w:anchor="__RefHeading___Toc138603_222507752">
            <w:r>
              <w:rPr>
                <w:webHidden/>
                <w:rStyle w:val="IndexLink"/>
              </w:rPr>
              <w:t>30</w:t>
            </w:r>
            <w:r>
              <w:rPr>
                <w:rStyle w:val="IndexLink"/>
                <w:rtl w:val="true"/>
              </w:rPr>
              <w:t xml:space="preserve">- </w:t>
            </w:r>
            <w:r>
              <w:rPr>
                <w:rStyle w:val="IndexLink"/>
                <w:rtl w:val="true"/>
              </w:rPr>
              <w:t>يَوْمَ تَكُونُ السَّماءُ كَالْمُهْلِ</w:t>
            </w:r>
            <w:r>
              <w:rPr>
                <w:rStyle w:val="IndexLink"/>
                <w:rtl w:val="true"/>
              </w:rPr>
              <w:tab/>
            </w:r>
            <w:r>
              <w:rPr>
                <w:rStyle w:val="IndexLink"/>
              </w:rPr>
              <w:t>67</w:t>
            </w:r>
          </w:hyperlink>
        </w:p>
        <w:p>
          <w:pPr>
            <w:pStyle w:val="Contents3"/>
            <w:tabs>
              <w:tab w:val="clear" w:pos="8459"/>
              <w:tab w:val="right" w:pos="9026" w:leader="dot"/>
            </w:tabs>
            <w:rPr/>
          </w:pPr>
          <w:hyperlink w:anchor="__RefHeading___Toc138605_222507752">
            <w:r>
              <w:rPr>
                <w:webHidden/>
                <w:rStyle w:val="IndexLink"/>
              </w:rPr>
              <w:t>31</w:t>
            </w:r>
            <w:r>
              <w:rPr>
                <w:rStyle w:val="IndexLink"/>
                <w:rtl w:val="true"/>
              </w:rPr>
              <w:t xml:space="preserve">- </w:t>
            </w:r>
            <w:r>
              <w:rPr>
                <w:rStyle w:val="IndexLink"/>
                <w:rtl w:val="true"/>
              </w:rPr>
              <w:t>يَوْمَ تَرْجُفُ اْلأَرْضُ وَ الْجِبالُ</w:t>
            </w:r>
            <w:r>
              <w:rPr>
                <w:rStyle w:val="IndexLink"/>
                <w:rtl w:val="true"/>
              </w:rPr>
              <w:tab/>
            </w:r>
            <w:r>
              <w:rPr>
                <w:rStyle w:val="IndexLink"/>
              </w:rPr>
              <w:t>67</w:t>
            </w:r>
          </w:hyperlink>
        </w:p>
        <w:p>
          <w:pPr>
            <w:pStyle w:val="Contents3"/>
            <w:tabs>
              <w:tab w:val="clear" w:pos="8459"/>
              <w:tab w:val="right" w:pos="9026" w:leader="dot"/>
            </w:tabs>
            <w:rPr/>
          </w:pPr>
          <w:hyperlink w:anchor="__RefHeading___Toc138607_222507752">
            <w:r>
              <w:rPr>
                <w:webHidden/>
                <w:rStyle w:val="IndexLink"/>
              </w:rPr>
              <w:t>32</w:t>
            </w:r>
            <w:r>
              <w:rPr>
                <w:rStyle w:val="IndexLink"/>
                <w:rtl w:val="true"/>
              </w:rPr>
              <w:t xml:space="preserve">- </w:t>
            </w:r>
            <w:r>
              <w:rPr>
                <w:rStyle w:val="IndexLink"/>
                <w:rtl w:val="true"/>
              </w:rPr>
              <w:t>يَوْمَ يَسْمَعُوْنَ الصِّيْحَةَ بِالْحَقِ</w:t>
            </w:r>
            <w:r>
              <w:rPr>
                <w:rStyle w:val="IndexLink"/>
                <w:rtl w:val="true"/>
              </w:rPr>
              <w:tab/>
            </w:r>
            <w:r>
              <w:rPr>
                <w:rStyle w:val="IndexLink"/>
              </w:rPr>
              <w:t>68</w:t>
            </w:r>
          </w:hyperlink>
        </w:p>
        <w:p>
          <w:pPr>
            <w:pStyle w:val="Contents3"/>
            <w:tabs>
              <w:tab w:val="clear" w:pos="8459"/>
              <w:tab w:val="right" w:pos="9026" w:leader="dot"/>
            </w:tabs>
            <w:rPr/>
          </w:pPr>
          <w:hyperlink w:anchor="__RefHeading___Toc138609_222507752">
            <w:r>
              <w:rPr>
                <w:webHidden/>
                <w:rStyle w:val="IndexLink"/>
              </w:rPr>
              <w:t>33</w:t>
            </w:r>
            <w:r>
              <w:rPr>
                <w:rStyle w:val="IndexLink"/>
                <w:rtl w:val="true"/>
              </w:rPr>
              <w:t xml:space="preserve">- </w:t>
            </w:r>
            <w:r>
              <w:rPr>
                <w:rStyle w:val="IndexLink"/>
                <w:rtl w:val="true"/>
              </w:rPr>
              <w:t>يَوْمَهُمُ الَّذى فيهِ يُصْعَقُونَ</w:t>
            </w:r>
            <w:r>
              <w:rPr>
                <w:rStyle w:val="IndexLink"/>
                <w:rtl w:val="true"/>
              </w:rPr>
              <w:tab/>
            </w:r>
            <w:r>
              <w:rPr>
                <w:rStyle w:val="IndexLink"/>
              </w:rPr>
              <w:t>68</w:t>
            </w:r>
          </w:hyperlink>
        </w:p>
        <w:p>
          <w:pPr>
            <w:pStyle w:val="Contents3"/>
            <w:tabs>
              <w:tab w:val="clear" w:pos="8459"/>
              <w:tab w:val="right" w:pos="9026" w:leader="dot"/>
            </w:tabs>
            <w:rPr/>
          </w:pPr>
          <w:hyperlink w:anchor="__RefHeading___Toc138611_222507752">
            <w:r>
              <w:rPr>
                <w:webHidden/>
                <w:rStyle w:val="IndexLink"/>
              </w:rPr>
              <w:t>34</w:t>
            </w:r>
            <w:r>
              <w:rPr>
                <w:rStyle w:val="IndexLink"/>
                <w:rtl w:val="true"/>
              </w:rPr>
              <w:t xml:space="preserve">- </w:t>
            </w:r>
            <w:r>
              <w:rPr>
                <w:rStyle w:val="IndexLink"/>
                <w:rtl w:val="true"/>
              </w:rPr>
              <w:t>يَوْمَ يُنْفَخُ فى الصُّورِ</w:t>
            </w:r>
            <w:r>
              <w:rPr>
                <w:rStyle w:val="IndexLink"/>
                <w:rtl w:val="true"/>
              </w:rPr>
              <w:tab/>
            </w:r>
            <w:r>
              <w:rPr>
                <w:rStyle w:val="IndexLink"/>
              </w:rPr>
              <w:t>69</w:t>
            </w:r>
          </w:hyperlink>
        </w:p>
        <w:p>
          <w:pPr>
            <w:pStyle w:val="Contents3"/>
            <w:tabs>
              <w:tab w:val="clear" w:pos="8459"/>
              <w:tab w:val="right" w:pos="9026" w:leader="dot"/>
            </w:tabs>
            <w:rPr/>
          </w:pPr>
          <w:hyperlink w:anchor="__RefHeading___Toc138613_222507752">
            <w:r>
              <w:rPr>
                <w:webHidden/>
                <w:rStyle w:val="IndexLink"/>
              </w:rPr>
              <w:t>35</w:t>
            </w:r>
            <w:r>
              <w:rPr>
                <w:rStyle w:val="IndexLink"/>
                <w:rtl w:val="true"/>
              </w:rPr>
              <w:t xml:space="preserve">- </w:t>
            </w:r>
            <w:r>
              <w:rPr>
                <w:rStyle w:val="IndexLink"/>
                <w:rtl w:val="true"/>
              </w:rPr>
              <w:t>يَوْمٌ كانَ مِقْدارُهُ خَمُسِيْنَ الْفَ سَنَةٍ</w:t>
            </w:r>
            <w:r>
              <w:rPr>
                <w:rStyle w:val="IndexLink"/>
                <w:rtl w:val="true"/>
              </w:rPr>
              <w:tab/>
            </w:r>
            <w:r>
              <w:rPr>
                <w:rStyle w:val="IndexLink"/>
              </w:rPr>
              <w:t>71</w:t>
            </w:r>
          </w:hyperlink>
        </w:p>
        <w:p>
          <w:pPr>
            <w:pStyle w:val="Contents3"/>
            <w:tabs>
              <w:tab w:val="clear" w:pos="8459"/>
              <w:tab w:val="right" w:pos="9026" w:leader="dot"/>
            </w:tabs>
            <w:rPr/>
          </w:pPr>
          <w:hyperlink w:anchor="__RefHeading___Toc138615_222507752">
            <w:r>
              <w:rPr>
                <w:webHidden/>
                <w:rStyle w:val="IndexLink"/>
              </w:rPr>
              <w:t>36</w:t>
            </w:r>
            <w:r>
              <w:rPr>
                <w:rStyle w:val="IndexLink"/>
                <w:rtl w:val="true"/>
              </w:rPr>
              <w:t xml:space="preserve">- </w:t>
            </w:r>
            <w:r>
              <w:rPr>
                <w:rStyle w:val="IndexLink"/>
                <w:rtl w:val="true"/>
              </w:rPr>
              <w:t>يَوْمَ يَكُونُ النّاسُ كَالْفَراشِ الْمَبْثُوتِ</w:t>
            </w:r>
            <w:r>
              <w:rPr>
                <w:rStyle w:val="IndexLink"/>
                <w:rtl w:val="true"/>
              </w:rPr>
              <w:tab/>
            </w:r>
            <w:r>
              <w:rPr>
                <w:rStyle w:val="IndexLink"/>
              </w:rPr>
              <w:t>73</w:t>
            </w:r>
          </w:hyperlink>
        </w:p>
        <w:p>
          <w:pPr>
            <w:pStyle w:val="Contents3"/>
            <w:tabs>
              <w:tab w:val="clear" w:pos="8459"/>
              <w:tab w:val="right" w:pos="9026" w:leader="dot"/>
            </w:tabs>
            <w:rPr/>
          </w:pPr>
          <w:hyperlink w:anchor="__RefHeading___Toc138617_222507752">
            <w:r>
              <w:rPr>
                <w:webHidden/>
                <w:rStyle w:val="IndexLink"/>
              </w:rPr>
              <w:t>37</w:t>
            </w:r>
            <w:r>
              <w:rPr>
                <w:rStyle w:val="IndexLink"/>
                <w:rtl w:val="true"/>
              </w:rPr>
              <w:t xml:space="preserve">- </w:t>
            </w:r>
            <w:r>
              <w:rPr>
                <w:rStyle w:val="IndexLink"/>
                <w:rtl w:val="true"/>
              </w:rPr>
              <w:t>يَوْمَ تُبْلَى السَّرائرُ</w:t>
            </w:r>
            <w:r>
              <w:rPr>
                <w:rStyle w:val="IndexLink"/>
                <w:rtl w:val="true"/>
              </w:rPr>
              <w:tab/>
            </w:r>
            <w:r>
              <w:rPr>
                <w:rStyle w:val="IndexLink"/>
              </w:rPr>
              <w:t>74</w:t>
            </w:r>
          </w:hyperlink>
        </w:p>
        <w:p>
          <w:pPr>
            <w:pStyle w:val="Contents3"/>
            <w:tabs>
              <w:tab w:val="clear" w:pos="8459"/>
              <w:tab w:val="right" w:pos="9026" w:leader="dot"/>
            </w:tabs>
            <w:rPr/>
          </w:pPr>
          <w:hyperlink w:anchor="__RefHeading___Toc138619_222507752">
            <w:r>
              <w:rPr>
                <w:webHidden/>
                <w:rStyle w:val="IndexLink"/>
              </w:rPr>
              <w:t>38</w:t>
            </w:r>
            <w:r>
              <w:rPr>
                <w:rStyle w:val="IndexLink"/>
                <w:rtl w:val="true"/>
              </w:rPr>
              <w:t xml:space="preserve">- </w:t>
            </w:r>
            <w:r>
              <w:rPr>
                <w:rStyle w:val="IndexLink"/>
                <w:rtl w:val="true"/>
              </w:rPr>
              <w:t>يَوْمَ هُمْ بارِزُونَ</w:t>
            </w:r>
            <w:r>
              <w:rPr>
                <w:rStyle w:val="IndexLink"/>
                <w:rtl w:val="true"/>
              </w:rPr>
              <w:tab/>
            </w:r>
            <w:r>
              <w:rPr>
                <w:rStyle w:val="IndexLink"/>
              </w:rPr>
              <w:t>74</w:t>
            </w:r>
          </w:hyperlink>
        </w:p>
        <w:p>
          <w:pPr>
            <w:pStyle w:val="Contents3"/>
            <w:tabs>
              <w:tab w:val="clear" w:pos="8459"/>
              <w:tab w:val="right" w:pos="9026" w:leader="dot"/>
            </w:tabs>
            <w:rPr/>
          </w:pPr>
          <w:hyperlink w:anchor="__RefHeading___Toc138621_222507752">
            <w:r>
              <w:rPr>
                <w:webHidden/>
                <w:rStyle w:val="IndexLink"/>
              </w:rPr>
              <w:t>39</w:t>
            </w:r>
            <w:r>
              <w:rPr>
                <w:rStyle w:val="IndexLink"/>
                <w:rtl w:val="true"/>
              </w:rPr>
              <w:t xml:space="preserve">- </w:t>
            </w:r>
            <w:r>
              <w:rPr>
                <w:rStyle w:val="IndexLink"/>
                <w:rtl w:val="true"/>
              </w:rPr>
              <w:t>يَوْمَ يَنْظُرُ الْمَرْأُ ما قَدَّمَتْ يَداهُ</w:t>
            </w:r>
            <w:r>
              <w:rPr>
                <w:rStyle w:val="IndexLink"/>
                <w:rtl w:val="true"/>
              </w:rPr>
              <w:tab/>
            </w:r>
            <w:r>
              <w:rPr>
                <w:rStyle w:val="IndexLink"/>
              </w:rPr>
              <w:t>76</w:t>
            </w:r>
          </w:hyperlink>
        </w:p>
        <w:p>
          <w:pPr>
            <w:pStyle w:val="Contents3"/>
            <w:tabs>
              <w:tab w:val="clear" w:pos="8459"/>
              <w:tab w:val="right" w:pos="9026" w:leader="dot"/>
            </w:tabs>
            <w:rPr/>
          </w:pPr>
          <w:hyperlink w:anchor="__RefHeading___Toc138623_222507752">
            <w:r>
              <w:rPr>
                <w:webHidden/>
                <w:rStyle w:val="IndexLink"/>
              </w:rPr>
              <w:t>40</w:t>
            </w:r>
            <w:r>
              <w:rPr>
                <w:rStyle w:val="IndexLink"/>
                <w:rtl w:val="true"/>
              </w:rPr>
              <w:t xml:space="preserve">- </w:t>
            </w:r>
            <w:r>
              <w:rPr>
                <w:rStyle w:val="IndexLink"/>
                <w:rtl w:val="true"/>
              </w:rPr>
              <w:t>يَوْمَ نَجِدُ كُلُّ نَفْسٍ ما عَمِلْتْ مِنْ خَيْرٍ مُحْضَراً وَ ما عَمِلْتْ مِنْ سُوءٍ</w:t>
            </w:r>
            <w:r>
              <w:rPr>
                <w:rStyle w:val="IndexLink"/>
                <w:rtl w:val="true"/>
              </w:rPr>
              <w:tab/>
            </w:r>
            <w:r>
              <w:rPr>
                <w:rStyle w:val="IndexLink"/>
              </w:rPr>
              <w:t>76</w:t>
            </w:r>
          </w:hyperlink>
        </w:p>
        <w:p>
          <w:pPr>
            <w:pStyle w:val="Contents3"/>
            <w:tabs>
              <w:tab w:val="clear" w:pos="8459"/>
              <w:tab w:val="right" w:pos="9026" w:leader="dot"/>
            </w:tabs>
            <w:rPr/>
          </w:pPr>
          <w:hyperlink w:anchor="__RefHeading___Toc138625_222507752">
            <w:r>
              <w:rPr>
                <w:webHidden/>
                <w:rStyle w:val="IndexLink"/>
              </w:rPr>
              <w:t>41</w:t>
            </w:r>
            <w:r>
              <w:rPr>
                <w:rStyle w:val="IndexLink"/>
                <w:rtl w:val="true"/>
              </w:rPr>
              <w:t xml:space="preserve">- </w:t>
            </w:r>
            <w:r>
              <w:rPr>
                <w:rStyle w:val="IndexLink"/>
                <w:rtl w:val="true"/>
              </w:rPr>
              <w:t>يَوْماً تَتَقَلَّبُ فِيهِ الْقُلُوبُ وَ الْابْصارُ</w:t>
            </w:r>
            <w:r>
              <w:rPr>
                <w:rStyle w:val="IndexLink"/>
                <w:rtl w:val="true"/>
              </w:rPr>
              <w:tab/>
            </w:r>
            <w:r>
              <w:rPr>
                <w:rStyle w:val="IndexLink"/>
              </w:rPr>
              <w:t>77</w:t>
            </w:r>
          </w:hyperlink>
        </w:p>
        <w:p>
          <w:pPr>
            <w:pStyle w:val="Contents3"/>
            <w:tabs>
              <w:tab w:val="clear" w:pos="8459"/>
              <w:tab w:val="right" w:pos="9026" w:leader="dot"/>
            </w:tabs>
            <w:rPr/>
          </w:pPr>
          <w:hyperlink w:anchor="__RefHeading___Toc138627_222507752">
            <w:r>
              <w:rPr>
                <w:webHidden/>
                <w:rStyle w:val="IndexLink"/>
              </w:rPr>
              <w:t>42</w:t>
            </w:r>
            <w:r>
              <w:rPr>
                <w:rStyle w:val="IndexLink"/>
                <w:rtl w:val="true"/>
              </w:rPr>
              <w:t xml:space="preserve">- </w:t>
            </w:r>
            <w:r>
              <w:rPr>
                <w:rStyle w:val="IndexLink"/>
                <w:rtl w:val="true"/>
              </w:rPr>
              <w:t>يَوْمَ تَشْخَصُ فِيهِ الْابْصارُ</w:t>
            </w:r>
            <w:r>
              <w:rPr>
                <w:rStyle w:val="IndexLink"/>
                <w:rtl w:val="true"/>
              </w:rPr>
              <w:tab/>
            </w:r>
            <w:r>
              <w:rPr>
                <w:rStyle w:val="IndexLink"/>
              </w:rPr>
              <w:t>77</w:t>
            </w:r>
          </w:hyperlink>
        </w:p>
        <w:p>
          <w:pPr>
            <w:pStyle w:val="Contents3"/>
            <w:tabs>
              <w:tab w:val="clear" w:pos="8459"/>
              <w:tab w:val="right" w:pos="9026" w:leader="dot"/>
            </w:tabs>
            <w:rPr/>
          </w:pPr>
          <w:hyperlink w:anchor="__RefHeading___Toc138629_222507752">
            <w:r>
              <w:rPr>
                <w:webHidden/>
                <w:rStyle w:val="IndexLink"/>
              </w:rPr>
              <w:t>43</w:t>
            </w:r>
            <w:r>
              <w:rPr>
                <w:rStyle w:val="IndexLink"/>
                <w:rtl w:val="true"/>
              </w:rPr>
              <w:t xml:space="preserve">- </w:t>
            </w:r>
            <w:r>
              <w:rPr>
                <w:rStyle w:val="IndexLink"/>
                <w:rtl w:val="true"/>
              </w:rPr>
              <w:t>يَوَمَ يَتَذَّكَّرُ الانْسانُ ما سَعى</w:t>
            </w:r>
            <w:r>
              <w:rPr>
                <w:rStyle w:val="IndexLink"/>
                <w:rtl w:val="true"/>
              </w:rPr>
              <w:tab/>
            </w:r>
            <w:r>
              <w:rPr>
                <w:rStyle w:val="IndexLink"/>
              </w:rPr>
              <w:t>79</w:t>
            </w:r>
          </w:hyperlink>
        </w:p>
        <w:p>
          <w:pPr>
            <w:pStyle w:val="Contents3"/>
            <w:tabs>
              <w:tab w:val="clear" w:pos="8459"/>
              <w:tab w:val="right" w:pos="9026" w:leader="dot"/>
            </w:tabs>
            <w:rPr/>
          </w:pPr>
          <w:hyperlink w:anchor="__RefHeading___Toc138631_222507752">
            <w:r>
              <w:rPr>
                <w:webHidden/>
                <w:rStyle w:val="IndexLink"/>
              </w:rPr>
              <w:t>44</w:t>
            </w:r>
            <w:r>
              <w:rPr>
                <w:rStyle w:val="IndexLink"/>
                <w:rtl w:val="true"/>
              </w:rPr>
              <w:t xml:space="preserve">- </w:t>
            </w:r>
            <w:r>
              <w:rPr>
                <w:rStyle w:val="IndexLink"/>
                <w:rtl w:val="true"/>
              </w:rPr>
              <w:t>يَوْمَ تَأْتى كُلُّ نَفْسٍ تُجادِلُ عَنْ نَفْسِها</w:t>
            </w:r>
            <w:r>
              <w:rPr>
                <w:rStyle w:val="IndexLink"/>
                <w:rtl w:val="true"/>
              </w:rPr>
              <w:tab/>
            </w:r>
            <w:r>
              <w:rPr>
                <w:rStyle w:val="IndexLink"/>
              </w:rPr>
              <w:t>80</w:t>
            </w:r>
          </w:hyperlink>
        </w:p>
        <w:p>
          <w:pPr>
            <w:pStyle w:val="Contents3"/>
            <w:tabs>
              <w:tab w:val="clear" w:pos="8459"/>
              <w:tab w:val="right" w:pos="9026" w:leader="dot"/>
            </w:tabs>
            <w:rPr/>
          </w:pPr>
          <w:hyperlink w:anchor="__RefHeading___Toc138633_222507752">
            <w:r>
              <w:rPr>
                <w:webHidden/>
                <w:rStyle w:val="IndexLink"/>
              </w:rPr>
              <w:t>45</w:t>
            </w:r>
            <w:r>
              <w:rPr>
                <w:rStyle w:val="IndexLink"/>
                <w:rtl w:val="true"/>
              </w:rPr>
              <w:t xml:space="preserve">- </w:t>
            </w:r>
            <w:r>
              <w:rPr>
                <w:rStyle w:val="IndexLink"/>
                <w:rtl w:val="true"/>
              </w:rPr>
              <w:t>يَوْمَ يَقُومُ النّاسُ لِرَبِّ الْعالَمينَ</w:t>
            </w:r>
            <w:r>
              <w:rPr>
                <w:rStyle w:val="IndexLink"/>
                <w:rtl w:val="true"/>
              </w:rPr>
              <w:tab/>
            </w:r>
            <w:r>
              <w:rPr>
                <w:rStyle w:val="IndexLink"/>
              </w:rPr>
              <w:t>80</w:t>
            </w:r>
          </w:hyperlink>
        </w:p>
        <w:p>
          <w:pPr>
            <w:pStyle w:val="Contents3"/>
            <w:tabs>
              <w:tab w:val="clear" w:pos="8459"/>
              <w:tab w:val="right" w:pos="9026" w:leader="dot"/>
            </w:tabs>
            <w:rPr/>
          </w:pPr>
          <w:hyperlink w:anchor="__RefHeading___Toc138635_222507752">
            <w:r>
              <w:rPr>
                <w:webHidden/>
                <w:rStyle w:val="IndexLink"/>
              </w:rPr>
              <w:t>46</w:t>
            </w:r>
            <w:r>
              <w:rPr>
                <w:rStyle w:val="IndexLink"/>
                <w:rtl w:val="true"/>
              </w:rPr>
              <w:t xml:space="preserve">- </w:t>
            </w:r>
            <w:r>
              <w:rPr>
                <w:rStyle w:val="IndexLink"/>
                <w:rtl w:val="true"/>
              </w:rPr>
              <w:t>يَوْمَ يَقُومُ الْاشْهادُ</w:t>
            </w:r>
            <w:r>
              <w:rPr>
                <w:rStyle w:val="IndexLink"/>
                <w:rtl w:val="true"/>
              </w:rPr>
              <w:tab/>
            </w:r>
            <w:r>
              <w:rPr>
                <w:rStyle w:val="IndexLink"/>
              </w:rPr>
              <w:t>81</w:t>
            </w:r>
          </w:hyperlink>
        </w:p>
        <w:p>
          <w:pPr>
            <w:pStyle w:val="Contents3"/>
            <w:tabs>
              <w:tab w:val="clear" w:pos="8459"/>
              <w:tab w:val="right" w:pos="9026" w:leader="dot"/>
            </w:tabs>
            <w:rPr/>
          </w:pPr>
          <w:hyperlink w:anchor="__RefHeading___Toc138637_222507752">
            <w:r>
              <w:rPr>
                <w:webHidden/>
                <w:rStyle w:val="IndexLink"/>
              </w:rPr>
              <w:t>47</w:t>
            </w:r>
            <w:r>
              <w:rPr>
                <w:rStyle w:val="IndexLink"/>
                <w:rtl w:val="true"/>
              </w:rPr>
              <w:t xml:space="preserve">- </w:t>
            </w:r>
            <w:r>
              <w:rPr>
                <w:rStyle w:val="IndexLink"/>
                <w:rtl w:val="true"/>
              </w:rPr>
              <w:t>يَوْمَ يَقُومُ الرُّوْحُ وَ الْمَلائِكَةُ صَفّاً</w:t>
            </w:r>
            <w:r>
              <w:rPr>
                <w:rStyle w:val="IndexLink"/>
                <w:rtl w:val="true"/>
              </w:rPr>
              <w:tab/>
            </w:r>
            <w:r>
              <w:rPr>
                <w:rStyle w:val="IndexLink"/>
              </w:rPr>
              <w:t>81</w:t>
            </w:r>
          </w:hyperlink>
        </w:p>
        <w:p>
          <w:pPr>
            <w:pStyle w:val="Contents3"/>
            <w:tabs>
              <w:tab w:val="clear" w:pos="8459"/>
              <w:tab w:val="right" w:pos="9026" w:leader="dot"/>
            </w:tabs>
            <w:rPr/>
          </w:pPr>
          <w:hyperlink w:anchor="__RefHeading___Toc138639_222507752">
            <w:r>
              <w:rPr>
                <w:webHidden/>
                <w:rStyle w:val="IndexLink"/>
              </w:rPr>
              <w:t>48</w:t>
            </w:r>
            <w:r>
              <w:rPr>
                <w:rStyle w:val="IndexLink"/>
                <w:rtl w:val="true"/>
              </w:rPr>
              <w:t xml:space="preserve">- </w:t>
            </w:r>
            <w:r>
              <w:rPr>
                <w:rStyle w:val="IndexLink"/>
                <w:rtl w:val="true"/>
              </w:rPr>
              <w:t>يَوْمَ لا يَنْفَعُ مالٌ وَ لا بَنُوْنَ</w:t>
            </w:r>
            <w:r>
              <w:rPr>
                <w:rStyle w:val="IndexLink"/>
                <w:rtl w:val="true"/>
              </w:rPr>
              <w:tab/>
            </w:r>
            <w:r>
              <w:rPr>
                <w:rStyle w:val="IndexLink"/>
              </w:rPr>
              <w:t>83</w:t>
            </w:r>
          </w:hyperlink>
        </w:p>
        <w:p>
          <w:pPr>
            <w:pStyle w:val="Contents3"/>
            <w:tabs>
              <w:tab w:val="clear" w:pos="8459"/>
              <w:tab w:val="right" w:pos="9026" w:leader="dot"/>
            </w:tabs>
            <w:rPr/>
          </w:pPr>
          <w:hyperlink w:anchor="__RefHeading___Toc138641_222507752">
            <w:r>
              <w:rPr>
                <w:webHidden/>
                <w:rStyle w:val="IndexLink"/>
              </w:rPr>
              <w:t>49</w:t>
            </w:r>
            <w:r>
              <w:rPr>
                <w:rStyle w:val="IndexLink"/>
                <w:rtl w:val="true"/>
              </w:rPr>
              <w:t xml:space="preserve">- </w:t>
            </w:r>
            <w:r>
              <w:rPr>
                <w:rStyle w:val="IndexLink"/>
                <w:rtl w:val="true"/>
              </w:rPr>
              <w:t>يَوْمٌ لا بَيْعٌ فيهِ وَ لا خِلالُ</w:t>
            </w:r>
            <w:r>
              <w:rPr>
                <w:rStyle w:val="IndexLink"/>
                <w:rtl w:val="true"/>
              </w:rPr>
              <w:tab/>
            </w:r>
            <w:r>
              <w:rPr>
                <w:rStyle w:val="IndexLink"/>
              </w:rPr>
              <w:t>83</w:t>
            </w:r>
          </w:hyperlink>
        </w:p>
        <w:p>
          <w:pPr>
            <w:pStyle w:val="Contents3"/>
            <w:tabs>
              <w:tab w:val="clear" w:pos="8459"/>
              <w:tab w:val="right" w:pos="9026" w:leader="dot"/>
            </w:tabs>
            <w:rPr/>
          </w:pPr>
          <w:hyperlink w:anchor="__RefHeading___Toc138643_222507752">
            <w:r>
              <w:rPr>
                <w:webHidden/>
                <w:rStyle w:val="IndexLink"/>
              </w:rPr>
              <w:t>50</w:t>
            </w:r>
            <w:r>
              <w:rPr>
                <w:rStyle w:val="IndexLink"/>
                <w:rtl w:val="true"/>
              </w:rPr>
              <w:t xml:space="preserve">- </w:t>
            </w:r>
            <w:r>
              <w:rPr>
                <w:rStyle w:val="IndexLink"/>
                <w:rtl w:val="true"/>
              </w:rPr>
              <w:t>يَوْمَ لا تَجْزى نَفْسٌ عَنْ نَفْسٍ شَيْئاً</w:t>
            </w:r>
            <w:r>
              <w:rPr>
                <w:rStyle w:val="IndexLink"/>
                <w:rtl w:val="true"/>
              </w:rPr>
              <w:tab/>
            </w:r>
            <w:r>
              <w:rPr>
                <w:rStyle w:val="IndexLink"/>
              </w:rPr>
              <w:t>84</w:t>
            </w:r>
          </w:hyperlink>
        </w:p>
        <w:p>
          <w:pPr>
            <w:pStyle w:val="Contents3"/>
            <w:tabs>
              <w:tab w:val="clear" w:pos="8459"/>
              <w:tab w:val="right" w:pos="9026" w:leader="dot"/>
            </w:tabs>
            <w:rPr/>
          </w:pPr>
          <w:hyperlink w:anchor="__RefHeading___Toc138645_222507752">
            <w:r>
              <w:rPr>
                <w:webHidden/>
                <w:rStyle w:val="IndexLink"/>
              </w:rPr>
              <w:t>51</w:t>
            </w:r>
            <w:r>
              <w:rPr>
                <w:rStyle w:val="IndexLink"/>
                <w:rtl w:val="true"/>
              </w:rPr>
              <w:t xml:space="preserve">- </w:t>
            </w:r>
            <w:r>
              <w:rPr>
                <w:rStyle w:val="IndexLink"/>
                <w:rtl w:val="true"/>
              </w:rPr>
              <w:t>يَوْمَ لا تَمْلِكُ نَفْسٌ لِنَفْسٍ شَيْئاً</w:t>
            </w:r>
            <w:r>
              <w:rPr>
                <w:rStyle w:val="IndexLink"/>
                <w:rtl w:val="true"/>
              </w:rPr>
              <w:tab/>
            </w:r>
            <w:r>
              <w:rPr>
                <w:rStyle w:val="IndexLink"/>
              </w:rPr>
              <w:t>84</w:t>
            </w:r>
          </w:hyperlink>
        </w:p>
        <w:p>
          <w:pPr>
            <w:pStyle w:val="Contents3"/>
            <w:tabs>
              <w:tab w:val="clear" w:pos="8459"/>
              <w:tab w:val="right" w:pos="9026" w:leader="dot"/>
            </w:tabs>
            <w:rPr/>
          </w:pPr>
          <w:hyperlink w:anchor="__RefHeading___Toc138647_222507752">
            <w:r>
              <w:rPr>
                <w:webHidden/>
                <w:rStyle w:val="IndexLink"/>
              </w:rPr>
              <w:t>52</w:t>
            </w:r>
            <w:r>
              <w:rPr>
                <w:rStyle w:val="IndexLink"/>
                <w:rtl w:val="true"/>
              </w:rPr>
              <w:t xml:space="preserve">- </w:t>
            </w:r>
            <w:r>
              <w:rPr>
                <w:rStyle w:val="IndexLink"/>
                <w:rtl w:val="true"/>
              </w:rPr>
              <w:t>يَوْمَ لا يَجْزى والِدٌ عَنْ وَلَدِهِ</w:t>
            </w:r>
            <w:r>
              <w:rPr>
                <w:rStyle w:val="IndexLink"/>
                <w:rtl w:val="true"/>
              </w:rPr>
              <w:tab/>
            </w:r>
            <w:r>
              <w:rPr>
                <w:rStyle w:val="IndexLink"/>
              </w:rPr>
              <w:t>84</w:t>
            </w:r>
          </w:hyperlink>
        </w:p>
        <w:p>
          <w:pPr>
            <w:pStyle w:val="Contents3"/>
            <w:tabs>
              <w:tab w:val="clear" w:pos="8459"/>
              <w:tab w:val="right" w:pos="9026" w:leader="dot"/>
            </w:tabs>
            <w:rPr/>
          </w:pPr>
          <w:hyperlink w:anchor="__RefHeading___Toc138649_222507752">
            <w:r>
              <w:rPr>
                <w:webHidden/>
                <w:rStyle w:val="IndexLink"/>
              </w:rPr>
              <w:t>53</w:t>
            </w:r>
            <w:r>
              <w:rPr>
                <w:rStyle w:val="IndexLink"/>
                <w:rtl w:val="true"/>
              </w:rPr>
              <w:t xml:space="preserve">- </w:t>
            </w:r>
            <w:r>
              <w:rPr>
                <w:rStyle w:val="IndexLink"/>
                <w:rtl w:val="true"/>
              </w:rPr>
              <w:t>يَوْمَ تَبْيَضُّ وُجُوهٌ وَ تَسْوَدُّ وُجُوهٌ</w:t>
            </w:r>
            <w:r>
              <w:rPr>
                <w:rStyle w:val="IndexLink"/>
                <w:rtl w:val="true"/>
              </w:rPr>
              <w:tab/>
            </w:r>
            <w:r>
              <w:rPr>
                <w:rStyle w:val="IndexLink"/>
              </w:rPr>
              <w:t>85</w:t>
            </w:r>
          </w:hyperlink>
        </w:p>
        <w:p>
          <w:pPr>
            <w:pStyle w:val="Contents3"/>
            <w:tabs>
              <w:tab w:val="clear" w:pos="8459"/>
              <w:tab w:val="right" w:pos="9026" w:leader="dot"/>
            </w:tabs>
            <w:rPr/>
          </w:pPr>
          <w:hyperlink w:anchor="__RefHeading___Toc138651_222507752">
            <w:r>
              <w:rPr>
                <w:webHidden/>
                <w:rStyle w:val="IndexLink"/>
              </w:rPr>
              <w:t>54</w:t>
            </w:r>
            <w:r>
              <w:rPr>
                <w:rStyle w:val="IndexLink"/>
                <w:rtl w:val="true"/>
              </w:rPr>
              <w:t xml:space="preserve">- </w:t>
            </w:r>
            <w:r>
              <w:rPr>
                <w:rStyle w:val="IndexLink"/>
                <w:rtl w:val="true"/>
              </w:rPr>
              <w:t>يَوْماً كانَ شَرُّهُ مُسْتَطيراً</w:t>
            </w:r>
            <w:r>
              <w:rPr>
                <w:rStyle w:val="IndexLink"/>
                <w:rtl w:val="true"/>
              </w:rPr>
              <w:tab/>
            </w:r>
            <w:r>
              <w:rPr>
                <w:rStyle w:val="IndexLink"/>
              </w:rPr>
              <w:t>87</w:t>
            </w:r>
          </w:hyperlink>
        </w:p>
        <w:p>
          <w:pPr>
            <w:pStyle w:val="Contents3"/>
            <w:tabs>
              <w:tab w:val="clear" w:pos="8459"/>
              <w:tab w:val="right" w:pos="9026" w:leader="dot"/>
            </w:tabs>
            <w:rPr/>
          </w:pPr>
          <w:hyperlink w:anchor="__RefHeading___Toc138653_222507752">
            <w:r>
              <w:rPr>
                <w:webHidden/>
                <w:rStyle w:val="IndexLink"/>
              </w:rPr>
              <w:t>55</w:t>
            </w:r>
            <w:r>
              <w:rPr>
                <w:rStyle w:val="IndexLink"/>
                <w:rtl w:val="true"/>
              </w:rPr>
              <w:t xml:space="preserve">- </w:t>
            </w:r>
            <w:r>
              <w:rPr>
                <w:rStyle w:val="IndexLink"/>
                <w:rtl w:val="true"/>
              </w:rPr>
              <w:t>يَوْمَ يَفِرُّ الْمَرْأُ مِنْ اخِيهِ</w:t>
            </w:r>
            <w:r>
              <w:rPr>
                <w:rStyle w:val="IndexLink"/>
                <w:rtl w:val="true"/>
              </w:rPr>
              <w:tab/>
            </w:r>
            <w:r>
              <w:rPr>
                <w:rStyle w:val="IndexLink"/>
              </w:rPr>
              <w:t>87</w:t>
            </w:r>
          </w:hyperlink>
        </w:p>
        <w:p>
          <w:pPr>
            <w:pStyle w:val="Contents3"/>
            <w:tabs>
              <w:tab w:val="clear" w:pos="8459"/>
              <w:tab w:val="right" w:pos="9026" w:leader="dot"/>
            </w:tabs>
            <w:rPr/>
          </w:pPr>
          <w:hyperlink w:anchor="__RefHeading___Toc138655_222507752">
            <w:r>
              <w:rPr>
                <w:webHidden/>
                <w:rStyle w:val="IndexLink"/>
              </w:rPr>
              <w:t>56</w:t>
            </w:r>
            <w:r>
              <w:rPr>
                <w:rStyle w:val="IndexLink"/>
                <w:rtl w:val="true"/>
              </w:rPr>
              <w:t xml:space="preserve">- </w:t>
            </w:r>
            <w:r>
              <w:rPr>
                <w:rStyle w:val="IndexLink"/>
                <w:rtl w:val="true"/>
              </w:rPr>
              <w:t>يَوْماً يَجْعَلُ الْوِلْدانَ شِيْباً</w:t>
            </w:r>
            <w:r>
              <w:rPr>
                <w:rStyle w:val="IndexLink"/>
                <w:rtl w:val="true"/>
              </w:rPr>
              <w:tab/>
            </w:r>
            <w:r>
              <w:rPr>
                <w:rStyle w:val="IndexLink"/>
              </w:rPr>
              <w:t>89</w:t>
            </w:r>
          </w:hyperlink>
        </w:p>
        <w:p>
          <w:pPr>
            <w:pStyle w:val="Contents3"/>
            <w:tabs>
              <w:tab w:val="clear" w:pos="8459"/>
              <w:tab w:val="right" w:pos="9026" w:leader="dot"/>
            </w:tabs>
            <w:rPr/>
          </w:pPr>
          <w:hyperlink w:anchor="__RefHeading___Toc138657_222507752">
            <w:r>
              <w:rPr>
                <w:webHidden/>
                <w:rStyle w:val="IndexLink"/>
              </w:rPr>
              <w:t>57</w:t>
            </w:r>
            <w:r>
              <w:rPr>
                <w:rStyle w:val="IndexLink"/>
                <w:rtl w:val="true"/>
              </w:rPr>
              <w:t xml:space="preserve">- </w:t>
            </w:r>
            <w:r>
              <w:rPr>
                <w:rStyle w:val="IndexLink"/>
                <w:rtl w:val="true"/>
              </w:rPr>
              <w:t>يَوْمُ لا يَنْطِقُونَ</w:t>
            </w:r>
            <w:r>
              <w:rPr>
                <w:rStyle w:val="IndexLink"/>
                <w:rtl w:val="true"/>
              </w:rPr>
              <w:tab/>
            </w:r>
            <w:r>
              <w:rPr>
                <w:rStyle w:val="IndexLink"/>
              </w:rPr>
              <w:t>90</w:t>
            </w:r>
          </w:hyperlink>
        </w:p>
        <w:p>
          <w:pPr>
            <w:pStyle w:val="Contents3"/>
            <w:tabs>
              <w:tab w:val="clear" w:pos="8459"/>
              <w:tab w:val="right" w:pos="9026" w:leader="dot"/>
            </w:tabs>
            <w:rPr/>
          </w:pPr>
          <w:hyperlink w:anchor="__RefHeading___Toc138659_222507752">
            <w:r>
              <w:rPr>
                <w:webHidden/>
                <w:rStyle w:val="IndexLink"/>
              </w:rPr>
              <w:t>58</w:t>
            </w:r>
            <w:r>
              <w:rPr>
                <w:rStyle w:val="IndexLink"/>
                <w:rtl w:val="true"/>
              </w:rPr>
              <w:t xml:space="preserve">- </w:t>
            </w:r>
            <w:r>
              <w:rPr>
                <w:rStyle w:val="IndexLink"/>
                <w:rtl w:val="true"/>
              </w:rPr>
              <w:t>يَوْمَ يُكْشَفُ عَنْ ساقٍ وَ يُدْعَوْنَ الَى السُّجُودِ فَلا يَسْتَطيعُونَ</w:t>
            </w:r>
            <w:r>
              <w:rPr>
                <w:rStyle w:val="IndexLink"/>
                <w:rtl w:val="true"/>
              </w:rPr>
              <w:tab/>
            </w:r>
            <w:r>
              <w:rPr>
                <w:rStyle w:val="IndexLink"/>
              </w:rPr>
              <w:t>90</w:t>
            </w:r>
          </w:hyperlink>
        </w:p>
        <w:p>
          <w:pPr>
            <w:pStyle w:val="Contents3"/>
            <w:tabs>
              <w:tab w:val="clear" w:pos="8459"/>
              <w:tab w:val="right" w:pos="9026" w:leader="dot"/>
            </w:tabs>
            <w:rPr/>
          </w:pPr>
          <w:hyperlink w:anchor="__RefHeading___Toc138661_222507752">
            <w:r>
              <w:rPr>
                <w:webHidden/>
                <w:rStyle w:val="IndexLink"/>
              </w:rPr>
              <w:t>59</w:t>
            </w:r>
            <w:r>
              <w:rPr>
                <w:rStyle w:val="IndexLink"/>
                <w:rtl w:val="true"/>
              </w:rPr>
              <w:t xml:space="preserve">- </w:t>
            </w:r>
            <w:r>
              <w:rPr>
                <w:rStyle w:val="IndexLink"/>
                <w:rtl w:val="true"/>
              </w:rPr>
              <w:t>يَوْمَ لا يَنْفَعُ الظّالِمينَ مَعْذِرَتُهُمْ</w:t>
            </w:r>
            <w:r>
              <w:rPr>
                <w:rStyle w:val="IndexLink"/>
                <w:rtl w:val="true"/>
              </w:rPr>
              <w:tab/>
            </w:r>
            <w:r>
              <w:rPr>
                <w:rStyle w:val="IndexLink"/>
              </w:rPr>
              <w:t>91</w:t>
            </w:r>
          </w:hyperlink>
        </w:p>
        <w:p>
          <w:pPr>
            <w:pStyle w:val="Contents3"/>
            <w:tabs>
              <w:tab w:val="clear" w:pos="8459"/>
              <w:tab w:val="right" w:pos="9026" w:leader="dot"/>
            </w:tabs>
            <w:rPr/>
          </w:pPr>
          <w:hyperlink w:anchor="__RefHeading___Toc138663_222507752">
            <w:r>
              <w:rPr>
                <w:webHidden/>
                <w:rStyle w:val="IndexLink"/>
              </w:rPr>
              <w:t>60</w:t>
            </w:r>
            <w:r>
              <w:rPr>
                <w:rStyle w:val="IndexLink"/>
                <w:rtl w:val="true"/>
              </w:rPr>
              <w:t xml:space="preserve">- </w:t>
            </w:r>
            <w:r>
              <w:rPr>
                <w:rStyle w:val="IndexLink"/>
                <w:rtl w:val="true"/>
              </w:rPr>
              <w:t>يَوْمَ يَعَضُّ الظّالِمُ عَلَى يَدَيْهِ</w:t>
            </w:r>
            <w:r>
              <w:rPr>
                <w:rStyle w:val="IndexLink"/>
                <w:rtl w:val="true"/>
              </w:rPr>
              <w:tab/>
            </w:r>
            <w:r>
              <w:rPr>
                <w:rStyle w:val="IndexLink"/>
              </w:rPr>
              <w:t>92</w:t>
            </w:r>
          </w:hyperlink>
        </w:p>
        <w:p>
          <w:pPr>
            <w:pStyle w:val="Contents3"/>
            <w:tabs>
              <w:tab w:val="clear" w:pos="8459"/>
              <w:tab w:val="right" w:pos="9026" w:leader="dot"/>
            </w:tabs>
            <w:rPr/>
          </w:pPr>
          <w:hyperlink w:anchor="__RefHeading___Toc138665_222507752">
            <w:r>
              <w:rPr>
                <w:webHidden/>
                <w:rStyle w:val="IndexLink"/>
              </w:rPr>
              <w:t>61</w:t>
            </w:r>
            <w:r>
              <w:rPr>
                <w:rStyle w:val="IndexLink"/>
                <w:rtl w:val="true"/>
              </w:rPr>
              <w:t xml:space="preserve">- </w:t>
            </w:r>
            <w:r>
              <w:rPr>
                <w:rStyle w:val="IndexLink"/>
                <w:rtl w:val="true"/>
              </w:rPr>
              <w:t>يَوْمَ يُعْرَضُ الَّذِيْنَ كَفَرُوا عَلَى النّارِ</w:t>
            </w:r>
            <w:r>
              <w:rPr>
                <w:rStyle w:val="IndexLink"/>
                <w:rtl w:val="true"/>
              </w:rPr>
              <w:tab/>
            </w:r>
            <w:r>
              <w:rPr>
                <w:rStyle w:val="IndexLink"/>
              </w:rPr>
              <w:t>93</w:t>
            </w:r>
          </w:hyperlink>
        </w:p>
        <w:p>
          <w:pPr>
            <w:pStyle w:val="Contents3"/>
            <w:tabs>
              <w:tab w:val="clear" w:pos="8459"/>
              <w:tab w:val="right" w:pos="9026" w:leader="dot"/>
            </w:tabs>
            <w:rPr/>
          </w:pPr>
          <w:hyperlink w:anchor="__RefHeading___Toc138667_222507752">
            <w:r>
              <w:rPr>
                <w:webHidden/>
                <w:rStyle w:val="IndexLink"/>
              </w:rPr>
              <w:t>62</w:t>
            </w:r>
            <w:r>
              <w:rPr>
                <w:rStyle w:val="IndexLink"/>
                <w:rtl w:val="true"/>
              </w:rPr>
              <w:t xml:space="preserve">- </w:t>
            </w:r>
            <w:r>
              <w:rPr>
                <w:rStyle w:val="IndexLink"/>
                <w:rtl w:val="true"/>
              </w:rPr>
              <w:t>يَوْمَ تُقَلَّبُ وُجُوهُهُمْ فى النّارِ</w:t>
            </w:r>
            <w:r>
              <w:rPr>
                <w:rStyle w:val="IndexLink"/>
                <w:rtl w:val="true"/>
              </w:rPr>
              <w:tab/>
            </w:r>
            <w:r>
              <w:rPr>
                <w:rStyle w:val="IndexLink"/>
              </w:rPr>
              <w:t>93</w:t>
            </w:r>
          </w:hyperlink>
        </w:p>
        <w:p>
          <w:pPr>
            <w:pStyle w:val="Contents3"/>
            <w:tabs>
              <w:tab w:val="clear" w:pos="8459"/>
              <w:tab w:val="right" w:pos="9026" w:leader="dot"/>
            </w:tabs>
            <w:rPr/>
          </w:pPr>
          <w:hyperlink w:anchor="__RefHeading___Toc138669_222507752">
            <w:r>
              <w:rPr>
                <w:webHidden/>
                <w:rStyle w:val="IndexLink"/>
              </w:rPr>
              <w:t>63</w:t>
            </w:r>
            <w:r>
              <w:rPr>
                <w:rStyle w:val="IndexLink"/>
                <w:rtl w:val="true"/>
              </w:rPr>
              <w:t xml:space="preserve">- </w:t>
            </w:r>
            <w:r>
              <w:rPr>
                <w:rStyle w:val="IndexLink"/>
                <w:rtl w:val="true"/>
              </w:rPr>
              <w:t>يَوْمَ يُدَعُّوْنَ الى نارِجَهَنَّمَ دَعّاً</w:t>
            </w:r>
            <w:r>
              <w:rPr>
                <w:rStyle w:val="IndexLink"/>
                <w:rtl w:val="true"/>
              </w:rPr>
              <w:tab/>
            </w:r>
            <w:r>
              <w:rPr>
                <w:rStyle w:val="IndexLink"/>
              </w:rPr>
              <w:t>95</w:t>
            </w:r>
          </w:hyperlink>
        </w:p>
        <w:p>
          <w:pPr>
            <w:pStyle w:val="Contents3"/>
            <w:tabs>
              <w:tab w:val="clear" w:pos="8459"/>
              <w:tab w:val="right" w:pos="9026" w:leader="dot"/>
            </w:tabs>
            <w:rPr/>
          </w:pPr>
          <w:hyperlink w:anchor="__RefHeading___Toc138671_222507752">
            <w:r>
              <w:rPr>
                <w:webHidden/>
                <w:rStyle w:val="IndexLink"/>
              </w:rPr>
              <w:t>64</w:t>
            </w:r>
            <w:r>
              <w:rPr>
                <w:rStyle w:val="IndexLink"/>
                <w:rtl w:val="true"/>
              </w:rPr>
              <w:t xml:space="preserve">- </w:t>
            </w:r>
            <w:r>
              <w:rPr>
                <w:rStyle w:val="IndexLink"/>
                <w:rtl w:val="true"/>
              </w:rPr>
              <w:t>يَوْمَ نَبْطِشُ الْبَطْشَةَ الْكُبْرى</w:t>
            </w:r>
            <w:r>
              <w:rPr>
                <w:rStyle w:val="IndexLink"/>
                <w:rtl w:val="true"/>
              </w:rPr>
              <w:tab/>
            </w:r>
            <w:r>
              <w:rPr>
                <w:rStyle w:val="IndexLink"/>
              </w:rPr>
              <w:t>95</w:t>
            </w:r>
          </w:hyperlink>
        </w:p>
        <w:p>
          <w:pPr>
            <w:pStyle w:val="Contents3"/>
            <w:tabs>
              <w:tab w:val="clear" w:pos="8459"/>
              <w:tab w:val="right" w:pos="9026" w:leader="dot"/>
            </w:tabs>
            <w:rPr/>
          </w:pPr>
          <w:hyperlink w:anchor="__RefHeading___Toc138673_222507752">
            <w:r>
              <w:rPr>
                <w:webHidden/>
                <w:rStyle w:val="IndexLink"/>
              </w:rPr>
              <w:t>65</w:t>
            </w:r>
            <w:r>
              <w:rPr>
                <w:rStyle w:val="IndexLink"/>
                <w:rtl w:val="true"/>
              </w:rPr>
              <w:t xml:space="preserve">- </w:t>
            </w:r>
            <w:r>
              <w:rPr>
                <w:rStyle w:val="IndexLink"/>
                <w:rtl w:val="true"/>
              </w:rPr>
              <w:t>يَوْمٌ مَرَ دَّلَهُ مِنَ اللَّهِ</w:t>
            </w:r>
            <w:r>
              <w:rPr>
                <w:rStyle w:val="IndexLink"/>
                <w:rtl w:val="true"/>
              </w:rPr>
              <w:tab/>
            </w:r>
            <w:r>
              <w:rPr>
                <w:rStyle w:val="IndexLink"/>
              </w:rPr>
              <w:t>95</w:t>
            </w:r>
          </w:hyperlink>
        </w:p>
        <w:p>
          <w:pPr>
            <w:pStyle w:val="Contents3"/>
            <w:tabs>
              <w:tab w:val="clear" w:pos="8459"/>
              <w:tab w:val="right" w:pos="9026" w:leader="dot"/>
            </w:tabs>
            <w:rPr/>
          </w:pPr>
          <w:hyperlink w:anchor="__RefHeading___Toc138675_222507752">
            <w:r>
              <w:rPr>
                <w:webHidden/>
                <w:rStyle w:val="IndexLink"/>
              </w:rPr>
              <w:t>66</w:t>
            </w:r>
            <w:r>
              <w:rPr>
                <w:rStyle w:val="IndexLink"/>
                <w:rtl w:val="true"/>
              </w:rPr>
              <w:t xml:space="preserve">- </w:t>
            </w:r>
            <w:r>
              <w:rPr>
                <w:rStyle w:val="IndexLink"/>
                <w:rtl w:val="true"/>
              </w:rPr>
              <w:t>يَوْمَ يَدْعُ الدّاعِ الى شَى‌ءٍ نُكُرٍ</w:t>
            </w:r>
            <w:r>
              <w:rPr>
                <w:rStyle w:val="IndexLink"/>
                <w:rtl w:val="true"/>
              </w:rPr>
              <w:tab/>
            </w:r>
            <w:r>
              <w:rPr>
                <w:rStyle w:val="IndexLink"/>
              </w:rPr>
              <w:t>96</w:t>
            </w:r>
          </w:hyperlink>
        </w:p>
        <w:p>
          <w:pPr>
            <w:pStyle w:val="Contents3"/>
            <w:tabs>
              <w:tab w:val="clear" w:pos="8459"/>
              <w:tab w:val="right" w:pos="9026" w:leader="dot"/>
            </w:tabs>
            <w:rPr/>
          </w:pPr>
          <w:hyperlink w:anchor="__RefHeading___Toc138677_222507752">
            <w:r>
              <w:rPr>
                <w:webHidden/>
                <w:rStyle w:val="IndexLink"/>
              </w:rPr>
              <w:t>67</w:t>
            </w:r>
            <w:r>
              <w:rPr>
                <w:rStyle w:val="IndexLink"/>
                <w:rtl w:val="true"/>
              </w:rPr>
              <w:t xml:space="preserve">- </w:t>
            </w:r>
            <w:r>
              <w:rPr>
                <w:rStyle w:val="IndexLink"/>
                <w:rtl w:val="true"/>
              </w:rPr>
              <w:t>يَوْمَ يُسْحَبُونَ فى النّارِ عَلى وُجُوهِهِمْ</w:t>
            </w:r>
            <w:r>
              <w:rPr>
                <w:rStyle w:val="IndexLink"/>
                <w:rtl w:val="true"/>
              </w:rPr>
              <w:tab/>
            </w:r>
            <w:r>
              <w:rPr>
                <w:rStyle w:val="IndexLink"/>
              </w:rPr>
              <w:t>97</w:t>
            </w:r>
          </w:hyperlink>
        </w:p>
        <w:p>
          <w:pPr>
            <w:pStyle w:val="Contents3"/>
            <w:tabs>
              <w:tab w:val="clear" w:pos="8459"/>
              <w:tab w:val="right" w:pos="9026" w:leader="dot"/>
            </w:tabs>
            <w:rPr/>
          </w:pPr>
          <w:hyperlink w:anchor="__RefHeading___Toc138679_222507752">
            <w:r>
              <w:rPr>
                <w:webHidden/>
                <w:rStyle w:val="IndexLink"/>
              </w:rPr>
              <w:t>68</w:t>
            </w:r>
            <w:r>
              <w:rPr>
                <w:rStyle w:val="IndexLink"/>
                <w:rtl w:val="true"/>
              </w:rPr>
              <w:t xml:space="preserve">- </w:t>
            </w:r>
            <w:r>
              <w:rPr>
                <w:rStyle w:val="IndexLink"/>
                <w:rtl w:val="true"/>
              </w:rPr>
              <w:t>يَوْمَ نَقُولُ لِجَهَنَّمَ هَلِ امْتَلأتِ</w:t>
            </w:r>
            <w:r>
              <w:rPr>
                <w:rStyle w:val="IndexLink"/>
                <w:rtl w:val="true"/>
              </w:rPr>
              <w:tab/>
            </w:r>
            <w:r>
              <w:rPr>
                <w:rStyle w:val="IndexLink"/>
              </w:rPr>
              <w:t>98</w:t>
            </w:r>
          </w:hyperlink>
        </w:p>
        <w:p>
          <w:pPr>
            <w:pStyle w:val="Contents3"/>
            <w:tabs>
              <w:tab w:val="clear" w:pos="8459"/>
              <w:tab w:val="right" w:pos="9026" w:leader="dot"/>
            </w:tabs>
            <w:rPr/>
          </w:pPr>
          <w:hyperlink w:anchor="__RefHeading___Toc138681_222507752">
            <w:r>
              <w:rPr>
                <w:webHidden/>
                <w:rStyle w:val="IndexLink"/>
              </w:rPr>
              <w:t>69</w:t>
            </w:r>
            <w:r>
              <w:rPr>
                <w:rStyle w:val="IndexLink"/>
                <w:rtl w:val="true"/>
              </w:rPr>
              <w:t xml:space="preserve">- </w:t>
            </w:r>
            <w:r>
              <w:rPr>
                <w:rStyle w:val="IndexLink"/>
                <w:rtl w:val="true"/>
              </w:rPr>
              <w:t xml:space="preserve">يَوْمَ يَقُوْلُ الْمُنافِقُونَ وَ الْمُنافِقاتُ </w:t>
            </w:r>
            <w:r>
              <w:rPr>
                <w:rStyle w:val="IndexLink"/>
                <w:rtl w:val="true"/>
              </w:rPr>
              <w:t>....</w:t>
              <w:tab/>
            </w:r>
            <w:r>
              <w:rPr>
                <w:rStyle w:val="IndexLink"/>
              </w:rPr>
              <w:t>99</w:t>
            </w:r>
          </w:hyperlink>
        </w:p>
        <w:p>
          <w:pPr>
            <w:pStyle w:val="Contents3"/>
            <w:tabs>
              <w:tab w:val="clear" w:pos="8459"/>
              <w:tab w:val="right" w:pos="9026" w:leader="dot"/>
            </w:tabs>
            <w:rPr/>
          </w:pPr>
          <w:hyperlink w:anchor="__RefHeading___Toc138683_222507752">
            <w:r>
              <w:rPr>
                <w:webHidden/>
                <w:rStyle w:val="IndexLink"/>
              </w:rPr>
              <w:t>70</w:t>
            </w:r>
            <w:r>
              <w:rPr>
                <w:rStyle w:val="IndexLink"/>
                <w:rtl w:val="true"/>
              </w:rPr>
              <w:t xml:space="preserve">- </w:t>
            </w:r>
            <w:r>
              <w:rPr>
                <w:rStyle w:val="IndexLink"/>
                <w:rtl w:val="true"/>
              </w:rPr>
              <w:t>يَوْمٌ لا رَيْبَ فِيْهِ</w:t>
            </w:r>
            <w:r>
              <w:rPr>
                <w:rStyle w:val="IndexLink"/>
                <w:rtl w:val="true"/>
              </w:rPr>
              <w:tab/>
            </w:r>
            <w:r>
              <w:rPr>
                <w:rStyle w:val="IndexLink"/>
              </w:rPr>
              <w:t>99</w:t>
            </w:r>
          </w:hyperlink>
        </w:p>
        <w:p>
          <w:pPr>
            <w:pStyle w:val="Contents3"/>
            <w:tabs>
              <w:tab w:val="clear" w:pos="8459"/>
              <w:tab w:val="right" w:pos="9026" w:leader="dot"/>
            </w:tabs>
            <w:rPr/>
          </w:pPr>
          <w:hyperlink w:anchor="__RefHeading___Toc138685_222507752">
            <w:r>
              <w:rPr>
                <w:webHidden/>
                <w:rStyle w:val="IndexLink"/>
                <w:rtl w:val="true"/>
              </w:rPr>
              <w:t>نتيجه بحث</w:t>
            </w:r>
            <w:r>
              <w:rPr>
                <w:rStyle w:val="IndexLink"/>
                <w:rtl w:val="true"/>
              </w:rPr>
              <w:tab/>
            </w:r>
            <w:r>
              <w:rPr>
                <w:rStyle w:val="IndexLink"/>
              </w:rPr>
              <w:t>100</w:t>
            </w:r>
          </w:hyperlink>
        </w:p>
        <w:p>
          <w:pPr>
            <w:pStyle w:val="Contents2"/>
            <w:tabs>
              <w:tab w:val="clear" w:pos="8743"/>
              <w:tab w:val="right" w:pos="9026" w:leader="dot"/>
            </w:tabs>
            <w:rPr/>
          </w:pPr>
          <w:hyperlink w:anchor="__RefHeading___Toc138687_222507752">
            <w:r>
              <w:rPr>
                <w:webHidden/>
                <w:rStyle w:val="IndexLink"/>
                <w:rtl w:val="true"/>
              </w:rPr>
              <w:t>دلايل معاد</w:t>
            </w:r>
            <w:r>
              <w:rPr>
                <w:rStyle w:val="IndexLink"/>
                <w:rtl w:val="true"/>
              </w:rPr>
              <w:tab/>
            </w:r>
            <w:r>
              <w:rPr>
                <w:rStyle w:val="IndexLink"/>
              </w:rPr>
              <w:t>103</w:t>
            </w:r>
          </w:hyperlink>
        </w:p>
        <w:p>
          <w:pPr>
            <w:pStyle w:val="Contents3"/>
            <w:tabs>
              <w:tab w:val="clear" w:pos="8459"/>
              <w:tab w:val="right" w:pos="9026" w:leader="dot"/>
            </w:tabs>
            <w:rPr/>
          </w:pPr>
          <w:hyperlink w:anchor="__RefHeading___Toc138689_22250775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8691_222507752">
            <w:r>
              <w:rPr>
                <w:webHidden/>
                <w:rStyle w:val="IndexLink"/>
              </w:rPr>
              <w:t>1</w:t>
            </w:r>
            <w:r>
              <w:rPr>
                <w:rStyle w:val="IndexLink"/>
                <w:rtl w:val="true"/>
              </w:rPr>
              <w:t xml:space="preserve">- </w:t>
            </w:r>
            <w:r>
              <w:rPr>
                <w:rStyle w:val="IndexLink"/>
                <w:rtl w:val="true"/>
              </w:rPr>
              <w:t>امكان معاد و منطق مخالفان</w:t>
            </w:r>
            <w:r>
              <w:rPr>
                <w:rStyle w:val="IndexLink"/>
                <w:rtl w:val="true"/>
              </w:rPr>
              <w:tab/>
            </w:r>
            <w:r>
              <w:rPr>
                <w:rStyle w:val="IndexLink"/>
              </w:rPr>
              <w:t>106</w:t>
            </w:r>
          </w:hyperlink>
        </w:p>
        <w:p>
          <w:pPr>
            <w:pStyle w:val="Contents3"/>
            <w:tabs>
              <w:tab w:val="clear" w:pos="8459"/>
              <w:tab w:val="right" w:pos="9026" w:leader="dot"/>
            </w:tabs>
            <w:rPr/>
          </w:pPr>
          <w:hyperlink w:anchor="__RefHeading___Toc138693_222507752">
            <w:r>
              <w:rPr>
                <w:webHidden/>
                <w:rStyle w:val="IndexLink"/>
                <w:rtl w:val="true"/>
              </w:rPr>
              <w:t>مگر خاك دوباره انسان مى‌شود؟</w:t>
            </w:r>
            <w:r>
              <w:rPr>
                <w:rStyle w:val="IndexLink"/>
                <w:rtl w:val="true"/>
              </w:rPr>
              <w:t>!</w:t>
              <w:tab/>
            </w:r>
            <w:r>
              <w:rPr>
                <w:rStyle w:val="IndexLink"/>
              </w:rPr>
              <w:t>108</w:t>
            </w:r>
          </w:hyperlink>
        </w:p>
        <w:p>
          <w:pPr>
            <w:pStyle w:val="Contents3"/>
            <w:tabs>
              <w:tab w:val="clear" w:pos="8459"/>
              <w:tab w:val="right" w:pos="9026" w:leader="dot"/>
            </w:tabs>
            <w:rPr/>
          </w:pPr>
          <w:hyperlink w:anchor="__RefHeading___Toc138695_222507752">
            <w:r>
              <w:rPr>
                <w:webHidden/>
                <w:rStyle w:val="IndexLink"/>
                <w:rtl w:val="true"/>
              </w:rPr>
              <w:t>آدم عاقل چنين حرفى نمى‌زند</w:t>
            </w:r>
            <w:r>
              <w:rPr>
                <w:rStyle w:val="IndexLink"/>
                <w:rtl w:val="true"/>
              </w:rPr>
              <w:t>!</w:t>
              <w:tab/>
            </w:r>
            <w:r>
              <w:rPr>
                <w:rStyle w:val="IndexLink"/>
              </w:rPr>
              <w:t>109</w:t>
            </w:r>
          </w:hyperlink>
        </w:p>
        <w:p>
          <w:pPr>
            <w:pStyle w:val="Contents3"/>
            <w:tabs>
              <w:tab w:val="clear" w:pos="8459"/>
              <w:tab w:val="right" w:pos="9026" w:leader="dot"/>
            </w:tabs>
            <w:rPr/>
          </w:pPr>
          <w:hyperlink w:anchor="__RefHeading___Toc138697_222507752">
            <w:r>
              <w:rPr>
                <w:webHidden/>
                <w:rStyle w:val="IndexLink"/>
                <w:rtl w:val="true"/>
              </w:rPr>
              <w:t>اينها همه افسانه است</w:t>
            </w:r>
            <w:r>
              <w:rPr>
                <w:rStyle w:val="IndexLink"/>
                <w:rtl w:val="true"/>
              </w:rPr>
              <w:t>!</w:t>
              <w:tab/>
            </w:r>
            <w:r>
              <w:rPr>
                <w:rStyle w:val="IndexLink"/>
              </w:rPr>
              <w:t>110</w:t>
            </w:r>
          </w:hyperlink>
        </w:p>
        <w:p>
          <w:pPr>
            <w:pStyle w:val="Contents3"/>
            <w:tabs>
              <w:tab w:val="clear" w:pos="8459"/>
              <w:tab w:val="right" w:pos="9026" w:leader="dot"/>
            </w:tabs>
            <w:rPr/>
          </w:pPr>
          <w:hyperlink w:anchor="__RefHeading___Toc138699_222507752">
            <w:r>
              <w:rPr>
                <w:webHidden/>
                <w:rStyle w:val="IndexLink"/>
                <w:rtl w:val="true"/>
              </w:rPr>
              <w:t>فقط يكبار حيات يكبار مرگ</w:t>
            </w:r>
            <w:r>
              <w:rPr>
                <w:rStyle w:val="IndexLink"/>
                <w:rtl w:val="true"/>
              </w:rPr>
              <w:t>!</w:t>
              <w:tab/>
            </w:r>
            <w:r>
              <w:rPr>
                <w:rStyle w:val="IndexLink"/>
              </w:rPr>
              <w:t>112</w:t>
            </w:r>
          </w:hyperlink>
        </w:p>
        <w:p>
          <w:pPr>
            <w:pStyle w:val="Contents3"/>
            <w:tabs>
              <w:tab w:val="clear" w:pos="8459"/>
              <w:tab w:val="right" w:pos="9026" w:leader="dot"/>
            </w:tabs>
            <w:rPr/>
          </w:pPr>
          <w:hyperlink w:anchor="__RefHeading___Toc138701_222507752">
            <w:r>
              <w:rPr>
                <w:webHidden/>
                <w:rStyle w:val="IndexLink"/>
                <w:rtl w:val="true"/>
              </w:rPr>
              <w:t>نتيجه بحث</w:t>
            </w:r>
            <w:r>
              <w:rPr>
                <w:rStyle w:val="IndexLink"/>
                <w:rtl w:val="true"/>
              </w:rPr>
              <w:tab/>
            </w:r>
            <w:r>
              <w:rPr>
                <w:rStyle w:val="IndexLink"/>
              </w:rPr>
              <w:t>113</w:t>
            </w:r>
          </w:hyperlink>
        </w:p>
        <w:p>
          <w:pPr>
            <w:pStyle w:val="Contents3"/>
            <w:tabs>
              <w:tab w:val="clear" w:pos="8459"/>
              <w:tab w:val="right" w:pos="9026" w:leader="dot"/>
            </w:tabs>
            <w:rPr/>
          </w:pPr>
          <w:hyperlink w:anchor="__RefHeading___Toc138703_222507752">
            <w:r>
              <w:rPr>
                <w:webHidden/>
                <w:rStyle w:val="IndexLink"/>
                <w:rtl w:val="true"/>
              </w:rPr>
              <w:t>دلايل امكان معاد</w:t>
            </w:r>
            <w:r>
              <w:rPr>
                <w:rStyle w:val="IndexLink"/>
                <w:rtl w:val="true"/>
              </w:rPr>
              <w:tab/>
            </w:r>
            <w:r>
              <w:rPr>
                <w:rStyle w:val="IndexLink"/>
              </w:rPr>
              <w:t>115</w:t>
            </w:r>
          </w:hyperlink>
        </w:p>
        <w:p>
          <w:pPr>
            <w:pStyle w:val="Contents4"/>
            <w:tabs>
              <w:tab w:val="clear" w:pos="8176"/>
              <w:tab w:val="right" w:pos="9026" w:leader="dot"/>
            </w:tabs>
            <w:rPr/>
          </w:pPr>
          <w:hyperlink w:anchor="__RefHeading___Toc138705_22250775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38707_222507752">
            <w:r>
              <w:rPr>
                <w:webHidden/>
                <w:rStyle w:val="IndexLink"/>
              </w:rPr>
              <w:t>1</w:t>
            </w:r>
            <w:r>
              <w:rPr>
                <w:rStyle w:val="IndexLink"/>
                <w:rtl w:val="true"/>
              </w:rPr>
              <w:t xml:space="preserve">- </w:t>
            </w:r>
            <w:r>
              <w:rPr>
                <w:rStyle w:val="IndexLink"/>
                <w:rtl w:val="true"/>
              </w:rPr>
              <w:t>آفرينش نخستين</w:t>
            </w:r>
            <w:r>
              <w:rPr>
                <w:rStyle w:val="IndexLink"/>
                <w:rtl w:val="true"/>
              </w:rPr>
              <w:tab/>
            </w:r>
            <w:r>
              <w:rPr>
                <w:rStyle w:val="IndexLink"/>
              </w:rPr>
              <w:t>116</w:t>
            </w:r>
          </w:hyperlink>
        </w:p>
        <w:p>
          <w:pPr>
            <w:pStyle w:val="Contents5"/>
            <w:tabs>
              <w:tab w:val="clear" w:pos="7892"/>
              <w:tab w:val="right" w:pos="9026" w:leader="dot"/>
            </w:tabs>
            <w:rPr/>
          </w:pPr>
          <w:hyperlink w:anchor="__RefHeading___Toc138709_222507752">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38711_222507752">
            <w:r>
              <w:rPr>
                <w:webHidden/>
                <w:rStyle w:val="IndexLink"/>
                <w:rtl w:val="true"/>
              </w:rPr>
              <w:t>چه كسى استخوان پوسيده را زنده مى‌كند؟</w:t>
            </w:r>
            <w:r>
              <w:rPr>
                <w:rStyle w:val="IndexLink"/>
                <w:rtl w:val="true"/>
              </w:rPr>
              <w:t>!</w:t>
              <w:tab/>
            </w:r>
            <w:r>
              <w:rPr>
                <w:rStyle w:val="IndexLink"/>
              </w:rPr>
              <w:t>117</w:t>
            </w:r>
          </w:hyperlink>
        </w:p>
        <w:p>
          <w:pPr>
            <w:pStyle w:val="Contents4"/>
            <w:tabs>
              <w:tab w:val="clear" w:pos="8176"/>
              <w:tab w:val="right" w:pos="9026" w:leader="dot"/>
            </w:tabs>
            <w:rPr/>
          </w:pPr>
          <w:hyperlink w:anchor="__RefHeading___Toc138713_222507752">
            <w:r>
              <w:rPr>
                <w:webHidden/>
                <w:rStyle w:val="IndexLink"/>
                <w:rtl w:val="true"/>
              </w:rPr>
              <w:t>آن روز كه انسان آفريده شد</w:t>
            </w:r>
            <w:r>
              <w:rPr>
                <w:rStyle w:val="IndexLink"/>
                <w:rtl w:val="true"/>
              </w:rPr>
              <w:tab/>
            </w:r>
            <w:r>
              <w:rPr>
                <w:rStyle w:val="IndexLink"/>
              </w:rPr>
              <w:t>122</w:t>
            </w:r>
          </w:hyperlink>
        </w:p>
        <w:p>
          <w:pPr>
            <w:pStyle w:val="Contents4"/>
            <w:tabs>
              <w:tab w:val="clear" w:pos="8176"/>
              <w:tab w:val="right" w:pos="9026" w:leader="dot"/>
            </w:tabs>
            <w:rPr/>
          </w:pPr>
          <w:hyperlink w:anchor="__RefHeading___Toc138715_222507752">
            <w:r>
              <w:rPr>
                <w:webHidden/>
                <w:rStyle w:val="IndexLink"/>
              </w:rPr>
              <w:t>2</w:t>
            </w:r>
            <w:r>
              <w:rPr>
                <w:rStyle w:val="IndexLink"/>
                <w:rtl w:val="true"/>
              </w:rPr>
              <w:t xml:space="preserve">- </w:t>
            </w:r>
            <w:r>
              <w:rPr>
                <w:rStyle w:val="IndexLink"/>
                <w:rtl w:val="true"/>
              </w:rPr>
              <w:t>قدرت مطلقه خداوند</w:t>
            </w:r>
            <w:r>
              <w:rPr>
                <w:rStyle w:val="IndexLink"/>
                <w:rtl w:val="true"/>
              </w:rPr>
              <w:tab/>
            </w:r>
            <w:r>
              <w:rPr>
                <w:rStyle w:val="IndexLink"/>
              </w:rPr>
              <w:t>124</w:t>
            </w:r>
          </w:hyperlink>
        </w:p>
        <w:p>
          <w:pPr>
            <w:pStyle w:val="Contents5"/>
            <w:tabs>
              <w:tab w:val="clear" w:pos="7892"/>
              <w:tab w:val="right" w:pos="9026" w:leader="dot"/>
            </w:tabs>
            <w:rPr/>
          </w:pPr>
          <w:hyperlink w:anchor="__RefHeading___Toc138717_22250775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38719_222507752">
            <w:r>
              <w:rPr>
                <w:webHidden/>
                <w:rStyle w:val="IndexLink"/>
                <w:rtl w:val="true"/>
              </w:rPr>
              <w:t>همه چيز براى او آسان است</w:t>
            </w:r>
            <w:r>
              <w:rPr>
                <w:rStyle w:val="IndexLink"/>
                <w:rtl w:val="true"/>
              </w:rPr>
              <w:tab/>
            </w:r>
            <w:r>
              <w:rPr>
                <w:rStyle w:val="IndexLink"/>
              </w:rPr>
              <w:t>126</w:t>
            </w:r>
          </w:hyperlink>
        </w:p>
        <w:p>
          <w:pPr>
            <w:pStyle w:val="Contents5"/>
            <w:tabs>
              <w:tab w:val="clear" w:pos="7892"/>
              <w:tab w:val="right" w:pos="9026" w:leader="dot"/>
            </w:tabs>
            <w:rPr/>
          </w:pPr>
          <w:hyperlink w:anchor="__RefHeading___Toc138721_222507752">
            <w:r>
              <w:rPr>
                <w:webHidden/>
                <w:rStyle w:val="IndexLink"/>
                <w:rtl w:val="true"/>
              </w:rPr>
              <w:t>نتيجه بحث</w:t>
            </w:r>
            <w:r>
              <w:rPr>
                <w:rStyle w:val="IndexLink"/>
                <w:rtl w:val="true"/>
              </w:rPr>
              <w:tab/>
            </w:r>
            <w:r>
              <w:rPr>
                <w:rStyle w:val="IndexLink"/>
              </w:rPr>
              <w:t>131</w:t>
            </w:r>
          </w:hyperlink>
        </w:p>
        <w:p>
          <w:pPr>
            <w:pStyle w:val="Contents4"/>
            <w:tabs>
              <w:tab w:val="clear" w:pos="8176"/>
              <w:tab w:val="right" w:pos="9026" w:leader="dot"/>
            </w:tabs>
            <w:rPr/>
          </w:pPr>
          <w:hyperlink w:anchor="__RefHeading___Toc138723_222507752">
            <w:r>
              <w:rPr>
                <w:webHidden/>
                <w:rStyle w:val="IndexLink"/>
              </w:rPr>
              <w:t>3</w:t>
            </w:r>
            <w:r>
              <w:rPr>
                <w:rStyle w:val="IndexLink"/>
                <w:rtl w:val="true"/>
              </w:rPr>
              <w:t xml:space="preserve">- </w:t>
            </w:r>
            <w:r>
              <w:rPr>
                <w:rStyle w:val="IndexLink"/>
                <w:rtl w:val="true"/>
              </w:rPr>
              <w:t>آيات احياى ارض</w:t>
            </w:r>
            <w:r>
              <w:rPr>
                <w:rStyle w:val="IndexLink"/>
                <w:rtl w:val="true"/>
              </w:rPr>
              <w:tab/>
            </w:r>
            <w:r>
              <w:rPr>
                <w:rStyle w:val="IndexLink"/>
              </w:rPr>
              <w:t>132</w:t>
            </w:r>
          </w:hyperlink>
        </w:p>
        <w:p>
          <w:pPr>
            <w:pStyle w:val="Contents5"/>
            <w:tabs>
              <w:tab w:val="clear" w:pos="7892"/>
              <w:tab w:val="right" w:pos="9026" w:leader="dot"/>
            </w:tabs>
            <w:rPr/>
          </w:pPr>
          <w:hyperlink w:anchor="__RefHeading___Toc138725_22250775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38727_222507752">
            <w:r>
              <w:rPr>
                <w:webHidden/>
                <w:rStyle w:val="IndexLink"/>
                <w:rtl w:val="true"/>
              </w:rPr>
              <w:t>زنده شدن زمين‌هاى مرده را ديديد، رستاخيز همين‌گونه است؟</w:t>
            </w:r>
            <w:r>
              <w:rPr>
                <w:rStyle w:val="IndexLink"/>
                <w:rtl w:val="true"/>
              </w:rPr>
              <w:t>!</w:t>
              <w:tab/>
            </w:r>
            <w:r>
              <w:rPr>
                <w:rStyle w:val="IndexLink"/>
              </w:rPr>
              <w:t>134</w:t>
            </w:r>
          </w:hyperlink>
        </w:p>
        <w:p>
          <w:pPr>
            <w:pStyle w:val="Contents5"/>
            <w:tabs>
              <w:tab w:val="clear" w:pos="7892"/>
              <w:tab w:val="right" w:pos="9026" w:leader="dot"/>
            </w:tabs>
            <w:rPr/>
          </w:pPr>
          <w:hyperlink w:anchor="__RefHeading___Toc138729_222507752">
            <w:r>
              <w:rPr>
                <w:webHidden/>
                <w:rStyle w:val="IndexLink"/>
                <w:rtl w:val="true"/>
              </w:rPr>
              <w:t>پاسخ به يك سئوال</w:t>
            </w:r>
            <w:r>
              <w:rPr>
                <w:rStyle w:val="IndexLink"/>
                <w:rtl w:val="true"/>
              </w:rPr>
              <w:tab/>
            </w:r>
            <w:r>
              <w:rPr>
                <w:rStyle w:val="IndexLink"/>
              </w:rPr>
              <w:t>141</w:t>
            </w:r>
          </w:hyperlink>
        </w:p>
        <w:p>
          <w:pPr>
            <w:pStyle w:val="Contents4"/>
            <w:tabs>
              <w:tab w:val="clear" w:pos="8176"/>
              <w:tab w:val="right" w:pos="9026" w:leader="dot"/>
            </w:tabs>
            <w:rPr/>
          </w:pPr>
          <w:hyperlink w:anchor="__RefHeading___Toc138731_222507752">
            <w:r>
              <w:rPr>
                <w:webHidden/>
                <w:rStyle w:val="IndexLink"/>
              </w:rPr>
              <w:t>4</w:t>
            </w:r>
            <w:r>
              <w:rPr>
                <w:rStyle w:val="IndexLink"/>
                <w:rtl w:val="true"/>
              </w:rPr>
              <w:t xml:space="preserve">- </w:t>
            </w:r>
            <w:r>
              <w:rPr>
                <w:rStyle w:val="IndexLink"/>
                <w:rtl w:val="true"/>
              </w:rPr>
              <w:t>تطّورات جنين</w:t>
            </w:r>
            <w:r>
              <w:rPr>
                <w:rStyle w:val="IndexLink"/>
                <w:rtl w:val="true"/>
              </w:rPr>
              <w:tab/>
            </w:r>
            <w:r>
              <w:rPr>
                <w:rStyle w:val="IndexLink"/>
              </w:rPr>
              <w:t>143</w:t>
            </w:r>
          </w:hyperlink>
        </w:p>
        <w:p>
          <w:pPr>
            <w:pStyle w:val="Contents5"/>
            <w:tabs>
              <w:tab w:val="clear" w:pos="7892"/>
              <w:tab w:val="right" w:pos="9026" w:leader="dot"/>
            </w:tabs>
            <w:rPr/>
          </w:pPr>
          <w:hyperlink w:anchor="__RefHeading___Toc138733_222507752">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38735_222507752">
            <w:r>
              <w:rPr>
                <w:webHidden/>
                <w:rStyle w:val="IndexLink"/>
                <w:rtl w:val="true"/>
              </w:rPr>
              <w:t>اگر در قيامت شك داريد جنين را ببينيد</w:t>
            </w:r>
            <w:r>
              <w:rPr>
                <w:rStyle w:val="IndexLink"/>
                <w:rtl w:val="true"/>
              </w:rPr>
              <w:t>!</w:t>
              <w:tab/>
            </w:r>
            <w:r>
              <w:rPr>
                <w:rStyle w:val="IndexLink"/>
              </w:rPr>
              <w:t>145</w:t>
            </w:r>
          </w:hyperlink>
        </w:p>
        <w:p>
          <w:pPr>
            <w:pStyle w:val="Contents5"/>
            <w:tabs>
              <w:tab w:val="clear" w:pos="7892"/>
              <w:tab w:val="right" w:pos="9026" w:leader="dot"/>
            </w:tabs>
            <w:rPr/>
          </w:pPr>
          <w:hyperlink w:anchor="__RefHeading___Toc138737_222507752">
            <w:r>
              <w:rPr>
                <w:webHidden/>
                <w:rStyle w:val="IndexLink"/>
                <w:rtl w:val="true"/>
              </w:rPr>
              <w:t>نتيجه بحث</w:t>
            </w:r>
            <w:r>
              <w:rPr>
                <w:rStyle w:val="IndexLink"/>
                <w:rtl w:val="true"/>
              </w:rPr>
              <w:tab/>
            </w:r>
            <w:r>
              <w:rPr>
                <w:rStyle w:val="IndexLink"/>
              </w:rPr>
              <w:t>153</w:t>
            </w:r>
          </w:hyperlink>
        </w:p>
        <w:p>
          <w:pPr>
            <w:pStyle w:val="Contents4"/>
            <w:tabs>
              <w:tab w:val="clear" w:pos="8176"/>
              <w:tab w:val="right" w:pos="9026" w:leader="dot"/>
            </w:tabs>
            <w:rPr/>
          </w:pPr>
          <w:hyperlink w:anchor="__RefHeading___Toc138739_222507752">
            <w:r>
              <w:rPr>
                <w:webHidden/>
                <w:rStyle w:val="IndexLink"/>
              </w:rPr>
              <w:t>5</w:t>
            </w:r>
            <w:r>
              <w:rPr>
                <w:rStyle w:val="IndexLink"/>
                <w:rtl w:val="true"/>
              </w:rPr>
              <w:t xml:space="preserve">- </w:t>
            </w:r>
            <w:r>
              <w:rPr>
                <w:rStyle w:val="IndexLink"/>
                <w:rtl w:val="true"/>
              </w:rPr>
              <w:t>رستاخيز در جهان انرژى‌ها</w:t>
            </w:r>
            <w:r>
              <w:rPr>
                <w:rStyle w:val="IndexLink"/>
                <w:rtl w:val="true"/>
              </w:rPr>
              <w:tab/>
            </w:r>
            <w:r>
              <w:rPr>
                <w:rStyle w:val="IndexLink"/>
              </w:rPr>
              <w:t>154</w:t>
            </w:r>
          </w:hyperlink>
        </w:p>
        <w:p>
          <w:pPr>
            <w:pStyle w:val="Contents5"/>
            <w:tabs>
              <w:tab w:val="clear" w:pos="7892"/>
              <w:tab w:val="right" w:pos="9026" w:leader="dot"/>
            </w:tabs>
            <w:rPr/>
          </w:pPr>
          <w:hyperlink w:anchor="__RefHeading___Toc138741_222507752">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38743_222507752">
            <w:r>
              <w:rPr>
                <w:webHidden/>
                <w:rStyle w:val="IndexLink"/>
                <w:rtl w:val="true"/>
              </w:rPr>
              <w:t>تجديد حيات انرژى‌هاى در پيش چشم ما</w:t>
            </w:r>
            <w:r>
              <w:rPr>
                <w:rStyle w:val="IndexLink"/>
                <w:rtl w:val="true"/>
              </w:rPr>
              <w:t>!</w:t>
              <w:tab/>
            </w:r>
            <w:r>
              <w:rPr>
                <w:rStyle w:val="IndexLink"/>
              </w:rPr>
              <w:t>155</w:t>
            </w:r>
          </w:hyperlink>
        </w:p>
        <w:p>
          <w:pPr>
            <w:pStyle w:val="Contents4"/>
            <w:tabs>
              <w:tab w:val="clear" w:pos="8176"/>
              <w:tab w:val="right" w:pos="9026" w:leader="dot"/>
            </w:tabs>
            <w:rPr/>
          </w:pPr>
          <w:hyperlink w:anchor="__RefHeading___Toc138745_222507752">
            <w:r>
              <w:rPr>
                <w:webHidden/>
                <w:rStyle w:val="IndexLink"/>
                <w:rtl w:val="true"/>
              </w:rPr>
              <w:t>نمونه‌هاى عينى و تاريخى معاد</w:t>
            </w:r>
            <w:r>
              <w:rPr>
                <w:rStyle w:val="IndexLink"/>
                <w:rtl w:val="true"/>
              </w:rPr>
              <w:tab/>
            </w:r>
            <w:r>
              <w:rPr>
                <w:rStyle w:val="IndexLink"/>
              </w:rPr>
              <w:t>161</w:t>
            </w:r>
          </w:hyperlink>
        </w:p>
        <w:p>
          <w:pPr>
            <w:pStyle w:val="Contents4"/>
            <w:tabs>
              <w:tab w:val="clear" w:pos="8176"/>
              <w:tab w:val="right" w:pos="9026" w:leader="dot"/>
            </w:tabs>
            <w:rPr/>
          </w:pPr>
          <w:hyperlink w:anchor="__RefHeading___Toc138747_222507752">
            <w:r>
              <w:rPr>
                <w:webHidden/>
                <w:rStyle w:val="IndexLink"/>
              </w:rPr>
              <w:t>1</w:t>
            </w:r>
            <w:r>
              <w:rPr>
                <w:rStyle w:val="IndexLink"/>
                <w:rtl w:val="true"/>
              </w:rPr>
              <w:t xml:space="preserve">- </w:t>
            </w:r>
            <w:r>
              <w:rPr>
                <w:rStyle w:val="IndexLink"/>
                <w:rtl w:val="true"/>
              </w:rPr>
              <w:t>ماجراى حيات عُزير بعد از مرگ</w:t>
            </w:r>
            <w:r>
              <w:rPr>
                <w:rStyle w:val="IndexLink"/>
                <w:rtl w:val="true"/>
              </w:rPr>
              <w:tab/>
            </w:r>
            <w:r>
              <w:rPr>
                <w:rStyle w:val="IndexLink"/>
              </w:rPr>
              <w:t>161</w:t>
            </w:r>
          </w:hyperlink>
        </w:p>
        <w:p>
          <w:pPr>
            <w:pStyle w:val="Contents4"/>
            <w:tabs>
              <w:tab w:val="clear" w:pos="8176"/>
              <w:tab w:val="right" w:pos="9026" w:leader="dot"/>
            </w:tabs>
            <w:rPr/>
          </w:pPr>
          <w:hyperlink w:anchor="__RefHeading___Toc138749_222507752">
            <w:r>
              <w:rPr>
                <w:webHidden/>
                <w:rStyle w:val="IndexLink"/>
              </w:rPr>
              <w:t>2</w:t>
            </w:r>
            <w:r>
              <w:rPr>
                <w:rStyle w:val="IndexLink"/>
                <w:rtl w:val="true"/>
              </w:rPr>
              <w:t xml:space="preserve">- </w:t>
            </w:r>
            <w:r>
              <w:rPr>
                <w:rStyle w:val="IndexLink"/>
                <w:rtl w:val="true"/>
              </w:rPr>
              <w:t>ابراهيم و مسأله معاد</w:t>
            </w:r>
            <w:r>
              <w:rPr>
                <w:rStyle w:val="IndexLink"/>
                <w:rtl w:val="true"/>
              </w:rPr>
              <w:tab/>
            </w:r>
            <w:r>
              <w:rPr>
                <w:rStyle w:val="IndexLink"/>
              </w:rPr>
              <w:t>165</w:t>
            </w:r>
          </w:hyperlink>
        </w:p>
        <w:p>
          <w:pPr>
            <w:pStyle w:val="Contents4"/>
            <w:tabs>
              <w:tab w:val="clear" w:pos="8176"/>
              <w:tab w:val="right" w:pos="9026" w:leader="dot"/>
            </w:tabs>
            <w:rPr/>
          </w:pPr>
          <w:hyperlink w:anchor="__RefHeading___Toc138751_222507752">
            <w:r>
              <w:rPr>
                <w:webHidden/>
                <w:rStyle w:val="IndexLink"/>
              </w:rPr>
              <w:t>3</w:t>
            </w:r>
            <w:r>
              <w:rPr>
                <w:rStyle w:val="IndexLink"/>
                <w:rtl w:val="true"/>
              </w:rPr>
              <w:t xml:space="preserve">- </w:t>
            </w:r>
            <w:r>
              <w:rPr>
                <w:rStyle w:val="IndexLink"/>
                <w:rtl w:val="true"/>
              </w:rPr>
              <w:t>داستان اصحاب كهف</w:t>
            </w:r>
            <w:r>
              <w:rPr>
                <w:rStyle w:val="IndexLink"/>
                <w:rtl w:val="true"/>
              </w:rPr>
              <w:tab/>
            </w:r>
            <w:r>
              <w:rPr>
                <w:rStyle w:val="IndexLink"/>
              </w:rPr>
              <w:t>168</w:t>
            </w:r>
          </w:hyperlink>
        </w:p>
        <w:p>
          <w:pPr>
            <w:pStyle w:val="Contents4"/>
            <w:tabs>
              <w:tab w:val="clear" w:pos="8176"/>
              <w:tab w:val="right" w:pos="9026" w:leader="dot"/>
            </w:tabs>
            <w:rPr/>
          </w:pPr>
          <w:hyperlink w:anchor="__RefHeading___Toc138753_222507752">
            <w:r>
              <w:rPr>
                <w:webHidden/>
                <w:rStyle w:val="IndexLink"/>
                <w:rtl w:val="true"/>
              </w:rPr>
              <w:t>توضيحات</w:t>
            </w:r>
            <w:r>
              <w:rPr>
                <w:rStyle w:val="IndexLink"/>
                <w:rtl w:val="true"/>
              </w:rPr>
              <w:tab/>
            </w:r>
            <w:r>
              <w:rPr>
                <w:rStyle w:val="IndexLink"/>
              </w:rPr>
              <w:t>169</w:t>
            </w:r>
          </w:hyperlink>
        </w:p>
        <w:p>
          <w:pPr>
            <w:pStyle w:val="Contents5"/>
            <w:tabs>
              <w:tab w:val="clear" w:pos="7892"/>
              <w:tab w:val="right" w:pos="9026" w:leader="dot"/>
            </w:tabs>
            <w:rPr/>
          </w:pPr>
          <w:hyperlink w:anchor="__RefHeading___Toc138755_222507752">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38757_222507752">
            <w:r>
              <w:rPr>
                <w:webHidden/>
                <w:rStyle w:val="IndexLink"/>
              </w:rPr>
              <w:t>1</w:t>
            </w:r>
            <w:r>
              <w:rPr>
                <w:rStyle w:val="IndexLink"/>
                <w:rtl w:val="true"/>
              </w:rPr>
              <w:t xml:space="preserve">- </w:t>
            </w:r>
            <w:r>
              <w:rPr>
                <w:rStyle w:val="IndexLink"/>
                <w:rtl w:val="true"/>
              </w:rPr>
              <w:t>خلاصه اين ماجرا</w:t>
            </w:r>
            <w:r>
              <w:rPr>
                <w:rStyle w:val="IndexLink"/>
                <w:rtl w:val="true"/>
              </w:rPr>
              <w:t>:</w:t>
              <w:tab/>
            </w:r>
            <w:r>
              <w:rPr>
                <w:rStyle w:val="IndexLink"/>
              </w:rPr>
              <w:t>170</w:t>
            </w:r>
          </w:hyperlink>
        </w:p>
        <w:p>
          <w:pPr>
            <w:pStyle w:val="Contents5"/>
            <w:tabs>
              <w:tab w:val="clear" w:pos="7892"/>
              <w:tab w:val="right" w:pos="9026" w:leader="dot"/>
            </w:tabs>
            <w:rPr/>
          </w:pPr>
          <w:hyperlink w:anchor="__RefHeading___Toc138759_222507752">
            <w:r>
              <w:rPr>
                <w:webHidden/>
                <w:rStyle w:val="IndexLink"/>
              </w:rPr>
              <w:t>2</w:t>
            </w:r>
            <w:r>
              <w:rPr>
                <w:rStyle w:val="IndexLink"/>
                <w:rtl w:val="true"/>
              </w:rPr>
              <w:t xml:space="preserve">- </w:t>
            </w:r>
            <w:r>
              <w:rPr>
                <w:rStyle w:val="IndexLink"/>
                <w:rtl w:val="true"/>
              </w:rPr>
              <w:t>داستان اصحاب كهف در كتب تاريخى</w:t>
            </w:r>
            <w:r>
              <w:rPr>
                <w:rStyle w:val="IndexLink"/>
                <w:rtl w:val="true"/>
              </w:rPr>
              <w:tab/>
            </w:r>
            <w:r>
              <w:rPr>
                <w:rStyle w:val="IndexLink"/>
              </w:rPr>
              <w:t>170</w:t>
            </w:r>
          </w:hyperlink>
        </w:p>
        <w:p>
          <w:pPr>
            <w:pStyle w:val="Contents5"/>
            <w:tabs>
              <w:tab w:val="clear" w:pos="7892"/>
              <w:tab w:val="right" w:pos="9026" w:leader="dot"/>
            </w:tabs>
            <w:rPr/>
          </w:pPr>
          <w:hyperlink w:anchor="__RefHeading___Toc138761_222507752">
            <w:r>
              <w:rPr>
                <w:webHidden/>
                <w:rStyle w:val="IndexLink"/>
              </w:rPr>
              <w:t>3</w:t>
            </w:r>
            <w:r>
              <w:rPr>
                <w:rStyle w:val="IndexLink"/>
                <w:rtl w:val="true"/>
              </w:rPr>
              <w:t xml:space="preserve">- </w:t>
            </w:r>
            <w:r>
              <w:rPr>
                <w:rStyle w:val="IndexLink"/>
                <w:rtl w:val="true"/>
              </w:rPr>
              <w:t>محل غار اصحاب كهف</w:t>
            </w:r>
            <w:r>
              <w:rPr>
                <w:rStyle w:val="IndexLink"/>
                <w:rtl w:val="true"/>
              </w:rPr>
              <w:tab/>
            </w:r>
            <w:r>
              <w:rPr>
                <w:rStyle w:val="IndexLink"/>
              </w:rPr>
              <w:t>171</w:t>
            </w:r>
          </w:hyperlink>
        </w:p>
        <w:p>
          <w:pPr>
            <w:pStyle w:val="Contents5"/>
            <w:tabs>
              <w:tab w:val="clear" w:pos="7892"/>
              <w:tab w:val="right" w:pos="9026" w:leader="dot"/>
            </w:tabs>
            <w:rPr/>
          </w:pPr>
          <w:hyperlink w:anchor="__RefHeading___Toc138763_222507752">
            <w:r>
              <w:rPr>
                <w:webHidden/>
                <w:rStyle w:val="IndexLink"/>
              </w:rPr>
              <w:t>4</w:t>
            </w:r>
            <w:r>
              <w:rPr>
                <w:rStyle w:val="IndexLink"/>
                <w:rtl w:val="true"/>
              </w:rPr>
              <w:t xml:space="preserve">- </w:t>
            </w:r>
            <w:r>
              <w:rPr>
                <w:rStyle w:val="IndexLink"/>
                <w:rtl w:val="true"/>
              </w:rPr>
              <w:t>داستان اصحاب كهف از نظر علم روز</w:t>
            </w:r>
            <w:r>
              <w:rPr>
                <w:rStyle w:val="IndexLink"/>
                <w:rtl w:val="true"/>
              </w:rPr>
              <w:tab/>
            </w:r>
            <w:r>
              <w:rPr>
                <w:rStyle w:val="IndexLink"/>
              </w:rPr>
              <w:t>172</w:t>
            </w:r>
          </w:hyperlink>
        </w:p>
        <w:p>
          <w:pPr>
            <w:pStyle w:val="Contents5"/>
            <w:tabs>
              <w:tab w:val="clear" w:pos="7892"/>
              <w:tab w:val="right" w:pos="9026" w:leader="dot"/>
            </w:tabs>
            <w:rPr/>
          </w:pPr>
          <w:hyperlink w:anchor="__RefHeading___Toc138765_222507752">
            <w:r>
              <w:rPr>
                <w:webHidden/>
                <w:rStyle w:val="IndexLink"/>
              </w:rPr>
              <w:t>5</w:t>
            </w:r>
            <w:r>
              <w:rPr>
                <w:rStyle w:val="IndexLink"/>
                <w:rtl w:val="true"/>
              </w:rPr>
              <w:t xml:space="preserve">- </w:t>
            </w:r>
            <w:r>
              <w:rPr>
                <w:rStyle w:val="IndexLink"/>
                <w:rtl w:val="true"/>
              </w:rPr>
              <w:t>ماجراى فرار بنى‌اسرائيل</w:t>
            </w:r>
            <w:r>
              <w:rPr>
                <w:rStyle w:val="IndexLink"/>
                <w:rtl w:val="true"/>
              </w:rPr>
              <w:tab/>
            </w:r>
            <w:r>
              <w:rPr>
                <w:rStyle w:val="IndexLink"/>
              </w:rPr>
              <w:t>175</w:t>
            </w:r>
          </w:hyperlink>
        </w:p>
        <w:p>
          <w:pPr>
            <w:pStyle w:val="Contents5"/>
            <w:tabs>
              <w:tab w:val="clear" w:pos="7892"/>
              <w:tab w:val="right" w:pos="9026" w:leader="dot"/>
            </w:tabs>
            <w:rPr/>
          </w:pPr>
          <w:hyperlink w:anchor="__RefHeading___Toc138767_222507752">
            <w:r>
              <w:rPr>
                <w:webHidden/>
                <w:rStyle w:val="IndexLink"/>
              </w:rPr>
              <w:t>6</w:t>
            </w:r>
            <w:r>
              <w:rPr>
                <w:rStyle w:val="IndexLink"/>
                <w:rtl w:val="true"/>
              </w:rPr>
              <w:t xml:space="preserve">- </w:t>
            </w:r>
            <w:r>
              <w:rPr>
                <w:rStyle w:val="IndexLink"/>
                <w:rtl w:val="true"/>
              </w:rPr>
              <w:t>داستان مقتول بنى‌اسرائيل</w:t>
            </w:r>
            <w:r>
              <w:rPr>
                <w:rStyle w:val="IndexLink"/>
                <w:rtl w:val="true"/>
              </w:rPr>
              <w:tab/>
            </w:r>
            <w:r>
              <w:rPr>
                <w:rStyle w:val="IndexLink"/>
              </w:rPr>
              <w:t>176</w:t>
            </w:r>
          </w:hyperlink>
        </w:p>
        <w:p>
          <w:pPr>
            <w:pStyle w:val="Contents3"/>
            <w:tabs>
              <w:tab w:val="clear" w:pos="8459"/>
              <w:tab w:val="right" w:pos="9026" w:leader="dot"/>
            </w:tabs>
            <w:rPr/>
          </w:pPr>
          <w:hyperlink w:anchor="__RefHeading___Toc138769_222507752">
            <w:r>
              <w:rPr>
                <w:webHidden/>
                <w:rStyle w:val="IndexLink"/>
                <w:rtl w:val="true"/>
              </w:rPr>
              <w:t>دلائل وقوع معاد</w:t>
            </w:r>
            <w:r>
              <w:rPr>
                <w:rStyle w:val="IndexLink"/>
                <w:rtl w:val="true"/>
              </w:rPr>
              <w:tab/>
            </w:r>
            <w:r>
              <w:rPr>
                <w:rStyle w:val="IndexLink"/>
              </w:rPr>
              <w:t>179</w:t>
            </w:r>
          </w:hyperlink>
        </w:p>
        <w:p>
          <w:pPr>
            <w:pStyle w:val="Contents4"/>
            <w:tabs>
              <w:tab w:val="clear" w:pos="8176"/>
              <w:tab w:val="right" w:pos="9026" w:leader="dot"/>
            </w:tabs>
            <w:rPr/>
          </w:pPr>
          <w:hyperlink w:anchor="__RefHeading___Toc138771_22250775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8773_222507752">
            <w:r>
              <w:rPr>
                <w:webHidden/>
                <w:rStyle w:val="IndexLink"/>
              </w:rPr>
              <w:t>1</w:t>
            </w:r>
            <w:r>
              <w:rPr>
                <w:rStyle w:val="IndexLink"/>
                <w:rtl w:val="true"/>
              </w:rPr>
              <w:t xml:space="preserve">- </w:t>
            </w:r>
            <w:r>
              <w:rPr>
                <w:rStyle w:val="IndexLink"/>
                <w:rtl w:val="true"/>
              </w:rPr>
              <w:t>برهان فطرت</w:t>
            </w:r>
            <w:r>
              <w:rPr>
                <w:rStyle w:val="IndexLink"/>
                <w:rtl w:val="true"/>
              </w:rPr>
              <w:tab/>
            </w:r>
            <w:r>
              <w:rPr>
                <w:rStyle w:val="IndexLink"/>
              </w:rPr>
              <w:t>181</w:t>
            </w:r>
          </w:hyperlink>
        </w:p>
        <w:p>
          <w:pPr>
            <w:pStyle w:val="Contents5"/>
            <w:tabs>
              <w:tab w:val="clear" w:pos="7892"/>
              <w:tab w:val="right" w:pos="9026" w:leader="dot"/>
            </w:tabs>
            <w:rPr/>
          </w:pPr>
          <w:hyperlink w:anchor="__RefHeading___Toc138775_222507752">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38777_222507752">
            <w:r>
              <w:rPr>
                <w:webHidden/>
                <w:rStyle w:val="IndexLink"/>
                <w:rtl w:val="true"/>
              </w:rPr>
              <w:t>معاد در اعماق جان</w:t>
            </w:r>
            <w:r>
              <w:rPr>
                <w:rStyle w:val="IndexLink"/>
                <w:rtl w:val="true"/>
              </w:rPr>
              <w:tab/>
            </w:r>
            <w:r>
              <w:rPr>
                <w:rStyle w:val="IndexLink"/>
              </w:rPr>
              <w:t>182</w:t>
            </w:r>
          </w:hyperlink>
        </w:p>
        <w:p>
          <w:pPr>
            <w:pStyle w:val="Contents5"/>
            <w:tabs>
              <w:tab w:val="clear" w:pos="7892"/>
              <w:tab w:val="right" w:pos="9026" w:leader="dot"/>
            </w:tabs>
            <w:rPr/>
          </w:pPr>
          <w:hyperlink w:anchor="__RefHeading___Toc138779_222507752">
            <w:r>
              <w:rPr>
                <w:webHidden/>
                <w:rStyle w:val="IndexLink"/>
              </w:rPr>
              <w:t>2</w:t>
            </w:r>
            <w:r>
              <w:rPr>
                <w:rStyle w:val="IndexLink"/>
                <w:rtl w:val="true"/>
              </w:rPr>
              <w:t xml:space="preserve">- </w:t>
            </w:r>
            <w:r>
              <w:rPr>
                <w:rStyle w:val="IndexLink"/>
                <w:rtl w:val="true"/>
              </w:rPr>
              <w:t>اگر رستاخيز فطرى نيست چرا اين عقيده در طول تاريخ از انسان‌ها جدا نشده؟</w:t>
            </w:r>
            <w:r>
              <w:rPr>
                <w:rStyle w:val="IndexLink"/>
                <w:rtl w:val="true"/>
              </w:rPr>
              <w:tab/>
            </w:r>
            <w:r>
              <w:rPr>
                <w:rStyle w:val="IndexLink"/>
              </w:rPr>
              <w:t>187</w:t>
            </w:r>
          </w:hyperlink>
        </w:p>
        <w:p>
          <w:pPr>
            <w:pStyle w:val="Contents5"/>
            <w:tabs>
              <w:tab w:val="clear" w:pos="7892"/>
              <w:tab w:val="right" w:pos="9026" w:leader="dot"/>
            </w:tabs>
            <w:rPr/>
          </w:pPr>
          <w:hyperlink w:anchor="__RefHeading___Toc138781_222507752">
            <w:r>
              <w:rPr>
                <w:webHidden/>
                <w:rStyle w:val="IndexLink"/>
              </w:rPr>
              <w:t>3</w:t>
            </w:r>
            <w:r>
              <w:rPr>
                <w:rStyle w:val="IndexLink"/>
                <w:rtl w:val="true"/>
              </w:rPr>
              <w:t xml:space="preserve">- </w:t>
            </w:r>
            <w:r>
              <w:rPr>
                <w:rStyle w:val="IndexLink"/>
                <w:rtl w:val="true"/>
              </w:rPr>
              <w:t>آيا باور كردنى است كه در درون جان ما، دادگاه كوچكى باشد ولى در اين عالم بزرگ محكمه عدل نباشد؟</w:t>
            </w:r>
            <w:r>
              <w:rPr>
                <w:rStyle w:val="IndexLink"/>
                <w:rtl w:val="true"/>
              </w:rPr>
              <w:tab/>
            </w:r>
            <w:r>
              <w:rPr>
                <w:rStyle w:val="IndexLink"/>
              </w:rPr>
              <w:t>188</w:t>
            </w:r>
          </w:hyperlink>
        </w:p>
        <w:p>
          <w:pPr>
            <w:pStyle w:val="Contents4"/>
            <w:tabs>
              <w:tab w:val="clear" w:pos="8176"/>
              <w:tab w:val="right" w:pos="9026" w:leader="dot"/>
            </w:tabs>
            <w:rPr/>
          </w:pPr>
          <w:hyperlink w:anchor="__RefHeading___Toc138783_222507752">
            <w:r>
              <w:rPr>
                <w:webHidden/>
                <w:rStyle w:val="IndexLink"/>
              </w:rPr>
              <w:t>2</w:t>
            </w:r>
            <w:r>
              <w:rPr>
                <w:rStyle w:val="IndexLink"/>
                <w:rtl w:val="true"/>
              </w:rPr>
              <w:t xml:space="preserve">- </w:t>
            </w:r>
            <w:r>
              <w:rPr>
                <w:rStyle w:val="IndexLink"/>
                <w:rtl w:val="true"/>
              </w:rPr>
              <w:t>برهان حكمت</w:t>
            </w:r>
            <w:r>
              <w:rPr>
                <w:rStyle w:val="IndexLink"/>
                <w:rtl w:val="true"/>
              </w:rPr>
              <w:tab/>
            </w:r>
            <w:r>
              <w:rPr>
                <w:rStyle w:val="IndexLink"/>
              </w:rPr>
              <w:t>189</w:t>
            </w:r>
          </w:hyperlink>
        </w:p>
        <w:p>
          <w:pPr>
            <w:pStyle w:val="Contents5"/>
            <w:tabs>
              <w:tab w:val="clear" w:pos="7892"/>
              <w:tab w:val="right" w:pos="9026" w:leader="dot"/>
            </w:tabs>
            <w:rPr/>
          </w:pPr>
          <w:hyperlink w:anchor="__RefHeading___Toc138785_222507752">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38787_222507752">
            <w:r>
              <w:rPr>
                <w:webHidden/>
                <w:rStyle w:val="IndexLink"/>
                <w:rtl w:val="true"/>
              </w:rPr>
              <w:t>بدون معاد زندگى نامفهوم است</w:t>
            </w:r>
            <w:r>
              <w:rPr>
                <w:rStyle w:val="IndexLink"/>
                <w:rtl w:val="true"/>
              </w:rPr>
              <w:tab/>
            </w:r>
            <w:r>
              <w:rPr>
                <w:rStyle w:val="IndexLink"/>
              </w:rPr>
              <w:t>190</w:t>
            </w:r>
          </w:hyperlink>
        </w:p>
        <w:p>
          <w:pPr>
            <w:pStyle w:val="Contents5"/>
            <w:tabs>
              <w:tab w:val="clear" w:pos="7892"/>
              <w:tab w:val="right" w:pos="9026" w:leader="dot"/>
            </w:tabs>
            <w:rPr/>
          </w:pPr>
          <w:hyperlink w:anchor="__RefHeading___Toc138789_222507752">
            <w:r>
              <w:rPr>
                <w:webHidden/>
                <w:rStyle w:val="IndexLink"/>
                <w:rtl w:val="true"/>
              </w:rPr>
              <w:t>كدام عاقل زندگى چند روزه دنيا را هدف آفرينش مى‌شمارد؟</w:t>
            </w:r>
            <w:r>
              <w:rPr>
                <w:rStyle w:val="IndexLink"/>
                <w:rtl w:val="true"/>
              </w:rPr>
              <w:tab/>
            </w:r>
            <w:r>
              <w:rPr>
                <w:rStyle w:val="IndexLink"/>
              </w:rPr>
              <w:t>193</w:t>
            </w:r>
          </w:hyperlink>
        </w:p>
        <w:p>
          <w:pPr>
            <w:pStyle w:val="Contents4"/>
            <w:tabs>
              <w:tab w:val="clear" w:pos="8176"/>
              <w:tab w:val="right" w:pos="9026" w:leader="dot"/>
            </w:tabs>
            <w:rPr/>
          </w:pPr>
          <w:hyperlink w:anchor="__RefHeading___Toc138791_222507752">
            <w:r>
              <w:rPr>
                <w:webHidden/>
                <w:rStyle w:val="IndexLink"/>
              </w:rPr>
              <w:t>3</w:t>
            </w:r>
            <w:r>
              <w:rPr>
                <w:rStyle w:val="IndexLink"/>
                <w:rtl w:val="true"/>
              </w:rPr>
              <w:t xml:space="preserve">- </w:t>
            </w:r>
            <w:r>
              <w:rPr>
                <w:rStyle w:val="IndexLink"/>
                <w:rtl w:val="true"/>
              </w:rPr>
              <w:t>برهان عدالت</w:t>
            </w:r>
            <w:r>
              <w:rPr>
                <w:rStyle w:val="IndexLink"/>
                <w:rtl w:val="true"/>
              </w:rPr>
              <w:tab/>
            </w:r>
            <w:r>
              <w:rPr>
                <w:rStyle w:val="IndexLink"/>
              </w:rPr>
              <w:t>195</w:t>
            </w:r>
          </w:hyperlink>
        </w:p>
        <w:p>
          <w:pPr>
            <w:pStyle w:val="Contents5"/>
            <w:tabs>
              <w:tab w:val="clear" w:pos="7892"/>
              <w:tab w:val="right" w:pos="9026" w:leader="dot"/>
            </w:tabs>
            <w:rPr/>
          </w:pPr>
          <w:hyperlink w:anchor="__RefHeading___Toc138793_222507752">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38795_222507752">
            <w:r>
              <w:rPr>
                <w:webHidden/>
                <w:rStyle w:val="IndexLink"/>
                <w:rtl w:val="true"/>
              </w:rPr>
              <w:t>اگر قيامتى نباشد عدالت نخواهد بود</w:t>
            </w:r>
            <w:r>
              <w:rPr>
                <w:rStyle w:val="IndexLink"/>
                <w:rtl w:val="true"/>
              </w:rPr>
              <w:tab/>
            </w:r>
            <w:r>
              <w:rPr>
                <w:rStyle w:val="IndexLink"/>
              </w:rPr>
              <w:t>196</w:t>
            </w:r>
          </w:hyperlink>
        </w:p>
        <w:p>
          <w:pPr>
            <w:pStyle w:val="Contents5"/>
            <w:tabs>
              <w:tab w:val="clear" w:pos="7892"/>
              <w:tab w:val="right" w:pos="9026" w:leader="dot"/>
            </w:tabs>
            <w:rPr/>
          </w:pPr>
          <w:hyperlink w:anchor="__RefHeading___Toc138797_222507752">
            <w:r>
              <w:rPr>
                <w:webHidden/>
                <w:rStyle w:val="IndexLink"/>
                <w:rtl w:val="true"/>
              </w:rPr>
              <w:t>عدل قانون عمومى آفرينش</w:t>
            </w:r>
            <w:r>
              <w:rPr>
                <w:rStyle w:val="IndexLink"/>
                <w:rtl w:val="true"/>
              </w:rPr>
              <w:tab/>
            </w:r>
            <w:r>
              <w:rPr>
                <w:rStyle w:val="IndexLink"/>
              </w:rPr>
              <w:t>200</w:t>
            </w:r>
          </w:hyperlink>
        </w:p>
        <w:p>
          <w:pPr>
            <w:pStyle w:val="Contents4"/>
            <w:tabs>
              <w:tab w:val="clear" w:pos="8176"/>
              <w:tab w:val="right" w:pos="9026" w:leader="dot"/>
            </w:tabs>
            <w:rPr/>
          </w:pPr>
          <w:hyperlink w:anchor="__RefHeading___Toc138799_222507752">
            <w:r>
              <w:rPr>
                <w:webHidden/>
                <w:rStyle w:val="IndexLink"/>
              </w:rPr>
              <w:t>4</w:t>
            </w:r>
            <w:r>
              <w:rPr>
                <w:rStyle w:val="IndexLink"/>
                <w:rtl w:val="true"/>
              </w:rPr>
              <w:t xml:space="preserve">- </w:t>
            </w:r>
            <w:r>
              <w:rPr>
                <w:rStyle w:val="IndexLink"/>
                <w:rtl w:val="true"/>
              </w:rPr>
              <w:t>برهان هدف و حركت</w:t>
            </w:r>
            <w:r>
              <w:rPr>
                <w:rStyle w:val="IndexLink"/>
                <w:rtl w:val="true"/>
              </w:rPr>
              <w:tab/>
            </w:r>
            <w:r>
              <w:rPr>
                <w:rStyle w:val="IndexLink"/>
              </w:rPr>
              <w:t>202</w:t>
            </w:r>
          </w:hyperlink>
        </w:p>
        <w:p>
          <w:pPr>
            <w:pStyle w:val="Contents5"/>
            <w:tabs>
              <w:tab w:val="clear" w:pos="7892"/>
              <w:tab w:val="right" w:pos="9026" w:leader="dot"/>
            </w:tabs>
            <w:rPr/>
          </w:pPr>
          <w:hyperlink w:anchor="__RefHeading___Toc138801_222507752">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38803_222507752">
            <w:r>
              <w:rPr>
                <w:webHidden/>
                <w:rStyle w:val="IndexLink"/>
                <w:rtl w:val="true"/>
              </w:rPr>
              <w:t>مسير همه به سوى خداست</w:t>
            </w:r>
            <w:r>
              <w:rPr>
                <w:rStyle w:val="IndexLink"/>
                <w:rtl w:val="true"/>
              </w:rPr>
              <w:tab/>
            </w:r>
            <w:r>
              <w:rPr>
                <w:rStyle w:val="IndexLink"/>
              </w:rPr>
              <w:t>203</w:t>
            </w:r>
          </w:hyperlink>
        </w:p>
        <w:p>
          <w:pPr>
            <w:pStyle w:val="Contents5"/>
            <w:tabs>
              <w:tab w:val="clear" w:pos="7892"/>
              <w:tab w:val="right" w:pos="9026" w:leader="dot"/>
            </w:tabs>
            <w:rPr/>
          </w:pPr>
          <w:hyperlink w:anchor="__RefHeading___Toc138805_222507752">
            <w:r>
              <w:rPr>
                <w:webHidden/>
                <w:rStyle w:val="IndexLink"/>
                <w:rtl w:val="true"/>
              </w:rPr>
              <w:t>نقطه نهايى حركت‌ها</w:t>
            </w:r>
            <w:r>
              <w:rPr>
                <w:rStyle w:val="IndexLink"/>
                <w:rtl w:val="true"/>
              </w:rPr>
              <w:tab/>
            </w:r>
            <w:r>
              <w:rPr>
                <w:rStyle w:val="IndexLink"/>
              </w:rPr>
              <w:t>207</w:t>
            </w:r>
          </w:hyperlink>
        </w:p>
        <w:p>
          <w:pPr>
            <w:pStyle w:val="Contents4"/>
            <w:tabs>
              <w:tab w:val="clear" w:pos="8176"/>
              <w:tab w:val="right" w:pos="9026" w:leader="dot"/>
            </w:tabs>
            <w:rPr/>
          </w:pPr>
          <w:hyperlink w:anchor="__RefHeading___Toc138807_222507752">
            <w:r>
              <w:rPr>
                <w:webHidden/>
                <w:rStyle w:val="IndexLink"/>
              </w:rPr>
              <w:t>5</w:t>
            </w:r>
            <w:r>
              <w:rPr>
                <w:rStyle w:val="IndexLink"/>
                <w:rtl w:val="true"/>
              </w:rPr>
              <w:t xml:space="preserve">- </w:t>
            </w:r>
            <w:r>
              <w:rPr>
                <w:rStyle w:val="IndexLink"/>
                <w:rtl w:val="true"/>
              </w:rPr>
              <w:t>برهان رحمت</w:t>
            </w:r>
            <w:r>
              <w:rPr>
                <w:rStyle w:val="IndexLink"/>
                <w:rtl w:val="true"/>
              </w:rPr>
              <w:tab/>
            </w:r>
            <w:r>
              <w:rPr>
                <w:rStyle w:val="IndexLink"/>
              </w:rPr>
              <w:t>208</w:t>
            </w:r>
          </w:hyperlink>
        </w:p>
        <w:p>
          <w:pPr>
            <w:pStyle w:val="Contents4"/>
            <w:tabs>
              <w:tab w:val="clear" w:pos="8176"/>
              <w:tab w:val="right" w:pos="9026" w:leader="dot"/>
            </w:tabs>
            <w:rPr/>
          </w:pPr>
          <w:hyperlink w:anchor="__RefHeading___Toc138809_222507752">
            <w:r>
              <w:rPr>
                <w:webHidden/>
                <w:rStyle w:val="IndexLink"/>
              </w:rPr>
              <w:t>6</w:t>
            </w:r>
            <w:r>
              <w:rPr>
                <w:rStyle w:val="IndexLink"/>
                <w:rtl w:val="true"/>
              </w:rPr>
              <w:t xml:space="preserve">- </w:t>
            </w:r>
            <w:r>
              <w:rPr>
                <w:rStyle w:val="IndexLink"/>
                <w:rtl w:val="true"/>
              </w:rPr>
              <w:t>برهان وحدت</w:t>
            </w:r>
            <w:r>
              <w:rPr>
                <w:rStyle w:val="IndexLink"/>
                <w:rtl w:val="true"/>
              </w:rPr>
              <w:tab/>
            </w:r>
            <w:r>
              <w:rPr>
                <w:rStyle w:val="IndexLink"/>
              </w:rPr>
              <w:t>212</w:t>
            </w:r>
          </w:hyperlink>
        </w:p>
        <w:p>
          <w:pPr>
            <w:pStyle w:val="Contents5"/>
            <w:tabs>
              <w:tab w:val="clear" w:pos="7892"/>
              <w:tab w:val="right" w:pos="9026" w:leader="dot"/>
            </w:tabs>
            <w:rPr/>
          </w:pPr>
          <w:hyperlink w:anchor="__RefHeading___Toc138811_222507752">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38813_222507752">
            <w:r>
              <w:rPr>
                <w:webHidden/>
                <w:rStyle w:val="IndexLink"/>
                <w:rtl w:val="true"/>
              </w:rPr>
              <w:t>اين اختلافات كى پايان مى‌گيرد؟</w:t>
            </w:r>
            <w:r>
              <w:rPr>
                <w:rStyle w:val="IndexLink"/>
                <w:rtl w:val="true"/>
              </w:rPr>
              <w:tab/>
            </w:r>
            <w:r>
              <w:rPr>
                <w:rStyle w:val="IndexLink"/>
              </w:rPr>
              <w:t>214</w:t>
            </w:r>
          </w:hyperlink>
        </w:p>
        <w:p>
          <w:pPr>
            <w:pStyle w:val="Contents4"/>
            <w:tabs>
              <w:tab w:val="clear" w:pos="8176"/>
              <w:tab w:val="right" w:pos="9026" w:leader="dot"/>
            </w:tabs>
            <w:rPr/>
          </w:pPr>
          <w:hyperlink w:anchor="__RefHeading___Toc138815_222507752">
            <w:r>
              <w:rPr>
                <w:webHidden/>
                <w:rStyle w:val="IndexLink"/>
              </w:rPr>
              <w:t>7</w:t>
            </w:r>
            <w:r>
              <w:rPr>
                <w:rStyle w:val="IndexLink"/>
                <w:rtl w:val="true"/>
              </w:rPr>
              <w:t xml:space="preserve">- </w:t>
            </w:r>
            <w:r>
              <w:rPr>
                <w:rStyle w:val="IndexLink"/>
                <w:rtl w:val="true"/>
              </w:rPr>
              <w:t>برهان بقاءِ رُوح</w:t>
            </w:r>
            <w:r>
              <w:rPr>
                <w:rStyle w:val="IndexLink"/>
                <w:rtl w:val="true"/>
              </w:rPr>
              <w:tab/>
            </w:r>
            <w:r>
              <w:rPr>
                <w:rStyle w:val="IndexLink"/>
              </w:rPr>
              <w:t>219</w:t>
            </w:r>
          </w:hyperlink>
        </w:p>
        <w:p>
          <w:pPr>
            <w:pStyle w:val="Contents5"/>
            <w:tabs>
              <w:tab w:val="clear" w:pos="7892"/>
              <w:tab w:val="right" w:pos="9026" w:leader="dot"/>
            </w:tabs>
            <w:rPr/>
          </w:pPr>
          <w:hyperlink w:anchor="__RefHeading___Toc138817_22250775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38819_222507752">
            <w:r>
              <w:rPr>
                <w:webHidden/>
                <w:rStyle w:val="IndexLink"/>
                <w:rtl w:val="true"/>
              </w:rPr>
              <w:t>استقلال ارواح</w:t>
            </w:r>
            <w:r>
              <w:rPr>
                <w:rStyle w:val="IndexLink"/>
                <w:rtl w:val="true"/>
              </w:rPr>
              <w:tab/>
            </w:r>
            <w:r>
              <w:rPr>
                <w:rStyle w:val="IndexLink"/>
              </w:rPr>
              <w:t>221</w:t>
            </w:r>
          </w:hyperlink>
        </w:p>
        <w:p>
          <w:pPr>
            <w:pStyle w:val="Contents5"/>
            <w:tabs>
              <w:tab w:val="clear" w:pos="7892"/>
              <w:tab w:val="right" w:pos="9026" w:leader="dot"/>
            </w:tabs>
            <w:rPr/>
          </w:pPr>
          <w:hyperlink w:anchor="__RefHeading___Toc138821_222507752">
            <w:r>
              <w:rPr>
                <w:webHidden/>
                <w:rStyle w:val="IndexLink"/>
                <w:rtl w:val="true"/>
              </w:rPr>
              <w:t>عذاب آل‌فرعون در برزخ</w:t>
            </w:r>
            <w:r>
              <w:rPr>
                <w:rStyle w:val="IndexLink"/>
                <w:rtl w:val="true"/>
              </w:rPr>
              <w:tab/>
            </w:r>
            <w:r>
              <w:rPr>
                <w:rStyle w:val="IndexLink"/>
              </w:rPr>
              <w:t>223</w:t>
            </w:r>
          </w:hyperlink>
        </w:p>
        <w:p>
          <w:pPr>
            <w:pStyle w:val="Contents5"/>
            <w:tabs>
              <w:tab w:val="clear" w:pos="7892"/>
              <w:tab w:val="right" w:pos="9026" w:leader="dot"/>
            </w:tabs>
            <w:rPr/>
          </w:pPr>
          <w:hyperlink w:anchor="__RefHeading___Toc138823_222507752">
            <w:r>
              <w:rPr>
                <w:webHidden/>
                <w:rStyle w:val="IndexLink"/>
                <w:rtl w:val="true"/>
              </w:rPr>
              <w:t>قبض ارواح</w:t>
            </w:r>
            <w:r>
              <w:rPr>
                <w:rStyle w:val="IndexLink"/>
                <w:rtl w:val="true"/>
              </w:rPr>
              <w:t>!</w:t>
              <w:tab/>
            </w:r>
            <w:r>
              <w:rPr>
                <w:rStyle w:val="IndexLink"/>
              </w:rPr>
              <w:t>224</w:t>
            </w:r>
          </w:hyperlink>
        </w:p>
        <w:p>
          <w:pPr>
            <w:pStyle w:val="Contents5"/>
            <w:tabs>
              <w:tab w:val="clear" w:pos="7892"/>
              <w:tab w:val="right" w:pos="9026" w:leader="dot"/>
            </w:tabs>
            <w:rPr/>
          </w:pPr>
          <w:hyperlink w:anchor="__RefHeading___Toc138825_222507752">
            <w:r>
              <w:rPr>
                <w:webHidden/>
                <w:rStyle w:val="IndexLink"/>
                <w:rtl w:val="true"/>
              </w:rPr>
              <w:t>توضيحات</w:t>
            </w:r>
            <w:r>
              <w:rPr>
                <w:rStyle w:val="IndexLink"/>
                <w:rtl w:val="true"/>
              </w:rPr>
              <w:tab/>
            </w:r>
            <w:r>
              <w:rPr>
                <w:rStyle w:val="IndexLink"/>
              </w:rPr>
              <w:t>227</w:t>
            </w:r>
          </w:hyperlink>
        </w:p>
        <w:p>
          <w:pPr>
            <w:pStyle w:val="Contents6"/>
            <w:tabs>
              <w:tab w:val="clear" w:pos="7609"/>
              <w:tab w:val="right" w:pos="9026" w:leader="dot"/>
            </w:tabs>
            <w:rPr/>
          </w:pPr>
          <w:hyperlink w:anchor="__RefHeading___Toc138827_222507752">
            <w:r>
              <w:rPr>
                <w:webHidden/>
                <w:rStyle w:val="IndexLink"/>
              </w:rPr>
              <w:t>1</w:t>
            </w:r>
            <w:r>
              <w:rPr>
                <w:rStyle w:val="IndexLink"/>
                <w:rtl w:val="true"/>
              </w:rPr>
              <w:t xml:space="preserve">- </w:t>
            </w:r>
            <w:r>
              <w:rPr>
                <w:rStyle w:val="IndexLink"/>
                <w:rtl w:val="true"/>
              </w:rPr>
              <w:t>بقاى روح</w:t>
            </w:r>
            <w:r>
              <w:rPr>
                <w:rStyle w:val="IndexLink"/>
                <w:rtl w:val="true"/>
              </w:rPr>
              <w:tab/>
            </w:r>
            <w:r>
              <w:rPr>
                <w:rStyle w:val="IndexLink"/>
              </w:rPr>
              <w:t>227</w:t>
            </w:r>
          </w:hyperlink>
        </w:p>
        <w:p>
          <w:pPr>
            <w:pStyle w:val="Contents6"/>
            <w:tabs>
              <w:tab w:val="clear" w:pos="7609"/>
              <w:tab w:val="right" w:pos="9026" w:leader="dot"/>
            </w:tabs>
            <w:rPr/>
          </w:pPr>
          <w:hyperlink w:anchor="__RefHeading___Toc138829_222507752">
            <w:r>
              <w:rPr>
                <w:webHidden/>
                <w:rStyle w:val="IndexLink"/>
              </w:rPr>
              <w:t>2</w:t>
            </w:r>
            <w:r>
              <w:rPr>
                <w:rStyle w:val="IndexLink"/>
                <w:rtl w:val="true"/>
              </w:rPr>
              <w:t xml:space="preserve">- </w:t>
            </w:r>
            <w:r>
              <w:rPr>
                <w:rStyle w:val="IndexLink"/>
                <w:rtl w:val="true"/>
              </w:rPr>
              <w:t>آيا روح مستقل است؟</w:t>
            </w:r>
            <w:r>
              <w:rPr>
                <w:rStyle w:val="IndexLink"/>
                <w:rtl w:val="true"/>
              </w:rPr>
              <w:tab/>
            </w:r>
            <w:r>
              <w:rPr>
                <w:rStyle w:val="IndexLink"/>
              </w:rPr>
              <w:t>228</w:t>
            </w:r>
          </w:hyperlink>
        </w:p>
        <w:p>
          <w:pPr>
            <w:pStyle w:val="Contents6"/>
            <w:tabs>
              <w:tab w:val="clear" w:pos="7609"/>
              <w:tab w:val="right" w:pos="9026" w:leader="dot"/>
            </w:tabs>
            <w:rPr/>
          </w:pPr>
          <w:hyperlink w:anchor="__RefHeading___Toc138831_222507752">
            <w:r>
              <w:rPr>
                <w:webHidden/>
                <w:rStyle w:val="IndexLink"/>
              </w:rPr>
              <w:t>3</w:t>
            </w:r>
            <w:r>
              <w:rPr>
                <w:rStyle w:val="IndexLink"/>
                <w:rtl w:val="true"/>
              </w:rPr>
              <w:t xml:space="preserve">- </w:t>
            </w:r>
            <w:r>
              <w:rPr>
                <w:rStyle w:val="IndexLink"/>
                <w:rtl w:val="true"/>
              </w:rPr>
              <w:t>دلائل مادى‌ها بر عدم استقلال روح</w:t>
            </w:r>
            <w:r>
              <w:rPr>
                <w:rStyle w:val="IndexLink"/>
                <w:rtl w:val="true"/>
              </w:rPr>
              <w:tab/>
            </w:r>
            <w:r>
              <w:rPr>
                <w:rStyle w:val="IndexLink"/>
              </w:rPr>
              <w:t>231</w:t>
            </w:r>
          </w:hyperlink>
        </w:p>
        <w:p>
          <w:pPr>
            <w:pStyle w:val="Contents6"/>
            <w:tabs>
              <w:tab w:val="clear" w:pos="7609"/>
              <w:tab w:val="right" w:pos="9026" w:leader="dot"/>
            </w:tabs>
            <w:rPr/>
          </w:pPr>
          <w:hyperlink w:anchor="__RefHeading___Toc138833_222507752">
            <w:r>
              <w:rPr>
                <w:webHidden/>
                <w:rStyle w:val="IndexLink"/>
                <w:rtl w:val="true"/>
              </w:rPr>
              <w:t>نقطه‌هاى تاريك اين استدلال</w:t>
            </w:r>
            <w:r>
              <w:rPr>
                <w:rStyle w:val="IndexLink"/>
                <w:rtl w:val="true"/>
              </w:rPr>
              <w:tab/>
            </w:r>
            <w:r>
              <w:rPr>
                <w:rStyle w:val="IndexLink"/>
              </w:rPr>
              <w:t>232</w:t>
            </w:r>
          </w:hyperlink>
        </w:p>
        <w:p>
          <w:pPr>
            <w:pStyle w:val="Contents6"/>
            <w:tabs>
              <w:tab w:val="clear" w:pos="7609"/>
              <w:tab w:val="right" w:pos="9026" w:leader="dot"/>
            </w:tabs>
            <w:rPr/>
          </w:pPr>
          <w:hyperlink w:anchor="__RefHeading___Toc138835_222507752">
            <w:r>
              <w:rPr>
                <w:webHidden/>
                <w:rStyle w:val="IndexLink"/>
                <w:rtl w:val="true"/>
              </w:rPr>
              <w:t>دلائل طرفداران استقلال روح</w:t>
            </w:r>
            <w:r>
              <w:rPr>
                <w:rStyle w:val="IndexLink"/>
                <w:rtl w:val="true"/>
              </w:rPr>
              <w:tab/>
            </w:r>
            <w:r>
              <w:rPr>
                <w:rStyle w:val="IndexLink"/>
              </w:rPr>
              <w:t>234</w:t>
            </w:r>
          </w:hyperlink>
        </w:p>
        <w:p>
          <w:pPr>
            <w:pStyle w:val="Contents6"/>
            <w:tabs>
              <w:tab w:val="clear" w:pos="7609"/>
              <w:tab w:val="right" w:pos="9026" w:leader="dot"/>
            </w:tabs>
            <w:rPr/>
          </w:pPr>
          <w:hyperlink w:anchor="__RefHeading___Toc138837_222507752">
            <w:r>
              <w:rPr>
                <w:webHidden/>
                <w:rStyle w:val="IndexLink"/>
                <w:rtl w:val="true"/>
              </w:rPr>
              <w:t>الف</w:t>
            </w:r>
            <w:r>
              <w:rPr>
                <w:rStyle w:val="IndexLink"/>
                <w:rtl w:val="true"/>
              </w:rPr>
              <w:t xml:space="preserve">- </w:t>
            </w:r>
            <w:r>
              <w:rPr>
                <w:rStyle w:val="IndexLink"/>
                <w:rtl w:val="true"/>
              </w:rPr>
              <w:t xml:space="preserve">خاصيت واقع نمائى </w:t>
            </w:r>
            <w:r>
              <w:rPr>
                <w:rStyle w:val="IndexLink"/>
                <w:rtl w:val="true"/>
              </w:rPr>
              <w:t>(</w:t>
            </w:r>
            <w:r>
              <w:rPr>
                <w:rStyle w:val="IndexLink"/>
                <w:rtl w:val="true"/>
              </w:rPr>
              <w:t>آگاهى از جهان برون</w:t>
            </w:r>
            <w:r>
              <w:rPr>
                <w:rStyle w:val="IndexLink"/>
                <w:rtl w:val="true"/>
              </w:rPr>
              <w:t>).</w:t>
              <w:tab/>
            </w:r>
            <w:r>
              <w:rPr>
                <w:rStyle w:val="IndexLink"/>
              </w:rPr>
              <w:t>234</w:t>
            </w:r>
          </w:hyperlink>
        </w:p>
        <w:p>
          <w:pPr>
            <w:pStyle w:val="Contents6"/>
            <w:tabs>
              <w:tab w:val="clear" w:pos="7609"/>
              <w:tab w:val="right" w:pos="9026" w:leader="dot"/>
            </w:tabs>
            <w:rPr/>
          </w:pPr>
          <w:hyperlink w:anchor="__RefHeading___Toc138839_222507752">
            <w:r>
              <w:rPr>
                <w:webHidden/>
                <w:rStyle w:val="IndexLink"/>
                <w:rtl w:val="true"/>
              </w:rPr>
              <w:t>ب</w:t>
            </w:r>
            <w:r>
              <w:rPr>
                <w:rStyle w:val="IndexLink"/>
                <w:rtl w:val="true"/>
              </w:rPr>
              <w:t xml:space="preserve">- </w:t>
            </w:r>
            <w:r>
              <w:rPr>
                <w:rStyle w:val="IndexLink"/>
                <w:rtl w:val="true"/>
              </w:rPr>
              <w:t>وحدت شخصيت</w:t>
            </w:r>
            <w:r>
              <w:rPr>
                <w:rStyle w:val="IndexLink"/>
                <w:rtl w:val="true"/>
              </w:rPr>
              <w:tab/>
            </w:r>
            <w:r>
              <w:rPr>
                <w:rStyle w:val="IndexLink"/>
              </w:rPr>
              <w:t>235</w:t>
            </w:r>
          </w:hyperlink>
        </w:p>
        <w:p>
          <w:pPr>
            <w:pStyle w:val="Contents6"/>
            <w:tabs>
              <w:tab w:val="clear" w:pos="7609"/>
              <w:tab w:val="right" w:pos="9026" w:leader="dot"/>
            </w:tabs>
            <w:rPr/>
          </w:pPr>
          <w:hyperlink w:anchor="__RefHeading___Toc138841_222507752">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138843_222507752">
            <w:r>
              <w:rPr>
                <w:webHidden/>
                <w:rStyle w:val="IndexLink"/>
                <w:rtl w:val="true"/>
              </w:rPr>
              <w:t xml:space="preserve">* </w:t>
            </w:r>
            <w:r>
              <w:rPr>
                <w:rStyle w:val="IndexLink"/>
                <w:rtl w:val="true"/>
              </w:rPr>
              <w:t>پرهيز از يك اشتباه</w:t>
            </w:r>
            <w:r>
              <w:rPr>
                <w:rStyle w:val="IndexLink"/>
                <w:rtl w:val="true"/>
              </w:rPr>
              <w:tab/>
            </w:r>
            <w:r>
              <w:rPr>
                <w:rStyle w:val="IndexLink"/>
              </w:rPr>
              <w:t>237</w:t>
            </w:r>
          </w:hyperlink>
        </w:p>
        <w:p>
          <w:pPr>
            <w:pStyle w:val="Contents6"/>
            <w:tabs>
              <w:tab w:val="clear" w:pos="7609"/>
              <w:tab w:val="right" w:pos="9026" w:leader="dot"/>
            </w:tabs>
            <w:rPr/>
          </w:pPr>
          <w:hyperlink w:anchor="__RefHeading___Toc138845_222507752">
            <w:r>
              <w:rPr>
                <w:webHidden/>
                <w:rStyle w:val="IndexLink"/>
                <w:rtl w:val="true"/>
              </w:rPr>
              <w:t>ج</w:t>
            </w:r>
            <w:r>
              <w:rPr>
                <w:rStyle w:val="IndexLink"/>
                <w:rtl w:val="true"/>
              </w:rPr>
              <w:t xml:space="preserve">- </w:t>
            </w:r>
            <w:r>
              <w:rPr>
                <w:rStyle w:val="IndexLink"/>
                <w:rtl w:val="true"/>
              </w:rPr>
              <w:t>عدل انطباق بزرگ و كوچك</w:t>
            </w:r>
            <w:r>
              <w:rPr>
                <w:rStyle w:val="IndexLink"/>
                <w:rtl w:val="true"/>
              </w:rPr>
              <w:tab/>
            </w:r>
            <w:r>
              <w:rPr>
                <w:rStyle w:val="IndexLink"/>
              </w:rPr>
              <w:t>237</w:t>
            </w:r>
          </w:hyperlink>
        </w:p>
        <w:p>
          <w:pPr>
            <w:pStyle w:val="Contents6"/>
            <w:tabs>
              <w:tab w:val="clear" w:pos="7609"/>
              <w:tab w:val="right" w:pos="9026" w:leader="dot"/>
            </w:tabs>
            <w:rPr/>
          </w:pPr>
          <w:hyperlink w:anchor="__RefHeading___Toc138847_222507752">
            <w:r>
              <w:rPr>
                <w:webHidden/>
                <w:rStyle w:val="IndexLink"/>
                <w:rtl w:val="true"/>
              </w:rPr>
              <w:t>د</w:t>
            </w:r>
            <w:r>
              <w:rPr>
                <w:rStyle w:val="IndexLink"/>
                <w:rtl w:val="true"/>
              </w:rPr>
              <w:t xml:space="preserve">- </w:t>
            </w:r>
            <w:r>
              <w:rPr>
                <w:rStyle w:val="IndexLink"/>
                <w:rtl w:val="true"/>
              </w:rPr>
              <w:t>پديده‌هاى روحى با كيفيات مادى هماهنگ نيستند</w:t>
            </w:r>
            <w:r>
              <w:rPr>
                <w:rStyle w:val="IndexLink"/>
                <w:rtl w:val="true"/>
              </w:rPr>
              <w:tab/>
            </w:r>
            <w:r>
              <w:rPr>
                <w:rStyle w:val="IndexLink"/>
              </w:rPr>
              <w:t>239</w:t>
            </w:r>
          </w:hyperlink>
        </w:p>
        <w:p>
          <w:pPr>
            <w:pStyle w:val="Contents6"/>
            <w:tabs>
              <w:tab w:val="clear" w:pos="7609"/>
              <w:tab w:val="right" w:pos="9026" w:leader="dot"/>
            </w:tabs>
            <w:rPr/>
          </w:pPr>
          <w:hyperlink w:anchor="__RefHeading___Toc138849_222507752">
            <w:r>
              <w:rPr>
                <w:webHidden/>
                <w:rStyle w:val="IndexLink"/>
              </w:rPr>
              <w:t>5</w:t>
            </w:r>
            <w:r>
              <w:rPr>
                <w:rStyle w:val="IndexLink"/>
                <w:rtl w:val="true"/>
              </w:rPr>
              <w:t xml:space="preserve">- </w:t>
            </w:r>
            <w:r>
              <w:rPr>
                <w:rStyle w:val="IndexLink"/>
                <w:rtl w:val="true"/>
              </w:rPr>
              <w:t>آيا روح مجرد است؟</w:t>
            </w:r>
            <w:r>
              <w:rPr>
                <w:rStyle w:val="IndexLink"/>
                <w:rtl w:val="true"/>
              </w:rPr>
              <w:tab/>
            </w:r>
            <w:r>
              <w:rPr>
                <w:rStyle w:val="IndexLink"/>
              </w:rPr>
              <w:t>240</w:t>
            </w:r>
          </w:hyperlink>
        </w:p>
        <w:p>
          <w:pPr>
            <w:pStyle w:val="Contents2"/>
            <w:tabs>
              <w:tab w:val="clear" w:pos="8743"/>
              <w:tab w:val="right" w:pos="9026" w:leader="dot"/>
            </w:tabs>
            <w:rPr/>
          </w:pPr>
          <w:hyperlink w:anchor="__RefHeading___Toc138851_222507752">
            <w:r>
              <w:rPr>
                <w:webHidden/>
                <w:rStyle w:val="IndexLink"/>
                <w:rtl w:val="true"/>
              </w:rPr>
              <w:t>معاد جسمانى</w:t>
            </w:r>
            <w:r>
              <w:rPr>
                <w:rStyle w:val="IndexLink"/>
                <w:rtl w:val="true"/>
              </w:rPr>
              <w:tab/>
            </w:r>
            <w:r>
              <w:rPr>
                <w:rStyle w:val="IndexLink"/>
              </w:rPr>
              <w:t>242</w:t>
            </w:r>
          </w:hyperlink>
        </w:p>
        <w:p>
          <w:pPr>
            <w:pStyle w:val="Contents3"/>
            <w:tabs>
              <w:tab w:val="clear" w:pos="8459"/>
              <w:tab w:val="right" w:pos="9026" w:leader="dot"/>
            </w:tabs>
            <w:rPr/>
          </w:pPr>
          <w:hyperlink w:anchor="__RefHeading___Toc138853_222507752">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38855_222507752">
            <w:r>
              <w:rPr>
                <w:webHidden/>
                <w:rStyle w:val="IndexLink"/>
                <w:rtl w:val="true"/>
              </w:rPr>
              <w:t>گروه اوّل</w:t>
            </w:r>
            <w:r>
              <w:rPr>
                <w:rStyle w:val="IndexLink"/>
                <w:rtl w:val="true"/>
              </w:rPr>
              <w:t>:</w:t>
              <w:tab/>
            </w:r>
            <w:r>
              <w:rPr>
                <w:rStyle w:val="IndexLink"/>
              </w:rPr>
              <w:t>242</w:t>
            </w:r>
          </w:hyperlink>
        </w:p>
        <w:p>
          <w:pPr>
            <w:pStyle w:val="Contents4"/>
            <w:tabs>
              <w:tab w:val="clear" w:pos="8176"/>
              <w:tab w:val="right" w:pos="9026" w:leader="dot"/>
            </w:tabs>
            <w:rPr/>
          </w:pPr>
          <w:hyperlink w:anchor="__RefHeading___Toc138857_22250775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38859_222507752">
            <w:r>
              <w:rPr>
                <w:webHidden/>
                <w:rStyle w:val="IndexLink"/>
              </w:rPr>
              <w:t>1</w:t>
            </w:r>
            <w:r>
              <w:rPr>
                <w:rStyle w:val="IndexLink"/>
                <w:rtl w:val="true"/>
              </w:rPr>
              <w:t xml:space="preserve">- </w:t>
            </w:r>
            <w:r>
              <w:rPr>
                <w:rStyle w:val="IndexLink"/>
                <w:rtl w:val="true"/>
              </w:rPr>
              <w:t>چگونه استخوان‌هاى پوسيده زنده مى‌شود؟</w:t>
            </w:r>
            <w:r>
              <w:rPr>
                <w:rStyle w:val="IndexLink"/>
                <w:rtl w:val="true"/>
              </w:rPr>
              <w:tab/>
            </w:r>
            <w:r>
              <w:rPr>
                <w:rStyle w:val="IndexLink"/>
              </w:rPr>
              <w:t>244</w:t>
            </w:r>
          </w:hyperlink>
        </w:p>
        <w:p>
          <w:pPr>
            <w:pStyle w:val="Contents3"/>
            <w:tabs>
              <w:tab w:val="clear" w:pos="8459"/>
              <w:tab w:val="right" w:pos="9026" w:leader="dot"/>
            </w:tabs>
            <w:rPr/>
          </w:pPr>
          <w:hyperlink w:anchor="__RefHeading___Toc138861_222507752">
            <w:r>
              <w:rPr>
                <w:webHidden/>
                <w:rStyle w:val="IndexLink"/>
                <w:rtl w:val="true"/>
              </w:rPr>
              <w:t>گروه دوّم</w:t>
            </w:r>
            <w:r>
              <w:rPr>
                <w:rStyle w:val="IndexLink"/>
                <w:rtl w:val="true"/>
              </w:rPr>
              <w:t>:</w:t>
              <w:tab/>
            </w:r>
            <w:r>
              <w:rPr>
                <w:rStyle w:val="IndexLink"/>
              </w:rPr>
              <w:t>246</w:t>
            </w:r>
          </w:hyperlink>
        </w:p>
        <w:p>
          <w:pPr>
            <w:pStyle w:val="Contents4"/>
            <w:tabs>
              <w:tab w:val="clear" w:pos="8176"/>
              <w:tab w:val="right" w:pos="9026" w:leader="dot"/>
            </w:tabs>
            <w:rPr/>
          </w:pPr>
          <w:hyperlink w:anchor="__RefHeading___Toc138863_222507752">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38865_222507752">
            <w:r>
              <w:rPr>
                <w:webHidden/>
                <w:rStyle w:val="IndexLink"/>
              </w:rPr>
              <w:t>2</w:t>
            </w:r>
            <w:r>
              <w:rPr>
                <w:rStyle w:val="IndexLink"/>
                <w:rtl w:val="true"/>
              </w:rPr>
              <w:t xml:space="preserve">- </w:t>
            </w:r>
            <w:r>
              <w:rPr>
                <w:rStyle w:val="IndexLink"/>
                <w:rtl w:val="true"/>
              </w:rPr>
              <w:t>چگونه از قبرها بپا مى‌خيرند؟</w:t>
            </w:r>
            <w:r>
              <w:rPr>
                <w:rStyle w:val="IndexLink"/>
                <w:rtl w:val="true"/>
              </w:rPr>
              <w:tab/>
            </w:r>
            <w:r>
              <w:rPr>
                <w:rStyle w:val="IndexLink"/>
              </w:rPr>
              <w:t>247</w:t>
            </w:r>
          </w:hyperlink>
        </w:p>
        <w:p>
          <w:pPr>
            <w:pStyle w:val="Contents3"/>
            <w:tabs>
              <w:tab w:val="clear" w:pos="8459"/>
              <w:tab w:val="right" w:pos="9026" w:leader="dot"/>
            </w:tabs>
            <w:rPr/>
          </w:pPr>
          <w:hyperlink w:anchor="__RefHeading___Toc138867_222507752">
            <w:r>
              <w:rPr>
                <w:webHidden/>
                <w:rStyle w:val="IndexLink"/>
                <w:rtl w:val="true"/>
              </w:rPr>
              <w:t>گروه سوّم</w:t>
            </w:r>
            <w:r>
              <w:rPr>
                <w:rStyle w:val="IndexLink"/>
                <w:rtl w:val="true"/>
              </w:rPr>
              <w:tab/>
            </w:r>
            <w:r>
              <w:rPr>
                <w:rStyle w:val="IndexLink"/>
              </w:rPr>
              <w:t>249</w:t>
            </w:r>
          </w:hyperlink>
        </w:p>
        <w:p>
          <w:pPr>
            <w:pStyle w:val="Contents4"/>
            <w:tabs>
              <w:tab w:val="clear" w:pos="8176"/>
              <w:tab w:val="right" w:pos="9026" w:leader="dot"/>
            </w:tabs>
            <w:rPr/>
          </w:pPr>
          <w:hyperlink w:anchor="__RefHeading___Toc138869_22250775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38871_222507752">
            <w:r>
              <w:rPr>
                <w:webHidden/>
                <w:rStyle w:val="IndexLink"/>
              </w:rPr>
              <w:t>3</w:t>
            </w:r>
            <w:r>
              <w:rPr>
                <w:rStyle w:val="IndexLink"/>
                <w:rtl w:val="true"/>
              </w:rPr>
              <w:t xml:space="preserve">- </w:t>
            </w:r>
            <w:r>
              <w:rPr>
                <w:rStyle w:val="IndexLink"/>
                <w:rtl w:val="true"/>
              </w:rPr>
              <w:t>بار ديگر از خاك محشور مى‌شويد</w:t>
            </w:r>
            <w:r>
              <w:rPr>
                <w:rStyle w:val="IndexLink"/>
                <w:rtl w:val="true"/>
              </w:rPr>
              <w:tab/>
            </w:r>
            <w:r>
              <w:rPr>
                <w:rStyle w:val="IndexLink"/>
              </w:rPr>
              <w:t>249</w:t>
            </w:r>
          </w:hyperlink>
        </w:p>
        <w:p>
          <w:pPr>
            <w:pStyle w:val="Contents3"/>
            <w:tabs>
              <w:tab w:val="clear" w:pos="8459"/>
              <w:tab w:val="right" w:pos="9026" w:leader="dot"/>
            </w:tabs>
            <w:rPr/>
          </w:pPr>
          <w:hyperlink w:anchor="__RefHeading___Toc138873_222507752">
            <w:r>
              <w:rPr>
                <w:webHidden/>
                <w:rStyle w:val="IndexLink"/>
                <w:rtl w:val="true"/>
              </w:rPr>
              <w:t>گروه چهارم</w:t>
            </w:r>
            <w:r>
              <w:rPr>
                <w:rStyle w:val="IndexLink"/>
                <w:rtl w:val="true"/>
              </w:rPr>
              <w:t>:</w:t>
              <w:tab/>
            </w:r>
            <w:r>
              <w:rPr>
                <w:rStyle w:val="IndexLink"/>
              </w:rPr>
              <w:t>251</w:t>
            </w:r>
          </w:hyperlink>
        </w:p>
        <w:p>
          <w:pPr>
            <w:pStyle w:val="Contents4"/>
            <w:tabs>
              <w:tab w:val="clear" w:pos="8176"/>
              <w:tab w:val="right" w:pos="9026" w:leader="dot"/>
            </w:tabs>
            <w:rPr/>
          </w:pPr>
          <w:hyperlink w:anchor="__RefHeading___Toc138875_22250775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38877_222507752">
            <w:r>
              <w:rPr>
                <w:webHidden/>
                <w:rStyle w:val="IndexLink"/>
              </w:rPr>
              <w:t>4</w:t>
            </w:r>
            <w:r>
              <w:rPr>
                <w:rStyle w:val="IndexLink"/>
                <w:rtl w:val="true"/>
              </w:rPr>
              <w:t xml:space="preserve">- </w:t>
            </w:r>
            <w:r>
              <w:rPr>
                <w:rStyle w:val="IndexLink"/>
                <w:rtl w:val="true"/>
              </w:rPr>
              <w:t>معاد همچون زنده شدن زمين‌هاى مرده است</w:t>
            </w:r>
            <w:r>
              <w:rPr>
                <w:rStyle w:val="IndexLink"/>
                <w:rtl w:val="true"/>
              </w:rPr>
              <w:tab/>
            </w:r>
            <w:r>
              <w:rPr>
                <w:rStyle w:val="IndexLink"/>
              </w:rPr>
              <w:t>252</w:t>
            </w:r>
          </w:hyperlink>
        </w:p>
        <w:p>
          <w:pPr>
            <w:pStyle w:val="Contents3"/>
            <w:tabs>
              <w:tab w:val="clear" w:pos="8459"/>
              <w:tab w:val="right" w:pos="9026" w:leader="dot"/>
            </w:tabs>
            <w:rPr/>
          </w:pPr>
          <w:hyperlink w:anchor="__RefHeading___Toc138879_222507752">
            <w:r>
              <w:rPr>
                <w:webHidden/>
                <w:rStyle w:val="IndexLink"/>
                <w:rtl w:val="true"/>
              </w:rPr>
              <w:t>گروه پنجم</w:t>
            </w:r>
            <w:r>
              <w:rPr>
                <w:rStyle w:val="IndexLink"/>
                <w:rtl w:val="true"/>
              </w:rPr>
              <w:t>:</w:t>
              <w:tab/>
            </w:r>
            <w:r>
              <w:rPr>
                <w:rStyle w:val="IndexLink"/>
              </w:rPr>
              <w:t>252</w:t>
            </w:r>
          </w:hyperlink>
        </w:p>
        <w:p>
          <w:pPr>
            <w:pStyle w:val="Contents4"/>
            <w:tabs>
              <w:tab w:val="clear" w:pos="8176"/>
              <w:tab w:val="right" w:pos="9026" w:leader="dot"/>
            </w:tabs>
            <w:rPr/>
          </w:pPr>
          <w:hyperlink w:anchor="__RefHeading___Toc138881_22250775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38883_222507752">
            <w:r>
              <w:rPr>
                <w:webHidden/>
                <w:rStyle w:val="IndexLink"/>
              </w:rPr>
              <w:t>5</w:t>
            </w:r>
            <w:r>
              <w:rPr>
                <w:rStyle w:val="IndexLink"/>
                <w:rtl w:val="true"/>
              </w:rPr>
              <w:t xml:space="preserve">- </w:t>
            </w:r>
            <w:r>
              <w:rPr>
                <w:rStyle w:val="IndexLink"/>
                <w:rtl w:val="true"/>
              </w:rPr>
              <w:t>آيا ممكن است بار ديگر از خاك برخيزيم؟</w:t>
            </w:r>
            <w:r>
              <w:rPr>
                <w:rStyle w:val="IndexLink"/>
                <w:rtl w:val="true"/>
              </w:rPr>
              <w:tab/>
            </w:r>
            <w:r>
              <w:rPr>
                <w:rStyle w:val="IndexLink"/>
              </w:rPr>
              <w:t>253</w:t>
            </w:r>
          </w:hyperlink>
        </w:p>
        <w:p>
          <w:pPr>
            <w:pStyle w:val="Contents3"/>
            <w:tabs>
              <w:tab w:val="clear" w:pos="8459"/>
              <w:tab w:val="right" w:pos="9026" w:leader="dot"/>
            </w:tabs>
            <w:rPr/>
          </w:pPr>
          <w:hyperlink w:anchor="__RefHeading___Toc138885_222507752">
            <w:r>
              <w:rPr>
                <w:webHidden/>
                <w:rStyle w:val="IndexLink"/>
                <w:rtl w:val="true"/>
              </w:rPr>
              <w:t>گروه ششم</w:t>
            </w:r>
            <w:r>
              <w:rPr>
                <w:rStyle w:val="IndexLink"/>
                <w:rtl w:val="true"/>
              </w:rPr>
              <w:t>:</w:t>
              <w:tab/>
            </w:r>
            <w:r>
              <w:rPr>
                <w:rStyle w:val="IndexLink"/>
              </w:rPr>
              <w:t>254</w:t>
            </w:r>
          </w:hyperlink>
        </w:p>
        <w:p>
          <w:pPr>
            <w:pStyle w:val="Contents4"/>
            <w:tabs>
              <w:tab w:val="clear" w:pos="8176"/>
              <w:tab w:val="right" w:pos="9026" w:leader="dot"/>
            </w:tabs>
            <w:rPr/>
          </w:pPr>
          <w:hyperlink w:anchor="__RefHeading___Toc138887_22250775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38889_222507752">
            <w:r>
              <w:rPr>
                <w:webHidden/>
                <w:rStyle w:val="IndexLink"/>
              </w:rPr>
              <w:t>6</w:t>
            </w:r>
            <w:r>
              <w:rPr>
                <w:rStyle w:val="IndexLink"/>
                <w:rtl w:val="true"/>
              </w:rPr>
              <w:t xml:space="preserve">- </w:t>
            </w:r>
            <w:r>
              <w:rPr>
                <w:rStyle w:val="IndexLink"/>
                <w:rtl w:val="true"/>
              </w:rPr>
              <w:t>نعمت‌هاى مادى بهشت دليل بر معاد جسمانى است</w:t>
            </w:r>
            <w:r>
              <w:rPr>
                <w:rStyle w:val="IndexLink"/>
                <w:rtl w:val="true"/>
              </w:rPr>
              <w:t>.</w:t>
              <w:tab/>
            </w:r>
            <w:r>
              <w:rPr>
                <w:rStyle w:val="IndexLink"/>
              </w:rPr>
              <w:t>256</w:t>
            </w:r>
          </w:hyperlink>
        </w:p>
        <w:p>
          <w:pPr>
            <w:pStyle w:val="Contents3"/>
            <w:tabs>
              <w:tab w:val="clear" w:pos="8459"/>
              <w:tab w:val="right" w:pos="9026" w:leader="dot"/>
            </w:tabs>
            <w:rPr/>
          </w:pPr>
          <w:hyperlink w:anchor="__RefHeading___Toc138891_222507752">
            <w:r>
              <w:rPr>
                <w:webHidden/>
                <w:rStyle w:val="IndexLink"/>
                <w:rtl w:val="true"/>
              </w:rPr>
              <w:t>گروه هفتم</w:t>
            </w:r>
            <w:r>
              <w:rPr>
                <w:rStyle w:val="IndexLink"/>
                <w:rtl w:val="true"/>
              </w:rPr>
              <w:t>:</w:t>
              <w:tab/>
            </w:r>
            <w:r>
              <w:rPr>
                <w:rStyle w:val="IndexLink"/>
              </w:rPr>
              <w:t>258</w:t>
            </w:r>
          </w:hyperlink>
        </w:p>
        <w:p>
          <w:pPr>
            <w:pStyle w:val="Contents4"/>
            <w:tabs>
              <w:tab w:val="clear" w:pos="8176"/>
              <w:tab w:val="right" w:pos="9026" w:leader="dot"/>
            </w:tabs>
            <w:rPr/>
          </w:pPr>
          <w:hyperlink w:anchor="__RefHeading___Toc138893_22250775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38895_222507752">
            <w:r>
              <w:rPr>
                <w:webHidden/>
                <w:rStyle w:val="IndexLink"/>
              </w:rPr>
              <w:t>7</w:t>
            </w:r>
            <w:r>
              <w:rPr>
                <w:rStyle w:val="IndexLink"/>
                <w:rtl w:val="true"/>
              </w:rPr>
              <w:t xml:space="preserve">- </w:t>
            </w:r>
            <w:r>
              <w:rPr>
                <w:rStyle w:val="IndexLink"/>
                <w:rtl w:val="true"/>
              </w:rPr>
              <w:t>كيفرهاى مادى دوزخ دليل ديگرى است</w:t>
            </w:r>
            <w:r>
              <w:rPr>
                <w:rStyle w:val="IndexLink"/>
                <w:rtl w:val="true"/>
              </w:rPr>
              <w:t>.</w:t>
              <w:tab/>
            </w:r>
            <w:r>
              <w:rPr>
                <w:rStyle w:val="IndexLink"/>
              </w:rPr>
              <w:t>260</w:t>
            </w:r>
          </w:hyperlink>
        </w:p>
        <w:p>
          <w:pPr>
            <w:pStyle w:val="Contents3"/>
            <w:tabs>
              <w:tab w:val="clear" w:pos="8459"/>
              <w:tab w:val="right" w:pos="9026" w:leader="dot"/>
            </w:tabs>
            <w:rPr/>
          </w:pPr>
          <w:hyperlink w:anchor="__RefHeading___Toc138897_222507752">
            <w:r>
              <w:rPr>
                <w:webHidden/>
                <w:rStyle w:val="IndexLink"/>
                <w:rtl w:val="true"/>
              </w:rPr>
              <w:t>گروه هشتم</w:t>
            </w:r>
            <w:r>
              <w:rPr>
                <w:rStyle w:val="IndexLink"/>
                <w:rtl w:val="true"/>
              </w:rPr>
              <w:t>:</w:t>
              <w:tab/>
            </w:r>
            <w:r>
              <w:rPr>
                <w:rStyle w:val="IndexLink"/>
              </w:rPr>
              <w:t>261</w:t>
            </w:r>
          </w:hyperlink>
        </w:p>
        <w:p>
          <w:pPr>
            <w:pStyle w:val="Contents4"/>
            <w:tabs>
              <w:tab w:val="clear" w:pos="8176"/>
              <w:tab w:val="right" w:pos="9026" w:leader="dot"/>
            </w:tabs>
            <w:rPr/>
          </w:pPr>
          <w:hyperlink w:anchor="__RefHeading___Toc138899_22250775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38901_222507752">
            <w:r>
              <w:rPr>
                <w:webHidden/>
                <w:rStyle w:val="IndexLink"/>
              </w:rPr>
              <w:t>8</w:t>
            </w:r>
            <w:r>
              <w:rPr>
                <w:rStyle w:val="IndexLink"/>
                <w:rtl w:val="true"/>
              </w:rPr>
              <w:t xml:space="preserve">- </w:t>
            </w:r>
            <w:r>
              <w:rPr>
                <w:rStyle w:val="IndexLink"/>
                <w:rtl w:val="true"/>
              </w:rPr>
              <w:t>سخن گفتن اعضاى بدن دليل زنده ديگرى است</w:t>
            </w:r>
            <w:r>
              <w:rPr>
                <w:rStyle w:val="IndexLink"/>
                <w:rtl w:val="true"/>
              </w:rPr>
              <w:tab/>
            </w:r>
            <w:r>
              <w:rPr>
                <w:rStyle w:val="IndexLink"/>
              </w:rPr>
              <w:t>262</w:t>
            </w:r>
          </w:hyperlink>
        </w:p>
        <w:p>
          <w:pPr>
            <w:pStyle w:val="Contents3"/>
            <w:tabs>
              <w:tab w:val="clear" w:pos="8459"/>
              <w:tab w:val="right" w:pos="9026" w:leader="dot"/>
            </w:tabs>
            <w:rPr/>
          </w:pPr>
          <w:hyperlink w:anchor="__RefHeading___Toc138903_222507752">
            <w:r>
              <w:rPr>
                <w:webHidden/>
                <w:rStyle w:val="IndexLink"/>
                <w:rtl w:val="true"/>
              </w:rPr>
              <w:t>گروه نهم</w:t>
            </w:r>
            <w:r>
              <w:rPr>
                <w:rStyle w:val="IndexLink"/>
                <w:rtl w:val="true"/>
              </w:rPr>
              <w:t>:</w:t>
              <w:tab/>
            </w:r>
            <w:r>
              <w:rPr>
                <w:rStyle w:val="IndexLink"/>
              </w:rPr>
              <w:t>264</w:t>
            </w:r>
          </w:hyperlink>
        </w:p>
        <w:p>
          <w:pPr>
            <w:pStyle w:val="Contents2"/>
            <w:tabs>
              <w:tab w:val="clear" w:pos="8743"/>
              <w:tab w:val="right" w:pos="9026" w:leader="dot"/>
            </w:tabs>
            <w:rPr/>
          </w:pPr>
          <w:hyperlink w:anchor="__RefHeading___Toc138905_222507752">
            <w:r>
              <w:rPr>
                <w:webHidden/>
                <w:rStyle w:val="IndexLink"/>
                <w:rtl w:val="true"/>
              </w:rPr>
              <w:t>شبهات منكران معاد جسمانى</w:t>
            </w:r>
            <w:r>
              <w:rPr>
                <w:rStyle w:val="IndexLink"/>
                <w:rtl w:val="true"/>
              </w:rPr>
              <w:tab/>
            </w:r>
            <w:r>
              <w:rPr>
                <w:rStyle w:val="IndexLink"/>
              </w:rPr>
              <w:t>267</w:t>
            </w:r>
          </w:hyperlink>
        </w:p>
        <w:p>
          <w:pPr>
            <w:pStyle w:val="Contents3"/>
            <w:tabs>
              <w:tab w:val="clear" w:pos="8459"/>
              <w:tab w:val="right" w:pos="9026" w:leader="dot"/>
            </w:tabs>
            <w:rPr/>
          </w:pPr>
          <w:hyperlink w:anchor="__RefHeading___Toc138907_222507752">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38909_222507752">
            <w:r>
              <w:rPr>
                <w:webHidden/>
                <w:rStyle w:val="IndexLink"/>
              </w:rPr>
              <w:t>1</w:t>
            </w:r>
            <w:r>
              <w:rPr>
                <w:rStyle w:val="IndexLink"/>
                <w:rtl w:val="true"/>
              </w:rPr>
              <w:t xml:space="preserve">- </w:t>
            </w:r>
            <w:r>
              <w:rPr>
                <w:rStyle w:val="IndexLink"/>
                <w:rtl w:val="true"/>
              </w:rPr>
              <w:t xml:space="preserve">مشكل </w:t>
            </w:r>
            <w:r>
              <w:rPr>
                <w:rStyle w:val="IndexLink"/>
                <w:rtl w:val="true"/>
              </w:rPr>
              <w:t>«</w:t>
            </w:r>
            <w:r>
              <w:rPr>
                <w:rStyle w:val="IndexLink"/>
                <w:rtl w:val="true"/>
              </w:rPr>
              <w:t>اعاده معدوم</w:t>
            </w:r>
            <w:r>
              <w:rPr>
                <w:rStyle w:val="IndexLink"/>
                <w:rtl w:val="true"/>
              </w:rPr>
              <w:t>»</w:t>
              <w:tab/>
            </w:r>
            <w:r>
              <w:rPr>
                <w:rStyle w:val="IndexLink"/>
              </w:rPr>
              <w:t>267</w:t>
            </w:r>
          </w:hyperlink>
        </w:p>
        <w:p>
          <w:pPr>
            <w:pStyle w:val="Contents3"/>
            <w:tabs>
              <w:tab w:val="clear" w:pos="8459"/>
              <w:tab w:val="right" w:pos="9026" w:leader="dot"/>
            </w:tabs>
            <w:rPr/>
          </w:pPr>
          <w:hyperlink w:anchor="__RefHeading___Toc138911_222507752">
            <w:r>
              <w:rPr>
                <w:webHidden/>
                <w:rStyle w:val="IndexLink"/>
              </w:rPr>
              <w:t>2</w:t>
            </w:r>
            <w:r>
              <w:rPr>
                <w:rStyle w:val="IndexLink"/>
                <w:rtl w:val="true"/>
              </w:rPr>
              <w:t xml:space="preserve">- </w:t>
            </w:r>
            <w:r>
              <w:rPr>
                <w:rStyle w:val="IndexLink"/>
                <w:rtl w:val="true"/>
              </w:rPr>
              <w:t>شبهه آكل و مأكول</w:t>
            </w:r>
            <w:r>
              <w:rPr>
                <w:rStyle w:val="IndexLink"/>
                <w:rtl w:val="true"/>
              </w:rPr>
              <w:tab/>
            </w:r>
            <w:r>
              <w:rPr>
                <w:rStyle w:val="IndexLink"/>
              </w:rPr>
              <w:t>269</w:t>
            </w:r>
          </w:hyperlink>
        </w:p>
        <w:p>
          <w:pPr>
            <w:pStyle w:val="Contents3"/>
            <w:tabs>
              <w:tab w:val="clear" w:pos="8459"/>
              <w:tab w:val="right" w:pos="9026" w:leader="dot"/>
            </w:tabs>
            <w:rPr/>
          </w:pPr>
          <w:hyperlink w:anchor="__RefHeading___Toc138913_222507752">
            <w:r>
              <w:rPr>
                <w:webHidden/>
                <w:rStyle w:val="IndexLink"/>
                <w:rtl w:val="true"/>
              </w:rPr>
              <w:t>پاسخ نهايى شبهه آكل و مأكول</w:t>
            </w:r>
            <w:r>
              <w:rPr>
                <w:rStyle w:val="IndexLink"/>
                <w:rtl w:val="true"/>
              </w:rPr>
              <w:tab/>
            </w:r>
            <w:r>
              <w:rPr>
                <w:rStyle w:val="IndexLink"/>
              </w:rPr>
              <w:t>272</w:t>
            </w:r>
          </w:hyperlink>
        </w:p>
        <w:p>
          <w:pPr>
            <w:pStyle w:val="Contents3"/>
            <w:tabs>
              <w:tab w:val="clear" w:pos="8459"/>
              <w:tab w:val="right" w:pos="9026" w:leader="dot"/>
            </w:tabs>
            <w:rPr/>
          </w:pPr>
          <w:hyperlink w:anchor="__RefHeading___Toc138915_222507752">
            <w:r>
              <w:rPr>
                <w:webHidden/>
                <w:rStyle w:val="IndexLink"/>
              </w:rPr>
              <w:t>4</w:t>
            </w:r>
            <w:r>
              <w:rPr>
                <w:rStyle w:val="IndexLink"/>
                <w:rtl w:val="true"/>
              </w:rPr>
              <w:t xml:space="preserve">- </w:t>
            </w:r>
            <w:r>
              <w:rPr>
                <w:rStyle w:val="IndexLink"/>
                <w:rtl w:val="true"/>
              </w:rPr>
              <w:t>آيا كره زمين براى معاد همگان كافى است؟</w:t>
            </w:r>
            <w:r>
              <w:rPr>
                <w:rStyle w:val="IndexLink"/>
                <w:rtl w:val="true"/>
              </w:rPr>
              <w:tab/>
            </w:r>
            <w:r>
              <w:rPr>
                <w:rStyle w:val="IndexLink"/>
              </w:rPr>
              <w:t>277</w:t>
            </w:r>
          </w:hyperlink>
        </w:p>
        <w:p>
          <w:pPr>
            <w:pStyle w:val="Contents3"/>
            <w:tabs>
              <w:tab w:val="clear" w:pos="8459"/>
              <w:tab w:val="right" w:pos="9026" w:leader="dot"/>
            </w:tabs>
            <w:rPr/>
          </w:pPr>
          <w:hyperlink w:anchor="__RefHeading___Toc138917_222507752">
            <w:r>
              <w:rPr>
                <w:webHidden/>
                <w:rStyle w:val="IndexLink"/>
              </w:rPr>
              <w:t>5</w:t>
            </w:r>
            <w:r>
              <w:rPr>
                <w:rStyle w:val="IndexLink"/>
                <w:rtl w:val="true"/>
              </w:rPr>
              <w:t xml:space="preserve">- </w:t>
            </w:r>
            <w:r>
              <w:rPr>
                <w:rStyle w:val="IndexLink"/>
                <w:rtl w:val="true"/>
              </w:rPr>
              <w:t>چگونه جسم فانى با حيات باقى سازگار است؟</w:t>
            </w:r>
            <w:r>
              <w:rPr>
                <w:rStyle w:val="IndexLink"/>
                <w:rtl w:val="true"/>
              </w:rPr>
              <w:tab/>
            </w:r>
            <w:r>
              <w:rPr>
                <w:rStyle w:val="IndexLink"/>
              </w:rPr>
              <w:t>278</w:t>
            </w:r>
          </w:hyperlink>
        </w:p>
        <w:p>
          <w:pPr>
            <w:pStyle w:val="Contents3"/>
            <w:tabs>
              <w:tab w:val="clear" w:pos="8459"/>
              <w:tab w:val="right" w:pos="9026" w:leader="dot"/>
            </w:tabs>
            <w:rPr/>
          </w:pPr>
          <w:hyperlink w:anchor="__RefHeading___Toc138919_222507752">
            <w:r>
              <w:rPr>
                <w:webHidden/>
                <w:rStyle w:val="IndexLink"/>
              </w:rPr>
              <w:t>6</w:t>
            </w:r>
            <w:r>
              <w:rPr>
                <w:rStyle w:val="IndexLink"/>
                <w:rtl w:val="true"/>
              </w:rPr>
              <w:t xml:space="preserve">- </w:t>
            </w:r>
            <w:r>
              <w:rPr>
                <w:rStyle w:val="IndexLink"/>
                <w:rtl w:val="true"/>
              </w:rPr>
              <w:t>جمع ميان معاد روحانى و جسمانى چگونه ممكن است؟</w:t>
            </w:r>
            <w:r>
              <w:rPr>
                <w:rStyle w:val="IndexLink"/>
                <w:rtl w:val="true"/>
              </w:rPr>
              <w:tab/>
            </w:r>
            <w:r>
              <w:rPr>
                <w:rStyle w:val="IndexLink"/>
              </w:rPr>
              <w:t>279</w:t>
            </w:r>
          </w:hyperlink>
        </w:p>
        <w:p>
          <w:pPr>
            <w:pStyle w:val="Contents3"/>
            <w:tabs>
              <w:tab w:val="clear" w:pos="8459"/>
              <w:tab w:val="right" w:pos="9026" w:leader="dot"/>
            </w:tabs>
            <w:rPr/>
          </w:pPr>
          <w:hyperlink w:anchor="__RefHeading___Toc138921_222507752">
            <w:r>
              <w:rPr>
                <w:webHidden/>
                <w:rStyle w:val="IndexLink"/>
              </w:rPr>
              <w:t>7</w:t>
            </w:r>
            <w:r>
              <w:rPr>
                <w:rStyle w:val="IndexLink"/>
                <w:rtl w:val="true"/>
              </w:rPr>
              <w:t xml:space="preserve">- </w:t>
            </w:r>
            <w:r>
              <w:rPr>
                <w:rStyle w:val="IndexLink"/>
                <w:rtl w:val="true"/>
              </w:rPr>
              <w:t>كدام جسم باز مى‌گردد؟</w:t>
            </w:r>
            <w:r>
              <w:rPr>
                <w:rStyle w:val="IndexLink"/>
                <w:rtl w:val="true"/>
              </w:rPr>
              <w:tab/>
            </w:r>
            <w:r>
              <w:rPr>
                <w:rStyle w:val="IndexLink"/>
              </w:rPr>
              <w:t>280</w:t>
            </w:r>
          </w:hyperlink>
        </w:p>
        <w:p>
          <w:pPr>
            <w:pStyle w:val="Contents2"/>
            <w:tabs>
              <w:tab w:val="clear" w:pos="8743"/>
              <w:tab w:val="right" w:pos="9026" w:leader="dot"/>
            </w:tabs>
            <w:rPr/>
          </w:pPr>
          <w:hyperlink w:anchor="__RefHeading___Toc138923_222507752">
            <w:r>
              <w:rPr>
                <w:webHidden/>
                <w:rStyle w:val="IndexLink"/>
                <w:rtl w:val="true"/>
              </w:rPr>
              <w:t>معاد در فرهنگ اقوام پيشين</w:t>
            </w:r>
            <w:r>
              <w:rPr>
                <w:rStyle w:val="IndexLink"/>
                <w:rtl w:val="true"/>
              </w:rPr>
              <w:tab/>
            </w:r>
            <w:r>
              <w:rPr>
                <w:rStyle w:val="IndexLink"/>
              </w:rPr>
              <w:t>282</w:t>
            </w:r>
          </w:hyperlink>
        </w:p>
        <w:p>
          <w:pPr>
            <w:pStyle w:val="Contents3"/>
            <w:tabs>
              <w:tab w:val="clear" w:pos="8459"/>
              <w:tab w:val="right" w:pos="9026" w:leader="dot"/>
            </w:tabs>
            <w:rPr/>
          </w:pPr>
          <w:hyperlink w:anchor="__RefHeading___Toc138925_22250775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38927_222507752">
            <w:r>
              <w:rPr>
                <w:webHidden/>
                <w:rStyle w:val="IndexLink"/>
                <w:rtl w:val="true"/>
              </w:rPr>
              <w:t>عقيده به معاد در دوران‌هاى مختلف</w:t>
            </w:r>
            <w:r>
              <w:rPr>
                <w:rStyle w:val="IndexLink"/>
                <w:rtl w:val="true"/>
              </w:rPr>
              <w:tab/>
            </w:r>
            <w:r>
              <w:rPr>
                <w:rStyle w:val="IndexLink"/>
              </w:rPr>
              <w:t>284</w:t>
            </w:r>
          </w:hyperlink>
        </w:p>
        <w:p>
          <w:pPr>
            <w:pStyle w:val="Contents3"/>
            <w:tabs>
              <w:tab w:val="clear" w:pos="8459"/>
              <w:tab w:val="right" w:pos="9026" w:leader="dot"/>
            </w:tabs>
            <w:rPr/>
          </w:pPr>
          <w:hyperlink w:anchor="__RefHeading___Toc138929_222507752">
            <w:r>
              <w:rPr>
                <w:webHidden/>
                <w:rStyle w:val="IndexLink"/>
              </w:rPr>
              <w:t>1</w:t>
            </w:r>
            <w:r>
              <w:rPr>
                <w:rStyle w:val="IndexLink"/>
                <w:rtl w:val="true"/>
              </w:rPr>
              <w:t xml:space="preserve">- </w:t>
            </w:r>
            <w:r>
              <w:rPr>
                <w:rStyle w:val="IndexLink"/>
                <w:rtl w:val="true"/>
              </w:rPr>
              <w:t>معاد در ميان اقوام قبل از تاريخ</w:t>
            </w:r>
            <w:r>
              <w:rPr>
                <w:rStyle w:val="IndexLink"/>
                <w:rtl w:val="true"/>
              </w:rPr>
              <w:tab/>
            </w:r>
            <w:r>
              <w:rPr>
                <w:rStyle w:val="IndexLink"/>
              </w:rPr>
              <w:t>295</w:t>
            </w:r>
          </w:hyperlink>
        </w:p>
        <w:p>
          <w:pPr>
            <w:pStyle w:val="Contents3"/>
            <w:tabs>
              <w:tab w:val="clear" w:pos="8459"/>
              <w:tab w:val="right" w:pos="9026" w:leader="dot"/>
            </w:tabs>
            <w:rPr/>
          </w:pPr>
          <w:hyperlink w:anchor="__RefHeading___Toc138931_222507752">
            <w:r>
              <w:rPr>
                <w:webHidden/>
                <w:rStyle w:val="IndexLink"/>
              </w:rPr>
              <w:t>2</w:t>
            </w:r>
            <w:r>
              <w:rPr>
                <w:rStyle w:val="IndexLink"/>
                <w:rtl w:val="true"/>
              </w:rPr>
              <w:t xml:space="preserve">- </w:t>
            </w:r>
            <w:r>
              <w:rPr>
                <w:rStyle w:val="IndexLink"/>
                <w:rtl w:val="true"/>
              </w:rPr>
              <w:t>ايمان به معاد در ميان اقوام بعد از تاريخ</w:t>
            </w:r>
            <w:r>
              <w:rPr>
                <w:rStyle w:val="IndexLink"/>
                <w:rtl w:val="true"/>
              </w:rPr>
              <w:tab/>
            </w:r>
            <w:r>
              <w:rPr>
                <w:rStyle w:val="IndexLink"/>
              </w:rPr>
              <w:t>297</w:t>
            </w:r>
          </w:hyperlink>
        </w:p>
        <w:p>
          <w:pPr>
            <w:pStyle w:val="Contents3"/>
            <w:tabs>
              <w:tab w:val="clear" w:pos="8459"/>
              <w:tab w:val="right" w:pos="9026" w:leader="dot"/>
            </w:tabs>
            <w:rPr/>
          </w:pPr>
          <w:hyperlink w:anchor="__RefHeading___Toc138933_222507752">
            <w:r>
              <w:rPr>
                <w:webHidden/>
                <w:rStyle w:val="IndexLink"/>
              </w:rPr>
              <w:t>3</w:t>
            </w:r>
            <w:r>
              <w:rPr>
                <w:rStyle w:val="IndexLink"/>
                <w:rtl w:val="true"/>
              </w:rPr>
              <w:t xml:space="preserve">- </w:t>
            </w:r>
            <w:r>
              <w:rPr>
                <w:rStyle w:val="IndexLink"/>
                <w:rtl w:val="true"/>
              </w:rPr>
              <w:t>عقيده به معاد در كتب يهود</w:t>
            </w:r>
            <w:r>
              <w:rPr>
                <w:rStyle w:val="IndexLink"/>
                <w:rtl w:val="true"/>
              </w:rPr>
              <w:tab/>
            </w:r>
            <w:r>
              <w:rPr>
                <w:rStyle w:val="IndexLink"/>
              </w:rPr>
              <w:t>301</w:t>
            </w:r>
          </w:hyperlink>
        </w:p>
        <w:p>
          <w:pPr>
            <w:pStyle w:val="Contents3"/>
            <w:tabs>
              <w:tab w:val="clear" w:pos="8459"/>
              <w:tab w:val="right" w:pos="9026" w:leader="dot"/>
            </w:tabs>
            <w:rPr/>
          </w:pPr>
          <w:hyperlink w:anchor="__RefHeading___Toc138935_222507752">
            <w:r>
              <w:rPr>
                <w:webHidden/>
                <w:rStyle w:val="IndexLink"/>
              </w:rPr>
              <w:t>4</w:t>
            </w:r>
            <w:r>
              <w:rPr>
                <w:rStyle w:val="IndexLink"/>
                <w:rtl w:val="true"/>
              </w:rPr>
              <w:t xml:space="preserve">- </w:t>
            </w:r>
            <w:r>
              <w:rPr>
                <w:rStyle w:val="IndexLink"/>
                <w:rtl w:val="true"/>
              </w:rPr>
              <w:t>رستاخيز در اناجيل</w:t>
            </w:r>
            <w:r>
              <w:rPr>
                <w:rStyle w:val="IndexLink"/>
                <w:rtl w:val="true"/>
              </w:rPr>
              <w:tab/>
            </w:r>
            <w:r>
              <w:rPr>
                <w:rStyle w:val="IndexLink"/>
              </w:rPr>
              <w:t>303</w:t>
            </w:r>
          </w:hyperlink>
        </w:p>
        <w:p>
          <w:pPr>
            <w:pStyle w:val="Contents3"/>
            <w:tabs>
              <w:tab w:val="clear" w:pos="8459"/>
              <w:tab w:val="right" w:pos="9026" w:leader="dot"/>
            </w:tabs>
            <w:rPr/>
          </w:pPr>
          <w:hyperlink w:anchor="__RefHeading___Toc138937_222507752">
            <w:r>
              <w:rPr>
                <w:webHidden/>
                <w:rStyle w:val="IndexLink"/>
                <w:rtl w:val="true"/>
              </w:rPr>
              <w:t>نتيجه بحث</w:t>
            </w:r>
            <w:r>
              <w:rPr>
                <w:rStyle w:val="IndexLink"/>
                <w:rtl w:val="true"/>
              </w:rPr>
              <w:tab/>
            </w:r>
            <w:r>
              <w:rPr>
                <w:rStyle w:val="IndexLink"/>
              </w:rPr>
              <w:t>303</w:t>
            </w:r>
          </w:hyperlink>
        </w:p>
        <w:p>
          <w:pPr>
            <w:pStyle w:val="Contents2"/>
            <w:tabs>
              <w:tab w:val="clear" w:pos="8743"/>
              <w:tab w:val="right" w:pos="9026" w:leader="dot"/>
            </w:tabs>
            <w:rPr/>
          </w:pPr>
          <w:hyperlink w:anchor="__RefHeading___Toc138939_222507752">
            <w:r>
              <w:rPr>
                <w:webHidden/>
                <w:rStyle w:val="IndexLink"/>
                <w:rtl w:val="true"/>
              </w:rPr>
              <w:t>ايمان به معاد و تربيت</w:t>
            </w:r>
            <w:r>
              <w:rPr>
                <w:rStyle w:val="IndexLink"/>
                <w:rtl w:val="true"/>
              </w:rPr>
              <w:tab/>
            </w:r>
            <w:r>
              <w:rPr>
                <w:rStyle w:val="IndexLink"/>
              </w:rPr>
              <w:t>305</w:t>
            </w:r>
          </w:hyperlink>
        </w:p>
        <w:p>
          <w:pPr>
            <w:pStyle w:val="Contents3"/>
            <w:tabs>
              <w:tab w:val="clear" w:pos="8459"/>
              <w:tab w:val="right" w:pos="9026" w:leader="dot"/>
            </w:tabs>
            <w:rPr/>
          </w:pPr>
          <w:hyperlink w:anchor="__RefHeading___Toc138941_222507752">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38943_222507752">
            <w:r>
              <w:rPr>
                <w:webHidden/>
                <w:rStyle w:val="IndexLink"/>
                <w:rtl w:val="true"/>
              </w:rPr>
              <w:t>ايمان به معاد انگيزه اعمال صالح</w:t>
            </w:r>
            <w:r>
              <w:rPr>
                <w:rStyle w:val="IndexLink"/>
                <w:rtl w:val="true"/>
              </w:rPr>
              <w:tab/>
            </w:r>
            <w:r>
              <w:rPr>
                <w:rStyle w:val="IndexLink"/>
              </w:rPr>
              <w:t>308</w:t>
            </w:r>
          </w:hyperlink>
        </w:p>
        <w:p>
          <w:pPr>
            <w:pStyle w:val="Contents3"/>
            <w:tabs>
              <w:tab w:val="clear" w:pos="8459"/>
              <w:tab w:val="right" w:pos="9026" w:leader="dot"/>
            </w:tabs>
            <w:rPr/>
          </w:pPr>
          <w:hyperlink w:anchor="__RefHeading___Toc138945_222507752">
            <w:r>
              <w:rPr>
                <w:webHidden/>
                <w:rStyle w:val="IndexLink"/>
                <w:rtl w:val="true"/>
              </w:rPr>
              <w:t>ايمان به معاد و استقامت</w:t>
            </w:r>
            <w:r>
              <w:rPr>
                <w:rStyle w:val="IndexLink"/>
                <w:rtl w:val="true"/>
              </w:rPr>
              <w:tab/>
            </w:r>
            <w:r>
              <w:rPr>
                <w:rStyle w:val="IndexLink"/>
              </w:rPr>
              <w:t>310</w:t>
            </w:r>
          </w:hyperlink>
        </w:p>
        <w:p>
          <w:pPr>
            <w:pStyle w:val="Contents3"/>
            <w:tabs>
              <w:tab w:val="clear" w:pos="8459"/>
              <w:tab w:val="right" w:pos="9026" w:leader="dot"/>
            </w:tabs>
            <w:rPr/>
          </w:pPr>
          <w:hyperlink w:anchor="__RefHeading___Toc138947_222507752">
            <w:r>
              <w:rPr>
                <w:webHidden/>
                <w:rStyle w:val="IndexLink"/>
                <w:rtl w:val="true"/>
              </w:rPr>
              <w:t>انكار معاد سبب انواع آلودگى‌هاست</w:t>
            </w:r>
            <w:r>
              <w:rPr>
                <w:rStyle w:val="IndexLink"/>
                <w:rtl w:val="true"/>
              </w:rPr>
              <w:tab/>
            </w:r>
            <w:r>
              <w:rPr>
                <w:rStyle w:val="IndexLink"/>
              </w:rPr>
              <w:t>312</w:t>
            </w:r>
          </w:hyperlink>
        </w:p>
        <w:p>
          <w:pPr>
            <w:pStyle w:val="Contents3"/>
            <w:tabs>
              <w:tab w:val="clear" w:pos="8459"/>
              <w:tab w:val="right" w:pos="9026" w:leader="dot"/>
            </w:tabs>
            <w:rPr/>
          </w:pPr>
          <w:hyperlink w:anchor="__RefHeading___Toc138949_222507752">
            <w:r>
              <w:rPr>
                <w:webHidden/>
                <w:rStyle w:val="IndexLink"/>
                <w:rtl w:val="true"/>
              </w:rPr>
              <w:t>ايمان به معاد و حق‌بينى</w:t>
            </w:r>
            <w:r>
              <w:rPr>
                <w:rStyle w:val="IndexLink"/>
                <w:rtl w:val="true"/>
              </w:rPr>
              <w:tab/>
            </w:r>
            <w:r>
              <w:rPr>
                <w:rStyle w:val="IndexLink"/>
              </w:rPr>
              <w:t>318</w:t>
            </w:r>
          </w:hyperlink>
        </w:p>
        <w:p>
          <w:pPr>
            <w:pStyle w:val="Contents3"/>
            <w:tabs>
              <w:tab w:val="clear" w:pos="8459"/>
              <w:tab w:val="right" w:pos="9026" w:leader="dot"/>
            </w:tabs>
            <w:rPr/>
          </w:pPr>
          <w:hyperlink w:anchor="__RefHeading___Toc138951_222507752">
            <w:r>
              <w:rPr>
                <w:webHidden/>
                <w:rStyle w:val="IndexLink"/>
                <w:rtl w:val="true"/>
              </w:rPr>
              <w:t>نتيجه بحث</w:t>
            </w:r>
            <w:r>
              <w:rPr>
                <w:rStyle w:val="IndexLink"/>
                <w:rtl w:val="true"/>
              </w:rPr>
              <w:tab/>
            </w:r>
            <w:r>
              <w:rPr>
                <w:rStyle w:val="IndexLink"/>
              </w:rPr>
              <w:t>321</w:t>
            </w:r>
          </w:hyperlink>
        </w:p>
        <w:p>
          <w:pPr>
            <w:pStyle w:val="Contents3"/>
            <w:tabs>
              <w:tab w:val="clear" w:pos="8459"/>
              <w:tab w:val="right" w:pos="9026" w:leader="dot"/>
            </w:tabs>
            <w:rPr/>
          </w:pPr>
          <w:hyperlink w:anchor="__RefHeading___Toc138953_222507752">
            <w:r>
              <w:rPr>
                <w:webHidden/>
                <w:rStyle w:val="IndexLink"/>
                <w:rtl w:val="true"/>
              </w:rPr>
              <w:t>توضيحات</w:t>
            </w:r>
            <w:r>
              <w:rPr>
                <w:rStyle w:val="IndexLink"/>
                <w:rtl w:val="true"/>
              </w:rPr>
              <w:t>:</w:t>
              <w:tab/>
            </w:r>
            <w:r>
              <w:rPr>
                <w:rStyle w:val="IndexLink"/>
              </w:rPr>
              <w:t>321</w:t>
            </w:r>
          </w:hyperlink>
        </w:p>
        <w:p>
          <w:pPr>
            <w:pStyle w:val="Contents4"/>
            <w:tabs>
              <w:tab w:val="clear" w:pos="8176"/>
              <w:tab w:val="right" w:pos="9026" w:leader="dot"/>
            </w:tabs>
            <w:rPr/>
          </w:pPr>
          <w:hyperlink w:anchor="__RefHeading___Toc138955_222507752">
            <w:r>
              <w:rPr>
                <w:webHidden/>
                <w:rStyle w:val="IndexLink"/>
              </w:rPr>
              <w:t>1</w:t>
            </w:r>
            <w:r>
              <w:rPr>
                <w:rStyle w:val="IndexLink"/>
                <w:rtl w:val="true"/>
              </w:rPr>
              <w:t xml:space="preserve">- </w:t>
            </w:r>
            <w:r>
              <w:rPr>
                <w:rStyle w:val="IndexLink"/>
                <w:rtl w:val="true"/>
              </w:rPr>
              <w:t>اثرات فوق‌العاده مثبت ايمان به رستاخيز</w:t>
            </w:r>
            <w:r>
              <w:rPr>
                <w:rStyle w:val="IndexLink"/>
                <w:rtl w:val="true"/>
              </w:rPr>
              <w:tab/>
            </w:r>
            <w:r>
              <w:rPr>
                <w:rStyle w:val="IndexLink"/>
              </w:rPr>
              <w:t>321</w:t>
            </w:r>
          </w:hyperlink>
        </w:p>
        <w:p>
          <w:pPr>
            <w:pStyle w:val="Contents4"/>
            <w:tabs>
              <w:tab w:val="clear" w:pos="8176"/>
              <w:tab w:val="right" w:pos="9026" w:leader="dot"/>
            </w:tabs>
            <w:rPr/>
          </w:pPr>
          <w:hyperlink w:anchor="__RefHeading___Toc138957_222507752">
            <w:r>
              <w:rPr>
                <w:webHidden/>
                <w:rStyle w:val="IndexLink"/>
              </w:rPr>
              <w:t>2</w:t>
            </w:r>
            <w:r>
              <w:rPr>
                <w:rStyle w:val="IndexLink"/>
                <w:rtl w:val="true"/>
              </w:rPr>
              <w:t xml:space="preserve">- </w:t>
            </w:r>
            <w:r>
              <w:rPr>
                <w:rStyle w:val="IndexLink"/>
                <w:rtl w:val="true"/>
              </w:rPr>
              <w:t>اثر تربيتى معاد در روايات اسلامى</w:t>
            </w:r>
            <w:r>
              <w:rPr>
                <w:rStyle w:val="IndexLink"/>
                <w:rtl w:val="true"/>
              </w:rPr>
              <w:tab/>
            </w:r>
            <w:r>
              <w:rPr>
                <w:rStyle w:val="IndexLink"/>
              </w:rPr>
              <w:t>324</w:t>
            </w:r>
          </w:hyperlink>
        </w:p>
        <w:p>
          <w:pPr>
            <w:pStyle w:val="Contents4"/>
            <w:tabs>
              <w:tab w:val="clear" w:pos="8176"/>
              <w:tab w:val="right" w:pos="9026" w:leader="dot"/>
            </w:tabs>
            <w:rPr/>
          </w:pPr>
          <w:hyperlink w:anchor="__RefHeading___Toc138959_222507752">
            <w:r>
              <w:rPr>
                <w:webHidden/>
                <w:rStyle w:val="IndexLink"/>
              </w:rPr>
              <w:t>3</w:t>
            </w:r>
            <w:r>
              <w:rPr>
                <w:rStyle w:val="IndexLink"/>
                <w:rtl w:val="true"/>
              </w:rPr>
              <w:t xml:space="preserve">- </w:t>
            </w:r>
            <w:r>
              <w:rPr>
                <w:rStyle w:val="IndexLink"/>
                <w:rtl w:val="true"/>
              </w:rPr>
              <w:t>ايمان به معاد و آرامش جان</w:t>
            </w:r>
            <w:r>
              <w:rPr>
                <w:rStyle w:val="IndexLink"/>
                <w:rtl w:val="true"/>
              </w:rPr>
              <w:tab/>
            </w:r>
            <w:r>
              <w:rPr>
                <w:rStyle w:val="IndexLink"/>
              </w:rPr>
              <w:t>326</w:t>
            </w:r>
          </w:hyperlink>
        </w:p>
        <w:p>
          <w:pPr>
            <w:pStyle w:val="Contents2"/>
            <w:tabs>
              <w:tab w:val="clear" w:pos="8743"/>
              <w:tab w:val="right" w:pos="9026" w:leader="dot"/>
            </w:tabs>
            <w:rPr/>
          </w:pPr>
          <w:hyperlink w:anchor="__RefHeading___Toc138961_222507752">
            <w:r>
              <w:rPr>
                <w:webHidden/>
                <w:rStyle w:val="IndexLink"/>
                <w:rtl w:val="true"/>
              </w:rPr>
              <w:t>دروازه عالم بقاءِ</w:t>
            </w:r>
            <w:r>
              <w:rPr>
                <w:rStyle w:val="IndexLink"/>
                <w:rtl w:val="true"/>
              </w:rPr>
              <w:tab/>
            </w:r>
            <w:r>
              <w:rPr>
                <w:rStyle w:val="IndexLink"/>
              </w:rPr>
              <w:t>329</w:t>
            </w:r>
          </w:hyperlink>
        </w:p>
        <w:p>
          <w:pPr>
            <w:pStyle w:val="Contents3"/>
            <w:tabs>
              <w:tab w:val="clear" w:pos="8459"/>
              <w:tab w:val="right" w:pos="9026" w:leader="dot"/>
            </w:tabs>
            <w:rPr/>
          </w:pPr>
          <w:hyperlink w:anchor="__RefHeading___Toc138963_22250775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38965_222507752">
            <w:r>
              <w:rPr>
                <w:webHidden/>
                <w:rStyle w:val="IndexLink"/>
              </w:rPr>
              <w:t>1</w:t>
            </w:r>
            <w:r>
              <w:rPr>
                <w:rStyle w:val="IndexLink"/>
                <w:rtl w:val="true"/>
              </w:rPr>
              <w:t xml:space="preserve">- </w:t>
            </w:r>
            <w:r>
              <w:rPr>
                <w:rStyle w:val="IndexLink"/>
                <w:rtl w:val="true"/>
              </w:rPr>
              <w:t>مرگ دروازه عالم بقاء</w:t>
            </w:r>
            <w:r>
              <w:rPr>
                <w:rStyle w:val="IndexLink"/>
                <w:rtl w:val="true"/>
              </w:rPr>
              <w:tab/>
            </w:r>
            <w:r>
              <w:rPr>
                <w:rStyle w:val="IndexLink"/>
              </w:rPr>
              <w:t>330</w:t>
            </w:r>
          </w:hyperlink>
        </w:p>
        <w:p>
          <w:pPr>
            <w:pStyle w:val="Contents4"/>
            <w:tabs>
              <w:tab w:val="clear" w:pos="8176"/>
              <w:tab w:val="right" w:pos="9026" w:leader="dot"/>
            </w:tabs>
            <w:rPr/>
          </w:pPr>
          <w:hyperlink w:anchor="__RefHeading___Toc138967_222507752">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38969_222507752">
            <w:r>
              <w:rPr>
                <w:webHidden/>
                <w:rStyle w:val="IndexLink"/>
              </w:rPr>
              <w:t>1</w:t>
            </w:r>
            <w:r>
              <w:rPr>
                <w:rStyle w:val="IndexLink"/>
                <w:rtl w:val="true"/>
              </w:rPr>
              <w:t xml:space="preserve">- </w:t>
            </w:r>
            <w:r>
              <w:rPr>
                <w:rStyle w:val="IndexLink"/>
                <w:rtl w:val="true"/>
              </w:rPr>
              <w:t>مرگ يك قانون عمومى است</w:t>
            </w:r>
            <w:r>
              <w:rPr>
                <w:rStyle w:val="IndexLink"/>
                <w:rtl w:val="true"/>
              </w:rPr>
              <w:tab/>
            </w:r>
            <w:r>
              <w:rPr>
                <w:rStyle w:val="IndexLink"/>
              </w:rPr>
              <w:t>333</w:t>
            </w:r>
          </w:hyperlink>
        </w:p>
        <w:p>
          <w:pPr>
            <w:pStyle w:val="Contents4"/>
            <w:tabs>
              <w:tab w:val="clear" w:pos="8176"/>
              <w:tab w:val="right" w:pos="9026" w:leader="dot"/>
            </w:tabs>
            <w:rPr/>
          </w:pPr>
          <w:hyperlink w:anchor="__RefHeading___Toc138971_222507752">
            <w:r>
              <w:rPr>
                <w:webHidden/>
                <w:rStyle w:val="IndexLink"/>
              </w:rPr>
              <w:t>2</w:t>
            </w:r>
            <w:r>
              <w:rPr>
                <w:rStyle w:val="IndexLink"/>
                <w:rtl w:val="true"/>
              </w:rPr>
              <w:t xml:space="preserve">- </w:t>
            </w:r>
            <w:r>
              <w:rPr>
                <w:rStyle w:val="IndexLink"/>
                <w:rtl w:val="true"/>
              </w:rPr>
              <w:t>حقيقت مرگ</w:t>
            </w:r>
            <w:r>
              <w:rPr>
                <w:rStyle w:val="IndexLink"/>
                <w:rtl w:val="true"/>
              </w:rPr>
              <w:tab/>
            </w:r>
            <w:r>
              <w:rPr>
                <w:rStyle w:val="IndexLink"/>
              </w:rPr>
              <w:t>334</w:t>
            </w:r>
          </w:hyperlink>
        </w:p>
        <w:p>
          <w:pPr>
            <w:pStyle w:val="Contents4"/>
            <w:tabs>
              <w:tab w:val="clear" w:pos="8176"/>
              <w:tab w:val="right" w:pos="9026" w:leader="dot"/>
            </w:tabs>
            <w:rPr/>
          </w:pPr>
          <w:hyperlink w:anchor="__RefHeading___Toc138973_222507752">
            <w:r>
              <w:rPr>
                <w:webHidden/>
                <w:rStyle w:val="IndexLink"/>
              </w:rPr>
              <w:t>3</w:t>
            </w:r>
            <w:r>
              <w:rPr>
                <w:rStyle w:val="IndexLink"/>
                <w:rtl w:val="true"/>
              </w:rPr>
              <w:t xml:space="preserve">- </w:t>
            </w:r>
            <w:r>
              <w:rPr>
                <w:rStyle w:val="IndexLink"/>
                <w:rtl w:val="true"/>
              </w:rPr>
              <w:t>فرشتگان قبض ارواح</w:t>
            </w:r>
            <w:r>
              <w:rPr>
                <w:rStyle w:val="IndexLink"/>
                <w:rtl w:val="true"/>
              </w:rPr>
              <w:tab/>
            </w:r>
            <w:r>
              <w:rPr>
                <w:rStyle w:val="IndexLink"/>
              </w:rPr>
              <w:t>336</w:t>
            </w:r>
          </w:hyperlink>
        </w:p>
        <w:p>
          <w:pPr>
            <w:pStyle w:val="Contents4"/>
            <w:tabs>
              <w:tab w:val="clear" w:pos="8176"/>
              <w:tab w:val="right" w:pos="9026" w:leader="dot"/>
            </w:tabs>
            <w:rPr/>
          </w:pPr>
          <w:hyperlink w:anchor="__RefHeading___Toc138975_222507752">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حال مؤمنان و ظالمان در لحظه مرگ</w:t>
            </w:r>
            <w:r>
              <w:rPr>
                <w:rStyle w:val="IndexLink"/>
                <w:rtl w:val="true"/>
              </w:rPr>
              <w:tab/>
            </w:r>
            <w:r>
              <w:rPr>
                <w:rStyle w:val="IndexLink"/>
              </w:rPr>
              <w:t>337</w:t>
            </w:r>
          </w:hyperlink>
        </w:p>
        <w:p>
          <w:pPr>
            <w:pStyle w:val="Contents4"/>
            <w:tabs>
              <w:tab w:val="clear" w:pos="8176"/>
              <w:tab w:val="right" w:pos="9026" w:leader="dot"/>
            </w:tabs>
            <w:rPr/>
          </w:pPr>
          <w:hyperlink w:anchor="__RefHeading___Toc138977_222507752">
            <w:r>
              <w:rPr>
                <w:webHidden/>
                <w:rStyle w:val="IndexLink"/>
              </w:rPr>
              <w:t>6</w:t>
            </w:r>
            <w:r>
              <w:rPr>
                <w:rStyle w:val="IndexLink"/>
                <w:rtl w:val="true"/>
              </w:rPr>
              <w:t xml:space="preserve">- </w:t>
            </w:r>
            <w:r>
              <w:rPr>
                <w:rStyle w:val="IndexLink"/>
                <w:rtl w:val="true"/>
              </w:rPr>
              <w:t>دليل ترس از مرگ</w:t>
            </w:r>
            <w:r>
              <w:rPr>
                <w:rStyle w:val="IndexLink"/>
                <w:rtl w:val="true"/>
              </w:rPr>
              <w:tab/>
            </w:r>
            <w:r>
              <w:rPr>
                <w:rStyle w:val="IndexLink"/>
              </w:rPr>
              <w:t>338</w:t>
            </w:r>
          </w:hyperlink>
        </w:p>
        <w:p>
          <w:pPr>
            <w:pStyle w:val="Contents4"/>
            <w:tabs>
              <w:tab w:val="clear" w:pos="8176"/>
              <w:tab w:val="right" w:pos="9026" w:leader="dot"/>
            </w:tabs>
            <w:rPr/>
          </w:pPr>
          <w:hyperlink w:anchor="__RefHeading___Toc138979_222507752">
            <w:r>
              <w:rPr>
                <w:webHidden/>
                <w:rStyle w:val="IndexLink"/>
              </w:rPr>
              <w:t>7</w:t>
            </w:r>
            <w:r>
              <w:rPr>
                <w:rStyle w:val="IndexLink"/>
                <w:rtl w:val="true"/>
              </w:rPr>
              <w:t xml:space="preserve">- </w:t>
            </w:r>
            <w:r>
              <w:rPr>
                <w:rStyle w:val="IndexLink"/>
                <w:rtl w:val="true"/>
              </w:rPr>
              <w:t>فلسفه مرگ و حيات</w:t>
            </w:r>
            <w:r>
              <w:rPr>
                <w:rStyle w:val="IndexLink"/>
                <w:rtl w:val="true"/>
              </w:rPr>
              <w:tab/>
            </w:r>
            <w:r>
              <w:rPr>
                <w:rStyle w:val="IndexLink"/>
              </w:rPr>
              <w:t>340</w:t>
            </w:r>
          </w:hyperlink>
        </w:p>
        <w:p>
          <w:pPr>
            <w:pStyle w:val="Contents4"/>
            <w:tabs>
              <w:tab w:val="clear" w:pos="8176"/>
              <w:tab w:val="right" w:pos="9026" w:leader="dot"/>
            </w:tabs>
            <w:rPr/>
          </w:pPr>
          <w:hyperlink w:anchor="__RefHeading___Toc138981_222507752">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مقدمات و سكرات مرگ</w:t>
            </w:r>
            <w:r>
              <w:rPr>
                <w:rStyle w:val="IndexLink"/>
                <w:rtl w:val="true"/>
              </w:rPr>
              <w:tab/>
            </w:r>
            <w:r>
              <w:rPr>
                <w:rStyle w:val="IndexLink"/>
              </w:rPr>
              <w:t>342</w:t>
            </w:r>
          </w:hyperlink>
        </w:p>
        <w:p>
          <w:pPr>
            <w:pStyle w:val="Contents4"/>
            <w:tabs>
              <w:tab w:val="clear" w:pos="8176"/>
              <w:tab w:val="right" w:pos="9026" w:leader="dot"/>
            </w:tabs>
            <w:rPr/>
          </w:pPr>
          <w:hyperlink w:anchor="__RefHeading___Toc138983_222507752">
            <w:r>
              <w:rPr>
                <w:webHidden/>
                <w:rStyle w:val="IndexLink"/>
              </w:rPr>
              <w:t>10</w:t>
            </w:r>
            <w:r>
              <w:rPr>
                <w:rStyle w:val="IndexLink"/>
                <w:rtl w:val="true"/>
              </w:rPr>
              <w:t xml:space="preserve">- </w:t>
            </w:r>
            <w:r>
              <w:rPr>
                <w:rStyle w:val="IndexLink"/>
                <w:rtl w:val="true"/>
              </w:rPr>
              <w:t>تمنّاى بازگشت و جبران</w:t>
            </w:r>
            <w:r>
              <w:rPr>
                <w:rStyle w:val="IndexLink"/>
                <w:rtl w:val="true"/>
              </w:rPr>
              <w:t>!</w:t>
              <w:tab/>
            </w:r>
            <w:r>
              <w:rPr>
                <w:rStyle w:val="IndexLink"/>
              </w:rPr>
              <w:t>344</w:t>
            </w:r>
          </w:hyperlink>
        </w:p>
        <w:p>
          <w:pPr>
            <w:pStyle w:val="Contents4"/>
            <w:tabs>
              <w:tab w:val="clear" w:pos="8176"/>
              <w:tab w:val="right" w:pos="9026" w:leader="dot"/>
            </w:tabs>
            <w:rPr/>
          </w:pPr>
          <w:hyperlink w:anchor="__RefHeading___Toc138985_222507752">
            <w:r>
              <w:rPr>
                <w:webHidden/>
                <w:rStyle w:val="IndexLink"/>
                <w:rtl w:val="true"/>
              </w:rPr>
              <w:t>نتيجه بحث</w:t>
            </w:r>
            <w:r>
              <w:rPr>
                <w:rStyle w:val="IndexLink"/>
                <w:rtl w:val="true"/>
              </w:rPr>
              <w:tab/>
            </w:r>
            <w:r>
              <w:rPr>
                <w:rStyle w:val="IndexLink"/>
              </w:rPr>
              <w:t>345</w:t>
            </w:r>
          </w:hyperlink>
        </w:p>
        <w:p>
          <w:pPr>
            <w:pStyle w:val="Contents4"/>
            <w:tabs>
              <w:tab w:val="clear" w:pos="8176"/>
              <w:tab w:val="right" w:pos="9026" w:leader="dot"/>
            </w:tabs>
            <w:rPr/>
          </w:pPr>
          <w:hyperlink w:anchor="__RefHeading___Toc138987_222507752">
            <w:r>
              <w:rPr>
                <w:webHidden/>
                <w:rStyle w:val="IndexLink"/>
                <w:rtl w:val="true"/>
              </w:rPr>
              <w:t>توضيحات</w:t>
            </w:r>
            <w:r>
              <w:rPr>
                <w:rStyle w:val="IndexLink"/>
                <w:rtl w:val="true"/>
              </w:rPr>
              <w:tab/>
            </w:r>
            <w:r>
              <w:rPr>
                <w:rStyle w:val="IndexLink"/>
              </w:rPr>
              <w:t>346</w:t>
            </w:r>
          </w:hyperlink>
        </w:p>
        <w:p>
          <w:pPr>
            <w:pStyle w:val="Contents5"/>
            <w:tabs>
              <w:tab w:val="clear" w:pos="7892"/>
              <w:tab w:val="right" w:pos="9026" w:leader="dot"/>
            </w:tabs>
            <w:rPr/>
          </w:pPr>
          <w:hyperlink w:anchor="__RefHeading___Toc138989_222507752">
            <w:r>
              <w:rPr>
                <w:webHidden/>
                <w:rStyle w:val="IndexLink"/>
              </w:rPr>
              <w:t>1</w:t>
            </w:r>
            <w:r>
              <w:rPr>
                <w:rStyle w:val="IndexLink"/>
                <w:rtl w:val="true"/>
              </w:rPr>
              <w:t xml:space="preserve">- </w:t>
            </w:r>
            <w:r>
              <w:rPr>
                <w:rStyle w:val="IndexLink"/>
                <w:rtl w:val="true"/>
              </w:rPr>
              <w:t>مرگ دريچه‌اى به عالم بقا</w:t>
            </w:r>
            <w:r>
              <w:rPr>
                <w:rStyle w:val="IndexLink"/>
                <w:rtl w:val="true"/>
              </w:rPr>
              <w:tab/>
            </w:r>
            <w:r>
              <w:rPr>
                <w:rStyle w:val="IndexLink"/>
              </w:rPr>
              <w:t>346</w:t>
            </w:r>
          </w:hyperlink>
        </w:p>
        <w:p>
          <w:pPr>
            <w:pStyle w:val="Contents5"/>
            <w:tabs>
              <w:tab w:val="clear" w:pos="7892"/>
              <w:tab w:val="right" w:pos="9026" w:leader="dot"/>
            </w:tabs>
            <w:rPr/>
          </w:pPr>
          <w:hyperlink w:anchor="__RefHeading___Toc138991_222507752">
            <w:r>
              <w:rPr>
                <w:webHidden/>
                <w:rStyle w:val="IndexLink"/>
              </w:rPr>
              <w:t>2</w:t>
            </w:r>
            <w:r>
              <w:rPr>
                <w:rStyle w:val="IndexLink"/>
                <w:rtl w:val="true"/>
              </w:rPr>
              <w:t xml:space="preserve">- </w:t>
            </w:r>
            <w:r>
              <w:rPr>
                <w:rStyle w:val="IndexLink"/>
                <w:rtl w:val="true"/>
              </w:rPr>
              <w:t>چرا از مرگ بترسيم؟</w:t>
            </w:r>
            <w:r>
              <w:rPr>
                <w:rStyle w:val="IndexLink"/>
                <w:rtl w:val="true"/>
              </w:rPr>
              <w:t>!</w:t>
              <w:tab/>
            </w:r>
            <w:r>
              <w:rPr>
                <w:rStyle w:val="IndexLink"/>
              </w:rPr>
              <w:t>347</w:t>
            </w:r>
          </w:hyperlink>
        </w:p>
        <w:p>
          <w:pPr>
            <w:pStyle w:val="Contents5"/>
            <w:tabs>
              <w:tab w:val="clear" w:pos="7892"/>
              <w:tab w:val="right" w:pos="9026" w:leader="dot"/>
            </w:tabs>
            <w:rPr/>
          </w:pPr>
          <w:hyperlink w:anchor="__RefHeading___Toc138993_222507752">
            <w:r>
              <w:rPr>
                <w:webHidden/>
                <w:rStyle w:val="IndexLink"/>
              </w:rPr>
              <w:t>3</w:t>
            </w:r>
            <w:r>
              <w:rPr>
                <w:rStyle w:val="IndexLink"/>
                <w:rtl w:val="true"/>
              </w:rPr>
              <w:t xml:space="preserve">- </w:t>
            </w:r>
            <w:r>
              <w:rPr>
                <w:rStyle w:val="IndexLink"/>
                <w:rtl w:val="true"/>
              </w:rPr>
              <w:t>مرگ در روايات اسلامى</w:t>
            </w:r>
            <w:r>
              <w:rPr>
                <w:rStyle w:val="IndexLink"/>
                <w:rtl w:val="true"/>
              </w:rPr>
              <w:tab/>
            </w:r>
            <w:r>
              <w:rPr>
                <w:rStyle w:val="IndexLink"/>
              </w:rPr>
              <w:t>349</w:t>
            </w:r>
          </w:hyperlink>
        </w:p>
        <w:p>
          <w:pPr>
            <w:pStyle w:val="Contents3"/>
            <w:tabs>
              <w:tab w:val="clear" w:pos="8459"/>
              <w:tab w:val="right" w:pos="9026" w:leader="dot"/>
            </w:tabs>
            <w:rPr/>
          </w:pPr>
          <w:hyperlink w:anchor="__RefHeading___Toc138995_222507752">
            <w:r>
              <w:rPr>
                <w:webHidden/>
                <w:rStyle w:val="IndexLink"/>
              </w:rPr>
              <w:t>2</w:t>
            </w:r>
            <w:r>
              <w:rPr>
                <w:rStyle w:val="IndexLink"/>
                <w:rtl w:val="true"/>
              </w:rPr>
              <w:t xml:space="preserve">- </w:t>
            </w:r>
            <w:r>
              <w:rPr>
                <w:rStyle w:val="IndexLink"/>
                <w:rtl w:val="true"/>
              </w:rPr>
              <w:t>برزخ</w:t>
            </w:r>
            <w:r>
              <w:rPr>
                <w:rStyle w:val="IndexLink"/>
                <w:rtl w:val="true"/>
              </w:rPr>
              <w:tab/>
            </w:r>
            <w:r>
              <w:rPr>
                <w:rStyle w:val="IndexLink"/>
              </w:rPr>
              <w:t>351</w:t>
            </w:r>
          </w:hyperlink>
        </w:p>
        <w:p>
          <w:pPr>
            <w:pStyle w:val="Contents4"/>
            <w:tabs>
              <w:tab w:val="clear" w:pos="8176"/>
              <w:tab w:val="right" w:pos="9026" w:leader="dot"/>
            </w:tabs>
            <w:rPr/>
          </w:pPr>
          <w:hyperlink w:anchor="__RefHeading___Toc138997_22250775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38999_222507752">
            <w:r>
              <w:rPr>
                <w:webHidden/>
                <w:rStyle w:val="IndexLink"/>
                <w:rtl w:val="true"/>
              </w:rPr>
              <w:t>برزخ و ويژگى‌هايش</w:t>
            </w:r>
            <w:r>
              <w:rPr>
                <w:rStyle w:val="IndexLink"/>
                <w:rtl w:val="true"/>
              </w:rPr>
              <w:tab/>
            </w:r>
            <w:r>
              <w:rPr>
                <w:rStyle w:val="IndexLink"/>
              </w:rPr>
              <w:t>353</w:t>
            </w:r>
          </w:hyperlink>
        </w:p>
        <w:p>
          <w:pPr>
            <w:pStyle w:val="Contents4"/>
            <w:tabs>
              <w:tab w:val="clear" w:pos="8176"/>
              <w:tab w:val="right" w:pos="9026" w:leader="dot"/>
            </w:tabs>
            <w:rPr/>
          </w:pPr>
          <w:hyperlink w:anchor="__RefHeading___Toc139001_222507752">
            <w:r>
              <w:rPr>
                <w:webHidden/>
                <w:rStyle w:val="IndexLink"/>
                <w:rtl w:val="true"/>
              </w:rPr>
              <w:t>توضيحات</w:t>
            </w:r>
            <w:r>
              <w:rPr>
                <w:rStyle w:val="IndexLink"/>
                <w:rtl w:val="true"/>
              </w:rPr>
              <w:tab/>
            </w:r>
            <w:r>
              <w:rPr>
                <w:rStyle w:val="IndexLink"/>
              </w:rPr>
              <w:t>362</w:t>
            </w:r>
          </w:hyperlink>
        </w:p>
        <w:p>
          <w:pPr>
            <w:pStyle w:val="Contents5"/>
            <w:tabs>
              <w:tab w:val="clear" w:pos="7892"/>
              <w:tab w:val="right" w:pos="9026" w:leader="dot"/>
            </w:tabs>
            <w:rPr/>
          </w:pPr>
          <w:hyperlink w:anchor="__RefHeading___Toc139003_222507752">
            <w:r>
              <w:rPr>
                <w:webHidden/>
                <w:rStyle w:val="IndexLink"/>
              </w:rPr>
              <w:t>1</w:t>
            </w:r>
            <w:r>
              <w:rPr>
                <w:rStyle w:val="IndexLink"/>
                <w:rtl w:val="true"/>
              </w:rPr>
              <w:t xml:space="preserve">- </w:t>
            </w:r>
            <w:r>
              <w:rPr>
                <w:rStyle w:val="IndexLink"/>
                <w:rtl w:val="true"/>
              </w:rPr>
              <w:t>برزخ در روايات اسلامى</w:t>
            </w:r>
            <w:r>
              <w:rPr>
                <w:rStyle w:val="IndexLink"/>
                <w:rtl w:val="true"/>
              </w:rPr>
              <w:tab/>
            </w:r>
            <w:r>
              <w:rPr>
                <w:rStyle w:val="IndexLink"/>
              </w:rPr>
              <w:t>362</w:t>
            </w:r>
          </w:hyperlink>
        </w:p>
        <w:p>
          <w:pPr>
            <w:pStyle w:val="Contents5"/>
            <w:tabs>
              <w:tab w:val="clear" w:pos="7892"/>
              <w:tab w:val="right" w:pos="9026" w:leader="dot"/>
            </w:tabs>
            <w:rPr/>
          </w:pPr>
          <w:hyperlink w:anchor="__RefHeading___Toc139005_222507752">
            <w:r>
              <w:rPr>
                <w:webHidden/>
                <w:rStyle w:val="IndexLink"/>
              </w:rPr>
              <w:t>2</w:t>
            </w:r>
            <w:r>
              <w:rPr>
                <w:rStyle w:val="IndexLink"/>
                <w:rtl w:val="true"/>
              </w:rPr>
              <w:t xml:space="preserve">- </w:t>
            </w:r>
            <w:r>
              <w:rPr>
                <w:rStyle w:val="IndexLink"/>
                <w:rtl w:val="true"/>
              </w:rPr>
              <w:t>برزخ در ترازوهاى عقل و احساس</w:t>
            </w:r>
            <w:r>
              <w:rPr>
                <w:rStyle w:val="IndexLink"/>
                <w:rtl w:val="true"/>
              </w:rPr>
              <w:tab/>
            </w:r>
            <w:r>
              <w:rPr>
                <w:rStyle w:val="IndexLink"/>
              </w:rPr>
              <w:t>366</w:t>
            </w:r>
          </w:hyperlink>
        </w:p>
        <w:p>
          <w:pPr>
            <w:pStyle w:val="Contents5"/>
            <w:tabs>
              <w:tab w:val="clear" w:pos="7892"/>
              <w:tab w:val="right" w:pos="9026" w:leader="dot"/>
            </w:tabs>
            <w:rPr/>
          </w:pPr>
          <w:hyperlink w:anchor="__RefHeading___Toc139007_222507752">
            <w:r>
              <w:rPr>
                <w:webHidden/>
                <w:rStyle w:val="IndexLink"/>
              </w:rPr>
              <w:t>3</w:t>
            </w:r>
            <w:r>
              <w:rPr>
                <w:rStyle w:val="IndexLink"/>
                <w:rtl w:val="true"/>
              </w:rPr>
              <w:t xml:space="preserve">- </w:t>
            </w:r>
            <w:r>
              <w:rPr>
                <w:rStyle w:val="IndexLink"/>
                <w:rtl w:val="true"/>
              </w:rPr>
              <w:t>دورنمائى از عالم برزخ</w:t>
            </w:r>
            <w:r>
              <w:rPr>
                <w:rStyle w:val="IndexLink"/>
                <w:rtl w:val="true"/>
              </w:rPr>
              <w:tab/>
            </w:r>
            <w:r>
              <w:rPr>
                <w:rStyle w:val="IndexLink"/>
              </w:rPr>
              <w:t>367</w:t>
            </w:r>
          </w:hyperlink>
        </w:p>
        <w:p>
          <w:pPr>
            <w:pStyle w:val="Contents5"/>
            <w:tabs>
              <w:tab w:val="clear" w:pos="7892"/>
              <w:tab w:val="right" w:pos="9026" w:leader="dot"/>
            </w:tabs>
            <w:rPr/>
          </w:pPr>
          <w:hyperlink w:anchor="__RefHeading___Toc139009_222507752">
            <w:r>
              <w:rPr>
                <w:webHidden/>
                <w:rStyle w:val="IndexLink"/>
              </w:rPr>
              <w:t>4</w:t>
            </w:r>
            <w:r>
              <w:rPr>
                <w:rStyle w:val="IndexLink"/>
                <w:rtl w:val="true"/>
              </w:rPr>
              <w:t xml:space="preserve">- </w:t>
            </w:r>
            <w:r>
              <w:rPr>
                <w:rStyle w:val="IndexLink"/>
                <w:rtl w:val="true"/>
              </w:rPr>
              <w:t>ويژگى‌هاى عالم برزخ</w:t>
            </w:r>
            <w:r>
              <w:rPr>
                <w:rStyle w:val="IndexLink"/>
                <w:rtl w:val="true"/>
              </w:rPr>
              <w:tab/>
            </w:r>
            <w:r>
              <w:rPr>
                <w:rStyle w:val="IndexLink"/>
              </w:rPr>
              <w:t>369</w:t>
            </w:r>
          </w:hyperlink>
        </w:p>
        <w:p>
          <w:pPr>
            <w:pStyle w:val="Contents5"/>
            <w:tabs>
              <w:tab w:val="clear" w:pos="7892"/>
              <w:tab w:val="right" w:pos="9026" w:leader="dot"/>
            </w:tabs>
            <w:rPr/>
          </w:pPr>
          <w:hyperlink w:anchor="__RefHeading___Toc139011_222507752">
            <w:r>
              <w:rPr>
                <w:webHidden/>
                <w:rStyle w:val="IndexLink"/>
              </w:rPr>
              <w:t>5</w:t>
            </w:r>
            <w:r>
              <w:rPr>
                <w:rStyle w:val="IndexLink"/>
                <w:rtl w:val="true"/>
              </w:rPr>
              <w:t xml:space="preserve">- </w:t>
            </w:r>
            <w:r>
              <w:rPr>
                <w:rStyle w:val="IndexLink"/>
                <w:rtl w:val="true"/>
              </w:rPr>
              <w:t>آيا برزخ جنبه همگانى دارد؟</w:t>
            </w:r>
            <w:r>
              <w:rPr>
                <w:rStyle w:val="IndexLink"/>
                <w:rtl w:val="true"/>
              </w:rPr>
              <w:tab/>
            </w:r>
            <w:r>
              <w:rPr>
                <w:rStyle w:val="IndexLink"/>
              </w:rPr>
              <w:t>375</w:t>
            </w:r>
          </w:hyperlink>
        </w:p>
        <w:p>
          <w:pPr>
            <w:pStyle w:val="Contents5"/>
            <w:tabs>
              <w:tab w:val="clear" w:pos="7892"/>
              <w:tab w:val="right" w:pos="9026" w:leader="dot"/>
            </w:tabs>
            <w:rPr/>
          </w:pPr>
          <w:hyperlink w:anchor="__RefHeading___Toc139013_222507752">
            <w:r>
              <w:rPr>
                <w:webHidden/>
                <w:rStyle w:val="IndexLink"/>
              </w:rPr>
              <w:t>6</w:t>
            </w:r>
            <w:r>
              <w:rPr>
                <w:rStyle w:val="IndexLink"/>
                <w:rtl w:val="true"/>
              </w:rPr>
              <w:t xml:space="preserve">- </w:t>
            </w:r>
            <w:r>
              <w:rPr>
                <w:rStyle w:val="IndexLink"/>
                <w:rtl w:val="true"/>
              </w:rPr>
              <w:t>فلسفه برزخ</w:t>
            </w:r>
            <w:r>
              <w:rPr>
                <w:rStyle w:val="IndexLink"/>
                <w:rtl w:val="true"/>
              </w:rPr>
              <w:tab/>
            </w:r>
            <w:r>
              <w:rPr>
                <w:rStyle w:val="IndexLink"/>
              </w:rPr>
              <w:t>376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82_167337"/>
      <w:bookmarkStart w:id="1" w:name="pg16882_167337"/>
      <w:bookmarkEnd w:id="1"/>
    </w:p>
    <w:p>
      <w:pPr>
        <w:pStyle w:val="Heading2"/>
        <w:numPr>
          <w:ilvl w:val="1"/>
          <w:numId w:val="1"/>
        </w:numPr>
        <w:rPr/>
      </w:pPr>
      <w:bookmarkStart w:id="2" w:name="pg16882_167337"/>
      <w:bookmarkStart w:id="3" w:name="__RefHeading___Toc138509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138511_222507752"/>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38513_222507752"/>
      <w:bookmarkStart w:id="8" w:name="_Toc3"/>
      <w:bookmarkEnd w:id="7"/>
      <w:r>
        <w:rPr>
          <w:rtl w:val="true"/>
        </w:rPr>
        <w:t>اشاره</w:t>
      </w:r>
      <w:bookmarkStart w:id="9" w:name="pg16882_167349"/>
      <w:bookmarkEnd w:id="8"/>
    </w:p>
    <w:p>
      <w:pPr>
        <w:pStyle w:val="Heading3"/>
        <w:numPr>
          <w:ilvl w:val="2"/>
          <w:numId w:val="1"/>
        </w:numPr>
        <w:rPr/>
      </w:pPr>
      <w:bookmarkStart w:id="10" w:name="__RefHeading___Toc138515_222507752"/>
      <w:bookmarkStart w:id="11" w:name="_Toc4"/>
      <w:bookmarkEnd w:id="9"/>
      <w:bookmarkEnd w:id="10"/>
      <w:r>
        <w:rPr>
          <w:rtl w:val="true"/>
        </w:rPr>
        <w:t>تفسير موضوعى چيست؟ و چه مشكلاتى را حل مى‌كند؟</w:t>
      </w:r>
      <w:bookmarkEnd w:id="11"/>
    </w:p>
    <w:p>
      <w:pPr>
        <w:pStyle w:val="BookText"/>
        <w:rPr/>
      </w:pPr>
      <w:r>
        <w:rPr>
          <w:rFonts w:ascii="IRNazanin" w:hAnsi="IRNazanin" w:eastAsia="IRNazanin"/>
          <w:color w:val="111111"/>
          <w:sz w:val="28"/>
          <w:sz w:val="28"/>
          <w:szCs w:val="28"/>
          <w:rtl w:val="true"/>
          <w:lang w:bidi="fa-IR"/>
        </w:rPr>
        <w:t>پاسخ به اين دو سؤال مهم اثر عميقى در فهم صحيح‌تر و بهتر كتاب‌هايى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 xml:space="preserve">در پاسخ سؤال اوّل يادآور مى‌شويم كه قرآن مجيد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سوره‌هايى كه در مكه نازل شده عمدتاً ناظر به تحكيم پايه‌هاى ايمان و اعتقاد نسبت به توحيد و معاد، و مخصوصاً مبارزه شديد و پى‌گير با شرك و بت‌پرستى است، در حالى كه آيات سوره‌هايى كه در مدينه نازل شده و طبعاً بعد از تشكيل حكومت اسلامى بوده ناظر به احكام اجتماعى و عبادى و سياسى و تشكيل بيت‌المال و نظام قضايى اسلام و مسائل مربوط به جنگ و صلح و نبرد با منافقان و امثال آن مى‌باشد كه اسلام با آن درگير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هيچ‌يك از اين مسائل به صورت يك رساله عمليه يا يك كتاب درسى و كلاسيك مطرح نگشته، بلكه طبق نيازها، و مناسبت‌ها، و ضرورت‌ها، آيات نازل گشته است، مثلًا ملاحظه مى‌كنيم كه احكام مربوط به جهاد و دستورات جنگى و عهدنامه‌ها و اسيران و غرامت‌هاى جنگى و مانند آن به طور پراكنده در هر غزوه به مناسبت آن غزوه نازل گشته، درست مانند نسخه‌هاى يك طبيب ماهر كه هر روز به تناسب حال بيمار مى‌نويسد تا او را به سلامت كامل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قرآن جمع‌آورى نموده در كنار هم بچينيم، و آن را فصل‌بندى نموده 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هرگاه تمام آيات مربوط به جهاد كه در طى ده سال در سوره‌هاى مدنى نازل شده، يا آيات مربوط به اسما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تمام قرآن نازل گرديده، در كنار هم قرار گيرد، و در رابطه با يكديگر تفسير شود تفسير موضوعى نام خواهد داشت، در حالى كه اگر هر آيه را در جاى خود جداگانه</w:t>
      </w:r>
    </w:p>
    <w:p>
      <w:pPr>
        <w:pStyle w:val="BookText"/>
        <w:rPr/>
      </w:pPr>
      <w:r>
        <w:rPr>
          <w:rFonts w:ascii="Amiri" w:hAnsi="Amiri" w:eastAsia="Amiri" w:cs="Amiri"/>
          <w:color w:val="111111"/>
          <w:sz w:val="28"/>
          <w:sz w:val="28"/>
          <w:szCs w:val="28"/>
          <w:rtl w:val="true"/>
          <w:lang w:bidi="ar-SA"/>
        </w:rPr>
        <w:t>مورد بحث و بررسى قرار دهيم همان تفسير ترتيبى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هريك از اين دو نوع تفسير مزايا و آثارى دارد كه ما را از يكديگر بى‌نياز نمى‌سازد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تفسير براى پژوهندگان قرآن ضرورى است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آغاز كار تفسير ترتيبى سپس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مزايا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هر آيه را با زمان و مكان نزولش، با آيات قبل و بعدش، با قرائن داخلى و خارجى آن روشن مى‌سازد كه بدون اينها فهم دقيق معناى آيه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تفسير ترتيبى هر آيه‌اى را درست در جاى خود مى‌بيند، و رابطه آن را با حيات جامعه اسلامى و پيشرفت و تكامل آن در نظر مى‌گيرد، و اين رابطه مسائل زيادى را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تفسير موضوعى آيات از شكل حوادث عينى و جزيى درآمده شكل كلى به خود مى‌گيرد و از جايگاه خود تا حدى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عوض تفسير موضوعى مى‌تواند از مسائل زير پرده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پراكنده يك موضوع را كه در آيات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ابهاماتى كه در بدو نظر در بعضى از آيات قرآن به چشم مى‌خورد با توجه به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اسلام، و بطور كلى، نگرش آن را در هر مسأله و هر موضوع آشكار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آيات آن تا آن‌جا كه در حوصله استعداد انسان‌هاست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مسلمان ژرف انديش و آگاهى بى‌نياز از اين دو نوع تفسير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قديم‌ترين أيام حتى از عصر ائمه هدى عليهم السلام تفسير موضوعى مورد توجه بوده، و دانشمندان اسلام در اين زمينه كتاب‌ها نوشته‌اند كه نمونه روشن آن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بايد اعتراف كرد كه تفسير موضوعى از رشد شايسته خود بى‌نصيب بوده، و هنوز مراحل طفوليت خود را طى مى‌كند، و</w:t>
      </w:r>
    </w:p>
    <w:p>
      <w:pPr>
        <w:pStyle w:val="BookText"/>
        <w:rPr/>
      </w:pPr>
      <w:r>
        <w:rPr>
          <w:rFonts w:ascii="IRNazanin" w:hAnsi="IRNazanin" w:eastAsia="IRNazanin"/>
          <w:color w:val="111111"/>
          <w:sz w:val="28"/>
          <w:sz w:val="28"/>
          <w:szCs w:val="28"/>
          <w:rtl w:val="true"/>
          <w:lang w:bidi="fa-IR"/>
        </w:rPr>
        <w:t>بايد در پرتو زحمات دانشمندان به محل شايسته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روش كاملًا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موضوعى قرآن، گام‌هاى جديدى را در اين موضوع برداشته و بحمداللَّه از استقبال گسترده و حمايت روز افزون قشرهاى وسيعى بهره‌مند بوده است باز در آغاز راه است، و نياز به همكارى و همفكرى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p>
    <w:p>
      <w:pPr>
        <w:pStyle w:val="BookText"/>
        <w:rPr/>
      </w:pPr>
      <w:r>
        <w:rPr>
          <w:rFonts w:ascii="Amiri" w:hAnsi="Amiri" w:eastAsia="Amiri" w:cs="Amiri"/>
          <w:color w:val="111111"/>
          <w:sz w:val="28"/>
          <w:sz w:val="28"/>
          <w:szCs w:val="28"/>
          <w:rtl w:val="true"/>
          <w:lang w:bidi="ar-SA"/>
        </w:rPr>
        <w:t>با همكارى دانشمندان محترم و حجج اسلام آقايان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محمّدرضا آشتيانى</w:t>
      </w:r>
    </w:p>
    <w:p>
      <w:pPr>
        <w:pStyle w:val="BookText"/>
        <w:rPr/>
      </w:pPr>
      <w:r>
        <w:rPr>
          <w:rFonts w:ascii="IRNazanin" w:hAnsi="IRNazanin" w:eastAsia="IRNazanin"/>
          <w:color w:val="111111"/>
          <w:sz w:val="28"/>
          <w:sz w:val="28"/>
          <w:szCs w:val="28"/>
          <w:rtl w:val="true"/>
          <w:lang w:bidi="fa-IR"/>
        </w:rPr>
        <w:t>محمّد جعفر امامى</w:t>
      </w:r>
    </w:p>
    <w:p>
      <w:pPr>
        <w:pStyle w:val="BookText"/>
        <w:rPr/>
      </w:pPr>
      <w:r>
        <w:rPr>
          <w:rFonts w:ascii="IRNazanin" w:hAnsi="IRNazanin" w:eastAsia="IRNazanin"/>
          <w:color w:val="111111"/>
          <w:sz w:val="28"/>
          <w:sz w:val="28"/>
          <w:szCs w:val="28"/>
          <w:rtl w:val="true"/>
          <w:lang w:bidi="fa-IR"/>
        </w:rPr>
        <w:t>عبدالرسول حسنى</w:t>
      </w:r>
    </w:p>
    <w:p>
      <w:pPr>
        <w:pStyle w:val="BookText"/>
        <w:rPr/>
      </w:pPr>
      <w:r>
        <w:rPr>
          <w:rFonts w:ascii="Amiri" w:hAnsi="Amiri" w:eastAsia="Amiri" w:cs="Amiri"/>
          <w:color w:val="111111"/>
          <w:sz w:val="28"/>
          <w:sz w:val="28"/>
          <w:szCs w:val="28"/>
          <w:rtl w:val="true"/>
          <w:lang w:bidi="ar-SA"/>
        </w:rPr>
        <w:t>محمّد اسدى</w:t>
      </w:r>
    </w:p>
    <w:p>
      <w:pPr>
        <w:pStyle w:val="BookText"/>
        <w:rPr/>
      </w:pPr>
      <w:r>
        <w:rPr>
          <w:rFonts w:ascii="Amiri" w:hAnsi="Amiri" w:eastAsia="Amiri" w:cs="Amiri"/>
          <w:color w:val="111111"/>
          <w:sz w:val="28"/>
          <w:sz w:val="28"/>
          <w:szCs w:val="28"/>
          <w:rtl w:val="true"/>
          <w:lang w:bidi="ar-SA"/>
        </w:rPr>
        <w:t>حسين طوسى</w:t>
      </w:r>
    </w:p>
    <w:p>
      <w:pPr>
        <w:pStyle w:val="BookText"/>
        <w:rPr/>
      </w:pPr>
      <w:r>
        <w:rPr>
          <w:rFonts w:ascii="Amiri" w:hAnsi="Amiri" w:eastAsia="Amiri" w:cs="Amiri"/>
          <w:color w:val="111111"/>
          <w:sz w:val="28"/>
          <w:sz w:val="28"/>
          <w:szCs w:val="28"/>
          <w:rtl w:val="true"/>
          <w:lang w:bidi="ar-SA"/>
        </w:rPr>
        <w:t>سيّد شمس الدين روحانى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محمّدى</w:t>
      </w:r>
      <w:bookmarkStart w:id="12" w:name="pg16882_167353"/>
    </w:p>
    <w:p>
      <w:pPr>
        <w:pStyle w:val="Heading2"/>
        <w:numPr>
          <w:ilvl w:val="1"/>
          <w:numId w:val="1"/>
        </w:numPr>
        <w:rPr/>
      </w:pPr>
      <w:bookmarkStart w:id="13" w:name="__RefHeading___Toc138517_222507752"/>
      <w:bookmarkStart w:id="14" w:name="_Toc5"/>
      <w:bookmarkEnd w:id="12"/>
      <w:bookmarkEnd w:id="13"/>
      <w:r>
        <w:rPr>
          <w:rtl w:val="true"/>
        </w:rPr>
        <w:t>اهميّت بحث معاد از ديدگاه قرآن</w:t>
      </w:r>
      <w:bookmarkEnd w:id="14"/>
    </w:p>
    <w:p>
      <w:pPr>
        <w:pStyle w:val="Heading3"/>
        <w:numPr>
          <w:ilvl w:val="2"/>
          <w:numId w:val="1"/>
        </w:numPr>
        <w:rPr/>
      </w:pPr>
      <w:bookmarkStart w:id="15" w:name="__RefHeading___Toc138519_2225077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نظر اجمالى به آيات قرآن مجيد نشان مى‌دهد كه در ميان مسائل عقيدتى هيچ مسأله‌اى در اسلام بعد از توحيد به اهميّت مسأله معاد، و اعتقاد به حيات بعد از مرگ، و حسابرسى اعمال بندگان و پاداش و كيفر و اجراى عدالت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معاد در مجموع قرآن مجيد كه قريب به يك سوّم آيات قرآن را تشكيل مى‌دهد،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صفحات قرآن بدون استثنا، ذكرى از معاد به ميان آمده، و اين‌كه بسيارى از سوره‌هاى اواخر قرآن به طور كامل، يا به طور عمده، درباره معاد و مقدمات و علائم و نتايج آن سخن مى‌گويد، شاهد گوياى اين مدعى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جاى قرآن مجيد بعد از موضوع ايمان به خدا، ايمان به جهان ديگر آمده، و تقريباً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دو موضوع را قرين هم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تعبيرى شبيه آن فرموده است و در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به الْيَوْمِ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 در حالى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حكمت و عدالت و قدرت او بدون ايمان به معاد كامل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زندگى انسان مفهوم مى‌دهد، و زندگى اين جهان را از پوچى درمى‌آورد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روند تكاملى زندگى بشر را در مسير روشنى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ضامن اجراى تمام قوانين الهى، و انگيزه اصلى تهذيب نفوس، و احقاق حقوق، و عمل به تكاليف، و ايثار شهيدان، و فداكارى فداكاران است، و انسان را حسابگر خويش مى‌سازد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روح دنياپرستى را كه خمير مايه تمام خطاها و جنايات است تضعيف مى‌كند، و دنيا را</w:t>
      </w:r>
    </w:p>
    <w:p>
      <w:pPr>
        <w:pStyle w:val="BookText"/>
        <w:rPr/>
      </w:pPr>
      <w:r>
        <w:rPr>
          <w:rFonts w:ascii="IRNazanin" w:hAnsi="IRNazanin" w:eastAsia="IRNazanin"/>
          <w:color w:val="111111"/>
          <w:sz w:val="28"/>
          <w:sz w:val="28"/>
          <w:szCs w:val="28"/>
          <w:rtl w:val="true"/>
          <w:lang w:bidi="fa-IR"/>
        </w:rPr>
        <w:t xml:space="preserve">از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مبدل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سعادت جاويدان مى‌سازد، و چقدر ميان اين دو ديدگاه 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معاد به انسان در برابر شدائد نيرو مى‌بخشد و چهره وحشت‌انگيز مرگ را كه هميشه به صورت كابوسى بر افكار انسان‌ها سنگينى داشته، و آرامش را از آنها سلب مى‌كرده، دگرگون مى‌سازد، و آن را از مفهوم فنا و نيستى به دريچه‌اى به سوى جهان بقا تغيير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ايمان به معاد به اضافه ايمان به مبدأ عالم هستى خط فاصل فرهنگ خداپرستان و ماديين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بارز مى‌گرديم و به آيات زير گوش جان فرا مى‌دهيم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لَيَجْمَعَنَّكُمْ الى يَوْمِ الْقِيامَةِ لا رَيْبَ فيهِ وَ مَنْ اصْدَقُ مِنَ اللَّه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الَّذينَ كَفَرُوا انْ لَنْ يُبْعَثُوا قُلْ بَلى وَ رَبِّى لَتُبْعَثُنَّ ثُمَّ لَتُنبَّئُونَّ بِما عَمِلْتُمْ وَ ذلِكَ عَلَى اللَّه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يَسْتَنْبِؤُنَكَ احَقٌ هُوَ قُلْ ايّ وَ رَبِّى انَّهُ لَحَقٌّ وَ ما انْتُمْ بِمُعْجِزِينَ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لا تَأْتِينَا السّاعَةُ قُلْ بَلى وَ رَبِّى لَتَأْتِيَنَّكُمْ عالِمِ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جامِعُ النّاسِ لِيَوْمٍ لارَيْبَ فيهِ انَّ اللَّهَ لا يُخْلِفُ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الَّذِينَ يُمارُونَ فِى السّاعَةِ لَفِى ضَلالٍ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الْاخِرَةِ حَبِطَتْ اعْمالُهُمْ هَلْ يُجْزَوْنَ الّا ما كانُوا يَعْمَلُونَ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لا يُؤْمِنُونَ بِالْآخِرَة اعْتَدْنا لَهُمْ عَذاباً اليماً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تَعْجَبْ فَعَجَبٌ قَوْلُهُمْ‌ءَ اذا كُنّا تُراباًءَ انّا لَفِى خَلَقٍ جَديدٍ اولئِكَ الَّذِينَ كَفَرُوا بِرَبِّهمْ وَ اولئِكَ الْاغْلالُ فِى اعْناقِهِمْ وَ اولئِكَ اصْحابُ النّارِهُمْ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معبودى جز او نيست، و به طور قطع همه شما را در روز رستاخيز كه شك در آن نمى‌باشد جمع مى‌كند، و كيست كه از خداوند راستگوتر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پنداشتند كه هرگز برانگيخته نخواهند شد، بگو آرى، به پروردگارم سوگند كه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خواهيد شد، سپس آنچه را عمل مى‌كرديد به شما خبر مى‌دهند، و اين براى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 آرى، به خدا سوگند قطعاً حق است، و شما نمى‌توانيد از آن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 قيامت هرگز به سراغ ما نخواهد آمد، بگو آرى، به پروردگارم كه از غيب آگاه است سوگند كه به سراغ همه شما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روزى كه ترديدى در آن نيست جمع خواهى كرد، خداوند هرگز از وعده خود تخلف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آنها كه در قيامت ترديد مى‌كنند در گمراهى عميقى 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آيات ما و لقاى رستاخيز را 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اعمالشان نابود</w:t>
      </w:r>
    </w:p>
    <w:p>
      <w:pPr>
        <w:pStyle w:val="BookText"/>
        <w:rPr/>
      </w:pPr>
      <w:r>
        <w:rPr>
          <w:rFonts w:ascii="IRNazanin" w:hAnsi="IRNazanin" w:eastAsia="IRNazanin"/>
          <w:color w:val="111111"/>
          <w:sz w:val="28"/>
          <w:sz w:val="28"/>
          <w:szCs w:val="28"/>
          <w:rtl w:val="true"/>
          <w:lang w:bidi="fa-IR"/>
        </w:rPr>
        <w:t>مى‌گردد، آيا جز آنچه را عمل كرده‌اند پاداش داده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به قيامت ايمان نمى‌آورند عذاب دردناكى برايشان آماده ساخته‌ايم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مى‌كنيم، همان‌گونه كه شما ديدار امروز را فراموش كرديد، و جايگاه شما دوزخ است، و هيچ ياورى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كنى، عجيب، گفتار آنهاست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هنگامى كه خاك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زنده مى‌شويم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جديدى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به پروردگارشان كافر شده‌اند، و آن غل و زنجيرهاست در گردنشان، و آنها اصحاب آتشند و جاودانه در آن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تأكيدهاى پى در پى</w:t>
      </w:r>
    </w:p>
    <w:p>
      <w:pPr>
        <w:pStyle w:val="BookText"/>
        <w:rPr/>
      </w:pPr>
      <w:r>
        <w:rPr>
          <w:rFonts w:ascii="IRNazanin" w:hAnsi="IRNazanin" w:eastAsia="IRNazanin"/>
          <w:color w:val="111111"/>
          <w:sz w:val="28"/>
          <w:sz w:val="28"/>
          <w:szCs w:val="28"/>
          <w:rtl w:val="true"/>
          <w:lang w:bidi="fa-IR"/>
        </w:rPr>
        <w:t>در آيات فوق مسأله معاد و حيات پس از مرگ با تأكيدات فراوانى به صورت‌هاى مختلف مطرح شده است، و همه بيانگر اهميّت خاصى است كه قرآن براى اين مسأله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سخن از اجماع قطعى انسان‌ها در آن روزى كه هيچ شك و ترديدى در آن نيست به ميان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اللَّه نيست، و به طور قطع همه شما را در روز قيامت كه شك و ترديدى در آن راه ندارد جمع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 لَيَجْمَعَنَّكُمْ الى يَوْمِ الْقِيامَةِ لارَيْبَ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بيشتر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خدا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اصْدَقُ مِنَ اللَّه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و انجام آيه، و بندبند آن، هركدام تأكيدى است بر اين مسأله، و نشان دهنده ميزان اهميّتى است كه قرآن براى اين موضوع قائل است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هرگونه شك است، يا شكى كه آميخته با خوف و ترس باشد، و اگر اين واژه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 به خاطر آن است كه صاحب حاجت معمولًا شك در حصول آن دارد، شكى آميخته با خوف از دست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تفاوتى ذكر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است آميخته با تهمت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كار رفتن اين واژه در قرآن مجيد در مورد معاد نيز به خاطر همين باشد كه مخالفان علاوه بر</w:t>
      </w:r>
    </w:p>
    <w:p>
      <w:pPr>
        <w:pStyle w:val="BookText"/>
        <w:rPr/>
      </w:pPr>
      <w:r>
        <w:rPr>
          <w:rFonts w:ascii="IRNazanin" w:hAnsi="IRNazanin" w:eastAsia="IRNazanin"/>
          <w:color w:val="111111"/>
          <w:sz w:val="28"/>
          <w:sz w:val="28"/>
          <w:szCs w:val="28"/>
          <w:rtl w:val="true"/>
          <w:lang w:bidi="fa-IR"/>
        </w:rPr>
        <w:t>اين‌كه درباره معاد اظهار شك مى‌كردند پيامبر را نيز متهم مى‌نمودند كه اين مطالب را از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اين سئوال باقى مى‌ماند كه چرا قرآن در اين‌جا و مانند آن تنها به ادعا قناعت كرده و دليلى ذكر نفرموده است؟</w:t>
      </w:r>
    </w:p>
    <w:p>
      <w:pPr>
        <w:pStyle w:val="BookText"/>
        <w:rPr/>
      </w:pPr>
      <w:r>
        <w:rPr>
          <w:rFonts w:ascii="IRNazanin" w:hAnsi="IRNazanin" w:eastAsia="IRNazanin"/>
          <w:color w:val="111111"/>
          <w:sz w:val="28"/>
          <w:sz w:val="28"/>
          <w:szCs w:val="28"/>
          <w:rtl w:val="true"/>
          <w:lang w:bidi="fa-IR"/>
        </w:rPr>
        <w:t>اين به خاطر آن است كه اوّلًا دلايل معاد در جاى جاى قرآن مجيد بارها و به طور مكرر مطرح شده، و نيازى نبوده است كه در هر آيه تكرار گردد، ثانياً گويى قرآن مى‌خواهد اين حقيقت را بيان كند كه دلايل معاد آن قدر روشن و واضح و آشكار است كه جاى هيچ‌گونه شك و ترديد را باقى نمى‌گذارد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دوّمين آيه به پيامبر اكرم صلى الله عليه و آله و سلم دستور مى‌دهد كه مؤكداً سوگند ياد كند كه قيامت و حشر و نشر در كار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برانگيخته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سوگند كه همه شما برانگيخته خواهيد شد، سپس آنچه را عمل مى‌كرديد به شما خبر مى‌دهد، و اين براى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انْ يُبْعَثُوا قُلْ بَلى وَ رَبِّى لَتُبتعَثُنَّ ثُمَّ لَتُنبَّئُونَّ بِما عَمِلْتُمْ و ذلك عَلَى اللَّهِ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سوگند ياد كردن معمولًا كار خوبى نيست، آن هم سوگند به پروردگار، و لذا قرآن مردم را از آن نهى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لِايْمانِكُمْ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معرض سوگندهاى خود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گاه مطلب به قدرى مهم است كه ياد كردن سوگند در مورد آن نه تنها ممنوع نيست، بلكه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علاوه بر تأكيداتى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لَتُبْعَثُنَّ وَ لَتُنَبَّئُنَّ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پايان آيه نيز تصريح مى‌كند كه اين كار براى خدا آسان است، و لذا نبايد در آن شك و ترديد كنيد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همين مطلب را به صورت سؤال و پاسخى كه در ميان پيامبر صلى الله عليه و آله و سلم و مشركان رد و بدل</w:t>
      </w:r>
    </w:p>
    <w:p>
      <w:pPr>
        <w:pStyle w:val="BookText"/>
        <w:rPr/>
      </w:pPr>
      <w:r>
        <w:rPr>
          <w:rFonts w:ascii="IRNazanin" w:hAnsi="IRNazanin" w:eastAsia="IRNazanin"/>
          <w:color w:val="111111"/>
          <w:sz w:val="28"/>
          <w:sz w:val="28"/>
          <w:szCs w:val="28"/>
          <w:rtl w:val="true"/>
          <w:lang w:bidi="fa-IR"/>
        </w:rPr>
        <w:t>شده است مطرح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تو مى‌پرسند آيا وعده عذاب الهى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يَسْتَنْبِؤُنَكَ احَقٌّ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يَسْتَنْبِؤْنَكَ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 مفيد و با عظمت است كه انسان علم يا ظن غالب نسبت به آن دارد، و تا اين امور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عظمت،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اخبار مشكوك، يا كم اهميّت، يا بى‌فايده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نمى‌گويند، و اگر مى‌بينيم در سوره نبأ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براى تأكيد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پيامبر نبى گفته مى‌شود نيز به خاطر خبرهاى اوست كه واجد اين ويژگى‌هاى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پيامبر صلى الله عليه و آله و سلم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آرى سوگند به پروردگار من كه اين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اىْ وَ رَبِّى انَّهُ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معناست كه قيامت ادامه ربوبيت پروردگار، و از مظاهر آن مى‌باشد، توضيح اين سخن در بحث دلائل معاد به خواست خدا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باز تأكيد بيشترى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نمى‌توانيد خدا را ناتوان سازيد و از چنگال عدالت او فرار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انْتُمْ بِمُعْجِزِينَ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اين آيه را اشاره به حقانيت قرآن يا نبوت پيامبر اسلام صلى الله عليه و آله و سلم دانسته‌اند، در حالى كه آيه قبل و بعد آن به خوبى گواهى مى‌دهد كه منظور از اين نبأ همان مسأله معاد و عذاب بدكاران در قيامت است كه با انواع تأكيدات، به عنوان يك واقعيت مسلم،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اسميّه بودن جمله،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انْتُمْ بِمُعْجِزِينَ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بيانگر تأكيدى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همين مطلب در شكل تازه‌اى مطرح شده، نخست از زبان كافران نقل مى‌كند كه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قيامتى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لا تَأْتِيْنَا السّاعَةُ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پيامبر صلى الله عليه و آله و سلم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 كه آگاه بر اسرار نهان است به طور</w:t>
      </w:r>
    </w:p>
    <w:p>
      <w:pPr>
        <w:pStyle w:val="BookText"/>
        <w:rPr/>
      </w:pPr>
      <w:r>
        <w:rPr>
          <w:rFonts w:ascii="Amiri" w:hAnsi="Amiri" w:eastAsia="Amiri" w:cs="Amiri"/>
          <w:color w:val="111111"/>
          <w:sz w:val="28"/>
          <w:sz w:val="28"/>
          <w:szCs w:val="28"/>
          <w:rtl w:val="true"/>
          <w:lang w:bidi="ar-SA"/>
        </w:rPr>
        <w:t>قطع و مسلم قيامت به سراغ شما خواهد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بَلى وَ رَبِّى لَتَأْئِيَنَّكُمْ عالِمِ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اين نظر باشد كه علّت انكار منكران معاد به خاطر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اين ذرات پراكنده را از اطراف و اكناف زمين جمع‌آورى كند؟ و چه كسى مى‌تواند اعمال انسان‌ها را كه همگى محو و نابود شده، و آثارى از آن باقى نمانده، محاسبه كند، و پاداش و كيفر دهد؟ قرآن با يك كلمه مى‌گويد همان خدايى كه عالم الغيب و آگاه از همه اسرار نهان است، اين كار را بر عهده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چرا 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آن است كه به گفته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جزء كوچكى از اجزاى زمان است، يا به تعبير ديگر لحظات زودگذر، و از آن‌جا كه حساب بندگان در قيامت، يا اصل قيام قيامت، به سرعت انجام مى‌گيرد، اين نام براى قيامت انتخاب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ضمناً بايد توجه داشت كه به گفته لسان العرب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لحظه ناگهانى پايان جهان گفته مى‌شود، و هم به قيام قيامت كه آن نيز به طور ناگهانى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گونه تقسيم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روز رستاخيز، و دوّمى روز مرگ ناگهانى اهل يك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نوح كه همزمان با طوفان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روز مرگ هر انسانى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پنجمين آيه همين معنا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آنها نيز به هنگام مناجات با خداوند روى مسأله معاد و رستاخيز به عنوان يكى از قطعى‌ترين مسائل تكيه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براى روزى كه هيچ شك و ريبى در آن نيست جمع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انَّكَ جامِعُ النّاسِ لِيَوْمٍ لا رَيْبَ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تأكيد بيشتر مى‌افزايند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از وعده خود تخلّف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نيز چندين تأكيد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w:t>
      </w:r>
      <w:bookmarkStart w:id="17" w:name="pg16882_167360"/>
    </w:p>
    <w:p>
      <w:pPr>
        <w:pStyle w:val="Heading3"/>
        <w:numPr>
          <w:ilvl w:val="2"/>
          <w:numId w:val="1"/>
        </w:numPr>
        <w:rPr/>
      </w:pPr>
      <w:bookmarkStart w:id="18" w:name="__RefHeading___Toc138521_222507752"/>
      <w:bookmarkStart w:id="19" w:name="_Toc7"/>
      <w:bookmarkEnd w:id="17"/>
      <w:bookmarkEnd w:id="18"/>
      <w:r>
        <w:rPr>
          <w:rtl w:val="true"/>
        </w:rPr>
        <w:t>انكار معاد عين گمراهى است</w:t>
      </w:r>
      <w:r>
        <w:rPr>
          <w:rtl w:val="true"/>
        </w:rPr>
        <w:t>:</w:t>
      </w:r>
      <w:bookmarkEnd w:id="19"/>
    </w:p>
    <w:p>
      <w:pPr>
        <w:pStyle w:val="BookText"/>
        <w:rPr/>
      </w:pPr>
      <w:r>
        <w:rPr>
          <w:rFonts w:ascii="IRNazanin" w:hAnsi="IRNazanin" w:eastAsia="IRNazanin"/>
          <w:color w:val="111111"/>
          <w:sz w:val="28"/>
          <w:sz w:val="28"/>
          <w:szCs w:val="28"/>
          <w:rtl w:val="true"/>
          <w:lang w:bidi="fa-IR"/>
        </w:rPr>
        <w:t>تا آن‌جا سخن همه از تأكيدات بود ولى پنج آيه باقيمانده از آيات مورد بحث همگى مشتمل بر تهديدات مختلف نسبت به منكران رستاخيز و معاد است، هركدام به تعبيرى مخصوص خود، مثلًا در آيه ششم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باشد كسانى كه در قيامت ترديد مى‌كنند در گمراهى عميقى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الَّذِينَ يُمارُونَ فى السّاعَةِ لَفى ضَلالٍ 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كشيدن دست بر پستان حيوان براى دوشيدن شير، و دوّم صلابت و استحكام است، ولى راغب در مفردات تنها همان معناى اوّل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واژه به معناى ترديد و شك آمده است، هرچند راغب مى‌گويد مفهومى محدودتر از شك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از اين نظر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آميخته با جستجوگرى و تحقيق را مى‌رساند، همان‌گونه كه دوشنده شير تلاش و كوشش براى بيرون كشيدن شير از پستان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مجادله در بحث، و اصرار در جدال است، گويى هر يك از طرفين مى‌خواهند آنچه را در فكر ديگرى است استخراج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گفته مقاييس هريك از آن دو، داراى صلابت و خشونت در بحث‌اند، و همان‌گونه كه در بالا اشاره شد يكى از معانى مريه، صلابت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آيه از قرآن مجيد آمده است كه عموماً درباره كفّار و مشركان و منكران معاد است، و اين تعبير به خوبى نشان مى‌دهد كه گمراهى عميق از آن اين گروه است، چرا كه اگر ايمان به خدا و روز جزا وجود داشته باشد، گمراهى جنبه سطحى خواهد داشت، و احتمال هدايت و بازگشت به جاده حق زياد است، ولى انكار توحيد يا معاد انسان را به آخرين مرحله گمراهى مى‌كشاند و از صراط مستقيم هدايت كاملًا دور مى‌سازد، يا به تعبير ديگر دلايل خداشناسى و معاد آن قدر روشن است كه شبيه مسائل حسّى است، كسى كه در اين دو امر گرفتار گمراهى شود، گمراهى او عميق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هفتمين آيه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شدن ثواب 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معاد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آيات ما و لقاى آخرت را تكذيب كردند اعمالشان نابود مى‌شود، آيا جز آنچه را عمل مى‌كردند جزا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لِقاءِ الْآخِرَةِ حَبِطَتْ اعْمالُهُمْ هَلْ يُجْزَوْنَ الا 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اصل به معناى باطل شدن يا بيمار گشتن است</w:t>
      </w:r>
      <w:r>
        <w:rPr>
          <w:rStyle w:val="FootnoteAnchor"/>
          <w:rtl w:val="true"/>
        </w:rPr>
        <w:footnoteReference w:id="7"/>
      </w:r>
      <w:r>
        <w:rPr>
          <w:rFonts w:ascii="IRNazanin" w:hAnsi="IRNazanin" w:eastAsia="IRNazanin"/>
          <w:color w:val="111111"/>
          <w:sz w:val="28"/>
          <w:sz w:val="28"/>
          <w:szCs w:val="28"/>
          <w:rtl w:val="true"/>
          <w:lang w:bidi="fa-IR"/>
        </w:rPr>
        <w:t>و در تعبيرات آيات و روايات به معناى نابودى ثواب اعمال به خاطر پاره‌اى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انسان كارى را انجام دهد و سپس آن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مورد طاعات و معاصى حاكم است و اينها دائماً در يكديگر اثر مى‌گذارند؟ در ميان علماى علم كلام گفتگوست كه به خواست خدا در جاى خود مشروحاً از آن بحث خواهيم كرد، ولى اين مسأله به صورت قضيه جزئيه جاى ترديد نيست كه بعضى از امور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 شدن پاداش تمام اعمال نيك است، يعنى اگر كسى بى‌ايمان از دنيا برود تمام اعمال خير را كه انجام داده همچون خاكسترى در ميان يك تندباد محو و نابود مى‌شود، آيه فوق در مورد منكران آيات خدا و معاد همين را مى‌گويد و اين دليل روشنى بر اهميّت معاد از نظر قرآن مجيد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هشتمين آيه كسانى را كه ايمان به آخرت ندارند صريحاً به عذاب اليم تهديد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آنها كه به قيامت ايمان نمى‌آورند عذاب دردناكى آماده كرده‌ايم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الَّذِينَ لا يُؤْمِنُونَ بِالْآخِرَةِ اعْتَدْنا لَهُمْ عَذاباً اليماً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يكسو مى‌گويد هم اكنون اين مجازات آماده است تا كسى گمان نكند وعده نسيه داده شده، و از سوى ديگر عذاب الهى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دردناك بودن توصيف مى‌كند، تا اهيمت ايمان به معاد را روشن‌تر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بار در قرآن مجيد در آيات مختلف تكرار شده، و غالباً در مورد كافران و منافقان است، و گاه در مورد گناهان مهمى همچون كناره‌گيرى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تعدى به هنگام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اشاعه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گناهان عظيم و كبيره،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نهمين آيه سه مجازات دردناك براى كسانى كه روز قيامت را به فراموشى بسپارند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ما امروز شما را فراموش مى‌كنيم همان‌گونه كه شما ديدار امروز را فراموش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الْيَوْمَ نَنْساكُمْ كَما نَسِيْتُمْ لِقاءَ يَوْمِكُمْ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شما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مأْواكُمُ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ياورى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مِنْ ناصِرِيْنَ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فراموشى سپردن قيامت سرچشمه هرگونه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يَضِلُّونَ عَنْ سَبيلِ لَهُمْ عَذابٌ شَديْدٌ بِما نَسُوا يَوْمَ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راه خدا گمراه گشتند عذاب شديدى دارند به خاطر اين‌كه روز حساب را به فراموشى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البتّه خداوند همه‌جا حاضر است، و همه چيز نزد او حاضر، و فراموشى براى او معنا ندارد، منظور اين است كه اين فراموش‌كاران را چنان از زحمت خود بى‌نصيب مى‌سازد كه گويى آنها را به فراموشى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در دهمين و آخرين آيه، منكران معاد را به خلود در آتش و جاودانگى عذاب تهديد مى‌كند روى سخن را به پيامبر صلى الله عليه و آله و سلم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تعجب كنى عجيب است گفتار 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خاك شديم به خلقت جديدى باز 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تَعْجَبْ فَعَجَبٌ قَوْلُهُمْ اذا مِتْنان وَ كُنّا تُراباًء انّا لَفِى خَلْقِ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به پروردگارشان كافر شدند، و آنها غل و زنجيرهاست كه در گردنشان است، و آنها اصحاب آتشند،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كَفَرُوا بِرَبِّهِمْ وَ اولئِكَ اْلَاغْلالُ فى اعْناقِهِمْ و اولئِكَ اصْحابُ النّارِهُمْ فِيْها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آيه سخن از تعجب كفار مى‌گويد، سپس اين تعجب را از عجائب مى‌شمرد، يعنى آيا مطلبى به اين وضوح، و با اين همه دلايل روشنى، جاى تعجب دارد؟ و در پايان آيه آنها را به صورت زندانيانى معرفى مى‌كند كه غل‌ها و زنجيرها برگردن دارند، چه غل و زنجيرى سخت‌تر از تعصب و جهل و هواپرستى كه هرگونه آزادى انديشه را از آنها مى‌گيرد، تا آن‌جا كه مسأله‌اى به اين روشنى مايه تعجب آنها مى‌گردد، چرا كه مخالف هواى نفس و تقليد كوركورانه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نمى‌گويد در قيامت غل و زنجير برگردن دارند بلكه ظاهر آيه اين است كه هم اكنون چنين هستند، همان‌گونه كه در اشعار عرب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عَنِ الرُّشْدِ أَغْلالٌ وَ اقْيادُ؛ آنها در برابر هدايت غل‌ها و زنجيرها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بعضى از مفسّران، آيه را اشاره به وضع آنها در قيامت مى‌دانند كه غل و زنجيرها به گردنشان خواهد افتاد</w:t>
      </w:r>
      <w:r>
        <w:rPr>
          <w:rStyle w:val="FootnoteAnchor"/>
          <w:rtl w:val="true"/>
        </w:rPr>
        <w:footnoteReference w:id="9"/>
      </w:r>
      <w:r>
        <w:rPr>
          <w:rFonts w:ascii="Amiri" w:hAnsi="Amiri" w:eastAsia="Amiri" w:cs="Amiri"/>
          <w:color w:val="111111"/>
          <w:sz w:val="28"/>
          <w:sz w:val="28"/>
          <w:szCs w:val="28"/>
          <w:rtl w:val="true"/>
          <w:lang w:bidi="ar-SA"/>
        </w:rPr>
        <w:t>و بعضى هر دو احتمال را ذكر كرده‌اند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ولى بعضى آن را فقط اشاره به وضع حال آنها در دنيا شمرده‌اند چنانچه مرحوم علامه طباطبايى در تفسير الميزان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گرفتار شدن در جهان ماده و تكيه بر هوا و تقيد به قيود جهل و غل‌هاى انكار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اين‌گونه غل و زنجيرها كه انسان به اختيار خود در اين جهان بر دست و پا و گردن خويش مى‌نهد در قيامت به صورت غل و زنجيرهاى آتشين تجسم خواهد يافت، و او را از ارتقا به مقام قرب پروردگارباز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كه در ضمن مباحث آينده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مى‌شود كه تا چه حد قرآن مجيد براى ايمان به معاد ارزش قائل است، و چگونه آن را از پايه‌ها و اركان ايمان، و از امورى كه ترك آن مايه گمراهى عميق و ضلال بعيد، و فاصله گرفتن از حق، و عذاب اليم، و خلود در دوزخ است مى‌شمرد، و انكار آن را نشانه عدم آزادى انديشه و گرفتارى در زنجيرهاى جهل و عناد و لجاجت مى‌داند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درست به همين دليل بحث‌هاى در قرآن گسترده‌ترين بحث‌ها بعد از توحيد و خداشناسى است</w:t>
      </w:r>
      <w:r>
        <w:rPr>
          <w:rFonts w:eastAsia="IRNazanin" w:cs="IRNazanin"/>
          <w:color w:val="111111"/>
          <w:sz w:val="28"/>
          <w:szCs w:val="28"/>
          <w:rtl w:val="true"/>
          <w:lang w:bidi="fa-IR"/>
        </w:rPr>
        <w:t>.</w:t>
      </w:r>
      <w:bookmarkStart w:id="20" w:name="pg16882_167365"/>
    </w:p>
    <w:p>
      <w:pPr>
        <w:pStyle w:val="Heading2"/>
        <w:numPr>
          <w:ilvl w:val="1"/>
          <w:numId w:val="1"/>
        </w:numPr>
        <w:rPr/>
      </w:pPr>
      <w:bookmarkStart w:id="21" w:name="__RefHeading___Toc138523_222507752"/>
      <w:bookmarkStart w:id="22" w:name="_Toc8"/>
      <w:bookmarkEnd w:id="20"/>
      <w:bookmarkEnd w:id="21"/>
      <w:r>
        <w:rPr>
          <w:rtl w:val="true"/>
        </w:rPr>
        <w:t>تعبيرات كلّى قرآن درباره رستاخيز</w:t>
      </w:r>
      <w:bookmarkEnd w:id="22"/>
    </w:p>
    <w:p>
      <w:pPr>
        <w:pStyle w:val="Heading3"/>
        <w:numPr>
          <w:ilvl w:val="2"/>
          <w:numId w:val="1"/>
        </w:numPr>
        <w:rPr/>
      </w:pPr>
      <w:bookmarkStart w:id="23" w:name="__RefHeading___Toc138525_22250775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صدها آيه كه از مسأله معاد بحث مى‌كند تعبيرات كاملًا متنوعى دارد كه هريك از آنها اشاره به يكى از ابعاد مفهوم معاد است، و در مجموع بيانگر عمق اين مسأله و اهداف زندگى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مطالعه تعبيرات متنوع قرآن درباره معاد افق‌هاى تازه‌اى در برابر ديدگان ما در اين مسأله مهم عقيدتى مى‌گشايد، به شرح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عمده‌ترين و مهمترين تعبيرات قرآنى از اين مسأله هشت تعبير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رستاخيز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احياء 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كردن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برانگيختن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سوى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سوى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نمونه‌هايى از تعبيرات فوق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يُبْلِسُ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عَلَى كُلِّ شَى‌ءٍ قَديرٌ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السّاعةَ آتِيَةٌ لا رَيْبَ فيها وَ انَّ اللَّه يَبْعَثُ مَنْ فِى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هُوَ يَحْشُرُهُمْ انَّهُ حَكيْمٌ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ارْسَلَ الرِّياحَ فَتُثيرُ سَحاباً فَسُقْناهُ الى بَلَدٍ مَّيِّتٍ فَاحْيَيْنا بِهِ اْلَارْضَ بَعْدَ مَوْتِها كَذلِكَ النُّشُورُ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 وَ ما كانُوا مُهْتَدينَ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الَيْنا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قيامت برپا مى‌شود مجرمان در نوميدى و غم و اندوه فرو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بدانيد خداوند حق است و مردگان را زنده مى‌كند و بر هر چيز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رستاخيز شكى در آن نيست و خداوند تمام كسانى را كه در قبر آرميده‌اند زنده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قطعاً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محشور مى‌كند چرا كه حكيم و دانا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 كسى است كه بادها را فرستاد تا ابرهايى را به حركت درآورد، ما اين ابرها را به سوى سرزمين مرده‌اى مى‌رانيم و به وسيله آن زمينى را بعد از مردنش زنده</w:t>
      </w:r>
      <w:bookmarkStart w:id="25" w:name="pg16882_167367"/>
    </w:p>
    <w:p>
      <w:pPr>
        <w:pStyle w:val="BookText"/>
        <w:rPr/>
      </w:pPr>
      <w:bookmarkEnd w:id="25"/>
      <w:r>
        <w:rPr>
          <w:rFonts w:ascii="IRNazanin" w:hAnsi="IRNazanin" w:eastAsia="IRNazanin"/>
          <w:color w:val="111111"/>
          <w:sz w:val="28"/>
          <w:sz w:val="28"/>
          <w:szCs w:val="28"/>
          <w:rtl w:val="true"/>
          <w:lang w:bidi="fa-IR"/>
        </w:rPr>
        <w:t>مى‌كنيم، رستاخيز نيز همين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كه لقاى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كردند زيان كردند و هدايت نيافتند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مرگ را مى‌چشد، سپس به سوى ما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6" w:name="__RefHeading___Toc138527_222507752"/>
      <w:bookmarkStart w:id="27" w:name="_Toc10"/>
      <w:bookmarkEnd w:id="26"/>
      <w:r>
        <w:rPr/>
        <w:t>1</w:t>
      </w:r>
      <w:r>
        <w:rPr>
          <w:rtl w:val="true"/>
        </w:rPr>
        <w:t xml:space="preserve">- </w:t>
      </w:r>
      <w:r>
        <w:rPr>
          <w:rtl w:val="true"/>
        </w:rPr>
        <w:t>قيامت</w:t>
      </w:r>
      <w:bookmarkEnd w:id="27"/>
    </w:p>
    <w:p>
      <w:pPr>
        <w:pStyle w:val="BookText"/>
        <w:rPr/>
      </w:pPr>
      <w:r>
        <w:rPr>
          <w:rFonts w:ascii="IRNazanin" w:hAnsi="IRNazanin" w:eastAsia="IRNazanin"/>
          <w:color w:val="111111"/>
          <w:sz w:val="28"/>
          <w:sz w:val="28"/>
          <w:szCs w:val="28"/>
          <w:rtl w:val="true"/>
          <w:lang w:bidi="fa-IR"/>
        </w:rPr>
        <w:t xml:space="preserve">معروف‌ترين تعبير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قرآن مجيد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روز بزرگ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و در بعضى مانند نخستين آيه مورد بحث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زودى كه ساعت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ساعت برپا مى‌شود مجرمان نوميد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تَقُومُ السّاعَةُ يُبْلِسُ الْمُجْرِمُونَ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گنهكاران حق دارند كه در آن روز مأيوس و غمگين و ساكت و خاموش گردند، چون نتائج اعمال خود را مى‌بينند، در حالى كه راهى براى جبارن و تدارك مافات در برابر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موجب راحتى انسان است، و آن در جايى است كه نسبت به امورى باشد كه انسان در انتظار آن به سر مى‌برد در حالى كه از ضروريات زندگى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يأس مايه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گاه در برابر امورى است كه انسان شديداً به آن نيازمند است، بديهى است يأس در اين‌گونه امور مايه حيرت و سرگردانى و غم و اندوه جانكاه مى‌گردد،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دوّم 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حساب برپا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41</w:t>
      </w:r>
      <w:r>
        <w:rPr>
          <w:rFonts w:eastAsia="IRNazanin" w:cs="IRNazanin"/>
          <w:color w:val="111111"/>
          <w:sz w:val="28"/>
          <w:szCs w:val="28"/>
          <w:rtl w:val="true"/>
          <w:lang w:bidi="fa-IR"/>
        </w:rPr>
        <w:t>)</w:t>
      </w:r>
      <w:bookmarkStart w:id="28" w:name="pg16882_167368"/>
    </w:p>
    <w:p>
      <w:pPr>
        <w:pStyle w:val="BookText"/>
        <w:rPr/>
      </w:pPr>
      <w:bookmarkEnd w:id="28"/>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مردم در برابر رب‌العالمين قيام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فرشته بزرگ خدا روح و فرشتگان ديگر قيام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گواهان قيام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روز روز قيام و بپاخاستن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ساعت، قيام حساب، قيام مردم، قيام فرشتگان، قيام گواهان روز قيام و قيام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ميان اين تعبيرات تعبير قيام الساعة مفهوم خاصى دارد، زيرا ساعت همان‌گونه كه گفتيم به معناى جزئى از زمان است، آيا زمان هم بپا مى‌خيزد؟ بعضى معتقدند كه اين تعبير دليل بر اين است كه روز قيامت خود گويى موجود زنده‌اى است كه قيام و برپايى براى او تصور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29" w:name="__RefHeading___Toc138529_222507752"/>
      <w:bookmarkStart w:id="30" w:name="_Toc11"/>
      <w:bookmarkEnd w:id="29"/>
      <w:r>
        <w:rPr/>
        <w:t>2</w:t>
      </w:r>
      <w:r>
        <w:rPr>
          <w:rtl w:val="true"/>
        </w:rPr>
        <w:t xml:space="preserve">- </w:t>
      </w:r>
      <w:r>
        <w:rPr>
          <w:rtl w:val="true"/>
        </w:rPr>
        <w:t>احياء موتى</w:t>
      </w:r>
      <w:bookmarkEnd w:id="30"/>
    </w:p>
    <w:p>
      <w:pPr>
        <w:pStyle w:val="BookText"/>
        <w:rPr/>
      </w:pPr>
      <w:r>
        <w:rPr>
          <w:rFonts w:ascii="IRNazanin" w:hAnsi="IRNazanin" w:eastAsia="IRNazanin"/>
          <w:color w:val="111111"/>
          <w:sz w:val="28"/>
          <w:sz w:val="28"/>
          <w:szCs w:val="28"/>
          <w:rtl w:val="true"/>
          <w:lang w:bidi="fa-IR"/>
        </w:rPr>
        <w:t>زنده كردن مردگان عنوان ديگرى است كه در آيات مربوط به معاد به طور وسيع و گسترده به چشم مى‌خورد، و چنانكه به خواست خدا در بخش دلايل معاد خواهد آمد بسيارى از اين دلايل روى همين عنوان تكيه مى‌كند، و از طرق گوناگون امكان زنده شدن مردگان را بعد از مرگ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آيه مورد بحث بعد از آن‌كه قرآن مجيد سه مسأله مهم را يادآور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آفرينش انسان از خاك، و تطورات و دگرگونى‌هاى دوران جنين، و زنده شدن زمين بعد از نزول باران‌هاى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بدانيد خداوند حق است، و مردگان را زنده مى‌كند و بر همه چيز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 اللَّه هُوَ الْحَقُّ وَ انَّهُ يُحْيِى الْمَوْتى وَ انَّهُ عَلى كُلِّ شَى‌ءٍ قَديرٌ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واقعيت و ثبوت است، و تعبير فوق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خداوند عين واقعيت است، نه اين‌كه وجودى است داراى واقعيت، او عين ثبوت و عين حقيقت است، بلكه حقانيت و ثبوت هرچيز در عالم از بركت وجود اوست</w:t>
      </w:r>
      <w:r>
        <w:rPr>
          <w:rFonts w:eastAsia="IRNazanin" w:cs="IRNazanin"/>
          <w:color w:val="111111"/>
          <w:sz w:val="28"/>
          <w:szCs w:val="28"/>
          <w:rtl w:val="true"/>
          <w:lang w:bidi="fa-IR"/>
        </w:rPr>
        <w:t>.</w:t>
      </w:r>
      <w:r>
        <w:rPr>
          <w:rStyle w:val="FootnoteAnchor"/>
          <w:rtl w:val="true"/>
        </w:rPr>
        <w:footnoteReference w:id="13"/>
      </w:r>
      <w:bookmarkStart w:id="31" w:name="pg16882_167369"/>
    </w:p>
    <w:p>
      <w:pPr>
        <w:pStyle w:val="BookText"/>
        <w:rPr/>
      </w:pPr>
      <w:bookmarkEnd w:id="31"/>
      <w:r>
        <w:rPr>
          <w:rFonts w:ascii="IRNazanin" w:hAnsi="IRNazanin" w:eastAsia="IRNazanin"/>
          <w:color w:val="111111"/>
          <w:sz w:val="28"/>
          <w:sz w:val="28"/>
          <w:szCs w:val="28"/>
          <w:rtl w:val="true"/>
          <w:lang w:bidi="fa-IR"/>
        </w:rPr>
        <w:t>نقطه مقابل حق باطل است كه واقعيت و ثبوتى ندارد بلكه خيال و پندار و سرابى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اين آيه پديده‌هاى سه گانه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آدم از خاك، تطورات جنين، و زنده شدن زمين‌هاى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دليل بر مبدأ يعنى اصل وجود خدا ذكر شده، و هم دليل بر معاد، و هم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تغييرات گسترده كه در همه چيز جهان حكمفرماست دليل بر وجود يك نقطه ثابت در عالم هستى است، و اين نظام شگرف كه بر پديده‌هاى متغير حكومت مى‌كند نشانه علم و قدرت اوست، و همه اينها دليل بر اين است كه زندگانى بعد از مرگ كاملًا امكان‌پذير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بالا اشاره شد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وسيعى در آيات معاد آمده، اين تعبير دليل روشنى بر معاد جسمانى است كه نه تنها روح انسان، بلكه جسم او نيز در جهان ديگر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سطحى والاتر و بالاتر كه بعداً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منحصراً روحانى بود حيات بعد از مرگ مفهومى نداشت، بلكه روح بعد از جدايى از جسم همچنان به بقاى خود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همين معناى حيات بعد از مرگ را مى‌رساند،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برخاستن مردگان است </w:t>
      </w:r>
      <w:r>
        <w:rPr>
          <w:rStyle w:val="FootnoteAnchor"/>
          <w:rtl w:val="true"/>
        </w:rPr>
        <w:footnoteReference w:id="14"/>
      </w:r>
      <w:r>
        <w:rPr>
          <w:rFonts w:ascii="Amiri" w:hAnsi="Amiri" w:eastAsia="Amiri" w:cs="Amiri"/>
          <w:color w:val="111111"/>
          <w:sz w:val="28"/>
          <w:sz w:val="28"/>
          <w:szCs w:val="28"/>
          <w:rtl w:val="true"/>
          <w:lang w:bidi="ar-SA"/>
        </w:rPr>
        <w:t xml:space="preserve">كه معادل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38531_222507752"/>
      <w:bookmarkStart w:id="33" w:name="_Toc12"/>
      <w:bookmarkEnd w:id="32"/>
      <w:r>
        <w:rPr/>
        <w:t>3</w:t>
      </w:r>
      <w:r>
        <w:rPr>
          <w:rtl w:val="true"/>
        </w:rPr>
        <w:t>- «</w:t>
      </w:r>
      <w:r>
        <w:rPr>
          <w:rtl w:val="true"/>
        </w:rPr>
        <w:t>بعث</w:t>
      </w:r>
      <w:r>
        <w:rPr>
          <w:rtl w:val="true"/>
        </w:rPr>
        <w:t>» (</w:t>
      </w:r>
      <w:r>
        <w:rPr>
          <w:rtl w:val="true"/>
        </w:rPr>
        <w:t>برانگيختن</w:t>
      </w:r>
      <w:r>
        <w:rPr>
          <w:rtl w:val="true"/>
        </w:rPr>
        <w:t>)</w:t>
      </w:r>
      <w:bookmarkEnd w:id="33"/>
    </w:p>
    <w:p>
      <w:pPr>
        <w:pStyle w:val="BookText"/>
        <w:rPr/>
      </w:pPr>
      <w:r>
        <w:rPr>
          <w:rFonts w:ascii="IRNazanin" w:hAnsi="IRNazanin" w:eastAsia="IRNazanin"/>
          <w:color w:val="111111"/>
          <w:sz w:val="28"/>
          <w:sz w:val="28"/>
          <w:szCs w:val="28"/>
          <w:rtl w:val="true"/>
          <w:lang w:bidi="fa-IR"/>
        </w:rPr>
        <w:t xml:space="preserve">تعبير ديگرى كه در آيات قرآن از قيامت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در آيات مورد بحث كه به دنبال آيه گذشته در سوره حج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بدانيد قيامت خواهد آمد، و شكّى در آن نيست، و خداوند تمام كسانى را كه در قبرها آرميده‌اند بر مى‌انگيزد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السّاعَةَ آتِيَةٌ لا رَيْبَ فيْها وَ انَّ اللَّه يَبْعَثُ مَنْ فى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به قدرى در قرآن گسترده است كه 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برانگيخته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اين تعبير در شش آيه از قرآن آمده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سؤالاتى كه مشركان از پيامبر اكرم صلى الله عليه و آله و سلم مى‌كردند همين تعبير به طور مكرر به چشم</w:t>
      </w:r>
    </w:p>
    <w:p>
      <w:pPr>
        <w:pStyle w:val="BookText"/>
        <w:rPr/>
      </w:pPr>
      <w:r>
        <w:rPr>
          <w:rFonts w:ascii="IRNazanin" w:hAnsi="IRNazanin" w:eastAsia="IRNazanin"/>
          <w:color w:val="111111"/>
          <w:sz w:val="28"/>
          <w:sz w:val="28"/>
          <w:szCs w:val="28"/>
          <w:rtl w:val="true"/>
          <w:lang w:bidi="fa-IR"/>
        </w:rPr>
        <w:t>مى‌خورد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ءَاذا مِتْنا وَ كُنّا تُراباً وَ عِظاماً ءَانّا لَمَبْعُوثُونَ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ما مرديم و خاك و استخوان شديم برانگيخته مى‌شويم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مفهوم وسيعى دارد،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طورى كه از موارد مختلف استعمال آن به دست مى‌آيد مفهوم آن همان چيزى است كه در فارسى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 منتها در هر موردى به تناسب آن مورد مفهوم خاصى دارد، مانند برانگيختن پيامبر صلى الله عليه و آله و سلم براى تبليغ، برانگيختن لشكر براى جهاد، يا انسان خواب براى اداى وظايف، يا مردگان براى حساب يا حيوان براى حركت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انتخاب اين تعبير براى قيامت به خاطر آغاز حركت است كه خداوند مردگان را از قبر بر مى‌انگيزد، سپس آنها را به سوى محاكم و دادگاه‌هاى قيامت براى حساب مى‌فرستد، و از آن‌جا نيز به سوى بهشت يا دوزخ فرستاده مى‌شوند، هر يك از اين مراحل يكى از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ديگرى در آيات قرآن نيز به چشم مى‌خورد كه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الافق است، و 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تنها در دو آيه‌از قرآن ديده مى‌شود، وَ اذَا الْقُبُورُ بُعْثِرَتْ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قبرها زير و رو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مردگان براى حساب برانگيخته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يَعْلَمُ اذا بُعْثِرَ ما فى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انسان نمى‌داند هنگامى كه آنچه در قبرهاست زير و رو و برانگيخته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گرچه ارباب لغت به معناى زيرورو كردن و پراكندن تفسير كرده‌اند، ولى به گفته راغب در مفردات بعيد نيست كه اين واژه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اوّلى به معناى برانگيختن و دوّمى به معناى پراكندن است، و لذا هر دو معنا را در مفهوم خود جمع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به تعبير ديگرى نقل مى‌كند كه اين واژه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bookmarkStart w:id="34" w:name="pg16882_167371"/>
    </w:p>
    <w:p>
      <w:pPr>
        <w:pStyle w:val="Heading3"/>
        <w:numPr>
          <w:ilvl w:val="2"/>
          <w:numId w:val="1"/>
        </w:numPr>
        <w:rPr/>
      </w:pPr>
      <w:bookmarkStart w:id="35" w:name="__RefHeading___Toc138533_222507752"/>
      <w:bookmarkStart w:id="36" w:name="_Toc13"/>
      <w:bookmarkEnd w:id="34"/>
      <w:bookmarkEnd w:id="35"/>
      <w:r>
        <w:rPr/>
        <w:t>4</w:t>
      </w:r>
      <w:r>
        <w:rPr>
          <w:rtl w:val="true"/>
        </w:rPr>
        <w:t xml:space="preserve">- </w:t>
      </w:r>
      <w:r>
        <w:rPr>
          <w:rtl w:val="true"/>
        </w:rPr>
        <w:t>حَشْر</w:t>
      </w:r>
      <w:bookmarkEnd w:id="36"/>
    </w:p>
    <w:p>
      <w:pPr>
        <w:pStyle w:val="BookText"/>
        <w:rPr/>
      </w:pPr>
      <w:r>
        <w:rPr>
          <w:rFonts w:ascii="IRNazanin" w:hAnsi="IRNazanin" w:eastAsia="IRNazanin"/>
          <w:color w:val="111111"/>
          <w:sz w:val="28"/>
          <w:sz w:val="28"/>
          <w:szCs w:val="28"/>
          <w:rtl w:val="true"/>
          <w:lang w:bidi="fa-IR"/>
        </w:rPr>
        <w:t xml:space="preserve">تعبير ديگرى كه آن هم در آيات فراوانى از قرآن مجيد درباره قيامت آمده 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در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همه آنها را محشور مى‌كند، كه او حكيم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رَبَّكَ هُوَ يَحْشُرُهُمْ انَّهُ حَكيمٌ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ايجاب مى‌كند كه با مرگ انسان همه چيز پايان نگيرد، وگرنه زندگى دنيا و خواب و خور و پوشيدن و نوشيدن بى‌ارزش‌تر از آن است كه هدف آفرينش اين انسان والا، و اين جهان پهناور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سبب مى‌شود كه در امر معاد و حشر و نشر و حساب و كتاب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ذرات پراكنده وجود آنها، و همچنين جمع اعمال و اقوال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پيش نيايد، چرا كه او همه چيز را مى‌داند و از همه چيز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 بار در آيات قرآن مجيد و در سوره‌هاى مختلف در مورد قيامت به كار رفته است، و اين گستردگى دليل بر اهميّت آن از ديدگاه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بنا به نقل 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كردن توأم با راندن است، و گاه به هرگونه جمع نيز گفته مى‌شود،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بردن جمعى از قرارگاهشان به سوى ميدان جنگ و مانند آن است، و لذا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لا يُحْشَرْنَ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به سوى ميدان جنگ برده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ريشه اصلى آن فراگير سه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برانگيختن، حركت دادن و جمع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حَشَراتُ اْلأَرْضِ به معناى جنبنده‌هاى كوچك است كه به خاطر كثرت و حركت و رانده شدن به اين نام ناميده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 تعبير براى معاد و روز قيامت به خاطر آن است كه همه انسان‌ها كه در طول تاريخ بشر به صفحه زمين ظاهر شده‌اند، در آن روز يكجا جمع مى‌شوند، و به سوى دادگاه عدل الهى براى حساب و كتاب، و سپس به سوى بهشت و دوزخ رانده مى‌شوند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در آن روز ذرات وجود هر انسانى كه در مناطق مختلف كره زمين و حتى گاهى در درياها و فضا پراكنده شده، به فرمان الهى در كنار هم جمع مى‌شوند، روح به آنها باز مى‌گردد، نه تنها خود آنها كه اعمالشان نيز گردآورى مى‌شود، بنابراين روز قيامت روز جمع و حشر در ابعاد مختلف است</w:t>
      </w:r>
      <w:r>
        <w:rPr>
          <w:rFonts w:eastAsia="IRNazanin" w:cs="IRNazanin"/>
          <w:color w:val="111111"/>
          <w:sz w:val="28"/>
          <w:szCs w:val="28"/>
          <w:rtl w:val="true"/>
          <w:lang w:bidi="fa-IR"/>
        </w:rPr>
        <w:t>.</w:t>
      </w:r>
      <w:bookmarkStart w:id="37" w:name="pg16882_167372"/>
    </w:p>
    <w:p>
      <w:pPr>
        <w:pStyle w:val="BookText"/>
        <w:rPr/>
      </w:pPr>
      <w:bookmarkEnd w:id="37"/>
      <w:r>
        <w:rPr>
          <w:rFonts w:ascii="IRNazanin" w:hAnsi="IRNazanin" w:eastAsia="IRNazanin"/>
          <w:color w:val="111111"/>
          <w:sz w:val="28"/>
          <w:sz w:val="28"/>
          <w:szCs w:val="28"/>
          <w:rtl w:val="true"/>
          <w:lang w:bidi="fa-IR"/>
        </w:rPr>
        <w:t xml:space="preserve">بلكه از پاره‌اى از روايات اسلامى استفاده مى‌شود كه در قيامت نه تنها اهل زمين كه اهل آسمان‌ها نيز با آنها اجتماع مى‌كنند و به همين دليل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تلاقى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نام‌هاى قيامت است و در سوره غافر،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از امام صادق عليه السلام چنين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يَلْتَقى اهْلُ السَّماءِ وَ اهْلُ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اهل آسمان‌ها با اهل زمين ملاقات مى‌كنند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8" w:name="__RefHeading___Toc138535_222507752"/>
      <w:bookmarkStart w:id="39" w:name="_Toc14"/>
      <w:bookmarkEnd w:id="38"/>
      <w:r>
        <w:rPr/>
        <w:t>5</w:t>
      </w:r>
      <w:r>
        <w:rPr>
          <w:rtl w:val="true"/>
        </w:rPr>
        <w:t xml:space="preserve">- </w:t>
      </w:r>
      <w:r>
        <w:rPr>
          <w:rtl w:val="true"/>
        </w:rPr>
        <w:t>نشر</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است كه قرآن مجيد در آيات متعددى براى روز رستاخيز برگزيده است كه در واقع يكى ديگر از ابعاد حيات انسان را بعد از مرگ نشان مى‌دهد چنان‌كه در آيه پنجم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همان كسى است كه بادها را فرستاد تا ابرهايى را به حركت درآورد، سپس ما اين ابرها را به سوى سرزمين مرده‌اى مى‌رانيم، پس با آن زمين را بعد از مردن زنده مى‌كنيم،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الَّذِى ارْسَلَ الرِّياحَ فَسُقْناهُ الى بَلَدٍ مَّيِّتٍ فَاحْيَيْنا بِهِ الْارْضَ بَعْدَ مَوْتِها كَذلكَ 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در اصل به معناى گستردن و پهن كردن است، چنان‌كه درباره پارچه، صفحه كاغذ، ابر، نعمت‌ها، و احاديث اين تعبير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گشودن همراه با تشعب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به بوى خوش كه در فضا پراكنده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رفتن اين تعبير در مورد معاد يا به خاطر انتشار انسان‌ها در نقاط مختلف محشر است، چنان‌كه در آيات بالا به آن اشاره شد، و يا به خاطر انتشار نامه‌هاى اعمال است، چنان‌كه در سوره تكوير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اذَا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صحيفه‌هاى اعمال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بعضى از روايات آمده است كه در قيامت خداوند باران مخصوصى از زير عرش فرو مى‌فرستد كه وقتى به زمين فرو مى‌رود اجساد مردگان جان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گياهان مى‌رويند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ارواح در آنها دميده مى‌شود، بعد زمين مى‌شكافد و آنها از درون خاك بيرون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زمين رَحِم براى آنهاست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مى‌خوانيم كه شخصى از رسول خدا 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مردگان را</w:t>
      </w:r>
      <w:bookmarkStart w:id="40" w:name="pg16882_167373"/>
    </w:p>
    <w:p>
      <w:pPr>
        <w:pStyle w:val="BookText"/>
        <w:rPr/>
      </w:pPr>
      <w:bookmarkEnd w:id="40"/>
      <w:r>
        <w:rPr>
          <w:rFonts w:ascii="IRNazanin" w:hAnsi="IRNazanin" w:eastAsia="IRNazanin"/>
          <w:color w:val="111111"/>
          <w:sz w:val="28"/>
          <w:sz w:val="28"/>
          <w:szCs w:val="28"/>
          <w:rtl w:val="true"/>
          <w:lang w:bidi="fa-IR"/>
        </w:rPr>
        <w:t>زنده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از سرزمين خشك بى آب و علفى عبور كرده‌اى، سپس مرتبه ديگر از آن مى‌گذرى در حالى كه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خداوند مردگان را زنده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نشور همين گونه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1" w:name="__RefHeading___Toc138537_222507752"/>
      <w:bookmarkStart w:id="42" w:name="_Toc15"/>
      <w:bookmarkEnd w:id="41"/>
      <w:r>
        <w:rPr/>
        <w:t>6</w:t>
      </w:r>
      <w:r>
        <w:rPr>
          <w:rtl w:val="true"/>
        </w:rPr>
        <w:t xml:space="preserve">- </w:t>
      </w:r>
      <w:r>
        <w:rPr>
          <w:rtl w:val="true"/>
        </w:rPr>
        <w:t>معاد</w:t>
      </w:r>
      <w:bookmarkEnd w:id="42"/>
    </w:p>
    <w:p>
      <w:pPr>
        <w:pStyle w:val="BookText"/>
        <w:rPr/>
      </w:pPr>
      <w:r>
        <w:rPr>
          <w:rFonts w:ascii="IRNazanin" w:hAnsi="IRNazanin" w:eastAsia="IRNazanin"/>
          <w:color w:val="111111"/>
          <w:sz w:val="28"/>
          <w:sz w:val="28"/>
          <w:szCs w:val="28"/>
          <w:rtl w:val="true"/>
          <w:lang w:bidi="fa-IR"/>
        </w:rPr>
        <w:t xml:space="preserve">در گروه ديگرى از آيات از قيامت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انسان‌ها شده است كه منظور از آن بازگشت به حيات مجدد است، در ششمين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دلائل معاد به خواست خدا خواهيم ديد كه اين جمله، كوتاه‌ترين و در عين حال روشن‌ترين دليل بر امكان معاد را در خود جاى داده، و از آفرينش نخستين استدلال بر امكان آفرينش مجدد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توجه اينكه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لسان مشركان و منكران معاد نيز بوده است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مى‌تواند ما را به زندگى مجدد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فَسَيَقُولُونَ مَنْ يُعيدُنا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پاسخ آنها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شما را در آغاز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الَّذى فَطَرَكُمْ اوَّلَ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همين‌جا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تعبير دليل روشنى بر مسأله معاد جسمانى است، چرا كه روح در حقيقت بازگشتى ندارد، بلكه به بقاى خود بعد از مرگ ادامه مى‌دهد، اين حيات جسمانى است كه در قيامت بازگشت مى‌كند، و روح به آن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مهمى كه يادآورى آن در اين‌جا لازم به نظر مى‌رسد اين است كه طبق تفسيرى كه براى آيه مورد بحث ذكر شد، تشبيه در اصل بازگشت به حيات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مرحوم طبرسى در آغاز كلامش آورده، و در روح‌البيان نيز آن را به عنوان تفسير آيه انتخاب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گروهى از مفسّران از جمله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طباطبايى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المنار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 كه تشبيه در اين قسمت است كه خداوند در آغاز مردم را به</w:t>
      </w:r>
    </w:p>
    <w:p>
      <w:pPr>
        <w:pStyle w:val="BookText"/>
        <w:rPr/>
      </w:pPr>
      <w:r>
        <w:rPr>
          <w:rFonts w:ascii="IRNazanin" w:hAnsi="IRNazanin" w:eastAsia="IRNazanin"/>
          <w:color w:val="111111"/>
          <w:sz w:val="28"/>
          <w:sz w:val="28"/>
          <w:szCs w:val="28"/>
          <w:rtl w:val="true"/>
          <w:lang w:bidi="fa-IR"/>
        </w:rPr>
        <w:t>صورت دو گروه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مؤمن و گروهى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پرتو هدايت انبياء راه هدايت را برگزيدند، و گروهى بر اثر وسوسه‌هاى شياطين راه ضلالت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نيز به صورت دو گروه محشور خواهند شد، مؤمن و كافر، سعادتمند و شقاوتمند و آيه بعد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فَرِيْقاً هَدى وَ فَرِيْقاً حَقَّ عَلَيْهِمُ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اين تفسير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عجيب‌تر اين‌كه فخررازى آن را دليل بر مسأله جبر و سعادت و شقاوت ذاتى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اگر به آيات ديگر قرآن كه شبيه اين آيه است نظر بيفكنيم خواهيم دانست كه تشبيه در مسأله هدايت بعد از مرگ است، نه هدايت و ضلالت در دنيا، در سوره روم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يَبْدَأُ الْخَلْقَ ثُمَّ يُعِيْدُهُ ثُمَّ الَيْهِ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آفرينش را آغاز مى‌كند و باز هم آن را اعاده مى‌كند، سپس به سوى او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يَبْدَأُ الْخَلْقَ ثُمَّ يُعيدُهُ وَ هُوَ اهْوَنُ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آفرينش را آغاز كرد سپس آن را باز مى‌گرداند و اين بازگرداندن براى او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متعدد ديگرى نيز همين معنا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اين‌جا گفته شود كه تفسير آيه به مسأله سعادت و شقاوت همان چيزى است كه در تفسير على بن ابراهيم از ابى الجارود نقل شده است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گروهى را مؤمن و گروهى را كافر، گروهى را سعادتمند و گروهى را شقاوتمند، آفريد، همين‌طور در قيامت مردم به دو گروه تقسيم مى‌شوند گروهى هدايت يافته و گروهى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خَلَقَهُمْ حِيْنَ خَلَقَهُمْ مُوْمِناً وَ كافراً وَ سَعيداً وَ شقِيّاً وَ كَذلِكَ يَعُودُوْنَ يَوْمَ الْقِيَامَةِ مُهْتَديِاً وَ ضالا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ولى بدون شك اين حديث از احاديث متشابه است و راوى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از كسانى است كه در كتب رجال مذمت شديدى از او شده، حتى بعضى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نام‌هاى شيطان است بر او گذارده‌اند، در بعضى از روايات كذاب و كافر شمرده شده، و او را مؤسس مذهب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فرقه‌اى از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صحيح همان تفسير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w:t>
      </w:r>
    </w:p>
    <w:p>
      <w:pPr>
        <w:pStyle w:val="BookText"/>
        <w:rPr/>
      </w:pPr>
      <w:r>
        <w:rPr>
          <w:rFonts w:ascii="IRNazanin" w:hAnsi="IRNazanin" w:eastAsia="IRNazanin"/>
          <w:color w:val="111111"/>
          <w:sz w:val="28"/>
          <w:sz w:val="28"/>
          <w:szCs w:val="28"/>
          <w:rtl w:val="true"/>
          <w:lang w:bidi="fa-IR"/>
        </w:rPr>
        <w:t xml:space="preserve">تعبير ديگرى كه در آيات متعددى از قرآن مجيد اشاره به قيامت و رستاخيز مى‌كند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در هفتمين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لقاى خدا را تكذيب كردند مسلّماً گرفتار زيانند، و هرگز هدايت نيافته‌اند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الَّذيْنَ كَذَّبُوا بِلِقاءِ اللَّه وَ ما كانُوا مُهْتَديْنَ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در آيات قرآن آمده، بسيار پرمعنا و عميق است، هرچند جمعى از مفسّران بسيار ساده از كنار آن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فرشتگان خدا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منظور ملاقات حساب و جزاء و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به معناى ملاقات حكم و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هر كدام كلمه‌اى را در تقدير گرفته‌اند، در حالى كه مى‌دانيم تقدير برخلاف اصل است و تا دليلى بر آن نباشد بايد از آن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به سراغ تفسير اصلى آن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منظرو ملاقات حسى پروردگار نيست، چرا كه ملاقات حسى تنها در مورد اجسام است كه داراى مكان و زمان و رنگ و كيفيات ديگرند، به طورى كه مى‌توان آنها را با چشم ظاهر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منظور يك شهود باطنى و ديدار و ملاقات روحانى و معنوى با خدا است، زيرا در قيامت حجاب‌ها كنار مى‌رود، و آثار خداوند چنان در عرصه محشر و تمام صحنه‌هاى و مواقف قيامت ظاهر و آشكار مى‌گردد كه همه‌كس حتى كافران خدا را با چشم دل مى‌بينند، و او را ديدار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اين ديدارها متفاوت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در تفسيرالميزان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خدا در شرايطى قرا مى‌گيرند كه حجابى ميان آنها و پروردگارشان نيست، زيرا طبيعت روز قيامت ظهور و بروز حقايق است، همان‌گونه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يَعْلَمُونَ انَّ اللَّه هُوَ الْحَقٌّ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مى‌دانند كه خداوند حق آشكار است</w:t>
      </w:r>
      <w:r>
        <w:rPr>
          <w:rFonts w:eastAsia="IRNazanin" w:cs="IRNazanin"/>
          <w:color w:val="111111"/>
          <w:sz w:val="28"/>
          <w:szCs w:val="28"/>
          <w:rtl w:val="true"/>
          <w:lang w:bidi="fa-IR"/>
        </w:rPr>
        <w:t>).</w:t>
      </w:r>
      <w:r>
        <w:rPr>
          <w:rStyle w:val="FootnoteAnchor"/>
          <w:rtl w:val="true"/>
        </w:rPr>
        <w:footnoteReference w:id="24"/>
      </w:r>
      <w:bookmarkStart w:id="43" w:name="pg16882_167376"/>
    </w:p>
    <w:p>
      <w:pPr>
        <w:pStyle w:val="BookText"/>
        <w:rPr/>
      </w:pPr>
      <w:bookmarkEnd w:id="43"/>
      <w:r>
        <w:rPr>
          <w:rFonts w:ascii="Amiri" w:hAnsi="Amiri" w:eastAsia="Amiri" w:cs="Amiri"/>
          <w:color w:val="111111"/>
          <w:sz w:val="28"/>
          <w:sz w:val="28"/>
          <w:szCs w:val="28"/>
          <w:rtl w:val="true"/>
          <w:lang w:bidi="ar-SA"/>
        </w:rPr>
        <w:t>جالب اين‌كه در حديث مشروحى مى‌خوانيم مردى خدمت امام امير مؤمنان على عليه السلام آمد و عرض كرد من درباره قرآن مجيد به شك افتاده‌ام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مى‌بينم كه قرآن سخن از ملاقات پروردگار در قيامت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الْابْصارُ وَ هُوَ يُدْرِكُ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درك نمى‌كند، و او چشم‌ها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چگونه باهم سازگار است؟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هُنا لَيْسَ بِالرُّؤْيَةِ، وَ الِّلقاءُ هذوَ الْبَعْثُ فَافْهَمْ جَميعَ ما فى كِتابِ اللَّه مِنْ لِقائِهِ فَانَّهُ يَعْنى بِذلِكَ الْبَعْثَ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به معناى مشاهده با چشم نيست، بلكه لقاء همان رستاخيز و برانگيخته شدن مردگان است، پس معناى تمام آنچه در قرآن تعبير به لقاء اللَّه شده است درك كن كه همه به معناى بعث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حقيقت اميرمؤمنان على عليه السلام مسأله لقاء اللَّه را به چيزى تفسير مى‌كند كه شهود پروردگار از لوازم آن است، آرى روز رستاخيز روز برطرف شدن حجاب‌ها و كنار رفتن پرده‌ها، و ظهور آيات حق، و تجلى خداوند بر قلوب است، و از اين تعبير امام عليه السلام هركس به فراخور حال خود مطلب را در سطوح مختلف درك مى‌كند، و همان گونه كه گفتيم شهود باطنى اولياء اللَّه در قيامت با افراد عادى بسيار متفاوت و مختلف است</w:t>
      </w:r>
      <w:r>
        <w:rPr>
          <w:rFonts w:eastAsia="IRNazanin" w:cs="IRNazanin"/>
          <w:color w:val="111111"/>
          <w:sz w:val="28"/>
          <w:szCs w:val="28"/>
          <w:rtl w:val="true"/>
          <w:lang w:bidi="fa-IR"/>
        </w:rPr>
        <w:t>.</w:t>
      </w:r>
    </w:p>
    <w:p>
      <w:pPr>
        <w:pStyle w:val="Heading3"/>
        <w:numPr>
          <w:ilvl w:val="2"/>
          <w:numId w:val="1"/>
        </w:numPr>
        <w:rPr/>
      </w:pPr>
      <w:bookmarkStart w:id="44" w:name="__RefHeading___Toc138539_222507752"/>
      <w:bookmarkStart w:id="45" w:name="_Toc16"/>
      <w:bookmarkEnd w:id="44"/>
      <w:r>
        <w:rPr/>
        <w:t>8</w:t>
      </w:r>
      <w:r>
        <w:rPr>
          <w:rtl w:val="true"/>
        </w:rPr>
        <w:t xml:space="preserve">- </w:t>
      </w:r>
      <w:r>
        <w:rPr>
          <w:rtl w:val="true"/>
        </w:rPr>
        <w:t>رجوع الى اللَّه</w:t>
      </w:r>
      <w:bookmarkEnd w:id="45"/>
    </w:p>
    <w:p>
      <w:pPr>
        <w:pStyle w:val="BookText"/>
        <w:rPr/>
      </w:pPr>
      <w:r>
        <w:rPr>
          <w:rFonts w:ascii="IRNazanin" w:hAnsi="IRNazanin" w:eastAsia="IRNazanin"/>
          <w:color w:val="111111"/>
          <w:sz w:val="28"/>
          <w:sz w:val="28"/>
          <w:szCs w:val="28"/>
          <w:rtl w:val="true"/>
          <w:lang w:bidi="fa-IR"/>
        </w:rPr>
        <w:t xml:space="preserve">سرانجام تعبير ديگرى كه به صورت بسيار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قيامت در آيات قرآن مجيد به كار رفته،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 به سوى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آنهاست، از جمله در آخرين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مرگ را مى‌چشد سپس به سوى ما باز مى‌آييد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ثُمَّ الَيْنا تُرْجَعُونَ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رجوع و بازگشت همان‌گونه كه گفتيم در آيات مكررى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w:t>
      </w:r>
    </w:p>
    <w:p>
      <w:pPr>
        <w:pStyle w:val="BookText"/>
        <w:rPr/>
      </w:pPr>
      <w:r>
        <w:rPr>
          <w:rFonts w:ascii="IRNazanin" w:hAnsi="IRNazanin" w:eastAsia="IRNazanin"/>
          <w:color w:val="111111"/>
          <w:sz w:val="28"/>
          <w:sz w:val="28"/>
          <w:szCs w:val="28"/>
          <w:rtl w:val="true"/>
          <w:lang w:bidi="fa-IR"/>
        </w:rPr>
        <w:t xml:space="preserve">مَرْجِعُكُمْ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نفس مطمئنه و روح تكامل يافته را مخاطب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پروردگارت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مقام بيان قدرت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رَجْعِهِ لِقادرٌ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قادر است كه انسان را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زبان گروهى از مؤمنان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هستيم و به سوى او باز مى‌گرديم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الى رَبِّكَ الرُّجْعى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بازگشت همگان به سوى پروردگار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كه نظائر فراوانى در قرآن مجيد دارد نشان مى‌دهد كه رستاخيز و قيامت از ديدگاه قرآن يك نوع بازگشت است، و مى‌دانيم مفهوم اين واژه آن است كه چيزى از نقطه‌اى آمده باشد، باز به همان نقطه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سئوال پيش مى‌آيد كه اين معنا چگونه درباره قيامت تطبيق مى‌كند، و چگونه ما از سوى خدا آمده‌ايم كه به سوى او باز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در پاسخ اين سئوال كلمه‌اى در آيه در تقدير گرفته‌اند و گفته‌اند مفهوم آن، آن است كه الى حُكْمِهِ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حكم خدا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امْرُ الْقَوْمِ الَى اْلأَميرِ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مردم به امير بازگشت داده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ولى آيا صحيح است كه در تمام اين آيات چنين كلمه‌اى را محذوف بدانيم؟ اصلًا چه نيازى به تقدير و قائل شدن به حذف است؟ حتماً اين تعبير قرآنى نكته خاصى داشته كه بايد با تلاش و جستجو آن را دريابيم، براى يافتن پاسخ اين سئوال بهتر است به آغاز خلقت انسان باز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مى‌گويد خداوند به فرشتگان خطاب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سَوَّيْتُهُ وَ نَفَخْتُ فيْهِ مِنْ رُوْحى فَقَعُوا لَهُ 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جسم آدم را نظام بخشيدم و از روح خود در او دميدم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سجده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منظور از روح خدا روحى نيست كه از ذات پاك او جدا شده باشد، چرا كه او واجب الوجود</w:t>
      </w:r>
    </w:p>
    <w:p>
      <w:pPr>
        <w:pStyle w:val="BookText"/>
        <w:rPr/>
      </w:pPr>
      <w:r>
        <w:rPr>
          <w:rFonts w:ascii="IRNazanin" w:hAnsi="IRNazanin" w:eastAsia="IRNazanin"/>
          <w:color w:val="111111"/>
          <w:sz w:val="28"/>
          <w:sz w:val="28"/>
          <w:szCs w:val="28"/>
          <w:rtl w:val="true"/>
          <w:lang w:bidi="fa-IR"/>
        </w:rPr>
        <w:t xml:space="preserve">است و از هر نظر بسيط و خالى از اجزاء تركيبى است، بلكه منظور اين است كه از يك روح بزرگ كه از اشرف مخلوقات خدا مى‌باشد، در او دميده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اين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روح والاى انسان از آن عالم بالا به سوى جهان خاكى كشيده شده، و با اين خاك تيره پيوند يافته، تا مدارجى از كمال را طى كند، سپس از آن جدا شود و به عالم بالا و جوار قرب حق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طبق معاد جسمانى در قيامت جسم و روح هر دو باز مى‌گردند، ولى بايد توجه داشت كه در آنجا روح به جسم باز نمى‌گردد بلكه جسم به سوى روح مى‌رود، و تعالى و تكامل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نقائص جسم دنيوى را از دست مى‌دهد، فرسودگى، پيرى، فناپذيرى، درد و بيمارى، و تعب و خستگى همه از آن رخت بر مى‌بنند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در اين‌جا تشبيه زيبايى براى اين مسأله يعنى نزول روح به بدن، و سپس بازگشت به عالم بالا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به غواصى تشبيه مى‌كنند كه براى فرو رفتن در قعر دريا و بيرون آوردن جواهرات گرانبها، جسم سنگينى را به پاى خويش مى‌بندد، تا به كمك آن در دريا فرو رود، هنگامى كه بر كف دريا نشست و گوهرهاى گرانبها را جمع‌آورى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سنگين را از پاى خود باز مى‌كند و به سطح دريا برمى‌گردد،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جمع‌بندى به اين‌جا مى‌رسيم كه روز بازپسين مراحل و مواقفى دارد كه از هر كدام از آنها در قرآن مجيد تعبيرى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رستاخيز و دگرگونى جهان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مردگان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خداوند آنها را بر مى‌انگيزد يعنى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را جمع مى‌كند، و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آنها را مى‌گستراند و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بازگشت به سوى خدا مى‌كنند و اين مرحله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و اين مرحله لقاء اللَّه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به سوى آن وجود نامتناهى و كمال مطلق پيش مى‌روند و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6" w:name="pg16882_167380"/>
    </w:p>
    <w:p>
      <w:pPr>
        <w:pStyle w:val="Heading2"/>
        <w:numPr>
          <w:ilvl w:val="1"/>
          <w:numId w:val="1"/>
        </w:numPr>
        <w:rPr/>
      </w:pPr>
      <w:bookmarkStart w:id="47" w:name="__RefHeading___Toc138541_222507752"/>
      <w:bookmarkStart w:id="48" w:name="_Toc17"/>
      <w:bookmarkEnd w:id="46"/>
      <w:bookmarkEnd w:id="47"/>
      <w:r>
        <w:rPr>
          <w:rtl w:val="true"/>
        </w:rPr>
        <w:t>هفتاد نام قيامت در قرآن</w:t>
      </w:r>
      <w:bookmarkEnd w:id="48"/>
    </w:p>
    <w:p>
      <w:pPr>
        <w:pStyle w:val="Heading3"/>
        <w:numPr>
          <w:ilvl w:val="2"/>
          <w:numId w:val="1"/>
        </w:numPr>
        <w:rPr/>
      </w:pPr>
      <w:bookmarkStart w:id="49" w:name="__RefHeading___Toc138543_222507752"/>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تعبيرات كلّى قرآن مجيد كه در بحث گذشته آورديم كه بگذريم قرآن نام‌هاى زيادى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كه به جزئيات اوصاف آن روز بزرگ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قرآن مجيد هميشه از قيامت با يك نام ياد نمى‌كند، اين به خاطر آن است كه در قيامت حوادث بسيار مختلف و گوناگونى رخ مى‌دهد، و هريك از اين حوادث چهره‌اى از آن روز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نشان دادن اين ويژگى‌ها كه مسلماً آثار تربيتى فوق‌العاده‌اى دارد از نام‌هاى گوناگون استفاده مى‌كند، تا ترسيم دقيقى در مجموع آيات از آن روز عظيم و حوادث فوق‌العاده و تكان دهنده آن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تعبير ادبيات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معناى وسيع‌ترى دارد كه نام‌هاى توصيفى را نيز شامل مى‌شود، يعنى عناوينى كه متكى بر اوصاف آن روز و ويژگى‌هاى آن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نام‌هاى قيامت در قرآن مى‌رويم و خوانندگان را بار ديگر به اين نكته توجه مى‌دهيم كه دقت در اين نام‌ها آثار تربيتى عميقى دارد، و در بيدارى و آگاهى و تهذيب نفوس و اصلاح قلوب و دعوت به سوى تقوى و بازداشتن از زشتى بسيار مؤثّر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هريك از نام‌هاى قيامت سرّى نهفته است و در هر توصيفى معناى مهمى بيان گشته، بايد كوشيد اين معنا را درك كرد و به اين اسرار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 يكصد نام براى قيامت ذكر مى‌كند</w:t>
      </w:r>
      <w:r>
        <w:rPr>
          <w:rFonts w:eastAsia="IRNazanin" w:cs="IRNazanin"/>
          <w:color w:val="111111"/>
          <w:sz w:val="28"/>
          <w:szCs w:val="28"/>
          <w:rtl w:val="true"/>
          <w:lang w:bidi="fa-IR"/>
        </w:rPr>
        <w:t>.</w:t>
      </w:r>
      <w:r>
        <w:rPr>
          <w:rStyle w:val="FootnoteAnchor"/>
          <w:rtl w:val="true"/>
        </w:rPr>
        <w:footnoteReference w:id="27"/>
      </w:r>
      <w:bookmarkStart w:id="51" w:name="pg16882_167381"/>
    </w:p>
    <w:p>
      <w:pPr>
        <w:pStyle w:val="BookText"/>
        <w:rPr/>
      </w:pPr>
      <w:bookmarkEnd w:id="51"/>
      <w:r>
        <w:rPr>
          <w:rFonts w:ascii="IRNazanin" w:hAnsi="IRNazanin" w:eastAsia="IRNazanin"/>
          <w:color w:val="111111"/>
          <w:sz w:val="28"/>
          <w:sz w:val="28"/>
          <w:szCs w:val="28"/>
          <w:rtl w:val="true"/>
          <w:lang w:bidi="fa-IR"/>
        </w:rPr>
        <w:t>البته اين نام‌ها همه در قرآن مجيد نيست، بلكه قسمتى از آنها از احاديث گرفته شده لذا از بحث تفسيرى ما خارج است، ما فعلًا تنها به سراغ نام‌هاى قيامت در قرآن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بعضى از اين نام‌هايى كه فيض فرموده، نه با صراحت در قرآن مجيد آمده است و نه در اخبار، بلكه استنباطى است اجمالى از كتاب و سنت، لذا بهتر آن است به سراغ نام‌هايى رويم كه با صراحت در قرآن مجيد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جنبه اسم خاص داشته باشد كه تعداد محدودى از آنهاست يا جنبه توصيف و بيان ويژگى‌هاى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اسامى را در سه گروه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نام‌هايى است كه با يك اضافه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كلمه، از يكى از ابعاد و ويژگى‌هاى آن روز خبر مى‌دهد و آنها عبارتند از</w:t>
      </w:r>
      <w:r>
        <w:rPr>
          <w:rFonts w:eastAsia="IRNazanin" w:cs="IRNazanin"/>
          <w:color w:val="111111"/>
          <w:sz w:val="28"/>
          <w:szCs w:val="28"/>
          <w:rtl w:val="true"/>
          <w:lang w:bidi="fa-IR"/>
        </w:rPr>
        <w:t>:</w:t>
      </w:r>
    </w:p>
    <w:p>
      <w:pPr>
        <w:pStyle w:val="Heading3"/>
        <w:numPr>
          <w:ilvl w:val="2"/>
          <w:numId w:val="1"/>
        </w:numPr>
        <w:rPr/>
      </w:pPr>
      <w:bookmarkStart w:id="52" w:name="__RefHeading___Toc138545_222507752"/>
      <w:bookmarkStart w:id="53" w:name="_Toc19"/>
      <w:bookmarkEnd w:id="52"/>
      <w:r>
        <w:rPr/>
        <w:t>1</w:t>
      </w:r>
      <w:r>
        <w:rPr>
          <w:rtl w:val="true"/>
        </w:rPr>
        <w:t xml:space="preserve">- </w:t>
      </w:r>
      <w:r>
        <w:rPr>
          <w:rtl w:val="true"/>
        </w:rPr>
        <w:t>يَوْمُ الْقِيامَةِ</w:t>
      </w:r>
      <w:bookmarkEnd w:id="53"/>
    </w:p>
    <w:p>
      <w:pPr>
        <w:pStyle w:val="BookText"/>
        <w:rPr/>
      </w:pPr>
      <w:r>
        <w:rPr>
          <w:rFonts w:ascii="Amiri" w:hAnsi="Amiri" w:eastAsia="Amiri" w:cs="Amiri"/>
          <w:color w:val="111111"/>
          <w:sz w:val="28"/>
          <w:sz w:val="28"/>
          <w:szCs w:val="28"/>
          <w:rtl w:val="true"/>
          <w:lang w:bidi="ar-SA"/>
        </w:rPr>
        <w:t>اين نام كه از مشهورترين نام‌هاى روز رستاخيز است، و درست هفتاد بار در قرآن مجيد تكرار شده، از جمله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ترازوهاى عدل را در روز قيامت نصب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چرا آن روز، روز قيامت و بپاخاستن ناميده شده، خود قرآن مجيد از اين مسأله پرده برداشته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در برابر خداوند به پا مى‌خيزند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دادگاه عدل او حاضر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آن روز فرشته اعظم خداوند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ساير ملائكه در يك صف براى اجراى فرمان خدا قيام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آن روز شاهدان و گواهان، براى شهادت بر اعمال انسان‌ها بپا مى‌خيزند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يَقُومُ الْاشْهادُ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در آن روز حساب و كتاب، برپا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دادگاه‌ها معمول است كه به هنگام اعلام رأى دادگاه همه حاضران اعم از متّهمان و</w:t>
      </w:r>
      <w:bookmarkStart w:id="54" w:name="pg16882_167382"/>
    </w:p>
    <w:p>
      <w:pPr>
        <w:pStyle w:val="BookText"/>
        <w:rPr/>
      </w:pPr>
      <w:bookmarkEnd w:id="54"/>
      <w:r>
        <w:rPr>
          <w:rFonts w:ascii="IRNazanin" w:hAnsi="IRNazanin" w:eastAsia="IRNazanin"/>
          <w:color w:val="111111"/>
          <w:sz w:val="28"/>
          <w:sz w:val="28"/>
          <w:szCs w:val="28"/>
          <w:rtl w:val="true"/>
          <w:lang w:bidi="fa-IR"/>
        </w:rPr>
        <w:t>قضات بپا مى‌خيزند، و رأى نهايى اعلام مى‌شود، اين بپاخاستن دليل بر احترام به رأى دادگاه و تسليم در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انسان هنگامى كه مى‌خواهد به طور جدّى كارى را انجام دهد بپا مى‌خيزد و آماده اجرا مى‌شود، به همين جهت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تصميم و اراده محكم و آمادگى و احترام نسبت به انجام كارى است، و شايد به همين دليل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اين همه تكرار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اينها، قيام مردگان از قبرها، خود نيز يكى از دلايل اين نامگذارى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على بن الحسين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الَّتى يُعايِنُ فِيْها مَلَكَ الْمَوْتِ، وَ السّاعَةُ الَّتى يَقُوْمُ فيها مِنْ قَبْرِهِ، وَ السّاعَةُ الَّتى يَقِفُ فيها بَيْنَ يَدَىِ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شديدترين ساعات انسان‌ها، سه ساعت است، ساعتى كه فرشته مرگ را در برابر خود مى‌بيند، و ساعتى كه از قبر برمى‌خيزد و ساعتى كه در برابر خداوند متعال مى‌ايستد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5" w:name="__RefHeading___Toc138547_222507752"/>
      <w:bookmarkStart w:id="56" w:name="_Toc20"/>
      <w:bookmarkEnd w:id="55"/>
      <w:r>
        <w:rPr/>
        <w:t>2</w:t>
      </w:r>
      <w:r>
        <w:rPr>
          <w:rtl w:val="true"/>
        </w:rPr>
        <w:t xml:space="preserve">- </w:t>
      </w:r>
      <w:r>
        <w:rPr>
          <w:rtl w:val="true"/>
        </w:rPr>
        <w:t>الْيَوْمُ الْاخِرُ</w:t>
      </w:r>
      <w:bookmarkEnd w:id="56"/>
    </w:p>
    <w:p>
      <w:pPr>
        <w:pStyle w:val="BookText"/>
        <w:rPr/>
      </w:pPr>
      <w:r>
        <w:rPr>
          <w:rFonts w:ascii="IRNazanin" w:hAnsi="IRNazanin" w:eastAsia="IRNazanin"/>
          <w:color w:val="111111"/>
          <w:sz w:val="28"/>
          <w:sz w:val="28"/>
          <w:szCs w:val="28"/>
          <w:rtl w:val="true"/>
          <w:lang w:bidi="fa-IR"/>
        </w:rPr>
        <w:t>نام ديگرى كه بسيار مشهور و معروف است، و در قرآن مجيد به طور گسترده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يكصد و چهل بار در قرآن مجيد در سوره‌هاى مختلف، روى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توضيح معناى نيكوكارى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البِرَّ مَنْ آمَنَ بِاللَّهِ وَ الْيَوْمِ الْاخِرِ وَ المَلائِكَةِ وَ الْكِتابِ وَ النَّبِيِّيْنَ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خدا و روز ديگر و فرشتگان و كتاب آسمانى و پيامبران ايمان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تعبير ديگرى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الْاخِرَةُ نَجْعَلُها لِلَّذينَ لا يُريدُونَ عُلُوّاً فى الأَرْضِ وَ لا فَساداً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قرار مى‌دهيم كه اراده برترى‌جويى در زمين و فساد را ندارند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تعبير ديگر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بِالآخِرَةِ هُمْ يُؤْقِنُونَ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حقيقى كسانى هستند كه نسبت به آخرت يقين دارند</w:t>
      </w:r>
      <w:r>
        <w:rPr>
          <w:rFonts w:eastAsia="IRNazanin" w:cs="IRNazanin"/>
          <w:color w:val="111111"/>
          <w:sz w:val="28"/>
          <w:szCs w:val="28"/>
          <w:rtl w:val="true"/>
          <w:lang w:bidi="fa-IR"/>
        </w:rPr>
        <w:t>».</w:t>
      </w:r>
      <w:bookmarkStart w:id="57" w:name="pg16882_167383"/>
    </w:p>
    <w:p>
      <w:pPr>
        <w:pStyle w:val="BookText"/>
        <w:rPr/>
      </w:pPr>
      <w:bookmarkEnd w:id="57"/>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دار دنياست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چنان‌كه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عَلِمْتُمُ النَّشْأَةَ اْلأُوْلَى فَلَوْلا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عالم نخستين را دانستيد چگونه متذكر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عالمى بعد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ضحى آمده است و لَلآخِرَةُ خَيْرٌ لَكَ مِنَ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آخرت از عالم نخستين براى تو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مجمع‌البيان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از اين نظر آخرت ناميده‌اند كه بعد از دنياست، و دنيا از اين نظر دنيا ناميده شده كه به مردم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 به خاطر دنائت و پستى آن است نسبت به آخرت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شبيه همين معنا در تفسير روح‌البيان و تفسير فخررازى نيز آمده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اين تعبير ضمناً بيانگر اين واقعيت است كه سير تكاملى انسان از اين جهان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مى‌يابد، جهان ديگر آخرين مرحله اين مسير است، دنيا به منزله منزلگاه‌هاى ميان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قرارگاه نهايى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هشدارى است به همه انسان‌ها كه دينا را سراى جاودان نشمرند، دل به آن نبندند، آن را هدف نهايى نشمرند، و تمام نيرو و قدرت خود را معطوف آن ندارند بلكه از آن به صورت گذرگاهى براى وصول به سراى ديگر بهره گيرند</w:t>
      </w:r>
      <w:r>
        <w:rPr>
          <w:rFonts w:eastAsia="IRNazanin" w:cs="IRNazanin"/>
          <w:color w:val="111111"/>
          <w:sz w:val="28"/>
          <w:szCs w:val="28"/>
          <w:rtl w:val="true"/>
          <w:lang w:bidi="fa-IR"/>
        </w:rPr>
        <w:t>.</w:t>
      </w:r>
    </w:p>
    <w:p>
      <w:pPr>
        <w:pStyle w:val="Heading3"/>
        <w:numPr>
          <w:ilvl w:val="2"/>
          <w:numId w:val="1"/>
        </w:numPr>
        <w:rPr/>
      </w:pPr>
      <w:bookmarkStart w:id="58" w:name="__RefHeading___Toc138549_222507752"/>
      <w:bookmarkStart w:id="59" w:name="_Toc21"/>
      <w:bookmarkEnd w:id="58"/>
      <w:r>
        <w:rPr/>
        <w:t>3</w:t>
      </w:r>
      <w:r>
        <w:rPr>
          <w:rtl w:val="true"/>
        </w:rPr>
        <w:t xml:space="preserve">- </w:t>
      </w:r>
      <w:r>
        <w:rPr>
          <w:rtl w:val="true"/>
        </w:rPr>
        <w:t>يَوْمُ الْحِسابِ</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اسامى مشهور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پنج آيه از قرآن مجيد آمده است و اين نام به خاطر آن است كه تمام اعمال آدمى اعم از صغير و كبير، جزيى و كلى، معنوى و مادى، جوارحى و جوانحى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در آن روز مورد محاسبه قرار مى‌گيرد، قرآن از زبان موسى بن عمران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مُوسى انِّى عُذْتُ بِرَبِّى وَ رَبِّكُمْ مِنْ كُلِّ مُتَكَبِّرٍ لا يُوْمِنُ بِيَوْمِ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به فرعونيان</w:t>
      </w:r>
      <w:bookmarkStart w:id="60" w:name="pg16882_167384"/>
    </w:p>
    <w:p>
      <w:pPr>
        <w:pStyle w:val="BookText"/>
        <w:rPr/>
      </w:pPr>
      <w:bookmarkEnd w:id="6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مى‌برم از هر متكبرى ك به روز حساب ايمان نمى‌آورد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آن تعبير به يَوْمَ يِقُومُ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حساب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مقاييس اللغة چهار ريشه براى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كفايت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بالش كوچك،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كه بر اثر بيمارى پوست تنش سفيد شده و موهاى او ريخته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ارباب لغت معانى بيشترى براى آن ذكر كرده، و حتى آن را به هفت معنا رسانده‌اند كه از جمله آنها مجازات و عذاب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ولى ظاهر اين است كه همه معانى فوق آن گونه كه اجمالًا از مفردات راغب بر مى‌آيد به يك معنا باز مى‌گردد، و آن حسابرسى كردن است، و اگر در معنى كفايت به كار مى‌رود به خاطر آن است كه محاسبه‌اى براى رسيدن به كفايت صورت مى‌گيرد، و همچنين در مورد مجازات به خاطر آن است كه بعد از حسابرسى انجام مى‌شود، معانى ديگر نيز به نحوى بازگشت به اين معنا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اطلاق آن بر نوعى از بيمارى جلدى به خاطر شباهت با مجازات الهى است كه بعد از حساب واقع مى‌شود، و شايد بالش كوچك را از اين رو حسبان ناميده‌اند كه حسابگران در موقع حساب به آن تكيه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يكى از روشن‌ترين برنامه‌هايى كه در قيامت انجام مى‌گيرد، و اصولًا قيام قيامت به خاطر آن است، مسأله حساب الهى است كه شرح چگونگى آن به خواست خدا در بحث‌هاى مربوط به منازل آخرت خواهد آمد</w:t>
      </w:r>
      <w:r>
        <w:rPr>
          <w:rFonts w:eastAsia="IRNazanin" w:cs="IRNazanin"/>
          <w:color w:val="111111"/>
          <w:sz w:val="28"/>
          <w:szCs w:val="28"/>
          <w:rtl w:val="true"/>
          <w:lang w:bidi="fa-IR"/>
        </w:rPr>
        <w:t>.</w:t>
      </w:r>
    </w:p>
    <w:p>
      <w:pPr>
        <w:pStyle w:val="Heading3"/>
        <w:numPr>
          <w:ilvl w:val="2"/>
          <w:numId w:val="1"/>
        </w:numPr>
        <w:rPr/>
      </w:pPr>
      <w:bookmarkStart w:id="61" w:name="__RefHeading___Toc138551_222507752"/>
      <w:bookmarkStart w:id="62" w:name="_Toc22"/>
      <w:bookmarkEnd w:id="61"/>
      <w:r>
        <w:rPr/>
        <w:t>4</w:t>
      </w:r>
      <w:r>
        <w:rPr>
          <w:rtl w:val="true"/>
        </w:rPr>
        <w:t xml:space="preserve">- </w:t>
      </w:r>
      <w:r>
        <w:rPr>
          <w:rtl w:val="true"/>
        </w:rPr>
        <w:t>يَوْمُ الدِّيْنِ</w:t>
      </w:r>
      <w:bookmarkEnd w:id="62"/>
    </w:p>
    <w:p>
      <w:pPr>
        <w:pStyle w:val="BookText"/>
        <w:rPr/>
      </w:pPr>
      <w:r>
        <w:rPr>
          <w:rFonts w:ascii="IRNazanin" w:hAnsi="IRNazanin" w:eastAsia="IRNazanin"/>
          <w:color w:val="111111"/>
          <w:sz w:val="28"/>
          <w:sz w:val="28"/>
          <w:szCs w:val="28"/>
          <w:rtl w:val="true"/>
          <w:lang w:bidi="fa-IR"/>
        </w:rPr>
        <w:t xml:space="preserve">اين نام نيز به طور گسترده در قرآن به كار رفته و تعداد آياتى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بالغ بر سيزده مورد است كه از همه مشهورتر در زبان‌ها در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مالك روز جزا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ارباب لغت معتقدند كه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خضوع و انقياد و اطاعت است، و اگر اين</w:t>
      </w:r>
      <w:bookmarkStart w:id="63" w:name="pg16882_167385"/>
    </w:p>
    <w:p>
      <w:pPr>
        <w:pStyle w:val="BookText"/>
        <w:rPr/>
      </w:pPr>
      <w:bookmarkEnd w:id="63"/>
      <w:r>
        <w:rPr>
          <w:rFonts w:ascii="IRNazanin" w:hAnsi="IRNazanin" w:eastAsia="IRNazanin"/>
          <w:color w:val="111111"/>
          <w:sz w:val="28"/>
          <w:sz w:val="28"/>
          <w:szCs w:val="28"/>
          <w:rtl w:val="true"/>
          <w:lang w:bidi="fa-IR"/>
        </w:rPr>
        <w:t>واژه بر معناى جزا اطلاق شده يا به خاطر آن است كه در مقابل آن بايد مطيع بود يا اينكه جزا مولود 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روايات نيز به معناى روز حساب تفسير شده كه در حقيقت از قبيل ذكر علّت و اراده معلول است زيرا حساب مقدمه‌اى براى جزاست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8553_222507752"/>
      <w:bookmarkStart w:id="65" w:name="_Toc23"/>
      <w:bookmarkEnd w:id="64"/>
      <w:r>
        <w:rPr/>
        <w:t>5</w:t>
      </w:r>
      <w:r>
        <w:rPr>
          <w:rtl w:val="true"/>
        </w:rPr>
        <w:t xml:space="preserve">- </w:t>
      </w:r>
      <w:r>
        <w:rPr>
          <w:rtl w:val="true"/>
        </w:rPr>
        <w:t>يَوْمُ الْجَمْعِ</w:t>
      </w:r>
      <w:bookmarkEnd w:id="65"/>
    </w:p>
    <w:p>
      <w:pPr>
        <w:pStyle w:val="BookText"/>
        <w:rPr/>
      </w:pPr>
      <w:r>
        <w:rPr>
          <w:rFonts w:ascii="IRNazanin" w:hAnsi="IRNazanin" w:eastAsia="IRNazanin"/>
          <w:color w:val="111111"/>
          <w:sz w:val="28"/>
          <w:sz w:val="28"/>
          <w:szCs w:val="28"/>
          <w:rtl w:val="true"/>
          <w:lang w:bidi="fa-IR"/>
        </w:rPr>
        <w:t xml:space="preserve">اين تعبير دوبار در قرآن مجيد آمده است از جمله در سوره تغابن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يَجْمَعُكُمْ لِيَوْمِ الْجَمْعِ ذلِكَ يَوْمُ التَّغابُنِ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كه همه شما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مى‌كند، آن روز روزى است كه معلوم مى‌شود چه كسانى مغبون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شورى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امَّ الْقُرى وَ مَنْ حَوْلَهُا وَ تُنْذِرَ يَوْمَ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خاطر آن نازل شده است كه ام القرى و كسانى را كه پيرامون آن هستند انذار كنى و از روزى كه همه خلايق در آن جمعند بترسانى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روز روز جمع نباشد در حالى كه تمام اوّلين و آخرين و همه جن و انس و حتى ملائكه مقربين در آنجا جمعند، نه تنها خودشان كه اعما آنها نيز تماماً در آنجا جمع آورى شده است و براى عرضه به دادگاه عدل الهى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نام به صورت ديگرى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نيز آمده ذلِكَ يَوْمٌ مَجْمُوعٌ لَهُ النّاسُ آن روز روزى است كه همه مردم براى آن جمع‌آورى مى‌شوند</w:t>
      </w:r>
      <w:r>
        <w:rPr>
          <w:rFonts w:eastAsia="IRNazanin" w:cs="IRNazanin"/>
          <w:color w:val="111111"/>
          <w:sz w:val="28"/>
          <w:szCs w:val="28"/>
          <w:rtl w:val="true"/>
          <w:lang w:bidi="fa-IR"/>
        </w:rPr>
        <w:t>.</w:t>
      </w:r>
    </w:p>
    <w:p>
      <w:pPr>
        <w:pStyle w:val="Heading3"/>
        <w:numPr>
          <w:ilvl w:val="2"/>
          <w:numId w:val="1"/>
        </w:numPr>
        <w:rPr/>
      </w:pPr>
      <w:bookmarkStart w:id="66" w:name="__RefHeading___Toc138555_222507752"/>
      <w:bookmarkStart w:id="67" w:name="_Toc24"/>
      <w:bookmarkEnd w:id="66"/>
      <w:r>
        <w:rPr/>
        <w:t>6</w:t>
      </w:r>
      <w:r>
        <w:rPr>
          <w:rtl w:val="true"/>
        </w:rPr>
        <w:t xml:space="preserve">- </w:t>
      </w:r>
      <w:r>
        <w:rPr>
          <w:rtl w:val="true"/>
        </w:rPr>
        <w:t>يَوْمُ الفَصْلِ</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ديگر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شش بار در قرآن مجيد تكرار شده </w:t>
      </w:r>
      <w:r>
        <w:rPr>
          <w:rStyle w:val="FootnoteAnchor"/>
          <w:rtl w:val="true"/>
        </w:rPr>
        <w:footnoteReference w:id="32"/>
      </w:r>
      <w:r>
        <w:rPr>
          <w:rFonts w:ascii="IRNazanin" w:hAnsi="IRNazanin" w:eastAsia="IRNazanin"/>
          <w:color w:val="111111"/>
          <w:sz w:val="28"/>
          <w:sz w:val="28"/>
          <w:szCs w:val="28"/>
          <w:rtl w:val="true"/>
          <w:lang w:bidi="fa-IR"/>
        </w:rPr>
        <w:t xml:space="preserve">از جمله در سوره نبأ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الْفَصْلِ كانَ مِيْقاتاً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جدايى، ميعاد همگان است</w:t>
      </w:r>
      <w:r>
        <w:rPr>
          <w:rFonts w:eastAsia="IRNazanin" w:cs="IRNazanin"/>
          <w:color w:val="111111"/>
          <w:sz w:val="28"/>
          <w:szCs w:val="28"/>
          <w:rtl w:val="true"/>
          <w:lang w:bidi="fa-IR"/>
        </w:rPr>
        <w:t>».</w:t>
      </w:r>
      <w:bookmarkStart w:id="68" w:name="pg16882_167386"/>
    </w:p>
    <w:p>
      <w:pPr>
        <w:pStyle w:val="BookText"/>
        <w:rPr/>
      </w:pPr>
      <w:bookmarkEnd w:id="68"/>
      <w:r>
        <w:rPr>
          <w:rFonts w:ascii="IRNazanin" w:hAnsi="IRNazanin" w:eastAsia="IRNazanin"/>
          <w:color w:val="111111"/>
          <w:sz w:val="28"/>
          <w:sz w:val="28"/>
          <w:szCs w:val="28"/>
          <w:rtl w:val="true"/>
          <w:lang w:bidi="fa-IR"/>
        </w:rPr>
        <w:t>اين تعبير تعبير بسيار پرمعنايى است كه بيانگر جدايى‌ها در آن روز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حق از باطل، جدايى صفوف مؤمنان و صالحان از كافران و مجرمان، جدايى برادر از برادر، و پدر و مادر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جدايى سرنوشت خوبان و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گاهى به معناى يوم القضاء و روز داورى نيز مى‌آيد، زيرا قاضى به وسيله حكم خود منازعه را پايان مى‌دهد، و لذا به حكم و قضاوت كه علت پايان مخاصمات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Heading3"/>
        <w:numPr>
          <w:ilvl w:val="2"/>
          <w:numId w:val="1"/>
        </w:numPr>
        <w:rPr/>
      </w:pPr>
      <w:bookmarkStart w:id="69" w:name="__RefHeading___Toc138557_222507752"/>
      <w:bookmarkStart w:id="70" w:name="_Toc25"/>
      <w:bookmarkEnd w:id="69"/>
      <w:r>
        <w:rPr/>
        <w:t>7</w:t>
      </w:r>
      <w:r>
        <w:rPr>
          <w:rtl w:val="true"/>
        </w:rPr>
        <w:t xml:space="preserve">- </w:t>
      </w:r>
      <w:r>
        <w:rPr>
          <w:rtl w:val="true"/>
        </w:rPr>
        <w:t>يَوْمُ الْخُرُوجِ</w:t>
      </w:r>
      <w:bookmarkEnd w:id="70"/>
    </w:p>
    <w:p>
      <w:pPr>
        <w:pStyle w:val="BookText"/>
        <w:rPr/>
      </w:pPr>
      <w:r>
        <w:rPr>
          <w:rFonts w:ascii="IRNazanin" w:hAnsi="IRNazanin" w:eastAsia="IRNazanin"/>
          <w:color w:val="111111"/>
          <w:sz w:val="28"/>
          <w:sz w:val="28"/>
          <w:szCs w:val="28"/>
          <w:rtl w:val="true"/>
          <w:lang w:bidi="fa-IR"/>
        </w:rPr>
        <w:t xml:space="preserve">اين نام تنها در يك آيه قرآن مجيد آمده است، 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اشاره به روزى كه نفخ دوم صور دميده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روزى است كه همه اموات زنده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روز روز خارج شدن است از مرگ به حيات و از عالم برزخ به عالم آخرت، و از درون به برون، و از پنهان به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به شكل ديگرى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يُخْرَجُونَ مِنَ الْاجْداثِ سِراعاً كَانَّهُمْ الى نُصُبٍ يُوفِضُونَ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آنها همان روزى است كه از قبرها به سرعت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به سوى بتهايشان مى‌دوند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نشان مى‌دهد حوادث قيامت در آغاز كار با سرعت فوق‌العاده‌اى انجام مى‌گيرد، و در عين حال طعنه و سخريه‌اى است نسبت به بت‌پرستان و بت‌پرستى كه مهمترين بخش زندگانى آنان را تشكيل مى‌دهد، و بيشترين توجه آن سبك مغزان را به خود تخصيص داده بود، به طورى كه دويدن آنها به سوى بت‌ها به عنوان نمونه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دويدن و شتاب به سوى بت‌ها در يك روز جشن و يا عزا، و يا در حال بازگشت از سفر، و از اين‌جا روشن مى‌شود كه نكته لطيفى در آيه نفهته شده است</w:t>
      </w:r>
      <w:r>
        <w:rPr>
          <w:rFonts w:eastAsia="IRNazanin" w:cs="IRNazanin"/>
          <w:color w:val="111111"/>
          <w:sz w:val="28"/>
          <w:szCs w:val="28"/>
          <w:rtl w:val="true"/>
          <w:lang w:bidi="fa-IR"/>
        </w:rPr>
        <w:t>.</w:t>
      </w:r>
      <w:bookmarkStart w:id="71" w:name="pg16882_167387"/>
    </w:p>
    <w:p>
      <w:pPr>
        <w:pStyle w:val="Heading3"/>
        <w:numPr>
          <w:ilvl w:val="2"/>
          <w:numId w:val="1"/>
        </w:numPr>
        <w:rPr/>
      </w:pPr>
      <w:bookmarkStart w:id="72" w:name="__RefHeading___Toc138559_222507752"/>
      <w:bookmarkStart w:id="73" w:name="_Toc26"/>
      <w:bookmarkEnd w:id="71"/>
      <w:bookmarkEnd w:id="72"/>
      <w:r>
        <w:rPr/>
        <w:t>8</w:t>
      </w:r>
      <w:r>
        <w:rPr>
          <w:rtl w:val="true"/>
        </w:rPr>
        <w:t xml:space="preserve">- </w:t>
      </w:r>
      <w:r>
        <w:rPr>
          <w:rtl w:val="true"/>
        </w:rPr>
        <w:t>الْيَوْمُ الْمَوْعُودُ</w:t>
      </w:r>
      <w:bookmarkEnd w:id="73"/>
    </w:p>
    <w:p>
      <w:pPr>
        <w:pStyle w:val="BookText"/>
        <w:rPr/>
      </w:pPr>
      <w:r>
        <w:rPr>
          <w:rFonts w:ascii="IRNazanin" w:hAnsi="IRNazanin" w:eastAsia="IRNazanin"/>
          <w:color w:val="111111"/>
          <w:sz w:val="28"/>
          <w:sz w:val="28"/>
          <w:szCs w:val="28"/>
          <w:rtl w:val="true"/>
          <w:lang w:bidi="fa-IR"/>
        </w:rPr>
        <w:t xml:space="preserve">اين نام نيز تنها در يك آيه از قرآن آمده است، در آغاز سوره بروج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سوگند مهم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الْيَوْمِ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وعده گاه همه آنجاست و تمام انبياء وعده آن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يوم موعود را اشاره به روز خارج شدن از قبرها، يا روزى كه وعده شفاعت پيامبر در آن داده شده است تفسير كرده‌اند، در حالى كه همه اين معانى در معناى اوّل جمع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جالب اين‌كه قرآن مجيد سوگند به آن روز را به دنبال سوگند به آسمان كه داراى برج‌هاى بسيار است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عظمت آن روز همچون عظمت آسمان است، يا اشاره به اينكه اگر آن روز موعود نباشد آفرينش اين آسمان عظيم با آن نظام دقيقى كه بر آن حكمفرماست بيهوده و بى‌هدف خواهد بود، چرا كه چند روزه زندگى دنيا ارزش آن را ندارد كه چنين نظام عظيم و گسترده‌اى به خاطر آن آفريده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شبيه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ديگرى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آمده است فَذَرْهُمْ يَخُوضُوا وَ يَلْعَبُوا حَتّى يُلاقُوا يَوْمَهُمُ الَّذى يُوْعَدُونَ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رها كن تا در باطل خود غوطه‌ور باشند و سرگرم بازى شوند، تا روزى را كه به آنها وعده داده شده است ملاقات كنند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4" w:name="__RefHeading___Toc138561_222507752"/>
      <w:bookmarkStart w:id="75" w:name="_Toc27"/>
      <w:bookmarkEnd w:id="74"/>
      <w:r>
        <w:rPr/>
        <w:t>9</w:t>
      </w:r>
      <w:r>
        <w:rPr>
          <w:rtl w:val="true"/>
        </w:rPr>
        <w:t xml:space="preserve">- </w:t>
      </w:r>
      <w:r>
        <w:rPr>
          <w:rtl w:val="true"/>
        </w:rPr>
        <w:t>يَوْمُ الخُلُود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جاودانگى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يك بار در آيات قرآن به چشم مى‌خورد،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ذالِكَ يَوْمُ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داخل شويد آن روز جاودانگى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تعبير فوق بعد از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همان سوره ق وارد شده، انتخاب اين نام به خاطر بيان ابديت اين موهبت عظيم الهى و اين پاداش بزرگ نيكوكاران و تمام نعمت‌هاى آن است و در حقيقت يوم الخلود بعد از ورود در بهشت آغاز مى‌شود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 سخنى را كه قبلًا اشاره كرديم به روشنى تأييد مى‌كند كه نام‌ها و توصيف‌هاى قيامت</w:t>
      </w:r>
      <w:bookmarkStart w:id="76" w:name="pg16882_167388"/>
    </w:p>
    <w:p>
      <w:pPr>
        <w:pStyle w:val="BookText"/>
        <w:rPr/>
      </w:pPr>
      <w:bookmarkEnd w:id="76"/>
      <w:r>
        <w:rPr>
          <w:rFonts w:ascii="IRNazanin" w:hAnsi="IRNazanin" w:eastAsia="IRNazanin"/>
          <w:color w:val="111111"/>
          <w:sz w:val="28"/>
          <w:sz w:val="28"/>
          <w:szCs w:val="28"/>
          <w:rtl w:val="true"/>
          <w:lang w:bidi="fa-IR"/>
        </w:rPr>
        <w:t xml:space="preserve">هركدام به يكى از ابعاد آن اشاره دارد، و در اينجا سخن از ابديت آن است، البته مسأله خلود منحصر به نعمت‌هاى بهشت نيست، عذاب‌هاى دوزخ نيز چنين است، اما در قرآن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همين يك مورد به كار رفته است، و در مورد دوزخ تعبير مشابه ديگرى به عنوان دارالخلد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جَزَاءُ أَعْداءِ اللَّهِ النَّارُ لَهمْ فِيهَا دارُالْخُلدِ؛ كيفر دشمنان خدا آتش است و سراى جاويد دوزخيان در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77" w:name="__RefHeading___Toc138563_222507752"/>
      <w:bookmarkStart w:id="78" w:name="_Toc28"/>
      <w:bookmarkEnd w:id="77"/>
      <w:r>
        <w:rPr/>
        <w:t>10</w:t>
      </w:r>
      <w:r>
        <w:rPr>
          <w:rtl w:val="true"/>
        </w:rPr>
        <w:t xml:space="preserve">- </w:t>
      </w:r>
      <w:r>
        <w:rPr>
          <w:rtl w:val="true"/>
        </w:rPr>
        <w:t>يَوْمُ عَظيمٌ</w:t>
      </w:r>
      <w:bookmarkEnd w:id="78"/>
    </w:p>
    <w:p>
      <w:pPr>
        <w:pStyle w:val="BookText"/>
        <w:rPr/>
      </w:pPr>
      <w:r>
        <w:rPr>
          <w:rFonts w:ascii="IRNazanin" w:hAnsi="IRNazanin" w:eastAsia="IRNazanin"/>
          <w:color w:val="111111"/>
          <w:sz w:val="28"/>
          <w:sz w:val="28"/>
          <w:szCs w:val="28"/>
          <w:rtl w:val="true"/>
          <w:lang w:bidi="fa-IR"/>
        </w:rPr>
        <w:t xml:space="preserve">توصيف قيامت به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 متعددى از قرآن مجيد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كَفَرُوا مِنْ مَشْهَدِ يَوْمٍ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كافر از مشاهده روز بزرگ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البته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احياناً براى عذاب‌هاى مهم دنيوى نيز آمده، كه شناختن آن از عذاب روز قيامت، با توجه به آيات قبل و بعد، چندان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توصيف آن روز به عظمت به خاطر امور مهم بسيارى است كه در آن روز بزرگ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عظيم، دادگاه و حساب عظيم، حضور با عظمت خلايق در آن روز، و عظمت طول آن روز، عظمت هول و وحشت و هراس، و عظمت جنبش‌هاى آغاز رستاخيز و خلاصه عظمت در تمام جهات</w:t>
      </w:r>
      <w:r>
        <w:rPr>
          <w:rFonts w:eastAsia="IRNazanin" w:cs="IRNazanin"/>
          <w:color w:val="111111"/>
          <w:sz w:val="28"/>
          <w:szCs w:val="28"/>
          <w:rtl w:val="true"/>
          <w:lang w:bidi="fa-IR"/>
        </w:rPr>
        <w:t>.</w:t>
      </w:r>
    </w:p>
    <w:p>
      <w:pPr>
        <w:pStyle w:val="Heading3"/>
        <w:numPr>
          <w:ilvl w:val="2"/>
          <w:numId w:val="1"/>
        </w:numPr>
        <w:rPr/>
      </w:pPr>
      <w:bookmarkStart w:id="79" w:name="__RefHeading___Toc138565_222507752"/>
      <w:bookmarkStart w:id="80" w:name="_Toc29"/>
      <w:bookmarkEnd w:id="79"/>
      <w:r>
        <w:rPr/>
        <w:t>11</w:t>
      </w:r>
      <w:r>
        <w:rPr>
          <w:rtl w:val="true"/>
        </w:rPr>
        <w:t xml:space="preserve">- </w:t>
      </w:r>
      <w:r>
        <w:rPr>
          <w:rtl w:val="true"/>
        </w:rPr>
        <w:t>يَوْمُ الْحَسْرَةِ</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كه تنها در يك آيه از قرآن مجيد آمده، تعبيرى است تكان دهنده از روز قيامت كه روز حسرت و تأسف و ندامت است،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انْذِرْهُمْ يَوْمَ الْحَسْرَةِ اذْ قُضِىَ الْامْرُوْهُمْ فى غَفْلَةٍ وَ هُمْ لا يُوْمِنُونَ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از روز حسرت بترسان، روزى كه همه چيز پايان مى‌يابد، و حكم نهايى صادر مى‌شود، و اين در حالى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ايمان نمى‌آورند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مفردات و مقاييس و جمعى ديگر از ارباب لغت به معناى آشكار كردن است، و لذا حَسَرْتُ عَنِ الذِراعِ يعنى آستين را بالا زدم و دست خود را ظاهر كردم، سپس واژه حسرت به غم و اندوهى كه بر امور از دست رفته حاصل مى‌شود اطلاق شده، گويى جهل و ناآگاهى انسان نسبت به ضررهاى عملى كه انجام داده كنار مى‌رود و حقيقت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بعضى ديگر اصل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ولى مثلًا هنگامى كه دريا عقب‌نشينى مى‌كند طبعاً سواحلى كه زير آب بود آشكار مى‌گردد، يا هنگامى كه انسان آستين خود را عقب مى‌زند دست‌ها ظاهر مى‌شود، اين در حقيقت از لوازم معناى اوّل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هر حال اندوه و تأسف و ندامت از لوازم مفهوم آن است، و روز قيامت راستى روز اندوه و ندامت و حسرت شديد است، نه تنها براى بدكاران، بلكه حتى براى نيكوكاران، زيرا وقتى پاداش‌هاى عظيم الهى را مى‌بينند تأسف مى‌خورند چرا بيشتر و بهتر كار نيك انجام نداده‌اند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مطلبى است كه جمعى از مفسّران به آن تصريح كرده‌اند</w:t>
      </w:r>
      <w:r>
        <w:rPr>
          <w:rStyle w:val="FootnoteAnchor"/>
          <w:rtl w:val="true"/>
        </w:rPr>
        <w:footnoteReference w:id="38"/>
      </w:r>
      <w:r>
        <w:rPr>
          <w:rFonts w:ascii="IRNazanin" w:hAnsi="IRNazanin" w:eastAsia="IRNazanin"/>
          <w:color w:val="111111"/>
          <w:sz w:val="28"/>
          <w:sz w:val="28"/>
          <w:szCs w:val="28"/>
          <w:rtl w:val="true"/>
          <w:lang w:bidi="fa-IR"/>
        </w:rPr>
        <w:t>ولى فخررازى مى‌گويد تنها بدان هستند كه گرفتار حسرت مى‌شوند و براى اهل بهشت حسرتى نيست چرا كه در آنجا هيچ غم و اندوهى نمى‌تواند وجود داشته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ولى بايد گفت اين گونه غم، نوعى كمال است، و مايه ناراحتى و عذاب روحى نيست، بنابراين وجود آن در بهشت نيز مشكلى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تأسف و حسرت در دنيا قابل جبران است در آنجا راهى براى جبران وجود ندارد و لذا بايد آن روز را روز حسرت واقعى و روز حسرت بزرگ ناميد، همين معنا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شكل ديگرى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يا حَسْرَتى عَلى ما فَرَّطْتُ فى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هشدارها و اخطارها به خاطر آن است كه مبادا كسى روز قيامت بگويد 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كوتاهى‌هايى كه در اطاعت فرمان خدا كرده‌ام</w:t>
      </w:r>
      <w:r>
        <w:rPr>
          <w:rFonts w:eastAsia="IRNazanin" w:cs="IRNazanin"/>
          <w:color w:val="111111"/>
          <w:sz w:val="28"/>
          <w:szCs w:val="28"/>
          <w:rtl w:val="true"/>
          <w:lang w:bidi="fa-IR"/>
        </w:rPr>
        <w:t>».</w:t>
      </w:r>
      <w:r>
        <w:rPr>
          <w:rStyle w:val="FootnoteAnchor"/>
          <w:rtl w:val="true"/>
        </w:rPr>
        <w:footnoteReference w:id="40"/>
      </w:r>
      <w:bookmarkStart w:id="81" w:name="pg16882_167390"/>
    </w:p>
    <w:p>
      <w:pPr>
        <w:pStyle w:val="Heading3"/>
        <w:numPr>
          <w:ilvl w:val="2"/>
          <w:numId w:val="1"/>
        </w:numPr>
        <w:rPr/>
      </w:pPr>
      <w:bookmarkStart w:id="82" w:name="__RefHeading___Toc138567_222507752"/>
      <w:bookmarkStart w:id="83" w:name="_Toc30"/>
      <w:bookmarkEnd w:id="81"/>
      <w:bookmarkEnd w:id="82"/>
      <w:r>
        <w:rPr/>
        <w:t>12</w:t>
      </w:r>
      <w:r>
        <w:rPr>
          <w:rtl w:val="true"/>
        </w:rPr>
        <w:t xml:space="preserve">- </w:t>
      </w:r>
      <w:r>
        <w:rPr>
          <w:rtl w:val="true"/>
        </w:rPr>
        <w:t xml:space="preserve">يَوْمُ التَّغابُن </w:t>
      </w:r>
      <w:r>
        <w:rPr>
          <w:rtl w:val="true"/>
        </w:rPr>
        <w:t>(</w:t>
      </w:r>
      <w:r>
        <w:rPr>
          <w:rtl w:val="true"/>
        </w:rPr>
        <w:t>روز آشكار شدن غبن‌ها</w:t>
      </w:r>
      <w:r>
        <w:rPr>
          <w:rtl w:val="true"/>
        </w:rPr>
        <w:t>!)</w:t>
      </w:r>
      <w:bookmarkEnd w:id="83"/>
    </w:p>
    <w:p>
      <w:pPr>
        <w:pStyle w:val="BookText"/>
        <w:rPr/>
      </w:pPr>
      <w:r>
        <w:rPr>
          <w:rFonts w:ascii="IRNazanin" w:hAnsi="IRNazanin" w:eastAsia="IRNazanin"/>
          <w:color w:val="111111"/>
          <w:sz w:val="28"/>
          <w:sz w:val="28"/>
          <w:szCs w:val="28"/>
          <w:rtl w:val="true"/>
          <w:lang w:bidi="fa-IR"/>
        </w:rPr>
        <w:t xml:space="preserve">اين نام در قرآن مجيد تنها يكبار آمده است، آن هم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يَجْمَعَكُمْ لِيَوْمِ الْجَمعِ ذِلِكَ يَوْمُ التَّغابُنِ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همه شما را در آن روز اجتماع گردآورى مى‌كند كه آن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آشكار شدن غبن است، يعنى در آن روز ظاهر مى‌شود چه كسى مغبون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طبرسى در مجمع‌البيان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هنگامى كه به صورت باب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به معناى گرفتن شرّ و رها نمودن خير، يا به معناى گرفتن خير و رها نمودن شرّ است، مؤمنان از بهره دنيوى خود چشم پوشيده، و بهره آخرت را مى‌گيرند و مصداق گرفتن خير و رها كردن شر خواهد بود، بنابراين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مى‌شوند و كافران بهره آخرت را رها كرده و بهره دنيا را گرفته‌اند، و مصداق رها كردن خير و گرفتن شرند،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نتيجه اين‌كه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اللغه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خدعه و نيرنگ است، و مغبون شدن يعنى مورد خدعه و نيرنگ قرار گرفتن، و هنگامى كه اين ماده در مورد تفكر به كار رود به معناى ضعف و ناتوانى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ضعيف الفكر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قيامت پرده‌ها كنار مى‌رود، و نتايج اعمال و عقائد و نيات آشكار مى‌شود، و انسان خود را در مقابل انبوهى از نتائج و آثار اعمال خويش مى‌بيند، و آنجاست كه بدكاران از شكست و زيان خود و فريب و نيرنگ شيطان و از دست دادن سرمايه‌هاى عظيم محروم شدن از سعادت جاويدان و گرفتارى در چنگال عذاب الهى با خبر مى‌شوند، و اين است غبن حقيقى</w:t>
      </w:r>
      <w:r>
        <w:rPr>
          <w:rFonts w:eastAsia="IRNazanin" w:cs="IRNazanin"/>
          <w:color w:val="111111"/>
          <w:sz w:val="28"/>
          <w:szCs w:val="28"/>
          <w:rtl w:val="true"/>
          <w:lang w:bidi="fa-IR"/>
        </w:rPr>
        <w:t>.</w:t>
      </w:r>
    </w:p>
    <w:p>
      <w:pPr>
        <w:pStyle w:val="Heading3"/>
        <w:numPr>
          <w:ilvl w:val="2"/>
          <w:numId w:val="1"/>
        </w:numPr>
        <w:rPr/>
      </w:pPr>
      <w:bookmarkStart w:id="84" w:name="__RefHeading___Toc138569_222507752"/>
      <w:bookmarkStart w:id="85" w:name="_Toc31"/>
      <w:bookmarkEnd w:id="84"/>
      <w:r>
        <w:rPr/>
        <w:t>13</w:t>
      </w:r>
      <w:r>
        <w:rPr>
          <w:rtl w:val="true"/>
        </w:rPr>
        <w:t xml:space="preserve">- </w:t>
      </w:r>
      <w:r>
        <w:rPr>
          <w:rtl w:val="true"/>
        </w:rPr>
        <w:t xml:space="preserve">يَوْمُ التَّنادِ </w:t>
      </w:r>
      <w:r>
        <w:rPr>
          <w:rtl w:val="true"/>
        </w:rPr>
        <w:t>(</w:t>
      </w:r>
      <w:r>
        <w:rPr>
          <w:rtl w:val="true"/>
        </w:rPr>
        <w:t>روز صدا زدن يكديگر و يارى خواستن</w:t>
      </w:r>
      <w:r>
        <w:rPr>
          <w:rtl w:val="true"/>
        </w:rPr>
        <w:t>)</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نيز يكبار در قرآن مجيد در سوره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مؤمن آل‌فرعون به هنگامى كه فرعونيان را از عذاب الهى در دنيا و آخرت مى‌ترساند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قَوْمِ انِّى اخافٌ عَلَيْكُمْ يَوْمَ التَّنادِ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كه مردم يكديگر را صدا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يارى مى‌خواهند اما صدايشان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ياى آن حذف شده و كسره دال كه دليل بر آن است بر جاى مانده،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 زدن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بسيارى از مفسران معتقدند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اسامى قيامت است </w:t>
      </w:r>
      <w:r>
        <w:rPr>
          <w:rStyle w:val="FootnoteAnchor"/>
          <w:rtl w:val="true"/>
        </w:rPr>
        <w:footnoteReference w:id="42"/>
      </w:r>
      <w:r>
        <w:rPr>
          <w:rFonts w:ascii="IRNazanin" w:hAnsi="IRNazanin" w:eastAsia="IRNazanin"/>
          <w:color w:val="111111"/>
          <w:sz w:val="28"/>
          <w:sz w:val="28"/>
          <w:szCs w:val="28"/>
          <w:rtl w:val="true"/>
          <w:lang w:bidi="fa-IR"/>
        </w:rPr>
        <w:t>و هر كدام براى اين نامگذارى دليلى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به خاطر آن است كه دوزخيان و بهشتيان يكديگر را صدا مى‌زنند، دوزخيان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از آب گواراى بهشتى يا از روزى‌هاى خدا داد به ما محبت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نادى اصْحابُ النّارِ اصْحابَ الْجَنَّةِ انْ افيضُوا عَلَيْنا مِنَ الْماءِ اوْ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بهشتيان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اينها را بر كافران تحريم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قالُؤا انَّ اللَّه حَرَّمَهُما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در حديثى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مى‌گويند اين نامگذارى به خاطر آن است كه در صحنه محشر مردم يكديگر را صدا مى‌زنند و از همه كمك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فرشتگان مردم را براى حساب صدا مى‌زنند و مردم فرشتگان را براى 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مؤمن هنگامى كه نامه اعمال خود را مى‌بيند، از روى شوق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اقْرَوْا كِتابِيَه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اعمال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بياييد و آن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كافر در آن هنگام كه نامه عملش را به دستش مى‌دهند از شدت وحشت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لَمْ اوْتَ كِتابِيَه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نامه اعمال مرا به دست من نمى‌دادند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وجوه ديگرى نيز براى اين نامگذارى ذكر شده كه در بعضى از تفاسير آن را بالغ بر هشت وجه شمرده‌اند، ولى بعضى از آنها ضعيف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ذكر است كه تمام اين معانى ممكن است در مفهوم آيه جمع باشد چرا كه منافاتى در ميان آنها نيست</w:t>
      </w:r>
      <w:r>
        <w:rPr>
          <w:rFonts w:eastAsia="IRNazanin" w:cs="IRNazanin"/>
          <w:color w:val="111111"/>
          <w:sz w:val="28"/>
          <w:szCs w:val="28"/>
          <w:rtl w:val="true"/>
          <w:lang w:bidi="fa-IR"/>
        </w:rPr>
        <w:t>.</w:t>
      </w:r>
      <w:bookmarkStart w:id="86" w:name="pg16882_167392"/>
    </w:p>
    <w:p>
      <w:pPr>
        <w:pStyle w:val="Heading3"/>
        <w:numPr>
          <w:ilvl w:val="2"/>
          <w:numId w:val="1"/>
        </w:numPr>
        <w:rPr/>
      </w:pPr>
      <w:bookmarkStart w:id="87" w:name="__RefHeading___Toc138571_222507752"/>
      <w:bookmarkStart w:id="88" w:name="_Toc32"/>
      <w:bookmarkEnd w:id="86"/>
      <w:bookmarkEnd w:id="87"/>
      <w:r>
        <w:rPr/>
        <w:t>14</w:t>
      </w:r>
      <w:r>
        <w:rPr>
          <w:rtl w:val="true"/>
        </w:rPr>
        <w:t xml:space="preserve">- </w:t>
      </w:r>
      <w:r>
        <w:rPr>
          <w:rtl w:val="true"/>
        </w:rPr>
        <w:t xml:space="preserve">يَوْمُ التلاقِ </w:t>
      </w:r>
      <w:r>
        <w:rPr>
          <w:rtl w:val="true"/>
        </w:rPr>
        <w:t>(</w:t>
      </w:r>
      <w:r>
        <w:rPr>
          <w:rtl w:val="true"/>
        </w:rPr>
        <w:t>روز تلاقى</w:t>
      </w:r>
      <w:r>
        <w:rPr>
          <w:rtl w:val="true"/>
        </w:rPr>
        <w:t>)</w:t>
      </w:r>
      <w:bookmarkEnd w:id="88"/>
    </w:p>
    <w:p>
      <w:pPr>
        <w:pStyle w:val="BookText"/>
        <w:rPr/>
      </w:pPr>
      <w:r>
        <w:rPr>
          <w:rFonts w:ascii="IRNazanin" w:hAnsi="IRNazanin" w:eastAsia="IRNazanin"/>
          <w:color w:val="111111"/>
          <w:sz w:val="28"/>
          <w:sz w:val="28"/>
          <w:szCs w:val="28"/>
          <w:rtl w:val="true"/>
          <w:lang w:bidi="fa-IR"/>
        </w:rPr>
        <w:t xml:space="preserve">اين نام نيز فقط يكبار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 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الرُّوْحَ مِنْ امْرِهِ عَلى مَنْ يَشاءُ مِنْ عِبادِهِ لِيُنْذِرَ يَوْمَ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روح را به فرمانش برهركسى از بندگانش بخواهد القاء مى‌كند، تا انسان‌ها را از روز تلاقى انذار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القاى روح به قرينه آيات ديگر، همان وحى و كتب آسمانى است،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خطاب به پيامبر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اوْحَيْنا الَيْكَ رُوْحاً مِنْ 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بر پيامبران پيشين وحى فرستاديم بر تو نيز روحى را به فرمان خود وحى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قرآن مجيد روحى است از جانب خدا كه در كالبد جامعه بشريت دميده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سبب روح ناميده شده كه سبب حيات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القاى اين روح بيم دادن و انذار از آن روز بزرگ تلاقى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انواع تلاقى‌ها رخ مى‌دهد كه همه آن‌ها در مفهوم آيه جمع است، هرچند مفسّران احياناً به گوشه‌اى از آن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است كه بندگان با پروردگارشان ملاقات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الْانْسانُ انَّكَ كادِحٌ الى كَدْحاً فَمُلاقِيْهِ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است كه انسان‌ها با فرشتگانِ حساب و پاداش و كيفر تلاقى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تَتَلَقّاهُم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است كه انسان با حساب اعمال و گفتارش در آن دادگاه عدل تلاقى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ظَنَنْتُ انِّى مُلاقٍ حِسابِيَه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گذشتگان و آيندگان با هم تلاقى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تلاقى پيشوايان حق و باطل با پيروانشان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تلاقى ظالم و مظلوم با يكديگر</w:t>
      </w:r>
    </w:p>
    <w:p>
      <w:pPr>
        <w:pStyle w:val="BookText"/>
        <w:rPr/>
      </w:pPr>
      <w:r>
        <w:rPr>
          <w:rFonts w:ascii="Amiri" w:hAnsi="Amiri" w:eastAsia="Amiri" w:cs="Amiri"/>
          <w:color w:val="111111"/>
          <w:sz w:val="28"/>
          <w:sz w:val="28"/>
          <w:szCs w:val="28"/>
          <w:rtl w:val="true"/>
          <w:lang w:bidi="ar-SA"/>
        </w:rPr>
        <w:t>روز تلاقى بهشتيان و دوزخيان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هدف آمدن انبياء و نزول كتب آسمانى همين بوده است كه بندگان را از آن روز تلاقى بزرگ بيم دهند و چه عجيب است اين نام و مفهوم وسيع و تكاندهنده آن</w:t>
      </w:r>
      <w:r>
        <w:rPr>
          <w:rFonts w:eastAsia="IRNazanin" w:cs="IRNazanin"/>
          <w:color w:val="111111"/>
          <w:sz w:val="28"/>
          <w:szCs w:val="28"/>
          <w:rtl w:val="true"/>
          <w:lang w:bidi="fa-IR"/>
        </w:rPr>
        <w:t>.</w:t>
      </w:r>
      <w:bookmarkStart w:id="89" w:name="pg16882_167393"/>
    </w:p>
    <w:p>
      <w:pPr>
        <w:pStyle w:val="Heading3"/>
        <w:numPr>
          <w:ilvl w:val="2"/>
          <w:numId w:val="1"/>
        </w:numPr>
        <w:rPr/>
      </w:pPr>
      <w:bookmarkStart w:id="90" w:name="__RefHeading___Toc138573_222507752"/>
      <w:bookmarkStart w:id="91" w:name="_Toc33"/>
      <w:bookmarkEnd w:id="89"/>
      <w:bookmarkEnd w:id="90"/>
      <w:r>
        <w:rPr/>
        <w:t>15</w:t>
      </w:r>
      <w:r>
        <w:rPr>
          <w:rtl w:val="true"/>
        </w:rPr>
        <w:t xml:space="preserve">- </w:t>
      </w:r>
      <w:r>
        <w:rPr>
          <w:rtl w:val="true"/>
        </w:rPr>
        <w:t xml:space="preserve">يَوْمٌ ثَقيلْ </w:t>
      </w:r>
      <w:r>
        <w:rPr>
          <w:rtl w:val="true"/>
        </w:rPr>
        <w:t>(</w:t>
      </w:r>
      <w:r>
        <w:rPr>
          <w:rtl w:val="true"/>
        </w:rPr>
        <w:t>روز سنگين</w:t>
      </w:r>
      <w:r>
        <w:rPr>
          <w:rtl w:val="true"/>
        </w:rPr>
        <w:t>!)</w:t>
      </w:r>
      <w:bookmarkEnd w:id="91"/>
    </w:p>
    <w:p>
      <w:pPr>
        <w:pStyle w:val="BookText"/>
        <w:rPr/>
      </w:pPr>
      <w:r>
        <w:rPr>
          <w:rFonts w:ascii="IRNazanin" w:hAnsi="IRNazanin" w:eastAsia="IRNazanin"/>
          <w:color w:val="111111"/>
          <w:sz w:val="28"/>
          <w:sz w:val="28"/>
          <w:szCs w:val="28"/>
          <w:rtl w:val="true"/>
          <w:lang w:bidi="fa-IR"/>
        </w:rPr>
        <w:t xml:space="preserve">اين نام نيز از نام‌هايى است كه فقط يكبار در قرآن در سوره انسان،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يُحِبُّونَ العاجِلَةَ وَ يَذَرُونَ وَ رائَهُمْ يَوْماً ثَقيلًا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زودگذر دنيا را دوست دارند، در حالى كه پشت سر خود روز سخت و سنگينى را رها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آن روز به ثقيل توصيفى است گسترده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از نظر محاسبه‌ها، سنگين از نظر مجازات‌ها، سنگين از نظر رسوايى‌ها، سنگين از نظر شدائد محشر و سنگينى مسئوليت‌ها، و سنگين از نظر بار گناهان بر دوش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يَذَرُوْنَ وَرائهُمْ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سرشان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بايد قاعدتاً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رويشان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مجرمان آن روز را چنان به دست فراموشى سپرده كه گويى پشت سرانداخته‌اند</w:t>
      </w:r>
      <w:r>
        <w:rPr>
          <w:rFonts w:eastAsia="IRNazanin" w:cs="IRNazanin"/>
          <w:color w:val="111111"/>
          <w:sz w:val="28"/>
          <w:szCs w:val="28"/>
          <w:rtl w:val="true"/>
          <w:lang w:bidi="fa-IR"/>
        </w:rPr>
        <w:t>.</w:t>
      </w:r>
    </w:p>
    <w:p>
      <w:pPr>
        <w:pStyle w:val="Heading3"/>
        <w:numPr>
          <w:ilvl w:val="2"/>
          <w:numId w:val="1"/>
        </w:numPr>
        <w:rPr/>
      </w:pPr>
      <w:bookmarkStart w:id="92" w:name="__RefHeading___Toc138575_222507752"/>
      <w:bookmarkStart w:id="93" w:name="_Toc34"/>
      <w:bookmarkEnd w:id="92"/>
      <w:r>
        <w:rPr/>
        <w:t>16</w:t>
      </w:r>
      <w:r>
        <w:rPr>
          <w:rtl w:val="true"/>
        </w:rPr>
        <w:t xml:space="preserve">- </w:t>
      </w:r>
      <w:r>
        <w:rPr>
          <w:rtl w:val="true"/>
        </w:rPr>
        <w:t xml:space="preserve">يَوْمُ الْازِفَةِ </w:t>
      </w:r>
      <w:r>
        <w:rPr>
          <w:rtl w:val="true"/>
        </w:rPr>
        <w:t>(</w:t>
      </w:r>
      <w:r>
        <w:rPr>
          <w:rtl w:val="true"/>
        </w:rPr>
        <w:t>روز نزديك</w:t>
      </w:r>
      <w:r>
        <w:rPr>
          <w:rtl w:val="true"/>
        </w:rPr>
        <w:t>)</w:t>
      </w:r>
      <w:bookmarkEnd w:id="93"/>
    </w:p>
    <w:p>
      <w:pPr>
        <w:pStyle w:val="BookText"/>
        <w:rPr/>
      </w:pPr>
      <w:r>
        <w:rPr>
          <w:rFonts w:ascii="IRNazanin" w:hAnsi="IRNazanin" w:eastAsia="IRNazanin"/>
          <w:color w:val="111111"/>
          <w:sz w:val="28"/>
          <w:sz w:val="28"/>
          <w:szCs w:val="28"/>
          <w:rtl w:val="true"/>
          <w:lang w:bidi="fa-IR"/>
        </w:rPr>
        <w:t xml:space="preserve">هريك از نام‌هاى قيامت پيامى مخصوص به خود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فقط يك بار در قرآن مجيد در سوره مؤمن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آمده،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انْذِرْهُمْ يَوْمَ الْازِفَةِ اذِ الْقُلُوبُ لَدَى الحَناجِرِ كاظِمِيْنَ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روز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روزى كه از وحشت آن دل‌ها به گلوگاه مى‌رسد و تمام وجود انسان مملو از اندوه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مقاييس اللغة و مفردات و مصباح اللغه و كتب ديگر به معناى نزديك شدن است، ولى بعضى آن را به معناى نزديكى آميخته با تنگى وقت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نامگذارى بيانگر اين واقعيت است كه قيامت بيش از آنچه مردم فكر مى‌كنند نزديك است، تا بيخبران نگويند هنوز وقت بسيار است و قيام و عده‌اى است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روز نزديكى كه از شدت وحشتش گويى قلب‌ها به گلوگاه مى‌رسد، و جان‌ها به لب مى‌آيد، اندوه آميخته با ترس گلوى مردم را مى‌فشارد و راه نفس كشيدن را بر آنها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چنين روزى بايد هر لحظه آماده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معنا را قرآن با تعبير ديگر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إقْتَرَبَ لِلنّاسِ حِسابُهُمْ وَ هُمْ فى</w:t>
      </w:r>
      <w:bookmarkStart w:id="94" w:name="pg16882_167394"/>
    </w:p>
    <w:p>
      <w:pPr>
        <w:pStyle w:val="BookText"/>
        <w:rPr/>
      </w:pPr>
      <w:bookmarkEnd w:id="94"/>
      <w:r>
        <w:rPr>
          <w:rFonts w:ascii="IRNazanin" w:hAnsi="IRNazanin" w:eastAsia="IRNazanin"/>
          <w:color w:val="111111"/>
          <w:sz w:val="28"/>
          <w:sz w:val="28"/>
          <w:szCs w:val="28"/>
          <w:rtl w:val="true"/>
          <w:lang w:bidi="fa-IR"/>
        </w:rPr>
        <w:t>غَفْلَةٍ مُعْرِضُونَ؛ روز حساب مردم بسيار به آنها نزديك شده اما آنها درغفلتند و رويگردان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داشته باشيد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بيشترى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مى‌رساند، و اشاره به اين است كه حساب روز قيامت بسيار نزديك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قيامت به قدرى نزديك و حتمى است كه قرآن در بسيارى از تعبيرات خود با صيغه‌هاى فعل ماضى از آن ياد مى‌كند، مانند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عَذابَها كانَ غَرَاماً، انَّها سائتْ مُسْتَقَراً وَ مُقاماً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جهنم بسيار سخت و پردوام بوده، و دوزخ جايگاه بد و محل اقامت بدى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فراوان ديگر</w:t>
      </w:r>
      <w:r>
        <w:rPr>
          <w:rFonts w:eastAsia="IRNazanin" w:cs="IRNazanin"/>
          <w:color w:val="111111"/>
          <w:sz w:val="28"/>
          <w:szCs w:val="28"/>
          <w:rtl w:val="true"/>
          <w:lang w:bidi="fa-IR"/>
        </w:rPr>
        <w:t>.</w:t>
      </w:r>
    </w:p>
    <w:p>
      <w:pPr>
        <w:pStyle w:val="Heading3"/>
        <w:numPr>
          <w:ilvl w:val="2"/>
          <w:numId w:val="1"/>
        </w:numPr>
        <w:rPr/>
      </w:pPr>
      <w:bookmarkStart w:id="95" w:name="__RefHeading___Toc138577_222507752"/>
      <w:bookmarkStart w:id="96" w:name="_Toc35"/>
      <w:bookmarkEnd w:id="95"/>
      <w:r>
        <w:rPr/>
        <w:t>17</w:t>
      </w:r>
      <w:r>
        <w:rPr>
          <w:rtl w:val="true"/>
        </w:rPr>
        <w:t xml:space="preserve">- </w:t>
      </w:r>
      <w:r>
        <w:rPr>
          <w:rtl w:val="true"/>
        </w:rPr>
        <w:t xml:space="preserve">يَوْمٌ عَسيْرٌ </w:t>
      </w:r>
      <w:r>
        <w:rPr>
          <w:rtl w:val="true"/>
        </w:rPr>
        <w:t>(</w:t>
      </w:r>
      <w:r>
        <w:rPr>
          <w:rtl w:val="true"/>
        </w:rPr>
        <w:t>روز پر مشقت</w:t>
      </w:r>
      <w:r>
        <w:rPr>
          <w:rtl w:val="true"/>
        </w:rPr>
        <w:t>)</w:t>
      </w:r>
      <w:bookmarkEnd w:id="96"/>
    </w:p>
    <w:p>
      <w:pPr>
        <w:pStyle w:val="BookText"/>
        <w:rPr/>
      </w:pPr>
      <w:r>
        <w:rPr>
          <w:rFonts w:ascii="Amiri" w:hAnsi="Amiri" w:eastAsia="Amiri" w:cs="Amiri"/>
          <w:color w:val="111111"/>
          <w:sz w:val="28"/>
          <w:sz w:val="28"/>
          <w:szCs w:val="28"/>
          <w:rtl w:val="true"/>
          <w:lang w:bidi="ar-SA"/>
        </w:rPr>
        <w:t xml:space="preserve">اين تعبير دوبار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مدثر آيه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سوره فرقان،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در آيه اوّل مى‌خوانيم فَذلِكَ يُوْمَئِذٍ يَوْمٌ عَسِيرٌ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روز روز سختى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دوّم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عَلَى الْكافِرينَ عَسِيراً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قيامت براى كافران روز سختى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يك بار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الْكافِرُونَ هذا يَوْمٌ 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مى‌گويند امروز روز سختى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مسلماً آن روز براى كافران بسيار طاقت‌فرسا و مصيبت بار و دردناك است، به طورى كه نيرومندترين آنها را به زانو در مى‌آورد و عاجز و بيچاره و ناتوان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بودن آن روز بر كافران از اين جهت است كه در حساب بر آنها سخت گرفته مى‌شود، نامه‌هاى اعمالشان به دست چپ آنها داده شده، صورت‌هايشان سياه، بدن‌ها كبود، چشمهايشان نابينا، و اعضاء بدنشان در حضور جمع به گناهان آنها گواهى مى‌دهد و مايه رسوايى آنها مى‌گردد</w:t>
      </w:r>
      <w:r>
        <w:rPr>
          <w:rFonts w:eastAsia="IRNazanin" w:cs="IRNazanin"/>
          <w:color w:val="111111"/>
          <w:sz w:val="28"/>
          <w:szCs w:val="28"/>
          <w:rtl w:val="true"/>
          <w:lang w:bidi="fa-IR"/>
        </w:rPr>
        <w:t>.</w:t>
      </w:r>
      <w:r>
        <w:rPr>
          <w:rStyle w:val="FootnoteAnchor"/>
          <w:rtl w:val="true"/>
        </w:rPr>
        <w:footnoteReference w:id="4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اين يك مرحله از سختى‌هاى محشر است، مراحل بعد به هنگامى كه به سوى جهنم كشيده مى‌شوند، و سپس گرفتار انواع عذاب‌ها، گرفتار آتش قهر غضب الهى مى‌گردند، سخت‌تر و مصيبت بارتر</w:t>
      </w:r>
      <w:bookmarkStart w:id="97" w:name="pg16882_167395"/>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حتى براى مؤمنان روز آسانى نيست، و دادن حساب تمام اعمال حتى به اندازه سنگينى يك ذره و گذشتن از آن گردنه‌هاى سخت، كار بسيار دشوارى است</w:t>
      </w:r>
      <w:r>
        <w:rPr>
          <w:rFonts w:eastAsia="IRNazanin" w:cs="IRNazanin"/>
          <w:color w:val="111111"/>
          <w:sz w:val="28"/>
          <w:szCs w:val="28"/>
          <w:rtl w:val="true"/>
          <w:lang w:bidi="fa-IR"/>
        </w:rPr>
        <w:t>.</w:t>
      </w:r>
    </w:p>
    <w:p>
      <w:pPr>
        <w:pStyle w:val="Heading3"/>
        <w:numPr>
          <w:ilvl w:val="2"/>
          <w:numId w:val="1"/>
        </w:numPr>
        <w:rPr/>
      </w:pPr>
      <w:bookmarkStart w:id="98" w:name="__RefHeading___Toc138579_222507752"/>
      <w:bookmarkStart w:id="99" w:name="_Toc36"/>
      <w:bookmarkEnd w:id="98"/>
      <w:r>
        <w:rPr/>
        <w:t>18</w:t>
      </w:r>
      <w:r>
        <w:rPr>
          <w:rtl w:val="true"/>
        </w:rPr>
        <w:t xml:space="preserve">- </w:t>
      </w:r>
      <w:r>
        <w:rPr>
          <w:rtl w:val="true"/>
        </w:rPr>
        <w:t xml:space="preserve">يَوْمٌ اليمٌ </w:t>
      </w:r>
      <w:r>
        <w:rPr>
          <w:rtl w:val="true"/>
        </w:rPr>
        <w:t>(</w:t>
      </w:r>
      <w:r>
        <w:rPr>
          <w:rtl w:val="true"/>
        </w:rPr>
        <w:t>روز دردناك</w:t>
      </w:r>
      <w:r>
        <w:rPr>
          <w:rtl w:val="true"/>
        </w:rPr>
        <w:t>)</w:t>
      </w:r>
      <w:bookmarkEnd w:id="99"/>
    </w:p>
    <w:p>
      <w:pPr>
        <w:pStyle w:val="BookText"/>
        <w:rPr/>
      </w:pPr>
      <w:r>
        <w:rPr>
          <w:rFonts w:ascii="IRNazanin" w:hAnsi="IRNazanin" w:eastAsia="IRNazanin"/>
          <w:color w:val="111111"/>
          <w:sz w:val="28"/>
          <w:sz w:val="28"/>
          <w:szCs w:val="28"/>
          <w:rtl w:val="true"/>
          <w:lang w:bidi="fa-IR"/>
        </w:rPr>
        <w:t xml:space="preserve">اين نام نيز دوبار در آيات قرآن مجيد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بار به عنوان توصيفى براى عذاب قيامت در سوره‌هاى مختلف قرآن بچشم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يكبار در سوره هود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نوح پيغمبر نقل شده كه خطاب به قوم بت‌پرستش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عَلَيْكُمْ عَذابَ يَوْمٍ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شما از عذاب روز دردناكى بيمناكم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يكبار هم در سوره زخرف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لسان وحى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ظَلَمُوا مِنْ عَذابِ يَوْمٍ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 آنها كه ستم كرده‌اند از عذاب روزى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توصيف آن روز به دردناك بودن تنها به خاطر اين نيست كه عذابش اليم و دردناك است، بلكه علاوه بر اين، آن روز از جهات زيادى مايه درد و رنج است؛ از جهت رسوايى‌ها، ندامت‌ها و پشيمانى‌هاى كشنده، و انواع رنج‌هاى روحى ديگر، مثلًا انسان مى‌بيند ديگران به وسيله او اهل بهشت شدند و او خودش دوزخى شد، دردناك به خاطر اينكه راه بازگشتى وجود ندارد، و به خاطر اينكه عذاب و رنجهايش جاودانى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يكى از دو آيه فوق سخن از مشركان به ميان آمده، و در ديگرى از ظالمان، و مى‌دانيم شرك نوعى از ظلم، و ظلم و ستم نيز از انگيزه‌هاى شرك جلّى و خفى است</w:t>
      </w:r>
      <w:r>
        <w:rPr>
          <w:rFonts w:eastAsia="IRNazanin" w:cs="IRNazanin"/>
          <w:color w:val="111111"/>
          <w:sz w:val="28"/>
          <w:szCs w:val="28"/>
          <w:rtl w:val="true"/>
          <w:lang w:bidi="fa-IR"/>
        </w:rPr>
        <w:t>.</w:t>
      </w:r>
    </w:p>
    <w:p>
      <w:pPr>
        <w:pStyle w:val="Heading3"/>
        <w:numPr>
          <w:ilvl w:val="2"/>
          <w:numId w:val="1"/>
        </w:numPr>
        <w:rPr/>
      </w:pPr>
      <w:bookmarkStart w:id="100" w:name="__RefHeading___Toc138581_222507752"/>
      <w:bookmarkStart w:id="101" w:name="_Toc37"/>
      <w:bookmarkEnd w:id="100"/>
      <w:r>
        <w:rPr/>
        <w:t>19</w:t>
      </w:r>
      <w:r>
        <w:rPr>
          <w:rtl w:val="true"/>
        </w:rPr>
        <w:t xml:space="preserve">- </w:t>
      </w:r>
      <w:r>
        <w:rPr>
          <w:rtl w:val="true"/>
        </w:rPr>
        <w:t xml:space="preserve">يَوْمُ الْوَعِيْدِ </w:t>
      </w:r>
      <w:r>
        <w:rPr>
          <w:rtl w:val="true"/>
        </w:rPr>
        <w:t>(</w:t>
      </w:r>
      <w:r>
        <w:rPr>
          <w:rtl w:val="true"/>
        </w:rPr>
        <w:t>روز وعده‌هاى وحشتناك</w:t>
      </w:r>
      <w:r>
        <w:rPr>
          <w:rtl w:val="true"/>
        </w:rPr>
        <w:t>)</w:t>
      </w:r>
      <w:bookmarkEnd w:id="101"/>
    </w:p>
    <w:p>
      <w:pPr>
        <w:pStyle w:val="BookText"/>
        <w:rPr/>
      </w:pPr>
      <w:r>
        <w:rPr>
          <w:rFonts w:ascii="Amiri" w:hAnsi="Amiri" w:eastAsia="Amiri" w:cs="Amiri"/>
          <w:color w:val="111111"/>
          <w:sz w:val="28"/>
          <w:sz w:val="28"/>
          <w:szCs w:val="28"/>
          <w:rtl w:val="true"/>
          <w:lang w:bidi="ar-SA"/>
        </w:rPr>
        <w:t xml:space="preserve">اين نام نيز يك بار در سراسر قرآن مجيد، در سوره ق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ذلِكَ يَوْمُ الْوَعِيدِ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صور دميده مى‌شود آن روز، روز تحقق و عده‌هاى وحشتناك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در قرآن آمده، ولى تعبير به يَوْمُ الْوَعِيدِ تنها در يك مورد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گفته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خير و شر هر دو به</w:t>
      </w:r>
      <w:bookmarkStart w:id="102" w:name="pg16882_167396"/>
    </w:p>
    <w:p>
      <w:pPr>
        <w:pStyle w:val="BookText"/>
        <w:rPr/>
      </w:pPr>
      <w:bookmarkEnd w:id="102"/>
      <w:r>
        <w:rPr>
          <w:rFonts w:ascii="IRNazanin" w:hAnsi="IRNazanin" w:eastAsia="IRNazanin"/>
          <w:color w:val="111111"/>
          <w:sz w:val="28"/>
          <w:sz w:val="28"/>
          <w:szCs w:val="28"/>
          <w:rtl w:val="true"/>
          <w:lang w:bidi="fa-IR"/>
        </w:rPr>
        <w:t xml:space="preserve">كار مى‌رود،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 وعده‌هاى شرّ گفته مى‌شود،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آن را به تهديد تفسير كرده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همين معنى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نام اشاره پرمعنايى به تمام مجازات‌هاى روز قيامت است، اعم از مشكلات صحنه محشر و دادگاه عدل الهى، و مجازات‌هاى دوزخ، و اعم از كيفرهاى مادى و معنوى، مانند رسوايى در ميان خلائق، و دور ماندن از فيض قرب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نفخ صور در اين آيه، نفخه مرگ و پايان دنياست، و يا نفخه حيات و آغاز آخرت؟ در ميان مفسّران گفتگو است، ولى آيه بعد از اين آيه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جائَتْ كُلُّ نَفْسٍ مَعَها سائِقٌ وَ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انسانى وارد محشر مى‌گردد در حالى كه همراه او سوق دهنده و گواهى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منظور نفخ دوم است، و روز وعيد نيز همان روز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3" w:name="__RefHeading___Toc138583_222507752"/>
      <w:bookmarkStart w:id="104" w:name="_Toc38"/>
      <w:bookmarkEnd w:id="103"/>
      <w:r>
        <w:rPr/>
        <w:t>20</w:t>
      </w:r>
      <w:r>
        <w:rPr>
          <w:rtl w:val="true"/>
        </w:rPr>
        <w:t xml:space="preserve">- </w:t>
      </w:r>
      <w:r>
        <w:rPr>
          <w:rtl w:val="true"/>
        </w:rPr>
        <w:t>الْيَوْمُ الْحَقُ</w:t>
      </w:r>
      <w:bookmarkEnd w:id="104"/>
    </w:p>
    <w:p>
      <w:pPr>
        <w:pStyle w:val="BookText"/>
        <w:rPr/>
      </w:pPr>
      <w:r>
        <w:rPr>
          <w:rFonts w:ascii="IRNazanin" w:hAnsi="IRNazanin" w:eastAsia="IRNazanin"/>
          <w:color w:val="111111"/>
          <w:sz w:val="28"/>
          <w:sz w:val="28"/>
          <w:szCs w:val="28"/>
          <w:rtl w:val="true"/>
          <w:lang w:bidi="fa-IR"/>
        </w:rPr>
        <w:t xml:space="preserve">اين نام نيز يك‌بار در قرآن مجيد در سوره نبأ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اشاره به روز رستاخيز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الْيَوْمُ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واقعيتى است انكارناپذير، واقعيتى است كه به تمام عالم آفرينش مفهوم مى‌بخشد، و اگر آن روز نبود، واقعيت اين جهان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دنيا، سرابى بيش نيست،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فناست نه بقا، مرگ است نه حيات، آرى حقيقت و واقعيت و مفهوم اصلى حيات در قيامت تجلّى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الْاخِرَةَ لَهِىَ الْحَيَوانُ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آخرت حيات حقيقى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در تفسير حقانيت آن روز به سه نكته اشاره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حق است و غير از آن باطل، چرا كه ايام دنيا باطلش بيش از حق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معناى وجود ثابت است و به همين جهت خدا را حق مى‌گويند چرا كه فنايى براى او تصور نمى‌شود، روز قيامت نيز چنين است، بنابراين حق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است كه شايسته عنوان يوم است چرا كه در آن روز روشن، اسرار مخفى آشكار</w:t>
      </w:r>
      <w:bookmarkStart w:id="105" w:name="pg16882_167397"/>
    </w:p>
    <w:p>
      <w:pPr>
        <w:pStyle w:val="BookText"/>
        <w:rPr/>
      </w:pPr>
      <w:bookmarkEnd w:id="105"/>
      <w:r>
        <w:rPr>
          <w:rFonts w:ascii="IRNazanin" w:hAnsi="IRNazanin" w:eastAsia="IRNazanin"/>
          <w:color w:val="111111"/>
          <w:sz w:val="28"/>
          <w:sz w:val="28"/>
          <w:szCs w:val="28"/>
          <w:rtl w:val="true"/>
          <w:lang w:bidi="fa-IR"/>
        </w:rPr>
        <w:t xml:space="preserve">مى‌گردد، در حالى كه در دنيا احوال خلق مكتوم و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6" w:name="__RefHeading___Toc138585_222507752"/>
      <w:bookmarkStart w:id="107" w:name="_Toc39"/>
      <w:bookmarkEnd w:id="106"/>
      <w:r>
        <w:rPr/>
        <w:t>21</w:t>
      </w:r>
      <w:r>
        <w:rPr>
          <w:rtl w:val="true"/>
        </w:rPr>
        <w:t xml:space="preserve">- </w:t>
      </w:r>
      <w:r>
        <w:rPr>
          <w:rtl w:val="true"/>
        </w:rPr>
        <w:t xml:space="preserve">يَوْمٌ مَشْهُودٌ </w:t>
      </w:r>
      <w:r>
        <w:rPr>
          <w:rtl w:val="true"/>
        </w:rPr>
        <w:t>(</w:t>
      </w:r>
      <w:r>
        <w:rPr>
          <w:rtl w:val="true"/>
        </w:rPr>
        <w:t>روزى كه همه آن را مشاهده مى‌كنند</w:t>
      </w:r>
      <w:r>
        <w:rPr>
          <w:rtl w:val="true"/>
        </w:rPr>
        <w:t>)</w:t>
      </w:r>
      <w:bookmarkEnd w:id="107"/>
    </w:p>
    <w:p>
      <w:pPr>
        <w:pStyle w:val="BookText"/>
        <w:rPr/>
      </w:pPr>
      <w:r>
        <w:rPr>
          <w:rFonts w:ascii="Amiri" w:hAnsi="Amiri" w:eastAsia="Amiri" w:cs="Amiri"/>
          <w:color w:val="111111"/>
          <w:sz w:val="28"/>
          <w:sz w:val="28"/>
          <w:szCs w:val="28"/>
          <w:rtl w:val="true"/>
          <w:lang w:bidi="ar-SA"/>
        </w:rPr>
        <w:t xml:space="preserve">اين توصيف نيز تنها يك‌بار در قرآن مجيد در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آمده است كه بعد از اشاره به عذاب آخرت اشاره به آن روز كرده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روزى است كه همه اعم از نيكان و بدان آن را مشاهده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خلق اولين و آخرين آن روز را مشاهده مى‌كنند، بلكه اعمال و حساب و دادگاه و عدل الهى و پاداش‌ها و كيفرهاى اعمال خويش را نيز در آن روز مشاهده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طبرسى در مجمع البيان و مرحوم علّامه طباطبايى در الميزان اطلاق اين آيه گواه بر آن است كه نه فقط انسان‌ها، بلكه جن و ملائكه نيز در آن روز حاضر و ناظرند كه روز اجتماع عمومى همگان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قرطبى نيز مى‌گويد اهل آسمان‌ها نيز شاهد و ناظر آن 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روزها مشاهده مى‌شود، ولى انتخاب اين توصيف براى قيامت از يكسو اشاره به قطعى بودن آن است و از سوى ديگر اشاره به اهميت آن و حوادثى كه در آن روى مى‌دهد، و حضور عمومى همه خلايق در آن است</w:t>
      </w:r>
      <w:r>
        <w:rPr>
          <w:rFonts w:eastAsia="IRNazanin" w:cs="IRNazanin"/>
          <w:color w:val="111111"/>
          <w:sz w:val="28"/>
          <w:szCs w:val="28"/>
          <w:rtl w:val="true"/>
          <w:lang w:bidi="fa-IR"/>
        </w:rPr>
        <w:t>.</w:t>
      </w:r>
    </w:p>
    <w:p>
      <w:pPr>
        <w:pStyle w:val="Heading3"/>
        <w:numPr>
          <w:ilvl w:val="2"/>
          <w:numId w:val="1"/>
        </w:numPr>
        <w:rPr/>
      </w:pPr>
      <w:bookmarkStart w:id="108" w:name="__RefHeading___Toc138587_222507752"/>
      <w:bookmarkStart w:id="109" w:name="_Toc40"/>
      <w:bookmarkEnd w:id="108"/>
      <w:r>
        <w:rPr/>
        <w:t>22</w:t>
      </w:r>
      <w:r>
        <w:rPr>
          <w:rtl w:val="true"/>
        </w:rPr>
        <w:t xml:space="preserve">- </w:t>
      </w:r>
      <w:r>
        <w:rPr>
          <w:rtl w:val="true"/>
        </w:rPr>
        <w:t xml:space="preserve">يَوْمٌ مَعْلُومٌ </w:t>
      </w:r>
      <w:r>
        <w:rPr>
          <w:rtl w:val="true"/>
        </w:rPr>
        <w:t>(</w:t>
      </w:r>
      <w:r>
        <w:rPr>
          <w:rtl w:val="true"/>
        </w:rPr>
        <w:t>روزى كه براى همه معلوم است</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اين تعبير نيز يك‌بار در قرآن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در برابر سؤال كفار از حيات بعد از مرگ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 الْاوَّلِيْنَ وَ الْاخِرينَ لمَجْمُوعُونَ الى مِيْقاتِ يَوْمٍ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اولين و آخرين همگى در موعد روز معلومى گردآورى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بودن آن روز دو تفسير مى‌تواند داشته 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آگاهى بر آن روز و تاريخ دقيق آن، و مى‌دانيم اين علم مخصوص خدا</w:t>
      </w:r>
      <w:bookmarkStart w:id="110" w:name="pg16882_167398"/>
    </w:p>
    <w:p>
      <w:pPr>
        <w:pStyle w:val="BookText"/>
        <w:rPr/>
      </w:pPr>
      <w:bookmarkEnd w:id="110"/>
      <w:r>
        <w:rPr>
          <w:rFonts w:ascii="IRNazanin" w:hAnsi="IRNazanin" w:eastAsia="IRNazanin"/>
          <w:color w:val="111111"/>
          <w:sz w:val="28"/>
          <w:sz w:val="28"/>
          <w:szCs w:val="28"/>
          <w:rtl w:val="true"/>
          <w:lang w:bidi="fa-IR"/>
        </w:rPr>
        <w:t>است، و هيچ‌كس حتى انبياء مرسلين و ملائكه مقربين از آن آگاهى ندارند، ولى نزد خداوند ثابت و قطعى و از هر نظر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آگاهى بر اين‌كه همه ما ما چنين روزى را در پيش داريم، و از آن‌جا كه اين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بحث‌هاى آينده به خواست خدا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فطرت ما مى‌جوشد، به علاوه دلائل متعددى از طريق عقل و خرد براى آن وجود دارد كه عالم و عامى هر كدام مى‌توانند اجمالى به آن دست يابند، و اضافه بر اين تمام انبياء و پيامبران الهى از آن خبر دادند، آن روز روز معلوم، قطعى، و مسلم است، هرچند تاريخ دقيق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اين‌كه همه ما به طور قطع مى‌دانيم سرانجام مى‌ميريم، و از دنيا مى‌رويم هرچند هيچ‌كس تاريخ پايان عمر خود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مفسّران معناى اوّل را برگزيده‌اند ولى بعضى بيشتر، روى معناى دوّم تكيه مى‌كنند،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عمومى بودن اين علم مى‌شمرند، چرا كه مفهومش اين است به همگان اين مطلب را ابلاغ كن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ولى جمع هر دو تفسير در مفهوم آيه نيز كاملًا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پيامى كه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مى‌دهد اين است كه در برخورد با آن جدّى باشيم و خود را براى ملاقات آن روز آماده كنيم، و يقين بدانيم كه قيامت با تمام آثار و پيامدهايش به هر حال خواهد آمد، و اين علم و يقين اثر تربيتى فوق‌العاده‌اى دارد</w:t>
      </w:r>
      <w:r>
        <w:rPr>
          <w:rFonts w:eastAsia="IRNazanin" w:cs="IRNazanin"/>
          <w:color w:val="111111"/>
          <w:sz w:val="28"/>
          <w:szCs w:val="28"/>
          <w:rtl w:val="true"/>
          <w:lang w:bidi="fa-IR"/>
        </w:rPr>
        <w:t>.</w:t>
      </w:r>
    </w:p>
    <w:p>
      <w:pPr>
        <w:pStyle w:val="Heading3"/>
        <w:numPr>
          <w:ilvl w:val="2"/>
          <w:numId w:val="1"/>
        </w:numPr>
        <w:rPr/>
      </w:pPr>
      <w:bookmarkStart w:id="111" w:name="__RefHeading___Toc138589_222507752"/>
      <w:bookmarkStart w:id="112" w:name="_Toc41"/>
      <w:bookmarkEnd w:id="111"/>
      <w:r>
        <w:rPr/>
        <w:t>23</w:t>
      </w:r>
      <w:r>
        <w:rPr>
          <w:rtl w:val="true"/>
        </w:rPr>
        <w:t xml:space="preserve">- </w:t>
      </w:r>
      <w:r>
        <w:rPr>
          <w:rtl w:val="true"/>
        </w:rPr>
        <w:t xml:space="preserve">يَوْماً عَبُوساً قَمْطَرِيراً </w:t>
      </w:r>
      <w:r>
        <w:rPr>
          <w:rtl w:val="true"/>
        </w:rPr>
        <w:t>(</w:t>
      </w:r>
      <w:r>
        <w:rPr>
          <w:rtl w:val="true"/>
        </w:rPr>
        <w:t>روزى كه چهره درهم كشيده و سخت است</w:t>
      </w:r>
      <w:r>
        <w:rPr>
          <w:rtl w:val="true"/>
        </w:rPr>
        <w:t>)</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نيز فقط يك‌بار در قرآن مجيد به چشم مى‌خورد در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نقل مى‌كند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مِنْ رَبِّنا يَوْماً عَبُوساً قَمْطَريراً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پروردگارمان خائفيم از آن روز كه عبوس و سخت است</w:t>
      </w:r>
      <w:r>
        <w:rPr>
          <w:rFonts w:eastAsia="IRNazanin" w:cs="IRNazanin"/>
          <w:color w:val="111111"/>
          <w:sz w:val="28"/>
          <w:szCs w:val="28"/>
          <w:rtl w:val="true"/>
          <w:lang w:bidi="fa-IR"/>
        </w:rPr>
        <w:t>».</w:t>
      </w:r>
      <w:bookmarkStart w:id="113" w:name="pg16882_167399"/>
    </w:p>
    <w:p>
      <w:pPr>
        <w:pStyle w:val="BookText"/>
        <w:rPr/>
      </w:pPr>
      <w:bookmarkEnd w:id="113"/>
      <w:r>
        <w:rPr>
          <w:rFonts w:ascii="IRNazanin" w:hAnsi="IRNazanin" w:eastAsia="IRNazanin"/>
          <w:color w:val="111111"/>
          <w:sz w:val="28"/>
          <w:sz w:val="28"/>
          <w:szCs w:val="28"/>
          <w:rtl w:val="true"/>
          <w:lang w:bidi="fa-IR"/>
        </w:rPr>
        <w:t xml:space="preserve">ناگفته 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انسان است، و به كسى گفته مى‌شود كه قيافه‌اش را درهم كشيده و كاملًا ناخشنود است، و توصيف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زنده‌اى از وضع وحشتناك آن روز است، يعنى آن‌قدر حوادث آن سخت و ناراحت كننده است كه نه تنها انسان‌ها در آن روز عبوس‌اند، بلكه گويى خود آن روز نيز قيافه‌اش را سخت درهم كشيده و ناراحت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انسان ترش روى و عبوس است، بنابراين مفهوم آن نزديك به مفهوم عبوس است،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ميم زائده است، و به قولى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تعبير فوق نشان مى‌دهد كه حوادث آن روز به قدرى سخت و شديد و دشوار و دردناك است كه آثار آن از درون جان انسان‌ها به قيافه‌ها منتقل مى‌شود، و وحشت و اضطراب سرتاپاى همگان را فرا مى‌گيرد، چون كسى از پايان كار خود خبردار نيست، و همگى در انتظار حساب و در انتظار لطف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اشدَّ اسْمُهُ وَ هُوَ مِنْ اسْمِهِ 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چه نام شديد و سختى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عبوساً قمطريرا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شديدتر خود آن روز است</w:t>
      </w:r>
      <w:r>
        <w:rPr>
          <w:rFonts w:eastAsia="IRNazanin" w:cs="IRNazanin"/>
          <w:color w:val="111111"/>
          <w:sz w:val="28"/>
          <w:szCs w:val="28"/>
          <w:rtl w:val="true"/>
          <w:lang w:bidi="fa-IR"/>
        </w:rPr>
        <w:t>»!</w:t>
      </w:r>
    </w:p>
    <w:p>
      <w:pPr>
        <w:pStyle w:val="Heading3"/>
        <w:numPr>
          <w:ilvl w:val="2"/>
          <w:numId w:val="1"/>
        </w:numPr>
        <w:rPr/>
      </w:pPr>
      <w:bookmarkStart w:id="114" w:name="__RefHeading___Toc138591_222507752"/>
      <w:bookmarkStart w:id="115" w:name="_Toc42"/>
      <w:bookmarkEnd w:id="114"/>
      <w:r>
        <w:rPr/>
        <w:t>24</w:t>
      </w:r>
      <w:r>
        <w:rPr>
          <w:rtl w:val="true"/>
        </w:rPr>
        <w:t xml:space="preserve">- </w:t>
      </w:r>
      <w:r>
        <w:rPr>
          <w:rtl w:val="true"/>
        </w:rPr>
        <w:t xml:space="preserve">يَوْمُ الْبَعْثِ </w:t>
      </w:r>
      <w:r>
        <w:rPr>
          <w:rtl w:val="true"/>
        </w:rPr>
        <w:t>(</w:t>
      </w:r>
      <w:r>
        <w:rPr>
          <w:rtl w:val="true"/>
        </w:rPr>
        <w:t>روز رستاخيز</w:t>
      </w:r>
      <w:r>
        <w:rPr>
          <w:rtl w:val="true"/>
        </w:rPr>
        <w:t>)</w:t>
      </w:r>
      <w:bookmarkEnd w:id="115"/>
    </w:p>
    <w:p>
      <w:pPr>
        <w:pStyle w:val="BookText"/>
        <w:rPr/>
      </w:pPr>
      <w:r>
        <w:rPr>
          <w:rFonts w:ascii="IRNazanin" w:hAnsi="IRNazanin" w:eastAsia="IRNazanin"/>
          <w:color w:val="111111"/>
          <w:sz w:val="28"/>
          <w:sz w:val="28"/>
          <w:szCs w:val="28"/>
          <w:rtl w:val="true"/>
          <w:lang w:bidi="fa-IR"/>
        </w:rPr>
        <w:t xml:space="preserve">اين تعبير دوبار در قرآن مجيد آن هم در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اوتُوا الْعِلْمَ وَ الْايْمانَ لَقَدْ لَبِثْتُمْ فى كِتابِ اللَّهِ الى يَوْمِ الْبَعْثِ فَهذا يَوْمُ الْبَعْثِ وَ لكِنَّكُمْ كُنْتُمْ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علم و ايمان به آنان داده شده، در قيامت به مجرمان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اذن خدا تا روز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كرديد، و هم اكنون روز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شما نمى‌دانستيد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تعبير از زنده شدن مردگان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افعال مشتق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بسيار فراوان و گسترده است كه قبلًا اشاره شد، و همه بيانگر اين حقيقت است كه آن روز روز حيات عمومى بعد از مرگ است، و چون قبلًا به قدر كافى در اين زمينه بحث شد خود را از توضيح بيشتر بى‌نياز مى‌بينيم</w:t>
      </w:r>
      <w:r>
        <w:rPr>
          <w:rFonts w:eastAsia="IRNazanin" w:cs="IRNazanin"/>
          <w:color w:val="111111"/>
          <w:sz w:val="28"/>
          <w:szCs w:val="28"/>
          <w:rtl w:val="true"/>
          <w:lang w:bidi="fa-IR"/>
        </w:rPr>
        <w:t>.</w:t>
      </w:r>
      <w:bookmarkStart w:id="116" w:name="pg16882_167400"/>
    </w:p>
    <w:p>
      <w:pPr>
        <w:pStyle w:val="BookText"/>
        <w:rPr/>
      </w:pPr>
      <w:bookmarkEnd w:id="116"/>
      <w:r>
        <w:rPr>
          <w:rFonts w:ascii="IRNazanin" w:hAnsi="IRNazanin" w:eastAsia="IRNazanin"/>
          <w:color w:val="111111"/>
          <w:sz w:val="28"/>
          <w:sz w:val="28"/>
          <w:szCs w:val="28"/>
          <w:rtl w:val="true"/>
          <w:lang w:bidi="fa-IR"/>
        </w:rPr>
        <w:t>در اين‌جا گروه اوّل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نام‌ها، و توصيف‌ها و تعبيرهاى مختلفى كه در اين بخش آمد، اين حقيقت به خوبى تجلى مى‌كند كه قرآن براى بيدارى انسان‌ها، و تعليم و تربيت و سوق آنها به تكامل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چهره‌هاى مختلفش نشان داده، و نام‌هاى گوناگونى براى آن برگزيده كه هر نام به يكى از ابعاد حوادث عظيم و تكاندهنده آن روز بى‌مانند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نام‌ها، يا به تعبير ديگر هريك از اين اوصاف، براى آن روز پيامى مخصوص به خود دارد، پيامى به همه نسل‌ها، در همه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توجه به آن عامل نيرومند بازدارنده‌اى از كژيها و زشتى‌ها و گناهان و جرايم و آلودگى‌ها و مظالم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پيامى كه مطالعه آن ابعاد فصاحت و بلاغت قرآن را در زمينه‌هاى مختلف مخصوصاً در مسائل تربيتى كاملًا واضح و آشكار مى‌سازد و براى رهروان راه حق و پويندگان مسير قرب خدا بهترين راهنماست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سراغ بخش ديگرى از نام‌هاى قيامت مى‌رويم كه اوصاف قيامت نه در يك كلمه، بلكه در يك جمله خلاصه شده است</w:t>
      </w:r>
      <w:r>
        <w:rPr>
          <w:rFonts w:eastAsia="IRNazanin" w:cs="IRNazanin"/>
          <w:color w:val="111111"/>
          <w:sz w:val="28"/>
          <w:szCs w:val="28"/>
          <w:rtl w:val="true"/>
          <w:lang w:bidi="fa-IR"/>
        </w:rPr>
        <w:t>.</w:t>
      </w:r>
    </w:p>
    <w:p>
      <w:pPr>
        <w:pStyle w:val="Heading3"/>
        <w:numPr>
          <w:ilvl w:val="2"/>
          <w:numId w:val="1"/>
        </w:numPr>
        <w:rPr/>
      </w:pPr>
      <w:bookmarkStart w:id="117" w:name="__RefHeading___Toc138593_222507752"/>
      <w:bookmarkStart w:id="118" w:name="_Toc43"/>
      <w:bookmarkEnd w:id="117"/>
      <w:r>
        <w:rPr/>
        <w:t>25</w:t>
      </w:r>
      <w:r>
        <w:rPr>
          <w:rtl w:val="true"/>
        </w:rPr>
        <w:t xml:space="preserve">- </w:t>
      </w:r>
      <w:r>
        <w:rPr>
          <w:rtl w:val="true"/>
        </w:rPr>
        <w:t>يَوْمَ نَطْوِى السَّماءَ كَطَىِّ السِّجِلِّ لِلْكُتُبِ</w:t>
      </w:r>
      <w:bookmarkEnd w:id="118"/>
    </w:p>
    <w:p>
      <w:pPr>
        <w:pStyle w:val="BookText"/>
        <w:rPr/>
      </w:pPr>
      <w:r>
        <w:rPr>
          <w:rFonts w:ascii="IRNazanin" w:hAnsi="IRNazanin" w:eastAsia="IRNazanin"/>
          <w:color w:val="111111"/>
          <w:sz w:val="28"/>
          <w:sz w:val="28"/>
          <w:szCs w:val="28"/>
          <w:rtl w:val="true"/>
          <w:lang w:bidi="fa-IR"/>
        </w:rPr>
        <w:t>بخشى از اين نام‌ها از حوادثى كه در آستانه قيامت در جهان رخ مى‌دهد سخن مى‌گويد، و بخشى از مسائل مربوط به حال انسان‌ها در آن روز است، و بخشى از پايان كار خبر مى‌دهد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تعبيراتى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تعبير فوق است كه در سوره انبياء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قسمتى از پاداش نيكوكاران و كيفرهاى بدكاران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نَطْوِى السَّماءَ كَطَىِّ السِّجِلِ</w:t>
      </w:r>
    </w:p>
    <w:p>
      <w:pPr>
        <w:pStyle w:val="BookText"/>
        <w:rPr/>
      </w:pPr>
      <w:r>
        <w:rPr>
          <w:rFonts w:ascii="IRNazanin" w:hAnsi="IRNazanin" w:eastAsia="IRNazanin"/>
          <w:color w:val="111111"/>
          <w:sz w:val="28"/>
          <w:sz w:val="28"/>
          <w:szCs w:val="28"/>
          <w:rtl w:val="true"/>
          <w:lang w:bidi="fa-IR"/>
        </w:rPr>
        <w:t>لِلْكُتُبِ كَما بَدَأْنا أَوَّلَ خَلْق نُعيدُهُ وَعْداً عَلَيْنا انّا كُنّا فاعِلينَ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ما آسمان را همچون طومارى در هم مى‌پيچيم، سپس همان‌گونه كه آفرينش را آغاز كرديم آن را باز مى‌گردانيم، اين وعده‌اى است كه ما داده‌ايم و قطعاً آن را انجام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دلو بزرگ و پر از آب است و ريشه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كردن و ذخيره نمودن براى ريختن و منتشر ساختن، دانسته‌اند، به همين دليل به دلو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كسر سين و جيم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اوراقى كه مطالب را روى آن مى‌نويسند و گاه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مى‌پيچند، گفته‌اند، و در اين صورت تعبير طى السجل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بر اين باورند كه سِجلّ به معناى كتاب‌هايى است كه احكام قضايى و صورت دعاوى و مانند آن در آن نوشته و جمع‌آورى مى‌شود، و لذا تسجيل به معناى ثبت كردن و قرار دادن و اثبات نمودن آمده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هر حال ظاهر آيه اين است كه در پايان جهان و آستانه قيامت، تمام آسمان‌ها به هم پيچيده مى‌شوند، همان‌گونه كه در آغاز به صورت توده واحدى بوده‌اند، و اين چيزى است‌كه در علم امروز نيز به آن تصريح شده كه عالم هستى در آغاز به صورت توده واحدى بوده سپس به عللى كه درست نمى‌دانيم به سرعت به دور خود به گردش درآمد، و بر اثر نيروى گريز از مركز اجزاى آن از هم دور مى‌شوند، و هم اكنون عالم در حال گسترش است، ولى احتمالًا بعد از رسيدن به حد نهايى گسترش بازگشت شروع مى‌شود، و بار ديگر با سرعت به سوى مركز جهان حركت مى‌كنند، و سرانجام به هم مى‌پيچند و توده واحدى را تشكيل مى‌دهند، و اين پايان نظام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حركت نوينى آغاز مى‌گردد، و زمين و آسمان جديدى به وجود مى‌آيد كه جهان ديگرى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معنا هيچ نيازى به اين‌كه آيه را به صورت بيان كنايى تفسير كنيم نداريم، هرچند بسيارى از مفسّران به سراغ معانى كنايى رفته‌اند، شايد به خاطر اين جهت كه اين تفسير در آن زمان مطرح نبوده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صورت جمع شدن آسمان‌ها به معناى نابودى مطلق آنها و از ميان رفتن عالم ماده نيست، چرا كه قرآن با صراحت در آيات متعدد مى‌گويد انسان‌ها از قبرها برمى‌خيزند، و استخوان‌هاى پوسيده لباس</w:t>
      </w:r>
      <w:bookmarkStart w:id="119" w:name="pg16882_167402"/>
    </w:p>
    <w:p>
      <w:pPr>
        <w:pStyle w:val="BookText"/>
        <w:rPr/>
      </w:pPr>
      <w:bookmarkEnd w:id="119"/>
      <w:r>
        <w:rPr>
          <w:rFonts w:ascii="IRNazanin" w:hAnsi="IRNazanin" w:eastAsia="IRNazanin"/>
          <w:color w:val="111111"/>
          <w:sz w:val="28"/>
          <w:sz w:val="28"/>
          <w:szCs w:val="28"/>
          <w:rtl w:val="true"/>
          <w:lang w:bidi="fa-IR"/>
        </w:rPr>
        <w:t>حيات در تن مى‌پوشند، و خاك‌هاى حاصل از پوسيدن بدن‌ها باقى مى‌ماند و جمع مى‌شود و حيات نوى را آغاز مى‌كند</w:t>
      </w:r>
      <w:r>
        <w:rPr>
          <w:rFonts w:eastAsia="IRNazanin" w:cs="IRNazanin"/>
          <w:color w:val="111111"/>
          <w:sz w:val="28"/>
          <w:szCs w:val="28"/>
          <w:rtl w:val="true"/>
          <w:lang w:bidi="fa-IR"/>
        </w:rPr>
        <w:t>.</w:t>
      </w:r>
    </w:p>
    <w:p>
      <w:pPr>
        <w:pStyle w:val="Heading3"/>
        <w:numPr>
          <w:ilvl w:val="2"/>
          <w:numId w:val="1"/>
        </w:numPr>
        <w:rPr/>
      </w:pPr>
      <w:bookmarkStart w:id="120" w:name="__RefHeading___Toc138595_222507752"/>
      <w:bookmarkStart w:id="121" w:name="_Toc44"/>
      <w:bookmarkEnd w:id="120"/>
      <w:r>
        <w:rPr/>
        <w:t>26</w:t>
      </w:r>
      <w:r>
        <w:rPr>
          <w:rtl w:val="true"/>
        </w:rPr>
        <w:t xml:space="preserve">- </w:t>
      </w:r>
      <w:r>
        <w:rPr>
          <w:rtl w:val="true"/>
        </w:rPr>
        <w:t>يَوْمَ تُبَدَّلُ اْلَارْضُ غَيْرَ الْارَضِ وَ السَّمواتُ</w:t>
      </w:r>
      <w:bookmarkEnd w:id="121"/>
    </w:p>
    <w:p>
      <w:pPr>
        <w:pStyle w:val="BookText"/>
        <w:rPr/>
      </w:pPr>
      <w:r>
        <w:rPr>
          <w:rFonts w:ascii="IRNazanin" w:hAnsi="IRNazanin" w:eastAsia="IRNazanin"/>
          <w:color w:val="111111"/>
          <w:sz w:val="28"/>
          <w:sz w:val="28"/>
          <w:szCs w:val="28"/>
          <w:rtl w:val="true"/>
          <w:lang w:bidi="fa-IR"/>
        </w:rPr>
        <w:t xml:space="preserve">از آنچه در بحث قبل گفته شد مفهوم اين تعبير قرآنى در مورد قيامت نيز روشن مى‌شود، اين نام كه فقط يك‌بار در قرآن مجيد در سوره ابراهيم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به انتقام الهى از ظالمان و مجرمان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 روزى واقع مى‌شود كه اين زمين به زمين ديگر،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الْارْضُ غَيْرَ الْارْضِ وَ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همه در هم پيچيده مى‌شوند، سپس معمار عالم هستى طرحى نوين مى‌ريزد، و زمين و آسمان تازه‌اى را در مرحله‌اى بالاتر و والاتر آن گونه كه طبيعت روز قيامت است ابداع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آيا ظاهر و كيفيت زمين عوض مى‌شود، يا ذات آن؟ در ميان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كوه‌ها و جنگل‌ها و مانند آن دگرگون مى‌شوند، زمين صاف به رنگ سفيد همچون نقره درمى‌آيد، زمينى كه هرگز خونى بر آن ريخته نشده، و گناهى بر آن انجام نگرفته است، آسمان‌ها نيز به همين ترتيب دگرگون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و آسمان به كلى فانى گشته، و زمين و آسمان جديدى جانشين آن مى‌گردد، ولى همان‌طور كه قبلًا اشاره كرديم اين احتمال با آيات ديگر قرآن سازگار نيست كه مى‌گويند قبرهاى انسان‌ها و خاك‌هاى بدن آنها همچنان باقى مى‌ماند، و اگر گفته شود كه اين دگرگونى زمين بعد از حيات انسان‌ها رخ مى‌دهد اين سخن با ذيل آيه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آنها در پيشگاه خداوند واحد قهار ظاهر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چرا كه ظاهرش اين است كه ظهور و بروز خلايق بعد از دگرگونى زمين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38597_222507752"/>
      <w:bookmarkStart w:id="123" w:name="_Toc45"/>
      <w:bookmarkEnd w:id="122"/>
      <w:r>
        <w:rPr/>
        <w:t>27</w:t>
      </w:r>
      <w:r>
        <w:rPr>
          <w:rtl w:val="true"/>
        </w:rPr>
        <w:t xml:space="preserve">- </w:t>
      </w:r>
      <w:r>
        <w:rPr>
          <w:rtl w:val="true"/>
        </w:rPr>
        <w:t>يَوْمَ تَمُورُ السَّماءُ مَوْراً</w:t>
      </w:r>
      <w:bookmarkStart w:id="124" w:name="pg16882_167403"/>
      <w:bookmarkEnd w:id="123"/>
    </w:p>
    <w:p>
      <w:pPr>
        <w:pStyle w:val="BookText"/>
        <w:rPr/>
      </w:pPr>
      <w:bookmarkEnd w:id="124"/>
      <w:r>
        <w:rPr>
          <w:rFonts w:ascii="Amiri" w:hAnsi="Amiri" w:eastAsia="Amiri" w:cs="Amiri"/>
          <w:color w:val="111111"/>
          <w:sz w:val="28"/>
          <w:sz w:val="28"/>
          <w:szCs w:val="28"/>
          <w:rtl w:val="true"/>
          <w:lang w:bidi="ar-SA"/>
        </w:rPr>
        <w:t xml:space="preserve">اين نام نيز فقط يكبار در قرآن مجيد در سوره طور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بعد از اشاره به وقوع عذاب الهى و عدم وجود مانع و رادع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عَذابَ رَبِّكَ لَواقِعٌ مالَهُ مِنْ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روزى است كه آسمان شديداً به حركت درمى‌آيد و كوه‌ها از جا كنده و متحرك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 وَ تَسيرُ الْجِبالُ 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حركت دورانى، و به معناى موج، و حركت سريع، و رفت و آمد و گرد و غبارى كه باد آن را به هر سو مى‌برد آمده است </w:t>
      </w:r>
      <w:r>
        <w:rPr>
          <w:rStyle w:val="FootnoteAnchor"/>
          <w:rtl w:val="true"/>
        </w:rPr>
        <w:footnoteReference w:id="51"/>
      </w:r>
      <w:r>
        <w:rPr>
          <w:rFonts w:ascii="Amiri" w:hAnsi="Amiri" w:eastAsia="Amiri" w:cs="Amiri"/>
          <w:color w:val="111111"/>
          <w:sz w:val="28"/>
          <w:sz w:val="28"/>
          <w:szCs w:val="28"/>
          <w:rtl w:val="true"/>
          <w:lang w:bidi="ar-SA"/>
        </w:rPr>
        <w:t>و مناسب‌ترين معنا در اين‌جا همان حركت سريع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حركت ممكن است همان حركت سريع به سوى مركز جهان به هنگام انقباض مجموعه عالم هستى بوده باشد كه در صفحات قبل به آن اشاره شد، و نيز ممكن است اشاره به حركت دورانى عالم در مسير انبساط و انقباض مجموعه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ذيل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تَسيرُ الْجِبالُ 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كوه‌ها به سرعت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براى حركت آسمان‌هاست يعنى همان‌گونه كه اگر انسان سوار بر كشتى باشد و با سرعت در كنار ساحل پيش برود چنين به نظرش مى‌رسد كه تمام زمين‌ها و درخت‌ها در حركتند، همچنين آن روز كه كوه‌ها و به همراه آن انسان‌ها حركت مى‌كنند چنين به نظر مى‌رسد كه همه آسمان‌ها به حركت در آمده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مفهوم اين سخن آن است كه آسمان‌ها در حقيقت حركت نمى‌كنند، بلكه در احساس بيننده چنين به نظر مى‌رسد ولى اين خلاف ظاهر آيه است</w:t>
      </w:r>
      <w:r>
        <w:rPr>
          <w:rFonts w:eastAsia="IRNazanin" w:cs="IRNazanin"/>
          <w:color w:val="111111"/>
          <w:sz w:val="28"/>
          <w:szCs w:val="28"/>
          <w:rtl w:val="true"/>
          <w:lang w:bidi="fa-IR"/>
        </w:rPr>
        <w:t>.</w:t>
      </w:r>
    </w:p>
    <w:p>
      <w:pPr>
        <w:pStyle w:val="Heading3"/>
        <w:numPr>
          <w:ilvl w:val="2"/>
          <w:numId w:val="1"/>
        </w:numPr>
        <w:rPr/>
      </w:pPr>
      <w:bookmarkStart w:id="125" w:name="__RefHeading___Toc138599_222507752"/>
      <w:bookmarkStart w:id="126" w:name="_Toc46"/>
      <w:bookmarkEnd w:id="125"/>
      <w:r>
        <w:rPr/>
        <w:t>28</w:t>
      </w:r>
      <w:r>
        <w:rPr>
          <w:rtl w:val="true"/>
        </w:rPr>
        <w:t xml:space="preserve">- </w:t>
      </w:r>
      <w:r>
        <w:rPr>
          <w:rtl w:val="true"/>
        </w:rPr>
        <w:t>يَوْمَ تَشَقَّقُ السَّماءُ بِالْغَمامِ</w:t>
      </w:r>
      <w:bookmarkEnd w:id="126"/>
    </w:p>
    <w:p>
      <w:pPr>
        <w:pStyle w:val="Heading3"/>
        <w:numPr>
          <w:ilvl w:val="2"/>
          <w:numId w:val="1"/>
        </w:numPr>
        <w:rPr/>
      </w:pPr>
      <w:bookmarkStart w:id="127" w:name="__RefHeading___Toc138601_222507752"/>
      <w:bookmarkStart w:id="128" w:name="_Toc47"/>
      <w:bookmarkEnd w:id="127"/>
      <w:r>
        <w:rPr/>
        <w:t>29</w:t>
      </w:r>
      <w:r>
        <w:rPr>
          <w:rtl w:val="true"/>
        </w:rPr>
        <w:t xml:space="preserve">- </w:t>
      </w:r>
      <w:r>
        <w:rPr>
          <w:rtl w:val="true"/>
        </w:rPr>
        <w:t>يَوْمَ تَشَقَّقُ الْارْضُ عَنْهُمْ سراعاً</w:t>
      </w:r>
      <w:bookmarkEnd w:id="1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 تعبير از روز قيامت كه در 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 آمده است از جهتى با هم شباهت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بياوريد روزى را كه آسمان‌ها با ابرها از هم شكافته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تَشَقَّقُ السَّماءُ بِالْغَمامِ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احياى مردگان روزى خواهد بود كه زمين از روى آنها شكافته مى‌شود و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تَشَقَّقُ الْأَرْضُ عَنْهُمْ سِراعاً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شكافته شدن زمين از روى انسان‌ها مفهوم روشنى دارد و اشاره به زلزله رستاخيز است كه قبرها را از هم مى‌شكافد، و انسان‌ها به فرمان خدا زنده مى‌شوند و به سرعت براى حساب و جزا خارج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شكافته شدن آسمان‌ها با ابر ممكن است اشاره به انفجارات عظيمى باشد كه در پايان جهان در كرات آسمانى رخ مى‌دهد، و ابرهايى كه حاصل از اين انفجارات است صفحه آسمان را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 باء ملابست باشد يعنى توأم و همراه با ابرها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اين‌كه آسمان‌ها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ابرهايى كه حامل امواج عظيم و نيرومندى از قدرت‌هاى اتمى و غير آن است از هم شكافته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صورت باء براى سببيت است</w:t>
      </w:r>
      <w:r>
        <w:rPr>
          <w:rFonts w:eastAsia="Amiri" w:cs="Amiri" w:ascii="Amiri" w:hAnsi="Amiri"/>
          <w:color w:val="111111"/>
          <w:sz w:val="28"/>
          <w:szCs w:val="28"/>
          <w:rtl w:val="true"/>
          <w:lang w:bidi="ar-SA"/>
        </w:rPr>
        <w:t>).</w:t>
      </w:r>
      <w:r>
        <w:rPr>
          <w:rStyle w:val="FootnoteAnchor"/>
          <w:rtl w:val="true"/>
        </w:rPr>
        <w:footnoteReference w:id="53"/>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علامه طباطبايى در ذيل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سخن كنايه از كنار رفتن ابرهاى جهل و نادانى، و نمايان گشتن عالم غيب، و ظهور و بروز فرشتگان و نزول آنها به زمين، يعنى موطن انسان بوده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ولى از آن‌جا كه حمل بر معناى كنايى نيازمند به قرينه خاصى است كه در آيه وجود ندارد تفسير اوّل مناسب‌تر به نظر مى‌رسد، همان‌گونه كه در آيه دوّم نيز شكافته شدن زمين به همان معناى ظاهرى آن است نه كنايى و معنوى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شاهيد ديگر اين‌كه آيات بسيارى در قرآن مجيد وجود دارد كه نشان مى‌دهد در آستانه قيامت دگرگونى و انقلاب شديدى در تمام شئون عالم ماده، اعم از آسمان و زمين و كوه‌ها و درياها رخ مى‌دهد</w:t>
      </w:r>
      <w:r>
        <w:rPr>
          <w:rFonts w:eastAsia="IRNazanin" w:cs="IRNazanin"/>
          <w:color w:val="111111"/>
          <w:sz w:val="28"/>
          <w:szCs w:val="28"/>
          <w:rtl w:val="true"/>
          <w:lang w:bidi="fa-IR"/>
        </w:rPr>
        <w:t>.</w:t>
      </w:r>
      <w:bookmarkStart w:id="129" w:name="pg16882_167405"/>
    </w:p>
    <w:p>
      <w:pPr>
        <w:pStyle w:val="Heading3"/>
        <w:numPr>
          <w:ilvl w:val="2"/>
          <w:numId w:val="1"/>
        </w:numPr>
        <w:rPr/>
      </w:pPr>
      <w:bookmarkStart w:id="130" w:name="__RefHeading___Toc138603_222507752"/>
      <w:bookmarkStart w:id="131" w:name="_Toc48"/>
      <w:bookmarkEnd w:id="129"/>
      <w:bookmarkEnd w:id="130"/>
      <w:r>
        <w:rPr/>
        <w:t>30</w:t>
      </w:r>
      <w:r>
        <w:rPr>
          <w:rtl w:val="true"/>
        </w:rPr>
        <w:t xml:space="preserve">- </w:t>
      </w:r>
      <w:r>
        <w:rPr>
          <w:rtl w:val="true"/>
        </w:rPr>
        <w:t>يَوْمَ تَكُونُ السَّماءُ كَالْمُهْلِ</w:t>
      </w:r>
      <w:bookmarkEnd w:id="131"/>
    </w:p>
    <w:p>
      <w:pPr>
        <w:pStyle w:val="BookText"/>
        <w:rPr/>
      </w:pPr>
      <w:r>
        <w:rPr>
          <w:rFonts w:ascii="IRNazanin" w:hAnsi="IRNazanin" w:eastAsia="IRNazanin"/>
          <w:color w:val="111111"/>
          <w:sz w:val="28"/>
          <w:sz w:val="28"/>
          <w:szCs w:val="28"/>
          <w:rtl w:val="true"/>
          <w:lang w:bidi="fa-IR"/>
        </w:rPr>
        <w:t xml:space="preserve">اين توصيف ديگرى از روز قيامت و دگرگونى‌هاى شديدى است كه در جهان واقع مى‌شود اين تعبير تنها يكبار در قرآن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قيامت در آن روز واقع مى‌شود كه آسمان همچون فلز گداخته‌اى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تَكُونُ السَّماءُ كَالْمُهْلِ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فلز گداخته و مذاب تفسير شده، و گاه به معناى دُردى كه در ته ظرف روغن و مانند آن مى‌نشيد، و گاه به معناى نقره مذاب و گاه به معناى تفاله قير،</w:t>
      </w:r>
      <w:r>
        <w:rPr>
          <w:rStyle w:val="FootnoteAnchor"/>
          <w:rtl w:val="true"/>
        </w:rPr>
        <w:footnoteReference w:id="56"/>
      </w:r>
      <w:r>
        <w:rPr>
          <w:rFonts w:ascii="IRNazanin" w:hAnsi="IRNazanin" w:eastAsia="IRNazanin"/>
          <w:color w:val="111111"/>
          <w:sz w:val="28"/>
          <w:sz w:val="28"/>
          <w:szCs w:val="28"/>
          <w:rtl w:val="true"/>
          <w:lang w:bidi="fa-IR"/>
        </w:rPr>
        <w:t>ولى معناى اوّل با توجه به آيه‌هاى ديگر كه سخن از حوادث روز قيامت مى‌گويد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آسمان در اين‌جا يا كرات آسمانى است، و يا صفحه آسمان است كه بر اثر انفجار كرات به صورت فلز گداخته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 اين احتمال وجود دارد كه بسيارى از كرات آسمانى كه هم اكنون به صورت گازهاى فشرده‌اى هستند در آن روز به شكل توده مذابى در مى‌آيند كه مرحله تازه شكل‌گيرى اين گازها است و مقدمه‌اى است براى طرح جهان قيامت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2" w:name="__RefHeading___Toc138605_222507752"/>
      <w:bookmarkStart w:id="133" w:name="_Toc49"/>
      <w:bookmarkEnd w:id="132"/>
      <w:r>
        <w:rPr/>
        <w:t>31</w:t>
      </w:r>
      <w:r>
        <w:rPr>
          <w:rtl w:val="true"/>
        </w:rPr>
        <w:t xml:space="preserve">- </w:t>
      </w:r>
      <w:r>
        <w:rPr>
          <w:rtl w:val="true"/>
        </w:rPr>
        <w:t>يَوْمَ تَرْجُفُ اْلأَرْضُ وَ الْجِبالُ</w:t>
      </w:r>
      <w:bookmarkEnd w:id="133"/>
    </w:p>
    <w:p>
      <w:pPr>
        <w:pStyle w:val="BookText"/>
        <w:rPr/>
      </w:pPr>
      <w:r>
        <w:rPr>
          <w:rFonts w:ascii="Amiri" w:hAnsi="Amiri" w:eastAsia="Amiri" w:cs="Amiri"/>
          <w:color w:val="111111"/>
          <w:sz w:val="28"/>
          <w:sz w:val="28"/>
          <w:szCs w:val="28"/>
          <w:rtl w:val="true"/>
          <w:lang w:bidi="ar-SA"/>
        </w:rPr>
        <w:t xml:space="preserve">اين توصيف در دو آيه از قرآن مجيد با مختصر تفاوتى در مورد روز قيامت ديده مى‌شود، 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مجازات‌هاى قيامت و عذاب دردناك آن روزى است كه زمين و كوه‌ها سخت به لرزه مى‌افتد، و كوه‌ها به صورت توده‌هايى از شن نرم در مى‌آيد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 الْجِبالُ وَ كانَتِ الْجِبالُ كَثِيْباً مَهيْلًا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زلزله‌هاى وحشتناك همه چيز را به لرزه در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زلزله‌هاى هول‌انگيز تمام زمين را به لرزه درآورند و كوه‌ها چنان در هم كوبيده شود كه به صورت توده‌هايى از شن نرم درآيد پيداست كه اين انسان ضعيف و ناتوان در آن‌جا چه وضعى خواهد داشت؟</w:t>
      </w:r>
      <w:r>
        <w:rPr>
          <w:rFonts w:eastAsia="IRNazanin" w:cs="IRNazanin"/>
          <w:color w:val="111111"/>
          <w:sz w:val="28"/>
          <w:szCs w:val="28"/>
          <w:rtl w:val="true"/>
          <w:lang w:bidi="fa-IR"/>
        </w:rPr>
        <w:t>!</w:t>
      </w:r>
      <w:bookmarkStart w:id="134" w:name="pg16882_167406"/>
    </w:p>
    <w:p>
      <w:pPr>
        <w:pStyle w:val="BookText"/>
        <w:rPr/>
      </w:pPr>
      <w:bookmarkEnd w:id="134"/>
      <w:r>
        <w:rPr>
          <w:rFonts w:ascii="IRNazanin" w:hAnsi="IRNazanin" w:eastAsia="IRNazanin"/>
          <w:color w:val="111111"/>
          <w:sz w:val="28"/>
          <w:sz w:val="28"/>
          <w:szCs w:val="28"/>
          <w:rtl w:val="true"/>
          <w:lang w:bidi="fa-IR"/>
        </w:rPr>
        <w:t>اينها همه مربوط به حوادثى است كه منجر به پايان اين جهان و سپس آغاز جهان ديگر مى‌گردد كه قرآن مجيد آنها را به هم آميخته، و در كنار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از ناتوانى انسان، و از سوى ديگر تحولات هول‌انگيز پايان اين جهان، و از سوى سوّم دگرگونى عالم براى قيام قيامت و شور محشر خبر مى‌دهد، و همه اين تعبيرات در راستاى تربيت انسان و هشدارهاى مكرر و پى در پى نسبت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 و 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تكان شديد است، و لذا به درياى پرموج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پراكندن شايعات بى‌اساسى است كه جامعه را تكان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ريشه‌هاى فتنه‌ها و آشوب‌ها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احتمالات مختلفى داده‌اند از جمله واقعه، صيحه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قرينه آيه ديگر اشاره به زمين است كه در آن روز سخت به لرزه در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بزرگ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شن بسيار نرمى است كه وقتى پا روى آن مى‌گذارند پراكنده مى‌شود، و هنگامى كه يكسوى آن را بردارند بقيه فرو مى‌ريزد، و لذا بعضى آن را به معناى شن سيّال تفسير كرده‌اند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5" w:name="__RefHeading___Toc138607_222507752"/>
      <w:bookmarkStart w:id="136" w:name="_Toc50"/>
      <w:bookmarkEnd w:id="135"/>
      <w:r>
        <w:rPr/>
        <w:t>32</w:t>
      </w:r>
      <w:r>
        <w:rPr>
          <w:rtl w:val="true"/>
        </w:rPr>
        <w:t xml:space="preserve">- </w:t>
      </w:r>
      <w:r>
        <w:rPr>
          <w:rtl w:val="true"/>
        </w:rPr>
        <w:t>يَوْمَ يَسْمَعُوْنَ الصِّيْحَةَ بِالْحَقِ</w:t>
      </w:r>
      <w:bookmarkEnd w:id="136"/>
    </w:p>
    <w:p>
      <w:pPr>
        <w:pStyle w:val="Heading3"/>
        <w:numPr>
          <w:ilvl w:val="2"/>
          <w:numId w:val="1"/>
        </w:numPr>
        <w:rPr/>
      </w:pPr>
      <w:bookmarkStart w:id="137" w:name="__RefHeading___Toc138609_222507752"/>
      <w:bookmarkStart w:id="138" w:name="_Toc51"/>
      <w:bookmarkEnd w:id="137"/>
      <w:r>
        <w:rPr/>
        <w:t>33</w:t>
      </w:r>
      <w:r>
        <w:rPr>
          <w:rtl w:val="true"/>
        </w:rPr>
        <w:t xml:space="preserve">- </w:t>
      </w:r>
      <w:r>
        <w:rPr>
          <w:rtl w:val="true"/>
        </w:rPr>
        <w:t>يَوْمَهُمُ الَّذى فيهِ يُصْعَقُونَ</w:t>
      </w:r>
      <w:bookmarkEnd w:id="138"/>
    </w:p>
    <w:p>
      <w:pPr>
        <w:pStyle w:val="BookText"/>
        <w:rPr/>
      </w:pPr>
      <w:r>
        <w:rPr>
          <w:rFonts w:ascii="IRNazanin" w:hAnsi="IRNazanin" w:eastAsia="IRNazanin"/>
          <w:color w:val="111111"/>
          <w:sz w:val="28"/>
          <w:sz w:val="28"/>
          <w:szCs w:val="28"/>
          <w:rtl w:val="true"/>
          <w:lang w:bidi="fa-IR"/>
        </w:rPr>
        <w:t>دو تعبير فوق كه با هم قريب الافقند نيز حكايت ديگرى از آن روز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صيحه رستاخيز را به حق مى‌شنوند، آن روز روز خروج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يَسْمَعُونَ الصَّيْحَةَ بِالْحَقِّ ذلِكَ يَوْمُ الْخُرُوِجِ</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در پايان جهان و آغاز رستاخيز، به تعبير قرآن مجيد دو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فرياد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مى‌شود كه گاه از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اوّل صيحه خاموشى جهان و مرگ عمومى است، و صيحه دوّم فرياد حيات جديد و رستاخيز است، آيه فوق اشاره به صيحه دوّم دارد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w:t>
      </w:r>
      <w:bookmarkStart w:id="139" w:name="pg16882_167407"/>
    </w:p>
    <w:p>
      <w:pPr>
        <w:pStyle w:val="BookText"/>
        <w:rPr/>
      </w:pPr>
      <w:bookmarkEnd w:id="139"/>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آخر آيه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با چه وسيله صوتى انجام مى‌شود؟ و چه تأثيرى در احياى مردگان دارد؟ هيچ‌كس دقيقاً نمى‌داند، ولى قرآن با يك اشاره اجمالى و سربسته به سراغ آن رفته است، و تعجب ندارد كه حقيقت آن امروز بر ما روشن نشود، زيرا همه چيز رستاخيز با اين زندگى متفاوت است، و هاله‌اى از ابهام آن را پوشانيده، همان‌گونه كه درك زندگى اين دنيا براى طفلى كه در شكم مادر است امكان‌پذير نيست، هرچند فرضاً داراى قدرت عظيم تفكر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دومين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رها كن تا آن روز را كه فرياد بر آنها زده مى‌شود ملاقات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حَتّى يُلاقُوا يَوْمَهُمُ الَّذى فيهِ يُصْعَقونَ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آن‌جا كه صاعقه هم داراى صداى عظيم است، و هم مايه هلاكت مى‌گردد، اين جمله به هر دو معنا تفسير شده، اگر به معناى هلاكت باشد اشاره به نفخه اوّل و پايان جهان است، همان‌گونه كه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فى الصُّورِ فَصَعِقَ مَنْ فى السَّمواتِ وَ مَنْ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 دميده مى‌شود و تمام كسانى كه در آسمان‌ها و زمين هستند هلاك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معناى فرياد باشد ممكن است اشاره به نفخه اوّل يا نفخه دوّم باشد كه نفخه رستاخيز است، و در اين صورت همرديف آيه قبل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معناى اوّل را ترجيح داده‌اند، و در عين حال احتمال دوّم را نيز ناديده نگرفته‌اند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اين‌كه بعضى احتمال داده‌اند منظور هلاكت گروهى از مشركات در جنگ بدر است بسيار بعيد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اين مدعى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است كه در بالا به آن اشاره شد</w:t>
      </w:r>
      <w:r>
        <w:rPr>
          <w:rFonts w:eastAsia="IRNazanin" w:cs="IRNazanin"/>
          <w:color w:val="111111"/>
          <w:sz w:val="28"/>
          <w:szCs w:val="28"/>
          <w:rtl w:val="true"/>
          <w:lang w:bidi="fa-IR"/>
        </w:rPr>
        <w:t>).</w:t>
      </w:r>
    </w:p>
    <w:p>
      <w:pPr>
        <w:pStyle w:val="Heading3"/>
        <w:numPr>
          <w:ilvl w:val="2"/>
          <w:numId w:val="1"/>
        </w:numPr>
        <w:rPr/>
      </w:pPr>
      <w:bookmarkStart w:id="140" w:name="__RefHeading___Toc138611_222507752"/>
      <w:bookmarkStart w:id="141" w:name="_Toc52"/>
      <w:bookmarkEnd w:id="140"/>
      <w:r>
        <w:rPr/>
        <w:t>34</w:t>
      </w:r>
      <w:r>
        <w:rPr>
          <w:rtl w:val="true"/>
        </w:rPr>
        <w:t xml:space="preserve">- </w:t>
      </w:r>
      <w:r>
        <w:rPr>
          <w:rtl w:val="true"/>
        </w:rPr>
        <w:t>يَوْمَ يُنْفَخُ فى الصُّورِ</w:t>
      </w:r>
      <w:bookmarkEnd w:id="1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چهار بار در قرآن مجيد در آيات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آمده است، در نخستين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در صور دميده مى‌شود حكومت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الْمُلْكُ يَوْمَ يُنْفَحُ فى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مجازات‌ها در آن روز واقع مى‌شود كه در صور دميده خواهد شد، و مجرمان را با بدن‌هاى كبود در آن روز گردآورى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فى الصُّورِ وَ نَحْشُرُ الْمُجْرِميْنَ يَوْمَئِذٍ زُرْقاً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سوّم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آن روز را كه در صور دميده مى‌شود، و تمام كسانى كه در آسمان‌ها و زمين هستند در وحشت فرو مى‌روند مگر كسانى كه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يُنْفَخُ فى الصُّورِ فَفَزِعَ مَنْ فِى السَّمواتِ وَ مَنْ فِى اْلأَرْضِ الأ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چهارم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روزى كه در صور دميده مى‌شود و شما فوج فوج وارد محشر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يُنْفَحُ فى الصُّورِ فَتَأْتُونَ افْواجاً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 قرآن مجيد از دو نفخ صور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نفخه اوّل همه موجودات زنده زمين و آسمان مى‌ميرند، و در نفخ دوّم كه نفخه حيات است همگى زنده و آماده براى حساب و كتاب مى‌شوند، ولى آيات چهارگانه فوق همه يا غالباً مربوط به نفخ دوّم يعنى نفخ حيات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توصيف قرآن از قيامت، حوادث زيادى را كه در آغاز آن روز واقع مى‌شود در نظرها مجسم مى‌كند، و اين تعبير از تعبيرهاى بسيار پرمعناست كه حوادث سخت و وحشتناك آن روز را از مقابل چشم دل عبور مى‌دهد و او را آگاه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خصوصيات آن به خواست خدا در جاى خود بحث خواهد شد، تنها براى اين‌كه بدانيم اين تعبير چه محتوايى در بردارد به يك حديث از پيغمبر اكرم صلى الله عليه و آله و سلم كه در ذيل 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تنها به گوشه‌اى از اين حوادث اشاره مى‌كند يادآور مى‌شويم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رسول خدا صلى الله عليه و آله و سلم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فى الصُّورِ فَتَاتُونَ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پيامبر صلى الله عليه و آله و سلم فرمود از مطلب بزرگى سئوال كردى، سپس سيلاب اشك از چشمان مباركش جارى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افواجى كه به هنگام نفخ صور وارد محشر مى‌شوند ده گروه از امت من هستند كه خداوند آنها را از جماعات مسلمين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صورت بوزينگان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ميان مردم سخن‌چينى و جاسوسى مى‌كنند، گروه ديگرى به صورت خوك‌ها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اهل</w:t>
      </w:r>
      <w:bookmarkStart w:id="142" w:name="pg16882_167409"/>
    </w:p>
    <w:p>
      <w:pPr>
        <w:pStyle w:val="BookText"/>
        <w:rPr/>
      </w:pPr>
      <w:bookmarkEnd w:id="142"/>
      <w:r>
        <w:rPr>
          <w:rFonts w:ascii="IRNazanin" w:hAnsi="IRNazanin" w:eastAsia="IRNazanin"/>
          <w:color w:val="111111"/>
          <w:sz w:val="28"/>
          <w:sz w:val="28"/>
          <w:szCs w:val="28"/>
          <w:rtl w:val="true"/>
          <w:lang w:bidi="fa-IR"/>
        </w:rPr>
        <w:t>اموال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با پاهايشان آويزان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ربا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نابينايند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قضاوت ستم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كر و لال وارد محشر مى‌شوند، آنها كسانى هستند كه در اعمالشان گرفتار عُجبند، گروه ديگرى زبانهايشان را به دندان مى‌جوند، آنها دانشمندان و سخن گويانى هستند كه گفتارشان از اعمالشان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دست و پا بريده وارد مى‌شوند، و آنها آزار دهندگان همسايگانند، و گروهى را بر شاخه‌هاى آتش دوزخ به دار مى‌آويزند، و آنها خبرچينان ميان مردم، و سلاطين ظالمند، و گروهى بدبوتر از مردارند، و آنها كسانى هستند كه در اين دنيا در شهوات غرقند و حق اللَّه را از اموالشان نمى‌پردازند، و بالاخره گروهى لباس‌هاى آلوده به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 ماده قابل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تنهايشان چسبيده در تن دارند و آنها اهل كبر و غرورند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43" w:name="__RefHeading___Toc138613_222507752"/>
      <w:bookmarkStart w:id="144" w:name="_Toc53"/>
      <w:bookmarkEnd w:id="143"/>
      <w:r>
        <w:rPr/>
        <w:t>35</w:t>
      </w:r>
      <w:r>
        <w:rPr>
          <w:rtl w:val="true"/>
        </w:rPr>
        <w:t xml:space="preserve">- </w:t>
      </w:r>
      <w:r>
        <w:rPr>
          <w:rtl w:val="true"/>
        </w:rPr>
        <w:t>يَوْمٌ كانَ مِقْدارُهُ خَمُسِيْنَ الْفَ سَنَةٍ</w:t>
      </w:r>
      <w:bookmarkEnd w:id="144"/>
    </w:p>
    <w:p>
      <w:pPr>
        <w:pStyle w:val="BookText"/>
        <w:rPr/>
      </w:pPr>
      <w:r>
        <w:rPr>
          <w:rFonts w:ascii="IRNazanin" w:hAnsi="IRNazanin" w:eastAsia="IRNazanin"/>
          <w:color w:val="111111"/>
          <w:sz w:val="28"/>
          <w:sz w:val="28"/>
          <w:szCs w:val="28"/>
          <w:rtl w:val="true"/>
          <w:lang w:bidi="fa-IR"/>
        </w:rPr>
        <w:t>قرآن مجيد در دو آيه هنگامى كه از روز قيامت سخن مى‌گويد آن را به عنوان يك روز بسيار طولانى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به سوى او عروج مى‌كنند در آن روز كه مقدارش پنجاه هزار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الَيْهِ فى يَوْمٍ كانَ مِقْدارُهُ خَمْسِيْنَ الْفَ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امور اين جهان را از آسمان به سوى زمين تدبير مى‌كند سپس در روزى كه مقدار آن هزار سال از سال‌هايى است كه شما مى‌شمريد به سوى او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پايان مى‌يابد و آخرت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الْامْرَ مِنَ السَّماءِ الَى الْارْضِ ثُمَّ يَعْرُجُ الَيْهِ فى يَوْمٍ كانَ مِقْدارُهُ الْفَ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آيه نخست ناظر به روز قيامت است و آياتى كه بعد از آن آمده است همگى اوصاف قيامت و حتى عذاب مجرمان را در آن روز و همچنين اوصاف دوزخ را بيان مى‌كند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مورد آيه دوّم در ميان مفسّران گفتگوست </w:t>
      </w:r>
      <w:r>
        <w:rPr>
          <w:rStyle w:val="FootnoteAnchor"/>
          <w:rtl w:val="true"/>
        </w:rPr>
        <w:footnoteReference w:id="61"/>
      </w:r>
      <w:r>
        <w:rPr>
          <w:rFonts w:ascii="IRNazanin" w:hAnsi="IRNazanin" w:eastAsia="IRNazanin"/>
          <w:color w:val="111111"/>
          <w:sz w:val="28"/>
          <w:sz w:val="28"/>
          <w:szCs w:val="28"/>
          <w:rtl w:val="true"/>
          <w:lang w:bidi="fa-IR"/>
        </w:rPr>
        <w:t>بعضى آن را اشاره به قوس نزولى و صعودى تدبير امر الهى در همين دنيا دانسته‌اند، يا به تعبير ديگر اشاره به دوران‌هاى تدبير الهى در اين عالم كه هر دوران</w:t>
      </w:r>
    </w:p>
    <w:p>
      <w:pPr>
        <w:pStyle w:val="BookText"/>
        <w:rPr/>
      </w:pPr>
      <w:r>
        <w:rPr>
          <w:rFonts w:ascii="IRNazanin" w:hAnsi="IRNazanin" w:eastAsia="IRNazanin"/>
          <w:color w:val="111111"/>
          <w:sz w:val="28"/>
          <w:sz w:val="28"/>
          <w:szCs w:val="28"/>
          <w:rtl w:val="true"/>
          <w:lang w:bidi="fa-IR"/>
        </w:rPr>
        <w:t>در يك هزار سال صورت مى‌گيرد، و فرشتگان به فرمان الهى مجرى اين تدبير تكوينى هستند، سپس دوران ديگرى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ساير آيات قرآن كه سخن از پيچيده شدن آسمان و زمين مى‌گويد، همچنين رواياتى كه در شرح اين آيه نازل شده استفاده مى‌شود كه ناظر به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مرحوم علّامه طباطبايى در الميزان نيز بعد از ذكر احتمالات آيه، اين تفسير را ترجيح داده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منتها در اين‌جا اين سئوال پيش مى‌آيد كه چگونه در آيه اوّل مقدار آن روز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سال‌هاى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يك هزار سال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سئوال به روشنى در حديثى كه مرحوم شيخ طوسى در امالى از امام صادق عليه السلام نقل كرده، آمده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الْقِيامَةِ خَمْسِيْنَ مَوْقِفاً كُلُّ مَوْقِفٍ مِثْلُ الْفَ سَنَةٍ، مِمّا تَعُدُّوْنَ ثُمَّ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كانَ مِقْدارُهُ خَمْسِيْنَ الْفَ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توقف براى رسيدگى به حساب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موقفى به اندازه يك هزار سال از سال‌هايى كه شما مى‌شمريد، سپس امام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مقدارش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اعداد هزار و پنجاه هزار سال در اين‌جا براى تعداد و شماره يا براى تكثير است دو احتمال وجود دارد ولى به هر حال پيامى كه از اين آيات به گوش مى‌رسد اين است كه آن روز روزى است بسيار سخت و مشكل، و روزى است بسيار دقيق و پيچيده كه هيچ‌كس به آسانى نمى‌تواند از آن بگذرد، و همه بايد خود را براى چنان روز طولانى پرمخاطره‌اى آماده 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قابل توجه است كه روز يعنى گردش دورانى يك كره به دور خود در كرات آسمانى كاملًا با هم متفاوت است، در حالى كه كره زمين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يكبار به دور خود مى‌گردد كره ماه گردش وضعى خود را تقريباً در طول يك ماه انجام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آن در حدود دو هفته و شب آن در حدود دو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كرات منظومه شمسى هركدام شب و روز خود را در مقدار خاصى طى مى‌كند و هم اكنون ممكن است در اين جهان هستى كراتى باشد كه گردش وضعى آن صدها يا هزاران سال طول بكشد،</w:t>
      </w:r>
      <w:bookmarkStart w:id="145" w:name="pg16882_167411"/>
    </w:p>
    <w:p>
      <w:pPr>
        <w:pStyle w:val="BookText"/>
        <w:rPr/>
      </w:pPr>
      <w:bookmarkEnd w:id="145"/>
      <w:r>
        <w:rPr>
          <w:rFonts w:ascii="IRNazanin" w:hAnsi="IRNazanin" w:eastAsia="IRNazanin"/>
          <w:color w:val="111111"/>
          <w:sz w:val="28"/>
          <w:sz w:val="28"/>
          <w:szCs w:val="28"/>
          <w:rtl w:val="true"/>
          <w:lang w:bidi="fa-IR"/>
        </w:rPr>
        <w:t>بنابراين جاى تعجّب نيست كه در قيامت هر روز به اندازه پنجاه هزار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تكرار مى‌كنيم آنچه هدف اصلى قرآن را تشكيل مى‌دهد همان پيام تربيتى آن است كه در اين‌گونه تعبيرات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p>
    <w:p>
      <w:pPr>
        <w:pStyle w:val="Heading3"/>
        <w:numPr>
          <w:ilvl w:val="2"/>
          <w:numId w:val="1"/>
        </w:numPr>
        <w:rPr/>
      </w:pPr>
      <w:bookmarkStart w:id="146" w:name="__RefHeading___Toc138615_222507752"/>
      <w:bookmarkStart w:id="147" w:name="_Toc54"/>
      <w:bookmarkEnd w:id="146"/>
      <w:r>
        <w:rPr/>
        <w:t>36</w:t>
      </w:r>
      <w:r>
        <w:rPr>
          <w:rtl w:val="true"/>
        </w:rPr>
        <w:t xml:space="preserve">- </w:t>
      </w:r>
      <w:r>
        <w:rPr>
          <w:rtl w:val="true"/>
        </w:rPr>
        <w:t>يَوْمَ يَكُونُ النّاسُ كَالْفَراشِ الْمَبْثُوتِ</w:t>
      </w:r>
      <w:bookmarkEnd w:id="147"/>
    </w:p>
    <w:p>
      <w:pPr>
        <w:pStyle w:val="BookText"/>
        <w:rPr/>
      </w:pPr>
      <w:r>
        <w:rPr>
          <w:rFonts w:ascii="IRNazanin" w:hAnsi="IRNazanin" w:eastAsia="IRNazanin"/>
          <w:color w:val="111111"/>
          <w:sz w:val="28"/>
          <w:sz w:val="28"/>
          <w:szCs w:val="28"/>
          <w:rtl w:val="true"/>
          <w:lang w:bidi="fa-IR"/>
        </w:rPr>
        <w:t>آنچه تاكنون در توصيف آن روز خوانديم خبر از حوادث تكان‌دهنده‌اى مى‌داد كه در آستانه آن روز در جهان هستى واقع مى‌شود، كه هر كدام پيامى مخصوص به خود را دارد، و در آخرين توصيف مسأله طولانى بودن آن روز مطرح بود كه آن نيز پيام مخصوصى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توصيف‌هايى مى‌رويم كه وضع انسان‌ها را در آن روز مشخص مى‌كند، تعبيراتى كه هر كدام از ديگرى آموزنده‌تر است، گويى دست انسان را مى‌گيرد و به عرصه محشر وارد مى‌كند و در جاى جاى آن سير مى‌دهد، و حوادث آن روز عظيم را در برابر چشم انسان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توصيف مورد بحث كه تنها يكبار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وضع اضطراب‌انگيز انسان را در آن روز چنين مجسم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مردم مانند پروانه‌هاى پراكنده به هر سو حركت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يَكُونُ النّاسُ كَالْفَراشِ الْمَبْثُوتِ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تعبير با تفاوت مختصرى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مردم همانند ملخ‌هاى پراكنده‌اند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جَرادٌ 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مردم در آن روز به پروانه تشبيه شده‌اند مفسّران تفسيرهاى گوناگونى دارند، و در مجموع گفته‌اند اين تشبيه به خاطر كثرت مردم و اضطراب و وحشت و حركت به هر سو و ناتوانى و سرگردانى آنهاست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مى‌تواند در تعبير فوق نهفته باشد كه پروانه‌ها معمولًا خود را ديوانه‌وار به آتش شمع و چراغ مى‌كوبند و مى‌سوزانند، مجرمان در آن روز در برابر آتش دوزخ نيز چنين حالى را دارند و اينها همه حاكى از حيرت و سرگردانى شديد، و اضطراب و واهمه عظيم در آن روز است</w:t>
      </w:r>
      <w:r>
        <w:rPr>
          <w:rFonts w:eastAsia="IRNazanin" w:cs="IRNazanin"/>
          <w:color w:val="111111"/>
          <w:sz w:val="28"/>
          <w:szCs w:val="28"/>
          <w:rtl w:val="true"/>
          <w:lang w:bidi="fa-IR"/>
        </w:rPr>
        <w:t>.</w:t>
      </w:r>
      <w:bookmarkStart w:id="148" w:name="pg16882_167412"/>
    </w:p>
    <w:p>
      <w:pPr>
        <w:pStyle w:val="BookText"/>
        <w:rPr/>
      </w:pPr>
      <w:bookmarkEnd w:id="148"/>
      <w:r>
        <w:rPr>
          <w:rFonts w:ascii="IRNazanin" w:hAnsi="IRNazanin" w:eastAsia="IRNazanin"/>
          <w:color w:val="111111"/>
          <w:sz w:val="28"/>
          <w:sz w:val="28"/>
          <w:szCs w:val="28"/>
          <w:rtl w:val="true"/>
          <w:lang w:bidi="fa-IR"/>
        </w:rPr>
        <w:t>به هر حال تعبير، تعبير بسيار گويا، و ترسيم روشنى از حالت عجيب انسان‌ها در آن روز است كه قرآن مجيد با يك تشبيه كوتاه آن را بازگو كرده بعضى معتقدند اين‌كه پروانه آن قدر دور شمع مى‌چرخد تا خود را آتش مى‌زند به خاطر آن است كه فاقد حافظه است، به شعله‌ها نزديك مى‌شود و حرارت آن را لمس مى‌كند و فرار مى‌كند، اما بلافاصله فراموش كرده، بار ديگر به شعله نزديك مى‌شود، تا سرانجام خود را به آتش مى‌زند و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بدكاران مجرم در آن روز نيز به قدرى پريشان خاطر و مضطربند كه گويى حافظه خويش را از دست مى‌دهند، و همچون پروانگان خود را در آتش دوزخ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لغت و مفسّران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ملخ‌هايى كه در آسمان پهن و گسترده و متراكم مى‌شوند تفسير كرده‌اند، و بعضى به پشه‌هايى كه گروه گروه با هم پرواز مى‌كنند، ولى غالب اهل لغت و مفسّران آن را به همان معناى پروانه تفسير نموده‌اند،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الْفَراشُ الَّتى تَطيرُ طالِبَةً لِلضَّوءِ؛ فراش پرنده‌اى است كه پرواز مى‌كند در حالى كه طالب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صحاح اللغة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پرنده‌اى است كه پرواز مى‌كند و در آتش فرو مى‌افتد</w:t>
      </w:r>
      <w:r>
        <w:rPr>
          <w:rFonts w:eastAsia="IRNazanin" w:cs="IRNazanin"/>
          <w:color w:val="111111"/>
          <w:sz w:val="28"/>
          <w:szCs w:val="28"/>
          <w:rtl w:val="true"/>
          <w:lang w:bidi="fa-IR"/>
        </w:rPr>
        <w:t>.</w:t>
      </w:r>
    </w:p>
    <w:p>
      <w:pPr>
        <w:pStyle w:val="Heading3"/>
        <w:numPr>
          <w:ilvl w:val="2"/>
          <w:numId w:val="1"/>
        </w:numPr>
        <w:rPr/>
      </w:pPr>
      <w:bookmarkStart w:id="149" w:name="__RefHeading___Toc138617_222507752"/>
      <w:bookmarkStart w:id="150" w:name="_Toc55"/>
      <w:bookmarkEnd w:id="149"/>
      <w:r>
        <w:rPr/>
        <w:t>37</w:t>
      </w:r>
      <w:r>
        <w:rPr>
          <w:rtl w:val="true"/>
        </w:rPr>
        <w:t xml:space="preserve">- </w:t>
      </w:r>
      <w:r>
        <w:rPr>
          <w:rtl w:val="true"/>
        </w:rPr>
        <w:t>يَوْمَ تُبْلَى السَّرائرُ</w:t>
      </w:r>
      <w:bookmarkEnd w:id="150"/>
    </w:p>
    <w:p>
      <w:pPr>
        <w:pStyle w:val="Heading3"/>
        <w:numPr>
          <w:ilvl w:val="2"/>
          <w:numId w:val="1"/>
        </w:numPr>
        <w:rPr/>
      </w:pPr>
      <w:bookmarkStart w:id="151" w:name="__RefHeading___Toc138619_222507752"/>
      <w:bookmarkStart w:id="152" w:name="_Toc56"/>
      <w:bookmarkEnd w:id="151"/>
      <w:r>
        <w:rPr/>
        <w:t>38</w:t>
      </w:r>
      <w:r>
        <w:rPr>
          <w:rtl w:val="true"/>
        </w:rPr>
        <w:t xml:space="preserve">- </w:t>
      </w:r>
      <w:r>
        <w:rPr>
          <w:rtl w:val="true"/>
        </w:rPr>
        <w:t>يَوْمَ هُمْ بارِزُونَ</w:t>
      </w:r>
      <w:bookmarkEnd w:id="152"/>
    </w:p>
    <w:p>
      <w:pPr>
        <w:pStyle w:val="BookText"/>
        <w:rPr/>
      </w:pPr>
      <w:r>
        <w:rPr>
          <w:rFonts w:ascii="IRNazanin" w:hAnsi="IRNazanin" w:eastAsia="IRNazanin"/>
          <w:color w:val="111111"/>
          <w:sz w:val="28"/>
          <w:sz w:val="28"/>
          <w:szCs w:val="28"/>
          <w:rtl w:val="true"/>
          <w:lang w:bidi="fa-IR"/>
        </w:rPr>
        <w:t xml:space="preserve">دو توصيف بالا كه يك حقيقت را در دو از آن روز بزرگ عرضه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تكان‌دهنده‌اى را بازگو مى‌كند كه ايمان به آن در تربيت انسان‌ها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روزى است كه اسرار نهان آشكار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روزى است كه پرده‌ها و حجاب‌ها كنار مى‌رود، و همه انسان‌ها با تمام اسرار درون و برونشان ظاهر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يَوْمَهُمْ بارِزُونَ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چيزى مخفى نمى‌ماند، چرا كه از يكسو موانع مادى همچون كوه‌ها و تپه‌ها برچيده مى‌شود، و زمين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صفصف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بيابان هموار و بدون پستى و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انسان‌ها از قبرها بيرون مى‌ريزند و زمين آنچه را در دل دارد بيرون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اخْرَجَتِ الْارْضُ اثْقالَها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نامه‌هاى اعمال انسان‌ها و امت‌ها گشوده مى‌شود و محتواى آنها در برابر همگان آشكار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الصُّحُفُ نُشِرَتْ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پاها و اعضاى بدن و حتى پوست تنها به سخن درمى‌آيند، فرياد مى‌كشند و افشاگرى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و زمان سخن مى‌گويند، و گواهان اعمال، به اعمال انسان‌ها گواهى مى‌دهند، نه تنها اعمال انسان‌ها كه نيات و عقائد آنها نيز در آن روز همگى بر ملا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روز رسوايى عجيبى براى بدكاران و روز افتخار بزرگى براى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 و از آن‌جا كه به هنگام آزمون، حقايق اشيا روشن مى‌شود، در اين‌جا به معناى آشكار شدن تفسير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پرسيديم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 خدا در آخرت به آن آزمايش مى‌شوند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شما، اعمال شماست، همچون نماز و روزه و زكات و وضو و غسل جنابت و هر واجب ديگر، زيرا اعمال همه پنهان است، انسان ممكن است بگويد نماز خوانده‌ام و نخوانده باشد، و بگويد وضو گرفته‌ام و نگرفته باشد، اين است معناى آشكار شدن اسرار نهان در آن روز</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البتّه بايد توجه داشت آنچه در حديث شريف فوق آمده است به صورت بيان مثال‌هايى از اين حقيقت كلى است، وگرنه آيه شريفه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نيك و بد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بسيارى از شخصيت‌هاى كاذبى كه بر اثر پنهان كارى در اين دنيا به وجود آمده، در برابر طوفان محشر بر باد مى‌رود، و رسوايى عظيمى جاى آن مى‌نشيند، و چه عجيب است سقوط اين گونه افراد خوش ظاهر بد باطن از اوج عزّت و آبرو به قعر درّه مذلت و رسوايى؟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زيباست آبروى شكوهمند مؤمنان مخلص و بى‌ريا كه رابطه خاص خود با خدا را در اين جهان پنهان داشتند و در آن روز آشكار مى‌شود و بر تخت عزت و عظمت مى‌نشينند</w:t>
      </w:r>
      <w:r>
        <w:rPr>
          <w:rFonts w:eastAsia="IRNazanin" w:cs="IRNazanin"/>
          <w:color w:val="111111"/>
          <w:sz w:val="28"/>
          <w:szCs w:val="28"/>
          <w:rtl w:val="true"/>
          <w:lang w:bidi="fa-IR"/>
        </w:rPr>
        <w:t>!</w:t>
      </w:r>
      <w:bookmarkStart w:id="153" w:name="pg16882_167414"/>
    </w:p>
    <w:p>
      <w:pPr>
        <w:pStyle w:val="BookText"/>
        <w:rPr/>
      </w:pPr>
      <w:bookmarkEnd w:id="153"/>
      <w:r>
        <w:rPr>
          <w:rFonts w:ascii="IRNazanin" w:hAnsi="IRNazanin" w:eastAsia="IRNazanin"/>
          <w:color w:val="111111"/>
          <w:sz w:val="28"/>
          <w:sz w:val="28"/>
          <w:szCs w:val="28"/>
          <w:rtl w:val="true"/>
          <w:lang w:bidi="fa-IR"/>
        </w:rPr>
        <w:t>اين پيامى است كه توصيف بالا به همه ما مى‌دهد و هشدارى است به تمام انسان‌ها اعم از عالم 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پرده زروى كار ما بردارندمعلوم شود كه در چه كاريم همه</w:t>
      </w:r>
      <w:r>
        <w:rPr>
          <w:rFonts w:eastAsia="IRNazanin" w:cs="IRNazanin"/>
          <w:color w:val="111111"/>
          <w:sz w:val="28"/>
          <w:szCs w:val="28"/>
          <w:rtl w:val="true"/>
          <w:lang w:bidi="fa-IR"/>
        </w:rPr>
        <w:t>!</w:t>
      </w:r>
    </w:p>
    <w:p>
      <w:pPr>
        <w:pStyle w:val="Heading3"/>
        <w:numPr>
          <w:ilvl w:val="2"/>
          <w:numId w:val="1"/>
        </w:numPr>
        <w:rPr/>
      </w:pPr>
      <w:bookmarkStart w:id="154" w:name="__RefHeading___Toc138621_222507752"/>
      <w:bookmarkStart w:id="155" w:name="_Toc57"/>
      <w:bookmarkEnd w:id="154"/>
      <w:r>
        <w:rPr/>
        <w:t>39</w:t>
      </w:r>
      <w:r>
        <w:rPr>
          <w:rtl w:val="true"/>
        </w:rPr>
        <w:t xml:space="preserve">- </w:t>
      </w:r>
      <w:r>
        <w:rPr>
          <w:rtl w:val="true"/>
        </w:rPr>
        <w:t>يَوْمَ يَنْظُرُ الْمَرْأُ ما قَدَّمَتْ يَداهُ</w:t>
      </w:r>
      <w:bookmarkEnd w:id="155"/>
    </w:p>
    <w:p>
      <w:pPr>
        <w:pStyle w:val="Heading3"/>
        <w:numPr>
          <w:ilvl w:val="2"/>
          <w:numId w:val="1"/>
        </w:numPr>
        <w:rPr/>
      </w:pPr>
      <w:bookmarkStart w:id="156" w:name="__RefHeading___Toc138623_222507752"/>
      <w:bookmarkStart w:id="157" w:name="_Toc58"/>
      <w:bookmarkEnd w:id="156"/>
      <w:r>
        <w:rPr/>
        <w:t>40</w:t>
      </w:r>
      <w:r>
        <w:rPr>
          <w:rtl w:val="true"/>
        </w:rPr>
        <w:t xml:space="preserve">- </w:t>
      </w:r>
      <w:r>
        <w:rPr>
          <w:rtl w:val="true"/>
        </w:rPr>
        <w:t>يَوْمَ نَجِدُ كُلُّ نَفْسٍ ما عَمِلْتْ مِنْ خَيْرٍ مُحْضَراً وَ ما عَمِلْتْ مِنْ سُوءٍ</w:t>
      </w:r>
      <w:bookmarkEnd w:id="157"/>
    </w:p>
    <w:p>
      <w:pPr>
        <w:pStyle w:val="BookText"/>
        <w:rPr/>
      </w:pPr>
      <w:r>
        <w:rPr>
          <w:rFonts w:ascii="IRNazanin" w:hAnsi="IRNazanin" w:eastAsia="IRNazanin"/>
          <w:color w:val="111111"/>
          <w:sz w:val="28"/>
          <w:sz w:val="28"/>
          <w:szCs w:val="28"/>
          <w:rtl w:val="true"/>
          <w:lang w:bidi="fa-IR"/>
        </w:rPr>
        <w:t xml:space="preserve">اين دو توصيف نيز بيانگر يك حقيقت است كه در دو قالب ريخته شده، و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و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آمده، و حقيقت مهم ديگرى از آن روز بزرگ را بيان مى‌كند كه پشت‌ها را مى‌لرزاند، و دل‌ها را سخت تكان مى‌دهد، و انسان را عميقاً در انديشه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الهى روزى خواهد بود كه انسان آنچه را از قبل با دست‌هاى خود فرستاده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مسأله تجسّم اعمال و ديدن تمام كارهايى كه انسان در اين دنيا انجام داده، براى آن روز بزرگ براى بسيارى از مفسّران گران بوده،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و گفته‌اند منظور اين است كه انسان در آن روز در انتظار جزاى اعمال خويش است، و گاه ديدن اعمال را به معناى ديدن نامه اعمال، يا پاداش و كيفر آن،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خاطر آن است كه مفسّران در آن زمان كمتر به مسأله حضور و تجسّم اعمال مى‌انديشيده‌اند، و الّا نيازى به اين گونه تقديرها و توجيه‌ها نيست، چرا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انسان تمام آنچه را از پيش فرستاده با چشم خود مى‌بيند، يعنى اعمال او كه در نظام آفرينش ظاهراً محو شده، از بين نرفته، و از نو جان مى‌گيرند و به صورت‌هاى مناسبى مجسّم مى‌شوند، نه آنها كه اهل محشر نيز آن را مى‌بينند، چنانكه همين معناى با وضوح بيشترى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داده بودند حاضر مى‌بينند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دوّم نيز همين معنا به وضوح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هركس آنچه را از كار نيك انجام داده مى‌بيند، و دوست دارد ميان او و اعمال بدى كه انجام داده است فاصله زيادى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w:t>
      </w:r>
      <w:bookmarkStart w:id="158" w:name="pg16882_167415"/>
    </w:p>
    <w:p>
      <w:pPr>
        <w:pStyle w:val="BookText"/>
        <w:rPr/>
      </w:pPr>
      <w:bookmarkEnd w:id="158"/>
      <w:r>
        <w:rPr>
          <w:rFonts w:ascii="Amiri" w:hAnsi="Amiri" w:eastAsia="Amiri" w:cs="Amiri"/>
          <w:color w:val="111111"/>
          <w:sz w:val="28"/>
          <w:sz w:val="28"/>
          <w:szCs w:val="28"/>
          <w:rtl w:val="true"/>
          <w:lang w:bidi="ar-SA"/>
        </w:rPr>
        <w:t>ما عَمِلَتْ مِنْ خَيْرٍ مُحْضَراً وَ ما عَمِلَتْ مِنْ سُوءٍ تَوَدُّ لَو انَّ بَيْنَها وَ بَيْنَهُ امَداً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دوّم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اعمال انسان، اعراضى است و بعد از انجام نابود مى‌شود و بازگشت آن ممكن نيست، محال است در آن‌جا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سراغ دو تفسير ديگر مى‌رود كه يكى حضور نامه‌هاى اعمال است، و ديگرى حضور جزاى اعمال از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در تفسير نمونه هم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كه نوعى انرژى هستند مانند همه مواد و انرژى جهاد، قطعاً ماندنى است، تنها تغيير شكل مى‌دهد، اما هرگز نابود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گفتيم كه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نظر علمى امكان‌پذير است، بنابراين هيچ مانعى ندارد كه اعمال انسان بماند و در آن روز تبديل به ماده گردد، و هر كدام در شكل مناسب خود ظاهر شود، بنابراين آيات فوق در حقيقت گوشه‌اى از معجزات علمى قرآن را تشكيل مى‌دهد كه هنگام نزول قرآن بر كسى آشكار نبوده، و با اكتشافات علمى امروز، براى ما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روايات اسلامى نيز اشارات مكررى به تجسّم اعمال در برزخ و قيامت آمده، ولى معلوم نيست چرا مورد توجه مفسّران گذشته واقع نشده، شايد به اين دليل كه اعمال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معتقد به نابودى آنها بودند و اعاده معدوم را محال مى‌شمردند، در حالى كه امروز مى‌دانيم اين استدلال به كلى خالى از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اين سخن را در بحث تجسم اعمال خواهيم خواند</w:t>
      </w:r>
      <w:r>
        <w:rPr>
          <w:rFonts w:eastAsia="IRNazanin" w:cs="IRNazanin"/>
          <w:color w:val="111111"/>
          <w:sz w:val="28"/>
          <w:szCs w:val="28"/>
          <w:rtl w:val="true"/>
          <w:lang w:bidi="fa-IR"/>
        </w:rPr>
        <w:t>).</w:t>
      </w:r>
    </w:p>
    <w:p>
      <w:pPr>
        <w:pStyle w:val="Heading3"/>
        <w:numPr>
          <w:ilvl w:val="2"/>
          <w:numId w:val="1"/>
        </w:numPr>
        <w:rPr/>
      </w:pPr>
      <w:bookmarkStart w:id="159" w:name="__RefHeading___Toc138625_222507752"/>
      <w:bookmarkStart w:id="160" w:name="_Toc59"/>
      <w:bookmarkEnd w:id="159"/>
      <w:r>
        <w:rPr/>
        <w:t>41</w:t>
      </w:r>
      <w:r>
        <w:rPr>
          <w:rtl w:val="true"/>
        </w:rPr>
        <w:t xml:space="preserve">- </w:t>
      </w:r>
      <w:r>
        <w:rPr>
          <w:rtl w:val="true"/>
        </w:rPr>
        <w:t>يَوْماً تَتَقَلَّبُ فِيهِ الْقُلُوبُ وَ الْابْصارُ</w:t>
      </w:r>
      <w:bookmarkEnd w:id="160"/>
    </w:p>
    <w:p>
      <w:pPr>
        <w:pStyle w:val="Heading3"/>
        <w:numPr>
          <w:ilvl w:val="2"/>
          <w:numId w:val="1"/>
        </w:numPr>
        <w:rPr/>
      </w:pPr>
      <w:bookmarkStart w:id="161" w:name="__RefHeading___Toc138627_222507752"/>
      <w:bookmarkStart w:id="162" w:name="_Toc60"/>
      <w:bookmarkEnd w:id="161"/>
      <w:r>
        <w:rPr/>
        <w:t>42</w:t>
      </w:r>
      <w:r>
        <w:rPr>
          <w:rtl w:val="true"/>
        </w:rPr>
        <w:t xml:space="preserve">- </w:t>
      </w:r>
      <w:r>
        <w:rPr>
          <w:rtl w:val="true"/>
        </w:rPr>
        <w:t>يَوْمَ تَشْخَصُ فِيهِ الْابْصارُ</w:t>
      </w:r>
      <w:bookmarkEnd w:id="162"/>
    </w:p>
    <w:p>
      <w:pPr>
        <w:pStyle w:val="BookText"/>
        <w:rPr/>
      </w:pPr>
      <w:r>
        <w:rPr>
          <w:rFonts w:ascii="IRNazanin" w:hAnsi="IRNazanin" w:eastAsia="IRNazanin"/>
          <w:color w:val="111111"/>
          <w:sz w:val="28"/>
          <w:sz w:val="28"/>
          <w:szCs w:val="28"/>
          <w:rtl w:val="true"/>
          <w:lang w:bidi="fa-IR"/>
        </w:rPr>
        <w:t>توصيف‌هايى كه در دو آيه بالا آمده و شباهت زيادى با هم دارد پرده از روى اسرار ديگرى از آن روز بزرگ بر مى‌دارد، و پيام‌هاى تازه‌اى براى همه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الهى از روزى مى‌ترسند كه دل‌ها و چشم‌ها در آن زير و رو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 يَوْماً تَتَقَلَّبُ فِيهِ الْقُلُوبُ وَ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را براى روزى تأخير انداخته كه چشم‌ها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ترس و 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حركت باز مى‌ايستد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يُؤْخِّرُهُمْ لِيَوْمٍ تَشْخَصُ فيهِ 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عرصه محشر از جهات زيادى هولناك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سابقه حوادث تكان‌دهنده‌اى كه به هنگام قيام قيامت به وقوع مى‌پيوندد، و از جهت آمادگى فرشتگان الهى با حضور گواهان براى رسيدگى به حساب بندگان، و از جهت گسترده شدن نامه‌هاى اعمال كه تمام كارهاى كوچك و بزرگ عمر انسان را در بردارد، و از جهت آشكار بودن نشانه‌هاى دوزخ و كيفر الهى، و عدم امكان جبران و بازگشت، و عدم وجود يار و فريادرس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كه هريك به تنهايى كافى است دل انسان را زير و رو كند، يكجا به وقوع مى‌پيوندد، و انسان‌ها را چنان در تنگنا قرار مى‌دهد كه گاه چشمان او بى‌اراده حركت مى‌كند، و مضطربانه و ملتمسانه به هر سو مى‌چرخد، و به تعبير قرآن زير و رو مى‌شود، و گاه به كلى از حركت مى‌ايستد و پلك‌ها به هم نمى‌خورد و چنان باز مى‌ماند كه گويى روح از كالبد انسان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آيه اوّل درباره رجال الهى است، و آيه دوّم درباره ظالمان، و اين به خوبى نشان مى‌دهد كه همه در آن روز هولناك در وحشتند، نيكوكاران و بدكاران، چرا كه هيچ‌كس از عاقبت كار خود اطمينان ندارد، و با توجه به دقت و سخت‌گيرى در حساب الهى، هيچ‌كس از سرنوشت خود دقيقاً آگاه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 و رو شدن و دگرگون گشتن است، و مفسران تعبيرات گوناگونى در تفسير اين جمله دارند كه همه آنها حكايت از وحشت و اضطراب فوق‌العاده‌اى است كه بر درون و برون انسان و بر دل و ديده او در آن روز حاكم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حركت ايستادن چشم و پلك‌ها و به نقطه‌اى خيره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اصلى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 شدن يا خارج گشتن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نظر شخص مى‌گويند كه از دور به صورت برجسته‌اى نمايان مى‌شود، خارج شدن انسان از محلى به محل ديگر را نيز شخوص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همين ماده گرفته شده نيز به معناى جسم مرتفعى است كه براى تعيين وقت و مانند آن به كار مى‌برند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به هنگام تعجب و خيره شدن گويى چشم انسان مى‌خواهد از حدقه بيرون بيايد اين تعبير</w:t>
      </w:r>
      <w:bookmarkStart w:id="163" w:name="pg16882_167417"/>
    </w:p>
    <w:p>
      <w:pPr>
        <w:pStyle w:val="BookText"/>
        <w:rPr/>
      </w:pPr>
      <w:bookmarkEnd w:id="163"/>
      <w:r>
        <w:rPr>
          <w:rFonts w:ascii="IRNazanin" w:hAnsi="IRNazanin" w:eastAsia="IRNazanin"/>
          <w:color w:val="111111"/>
          <w:sz w:val="28"/>
          <w:sz w:val="28"/>
          <w:szCs w:val="28"/>
          <w:rtl w:val="true"/>
          <w:lang w:bidi="fa-IR"/>
        </w:rPr>
        <w:t>در چنين مواردى به كار مى‌رود، آرى انسان‌ها در عرصه محشر چنان گرفتار وحشت مى‌شوند كه چشمهاشان از حركت باز مى‌ايستد و خيره مى‌شود، گويى مى‌خواهد از حدقه بيرون پرد، اين حالت گاه در آستانه مرگ نيز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اين حالات در گنهكاران و مجرمان بسيار شديدتر است، و لذا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الْوَعْدُ الْحَقُّ فَاذا هِىَ شاخِصَةٌ ابْصارُ 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 حق نزديك مى‌شود در آن هنگام چشم‌هاى كافران از حركت باز مى‌ايستد و خيره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64" w:name="__RefHeading___Toc138629_222507752"/>
      <w:bookmarkStart w:id="165" w:name="_Toc61"/>
      <w:bookmarkEnd w:id="164"/>
      <w:r>
        <w:rPr/>
        <w:t>43</w:t>
      </w:r>
      <w:r>
        <w:rPr>
          <w:rtl w:val="true"/>
        </w:rPr>
        <w:t xml:space="preserve">- </w:t>
      </w:r>
      <w:r>
        <w:rPr>
          <w:rtl w:val="true"/>
        </w:rPr>
        <w:t>يَوَمَ يَتَذَّكَّرُ الانْسانُ ما سَعى</w:t>
      </w:r>
      <w:bookmarkEnd w:id="165"/>
    </w:p>
    <w:p>
      <w:pPr>
        <w:pStyle w:val="BookText"/>
        <w:rPr/>
      </w:pPr>
      <w:r>
        <w:rPr>
          <w:rFonts w:ascii="Amiri" w:hAnsi="Amiri" w:eastAsia="Amiri" w:cs="Amiri"/>
          <w:color w:val="111111"/>
          <w:sz w:val="28"/>
          <w:sz w:val="28"/>
          <w:szCs w:val="28"/>
          <w:rtl w:val="true"/>
          <w:lang w:bidi="ar-SA"/>
        </w:rPr>
        <w:t xml:space="preserve">اين تعبير نيز از تعبيرات بسيار آموزنده است كه يكبار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انسان تمام تلاش‌ها و كوشش‌هايى را كه انجام داده است به خاطر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يَتَذَكَّرُ الْانْسانُ ما سَعَى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يادآورى يا به خاطر مشاهده نامه اعمال است، و يا تجسم و حضور خود اعمال، و يا به خاطر گواهى اعضاى بدن يا فرشتگانى كه در پيشگاه خداوند شهادت مى‌دهند، و يا به خاطر كنار رفتن حجاب‌ها از قلب و روح انسان و زدوده شدن عوامل غفلت و بى‌خبرى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تمام حقايق مكنون بارز و آشكار مى‌گردد، و انسان به ياد تمام تلاش و سعى و كوشش خود مى‌افتد، ولى افسوس كه راهى براى جبران خطاها و كوتاهى‌ها و تقصيرها و غفلت‌ها در برابر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تعبير به صورت ديگرى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و در آن روز انسان متذكر اعمال خود مى‌شود، اما اين تذكر براى او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جِى‌ءَ يَوْمَئِذٍ بِجَهَنَّمَ يَوْمَئِذٍ يَتَذَكَّرُ الْانْسانُ وَ انّى لَهُ الذِّكْرَى</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گناهكار و بى‌ايمان به خاطر حسرتى كه سرتاپاى او را فرا گرفته صدا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براى زندگانيم چيزى فرستاده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يا لَيْتَنى قَدَّمْتُ لِحَياتَىَ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و حسرتى كه هيچ‌گونه فايده‌اى جز تحمل درد و رنج بيشتر در آن‌جا ندارد</w:t>
      </w:r>
      <w:r>
        <w:rPr>
          <w:rFonts w:eastAsia="IRNazanin" w:cs="IRNazanin"/>
          <w:color w:val="111111"/>
          <w:sz w:val="28"/>
          <w:szCs w:val="28"/>
          <w:rtl w:val="true"/>
          <w:lang w:bidi="fa-IR"/>
        </w:rPr>
        <w:t>.</w:t>
      </w:r>
      <w:bookmarkStart w:id="166" w:name="pg16882_167418"/>
    </w:p>
    <w:p>
      <w:pPr>
        <w:pStyle w:val="BookText"/>
        <w:rPr/>
      </w:pPr>
      <w:bookmarkEnd w:id="166"/>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و نشان مى‌دهد كه حيات و زندگى تنها حيات و زندگى آخرت است، و حيات دنيا حتى ارزش نام زندگى را هرگز ندارد، و به تعبير قرآن لهو و لعبى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هشدارى است به تمام افراد انسان كه پيش از گرفتار شدن در چنان تنگنايى از فرصتى كه در اختيار دارند استفاده كنند كه تذكر و بيدارى در آن روز بسيار دير است</w:t>
      </w:r>
      <w:r>
        <w:rPr>
          <w:rFonts w:eastAsia="IRNazanin" w:cs="IRNazanin"/>
          <w:color w:val="111111"/>
          <w:sz w:val="28"/>
          <w:szCs w:val="28"/>
          <w:rtl w:val="true"/>
          <w:lang w:bidi="fa-IR"/>
        </w:rPr>
        <w:t>.</w:t>
      </w:r>
    </w:p>
    <w:p>
      <w:pPr>
        <w:pStyle w:val="Heading3"/>
        <w:numPr>
          <w:ilvl w:val="2"/>
          <w:numId w:val="1"/>
        </w:numPr>
        <w:rPr/>
      </w:pPr>
      <w:bookmarkStart w:id="167" w:name="__RefHeading___Toc138631_222507752"/>
      <w:bookmarkStart w:id="168" w:name="_Toc62"/>
      <w:bookmarkEnd w:id="167"/>
      <w:r>
        <w:rPr/>
        <w:t>44</w:t>
      </w:r>
      <w:r>
        <w:rPr>
          <w:rtl w:val="true"/>
        </w:rPr>
        <w:t xml:space="preserve">- </w:t>
      </w:r>
      <w:r>
        <w:rPr>
          <w:rtl w:val="true"/>
        </w:rPr>
        <w:t>يَوْمَ تَأْتى كُلُّ نَفْسٍ تُجادِلُ عَنْ نَفْسِها</w:t>
      </w:r>
      <w:bookmarkEnd w:id="168"/>
    </w:p>
    <w:p>
      <w:pPr>
        <w:pStyle w:val="BookText"/>
        <w:rPr/>
      </w:pPr>
      <w:r>
        <w:rPr>
          <w:rFonts w:ascii="IRNazanin" w:hAnsi="IRNazanin" w:eastAsia="IRNazanin"/>
          <w:color w:val="111111"/>
          <w:sz w:val="28"/>
          <w:sz w:val="28"/>
          <w:szCs w:val="28"/>
          <w:rtl w:val="true"/>
          <w:lang w:bidi="fa-IR"/>
        </w:rPr>
        <w:t>اين نام چهره ديگرى از آن روز بزرگ ترسيم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آريد روزى را كه هركس تنها به دفاع از خود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تَأْتى كُلُّ نَفْسٍ تُجادِلُ عَنْ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روز چنان هول و وحشت عذاب و كيفر الهى سراسر وجود انسان را فرا مى‌گيرد كه عزيزترين عزيزان را به دست فراموشى مى‌سپرد، نه در فكر فرزند است، و نه همسر و پدر و مادر و دوستان صميمى، تنها در فكر نجات خويش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روز قيامت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نفسى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شدت ترس روز قيامت جز محمد صلى الله عليه و آله و سلم كه او به دفاع از امتش برمى‌خيزد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احَدٍ يَقُولُ يَوْمَ الْقِيامَةِ نَفْسِى نَفْسِى مِنْ شِدَّةِ هَوْلِ يَوْمِ الْقِيامَةِ، سِوَى مُحَمَّدٍ صلى الله عليه و آله و سلم فَانَّهُ يَسْئَلُ فى امَّتِهِ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69" w:name="__RefHeading___Toc138633_222507752"/>
      <w:bookmarkStart w:id="170" w:name="_Toc63"/>
      <w:bookmarkEnd w:id="169"/>
      <w:r>
        <w:rPr/>
        <w:t>45</w:t>
      </w:r>
      <w:r>
        <w:rPr>
          <w:rtl w:val="true"/>
        </w:rPr>
        <w:t xml:space="preserve">- </w:t>
      </w:r>
      <w:r>
        <w:rPr>
          <w:rtl w:val="true"/>
        </w:rPr>
        <w:t>يَوْمَ يَقُومُ النّاسُ لِرَبِّ الْعالَمينَ</w:t>
      </w:r>
      <w:bookmarkEnd w:id="170"/>
    </w:p>
    <w:p>
      <w:pPr>
        <w:pStyle w:val="BookText"/>
        <w:rPr/>
      </w:pPr>
      <w:r>
        <w:rPr>
          <w:rFonts w:ascii="IRNazanin" w:hAnsi="IRNazanin" w:eastAsia="IRNazanin"/>
          <w:color w:val="111111"/>
          <w:sz w:val="28"/>
          <w:sz w:val="28"/>
          <w:szCs w:val="28"/>
          <w:rtl w:val="true"/>
          <w:lang w:bidi="fa-IR"/>
        </w:rPr>
        <w:t xml:space="preserve">اين نام كه در حقيقت توضيحى است براى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 آمده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روزى است كه همه مردم در پيشگاه رب العالمين قيام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قيامى كه نشانه جدى بودن مسائل آن روز، نشانه حضور در يك دادگاه بزرگ، و نشانه رسيدگى به همه اعمال آنهاست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قرآن مجيد اين تعبير را در سوره مطففين براى بيدار كردن كم فروشان بيان كرده، و</w:t>
      </w:r>
      <w:bookmarkStart w:id="171" w:name="pg16882_167419"/>
    </w:p>
    <w:p>
      <w:pPr>
        <w:pStyle w:val="BookText"/>
        <w:rPr/>
      </w:pPr>
      <w:bookmarkEnd w:id="171"/>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گمان ندارند كه براى روز عظيمى برانگيخته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همه مردم در پيشگاه رب العالمين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باور مى‌داشتند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روزى خواهد بود هرگز اين راه خطا را نمى‌پيمودند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آن‌چنان حب دنيا و غفلت و غرور و طول امل بر فكر و قلب و جان آنها سايه شوم و تاريك افكنده كه به اين حقايق توجه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روايات آمده است كه بعضى از صحابه پيغمبر صلى الله عليه و آله و سلم هنگامى كه سوره مطففين را مى‌خواند وقتى به اين آيه رسيد آن‌قدر گريه كرد كه از ادامه و تكميل سوره بازماند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72" w:name="__RefHeading___Toc138635_222507752"/>
      <w:bookmarkStart w:id="173" w:name="_Toc64"/>
      <w:bookmarkEnd w:id="172"/>
      <w:r>
        <w:rPr/>
        <w:t>46</w:t>
      </w:r>
      <w:r>
        <w:rPr>
          <w:rtl w:val="true"/>
        </w:rPr>
        <w:t xml:space="preserve">- </w:t>
      </w:r>
      <w:r>
        <w:rPr>
          <w:rtl w:val="true"/>
        </w:rPr>
        <w:t>يَوْمَ يَقُومُ الْاشْهادُ</w:t>
      </w:r>
      <w:bookmarkEnd w:id="173"/>
    </w:p>
    <w:p>
      <w:pPr>
        <w:pStyle w:val="Heading3"/>
        <w:numPr>
          <w:ilvl w:val="2"/>
          <w:numId w:val="1"/>
        </w:numPr>
        <w:rPr/>
      </w:pPr>
      <w:bookmarkStart w:id="174" w:name="__RefHeading___Toc138637_222507752"/>
      <w:bookmarkStart w:id="175" w:name="_Toc65"/>
      <w:bookmarkEnd w:id="174"/>
      <w:r>
        <w:rPr/>
        <w:t>47</w:t>
      </w:r>
      <w:r>
        <w:rPr>
          <w:rtl w:val="true"/>
        </w:rPr>
        <w:t xml:space="preserve">- </w:t>
      </w:r>
      <w:r>
        <w:rPr>
          <w:rtl w:val="true"/>
        </w:rPr>
        <w:t>يَوْمَ يَقُومُ الرُّوْحُ وَ الْمَلائِكَةُ صَفّاً</w:t>
      </w:r>
      <w:bookmarkEnd w:id="175"/>
    </w:p>
    <w:p>
      <w:pPr>
        <w:pStyle w:val="BookText"/>
        <w:rPr/>
      </w:pPr>
      <w:r>
        <w:rPr>
          <w:rFonts w:ascii="IRNazanin" w:hAnsi="IRNazanin" w:eastAsia="IRNazanin"/>
          <w:color w:val="111111"/>
          <w:sz w:val="28"/>
          <w:sz w:val="28"/>
          <w:szCs w:val="28"/>
          <w:rtl w:val="true"/>
          <w:lang w:bidi="fa-IR"/>
        </w:rPr>
        <w:t>توصيف‌هاى فوق يكى ديگر از ابعاد آن روز بزرگ را به ياد مى‌آورد كه آثار اخلاقى عميقى در انسان مى‌گذارد، و پيام مخصوصش بر جان و دل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توصيف، از آن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گواهان در آن روز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يَقُومُ الْاشْهادُ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اشاره به گواهان روز قيامت است، بعضى از مفسّران آن را تنها اشاره به فرشتگان مراقب اعمال، و بعضى تنها اشاره به پيامبران صلى الله عليه و آله و سلم دانسته‌اند، 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دارد كه هم فرشتگان الهى را شامل مى‌شود و هم پيامبران، و هم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احتمال داده‌اند كه شامل اعضاى پيكر انسان كه گواهى بر اعمال او مى‌دهند نيز مى‌باشد، اما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بعيد به نظر مى‌رسد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اشاره به وضع خاصى است كه در دادگاه‌ها وجود دارد كه گواهان هنگام اداى شهادت بپا مى‌خيزند، تا جدّى و مصمم بودن خود را در مسأله شهادت، و رسميّت و احترام</w:t>
      </w:r>
    </w:p>
    <w:p>
      <w:pPr>
        <w:pStyle w:val="BookText"/>
        <w:rPr/>
      </w:pPr>
      <w:r>
        <w:rPr>
          <w:rFonts w:ascii="IRNazanin" w:hAnsi="IRNazanin" w:eastAsia="IRNazanin"/>
          <w:color w:val="111111"/>
          <w:sz w:val="28"/>
          <w:sz w:val="28"/>
          <w:szCs w:val="28"/>
          <w:rtl w:val="true"/>
          <w:lang w:bidi="fa-IR"/>
        </w:rPr>
        <w:t>دادگاه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روز روزى است كه نه يك شاهد، بلكه شاهدان بسيار، در آن دادگاه عظيم اداى شهادت مى‌كنند، شهادتى كه مايه آبرو و افتخار مؤمنان، و رسوايى و ذلت مجرمان است، شهادتى كه بر همه چيز احاطه دارد، و چيزى از نظر شهود آن دادگاه پنهان نخواهد بود، شهادتى كه به هيچ‌وجه قابل انكار مجرمان نيست و آن چنان با قرائن همراه است كه جز قبول و تسليم راهى در برابر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مى‌توان فهميد كه پيام اين توصيف الهى درباره قيامت تا چه حد گيرا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از روز قيامت به روزى ياد مى‌كند كه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فرشتگان در يك صف قيام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الرُّوْحُ وَ الْمَلائِكَةُ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معتقدند از آن‌جا كه صف معناى مصدرى دارد و مفرد و جمع در آن يكسان است در اين‌جا ممكن است اشاره به صفوف مختلف ملائكه باشد، و يا لااقل اشاره به دو صف است كه در يك صف روح جاى دارد، و در صف ديگر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اقوال زيادى وجود دارد، و به هشت قول يا بيشتر بالغ مى‌شود، ولى از ميان آنها چند تفسير معروف‌تر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يكى از فرشتگان مقرب الهى است، فرشته‌اى بالاتر از همه فرشتگان، و حتى برتر از جبرئيل، و هم او بود كه با انبيا و امامان معصوم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جبرئيل امين پيك وحى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ارواح انسان‌هاست، منتها قبل از الحاق به بدن‌ها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مخلوق با عظمتى است غير از انسان‌ها و فرشتگان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قرآن مجيد است، و معناى قيام آن ظهور آثار آن در صحنه محشر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براى هريك از تفسيرهاى فوق به بعضى از آيات قرآن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روح در آيات مختلف قرآن معانى گوناگونى دارد، و آنچه از همه در اينجا مناسب‌تر به نظر مى‌رسد همان تفسير اوّل است، در بعضى از روايات معصومين عليهم السلام نيز اين تفسير صريحاً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 اعْظَمُ مِنْ جِبْرائِيْلَ وَ مِيْكائِيْلَ او فرشته‌اى است</w:t>
      </w:r>
      <w:bookmarkStart w:id="176" w:name="pg16882_167421"/>
    </w:p>
    <w:p>
      <w:pPr>
        <w:pStyle w:val="BookText"/>
        <w:rPr/>
      </w:pPr>
      <w:bookmarkEnd w:id="176"/>
      <w:r>
        <w:rPr>
          <w:rFonts w:ascii="IRNazanin" w:hAnsi="IRNazanin" w:eastAsia="IRNazanin"/>
          <w:color w:val="111111"/>
          <w:sz w:val="28"/>
          <w:sz w:val="28"/>
          <w:szCs w:val="28"/>
          <w:rtl w:val="true"/>
          <w:lang w:bidi="fa-IR"/>
        </w:rPr>
        <w:t>بزرگتر از جبرئيل و ميكائيل</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ابن عباس نيز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بعد از عرش بزرگتر از روح نيافريده است، در روز قيامت او به تنهايى در يك صف و فرشتگان همگى در يك صف قرار مى‌گيرند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77" w:name="__RefHeading___Toc138639_222507752"/>
      <w:bookmarkStart w:id="178" w:name="_Toc66"/>
      <w:bookmarkEnd w:id="177"/>
      <w:r>
        <w:rPr/>
        <w:t>48</w:t>
      </w:r>
      <w:r>
        <w:rPr>
          <w:rtl w:val="true"/>
        </w:rPr>
        <w:t xml:space="preserve">- </w:t>
      </w:r>
      <w:r>
        <w:rPr>
          <w:rtl w:val="true"/>
        </w:rPr>
        <w:t>يَوْمَ لا يَنْفَعُ مالٌ وَ لا بَنُوْنَ</w:t>
      </w:r>
      <w:bookmarkEnd w:id="178"/>
    </w:p>
    <w:p>
      <w:pPr>
        <w:pStyle w:val="Heading3"/>
        <w:numPr>
          <w:ilvl w:val="2"/>
          <w:numId w:val="1"/>
        </w:numPr>
        <w:rPr/>
      </w:pPr>
      <w:bookmarkStart w:id="179" w:name="__RefHeading___Toc138641_222507752"/>
      <w:bookmarkStart w:id="180" w:name="_Toc67"/>
      <w:bookmarkEnd w:id="179"/>
      <w:r>
        <w:rPr/>
        <w:t>49</w:t>
      </w:r>
      <w:r>
        <w:rPr>
          <w:rtl w:val="true"/>
        </w:rPr>
        <w:t xml:space="preserve">- </w:t>
      </w:r>
      <w:r>
        <w:rPr>
          <w:rtl w:val="true"/>
        </w:rPr>
        <w:t>يَوْمٌ لا بَيْعٌ فيهِ وَ لا خِلالُ</w:t>
      </w:r>
      <w:bookmarkEnd w:id="180"/>
    </w:p>
    <w:p>
      <w:pPr>
        <w:pStyle w:val="BookText"/>
        <w:rPr/>
      </w:pPr>
      <w:r>
        <w:rPr>
          <w:rFonts w:ascii="IRNazanin" w:hAnsi="IRNazanin" w:eastAsia="IRNazanin"/>
          <w:color w:val="111111"/>
          <w:sz w:val="28"/>
          <w:sz w:val="28"/>
          <w:szCs w:val="28"/>
          <w:rtl w:val="true"/>
          <w:lang w:bidi="fa-IR"/>
        </w:rPr>
        <w:t>در اين دو تعبير دو پيام ديگر قريب الافق پيرامون اوضاع آن روز عظيم منعكس است، در توصيف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مال و فرزندان در آن سودى نمى‌بخشد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قلب سليم به پيشگاه خداوند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انَى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توصيف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روزى است كه نه خريد و فروش در آن است و نه پيوندهاى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بَيْعٌ فِيهِ وَ لا خِلالُ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سرمايه‌هاى مهم دنيا در سه چيز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فرزندان برومند، و دوستان با وفا، اما مشكلات محشر و گرفتارى‌هاى هولناك آن نه چنان است كه بتوان با استفاده از مال و ثروت، يا كمك فرزندان و دوستان آنها را برطرف ساخت، و به فرض كه تمام اموال دنيا به آن‌جا انتقال يابد و همه فرزندان و دوستان در كنار انسان باشند ممكن نيست گرهى از كار او بگشايند، چرا كه معيار در آن‌جا چيز ديگر است، حلّال مشكلات محشر، ايمان و عمل صالح و قلب سليم است، قلبى خالص از هرگونه شرك و ريا و فارغ از غير خدا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جهان غالب مشكلات از طريق مال و ثروت و دادن فدا، خسارت، رشوه، و مانند آن به صورت مشروع يا نامشروع قابل جبران است و بسيارى از مشكلات نيز به كمك نيروهاى انسانى مخصوصاً</w:t>
      </w:r>
      <w:bookmarkStart w:id="181" w:name="pg16882_167422"/>
    </w:p>
    <w:p>
      <w:pPr>
        <w:pStyle w:val="BookText"/>
        <w:rPr/>
      </w:pPr>
      <w:bookmarkEnd w:id="181"/>
      <w:r>
        <w:rPr>
          <w:rFonts w:ascii="IRNazanin" w:hAnsi="IRNazanin" w:eastAsia="IRNazanin"/>
          <w:color w:val="111111"/>
          <w:sz w:val="28"/>
          <w:sz w:val="28"/>
          <w:szCs w:val="28"/>
          <w:rtl w:val="true"/>
          <w:lang w:bidi="fa-IR"/>
        </w:rPr>
        <w:t>فرزندان پرمحبت و دوستان مخلص حل شدنى است، بنابراين غالب مشكلات اين جهان با اين وسائل برطرف مى‌گردد، در حالى كه اين امور در آن‌جا هيچ كاربردى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مال و فرزندان، مال و فرزندانى نيست كه در طريق جلب رضاى الهى به كار گرفته شده، يا دوستانى كه بتوانند در پيشگاه خدا شفاعت كنند، بلكه منظور اين است كه اگر اين سرمايه‌ها به آن‌جا منتقل شود هيچ كارى از آن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خِلّاءُ يَوْمَئِذٍ بَعْضُهُمْ لِبَعْضٍ عَدُوٌّ الَّا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در آن روز دشمنان يكديگرند مگر پرهيزكاران</w:t>
      </w:r>
      <w:r>
        <w:rPr>
          <w:rFonts w:eastAsia="IRNazanin" w:cs="IRNazanin"/>
          <w:color w:val="111111"/>
          <w:sz w:val="28"/>
          <w:szCs w:val="28"/>
          <w:rtl w:val="true"/>
          <w:lang w:bidi="fa-IR"/>
        </w:rPr>
        <w:t>»!</w:t>
      </w:r>
    </w:p>
    <w:p>
      <w:pPr>
        <w:pStyle w:val="Heading3"/>
        <w:numPr>
          <w:ilvl w:val="2"/>
          <w:numId w:val="1"/>
        </w:numPr>
        <w:rPr/>
      </w:pPr>
      <w:bookmarkStart w:id="182" w:name="__RefHeading___Toc138643_222507752"/>
      <w:bookmarkStart w:id="183" w:name="_Toc68"/>
      <w:bookmarkEnd w:id="182"/>
      <w:r>
        <w:rPr/>
        <w:t>50</w:t>
      </w:r>
      <w:r>
        <w:rPr>
          <w:rtl w:val="true"/>
        </w:rPr>
        <w:t xml:space="preserve">- </w:t>
      </w:r>
      <w:r>
        <w:rPr>
          <w:rtl w:val="true"/>
        </w:rPr>
        <w:t>يَوْمَ لا تَجْزى نَفْسٌ عَنْ نَفْسٍ شَيْئاً</w:t>
      </w:r>
      <w:bookmarkEnd w:id="183"/>
    </w:p>
    <w:p>
      <w:pPr>
        <w:pStyle w:val="Heading3"/>
        <w:numPr>
          <w:ilvl w:val="2"/>
          <w:numId w:val="1"/>
        </w:numPr>
        <w:rPr/>
      </w:pPr>
      <w:bookmarkStart w:id="184" w:name="__RefHeading___Toc138645_222507752"/>
      <w:bookmarkStart w:id="185" w:name="_Toc69"/>
      <w:bookmarkEnd w:id="184"/>
      <w:r>
        <w:rPr/>
        <w:t>51</w:t>
      </w:r>
      <w:r>
        <w:rPr>
          <w:rtl w:val="true"/>
        </w:rPr>
        <w:t xml:space="preserve">- </w:t>
      </w:r>
      <w:r>
        <w:rPr>
          <w:rtl w:val="true"/>
        </w:rPr>
        <w:t>يَوْمَ لا تَمْلِكُ نَفْسٌ لِنَفْسٍ شَيْئاً</w:t>
      </w:r>
      <w:bookmarkEnd w:id="185"/>
    </w:p>
    <w:p>
      <w:pPr>
        <w:pStyle w:val="Heading3"/>
        <w:numPr>
          <w:ilvl w:val="2"/>
          <w:numId w:val="1"/>
        </w:numPr>
        <w:rPr/>
      </w:pPr>
      <w:bookmarkStart w:id="186" w:name="__RefHeading___Toc138647_222507752"/>
      <w:bookmarkStart w:id="187" w:name="_Toc70"/>
      <w:bookmarkEnd w:id="186"/>
      <w:r>
        <w:rPr/>
        <w:t>52</w:t>
      </w:r>
      <w:r>
        <w:rPr>
          <w:rtl w:val="true"/>
        </w:rPr>
        <w:t xml:space="preserve">- </w:t>
      </w:r>
      <w:r>
        <w:rPr>
          <w:rtl w:val="true"/>
        </w:rPr>
        <w:t>يَوْمَ لا يَجْزى والِدٌ عَنْ وَلَدِهِ</w:t>
      </w:r>
      <w:bookmarkEnd w:id="187"/>
    </w:p>
    <w:p>
      <w:pPr>
        <w:pStyle w:val="BookText"/>
        <w:rPr/>
      </w:pPr>
      <w:r>
        <w:rPr>
          <w:rFonts w:ascii="IRNazanin" w:hAnsi="IRNazanin" w:eastAsia="IRNazanin"/>
          <w:color w:val="111111"/>
          <w:sz w:val="28"/>
          <w:sz w:val="28"/>
          <w:szCs w:val="28"/>
          <w:rtl w:val="true"/>
          <w:lang w:bidi="fa-IR"/>
        </w:rPr>
        <w:t>يكى از طرق رهايى از چنگال كيفرها در اين جهان اين است كه كسى مسئوليت‌هاى ديگرى را بپذيرد، و خود را جاى او قرار دهد، جريمه مالى او را قبول كند، و كيفر جرم او را به جاى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فوق كه نام‌هاى توصيفى قيامت را بيان مى‌كند اعلام مى‌دارد كه اينگونه كارها در آن دادگاه بزرگ الهى مطلقاً ممكن نيست، هركس مسئول كارهاى خويش است، و تنها خودش كيفر اعمالش را مى‌بيند، و جريمه جرائمش را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كه دوبار در قرآن مجيد آمده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بترسيد كه هيچ‌كس به جاى ديگرى مجازات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لا تَجْزِى نَفْسٌ عَنْ نَفْسٍ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آيه دوّم با تفاوتى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روزى است كه هيچ‌كس مالك انجام كارى براى ديگرى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تَمْلِكُ نَفْسٌ لِنَفْسٍ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آيه انگشت روى مورد خاصى گذارده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بترسيد كه نه پدر جزاى اعمال خود را مى‌پذيرد و نه فرزند چيزى از جزاى پدر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اخْشَوا يَوْماً لا يَجْزى والِدٌ عَنْ وَلَدِهِ وَ لا مَوْلُودٌ هُوَ جازٍ عَنْ والِدِهِ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پدر با فرزند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رابطه فرزند با پدر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واقع از نزديكترين و قوى‌ترين پيوندهاى عاطفى انسان همين دو رابطه است، ولى هول و وحشت قيامت آن چنان عظيم و كوبنده است كه تمام اين پيوندها را در هم مى‌كوبد و از ميان مى‌برد آن چنان كه</w:t>
      </w:r>
      <w:bookmarkStart w:id="188" w:name="pg16882_167423"/>
    </w:p>
    <w:p>
      <w:pPr>
        <w:pStyle w:val="BookText"/>
        <w:rPr/>
      </w:pPr>
      <w:bookmarkEnd w:id="188"/>
      <w:r>
        <w:rPr>
          <w:rFonts w:ascii="Amiri" w:hAnsi="Amiri" w:eastAsia="Amiri" w:cs="Amiri"/>
          <w:color w:val="111111"/>
          <w:sz w:val="28"/>
          <w:sz w:val="28"/>
          <w:szCs w:val="28"/>
          <w:rtl w:val="true"/>
          <w:lang w:bidi="ar-SA"/>
        </w:rPr>
        <w:t>هركس تنها به فكر خويشتن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جمعى از مفسّران در تفسير آيات فوق تصريح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بى‌نياز نمى‌كند آمده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اصل به معناى بى‌نيازى و كفايت است، پاداش و كيفر را از اين رو جزا مى‌نامند كه براى جبران عمل انجام شده كفايت مى‌كند، همين معنا در مقاييس اللغه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مخاطب در دو آيه اوّل بنى اسرائيلند كه در تعصب قومى و نژادى در جهان ضرب‌المثل هستند، قرآن به آنها هشدار مى‌دهد كه حتى شما با آنهمه تعصبى كه درباره يكديگر داريد همه چيز، جز خودتان را، در آن روز بزرگ فراموش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اين آيات ناگفته پيد است چرا كه به وضوح اين حقيقت را ثابت مى‌كند كه شدائد قيامت و حوادث سخت آن روز عظيم هيچ نمونه‌اى در دنيا براى آن نيست، بسيارند اشخاصى كه در اين جهان بر اثر پيوندهاى عاطفى، خود را فداى ديگرى مى‌كنند، ولى اين مطلب در قيامت در مورد هيچ‌كس و هيچ انسانى نسبت به ديگرى واقع نمى‌شود</w:t>
      </w:r>
      <w:r>
        <w:rPr>
          <w:rFonts w:eastAsia="IRNazanin" w:cs="IRNazanin"/>
          <w:color w:val="111111"/>
          <w:sz w:val="28"/>
          <w:szCs w:val="28"/>
          <w:rtl w:val="true"/>
          <w:lang w:bidi="fa-IR"/>
        </w:rPr>
        <w:t>.</w:t>
      </w:r>
    </w:p>
    <w:p>
      <w:pPr>
        <w:pStyle w:val="Heading3"/>
        <w:numPr>
          <w:ilvl w:val="2"/>
          <w:numId w:val="1"/>
        </w:numPr>
        <w:rPr/>
      </w:pPr>
      <w:bookmarkStart w:id="189" w:name="__RefHeading___Toc138649_222507752"/>
      <w:bookmarkStart w:id="190" w:name="_Toc71"/>
      <w:bookmarkEnd w:id="189"/>
      <w:r>
        <w:rPr/>
        <w:t>53</w:t>
      </w:r>
      <w:r>
        <w:rPr>
          <w:rtl w:val="true"/>
        </w:rPr>
        <w:t xml:space="preserve">- </w:t>
      </w:r>
      <w:r>
        <w:rPr>
          <w:rtl w:val="true"/>
        </w:rPr>
        <w:t>يَوْمَ تَبْيَضُّ وُجُوهٌ وَ تَسْوَدُّ وُجُوهٌ</w:t>
      </w:r>
      <w:bookmarkEnd w:id="190"/>
    </w:p>
    <w:p>
      <w:pPr>
        <w:pStyle w:val="BookText"/>
        <w:rPr/>
      </w:pPr>
      <w:r>
        <w:rPr>
          <w:rFonts w:ascii="IRNazanin" w:hAnsi="IRNazanin" w:eastAsia="IRNazanin"/>
          <w:color w:val="111111"/>
          <w:sz w:val="28"/>
          <w:sz w:val="28"/>
          <w:szCs w:val="28"/>
          <w:rtl w:val="true"/>
          <w:lang w:bidi="fa-IR"/>
        </w:rPr>
        <w:t>اين نام كه يك بار در قرآن مجيد آمده بيانگر يكى ديگر از ابعاد آن روز بزرگ و حامل پيام مهمى از عرصه محشر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عذاب‌هاى بزرگ نفاق‌افكنان روزى خواهد بود كه صورت‌هايى سفيد، و صورت‌هايى سياه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چهره‌هاى نورانى از آن كسانى است كه نور ايمان از درون جانشان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البروز بودن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چهره‌هايشان نمايان مى‌شود،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رحمت خدا هستند و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الَّذِيْنَ ابْيَضَّتْ وُجُوهُهُمْ فَفى رَحْمَةِ اللَّه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تاريك دلان بى‌نور، كافران بى‌ايمان و مجرمان سياه دلى هستند كه ظلمت درونشان به برون كشيده شده، و اين روسياهان، غرق عذاب الهى خواهند بود، 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الْعَذابَ بِما كُنْتُمْ</w:t>
      </w:r>
    </w:p>
    <w:p>
      <w:pPr>
        <w:pStyle w:val="BookText"/>
        <w:rPr/>
      </w:pPr>
      <w:r>
        <w:rPr>
          <w:rFonts w:ascii="IRNazanin" w:hAnsi="IRNazanin" w:eastAsia="IRNazanin"/>
          <w:color w:val="111111"/>
          <w:sz w:val="28"/>
          <w:sz w:val="28"/>
          <w:szCs w:val="28"/>
          <w:rtl w:val="true"/>
          <w:lang w:bidi="fa-IR"/>
        </w:rPr>
        <w:t>تَكْفُرُونَ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الهى را به خاطر كفرتان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فوق به صورت‌هاى ديگرى در آيات قرآن مجيد نيز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صورت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مرتكب گناهان پى در پى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پاره‌هاى تاريك شب سياه پوشانيده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كَانَّما اغْشِيْتَ وُجُوهُهُمْ قِطَعاً مِنَ اللَّيْلِ مُظْلِماً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در آن روز، گشاده و نورانى است، و خندان و مسرور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ضاحِكَةٌ مُسْتَبْشِرَةٌ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صورت‌هايى در آن روز غبارآلود است، و دود و تاريكى آنها را پوشانيده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يَوْمَئِذٍ عَلَيْها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اين مسأله رخ مى‌دهد؟ و صورت‌هايى نورانى و صورت‌هايى تاريك مى‌گردد؟</w:t>
      </w:r>
    </w:p>
    <w:p>
      <w:pPr>
        <w:pStyle w:val="BookText"/>
        <w:rPr/>
      </w:pPr>
      <w:r>
        <w:rPr>
          <w:rFonts w:ascii="IRNazanin" w:hAnsi="IRNazanin" w:eastAsia="IRNazanin"/>
          <w:color w:val="111111"/>
          <w:sz w:val="28"/>
          <w:sz w:val="28"/>
          <w:szCs w:val="28"/>
          <w:rtl w:val="true"/>
          <w:lang w:bidi="fa-IR"/>
        </w:rPr>
        <w:t>بعضى آن را به هنگام جدايى صفوف از يكديگر، و بعضى آن را به هنگام مشاهده نامه اعمال، و بعضى به هنگام برخاستن از قبور، يا قرار گرفتن در برابر ميزان عدل الهى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روز، روز بروز و ظهور حقايق اشخاص و اعمال است به نظر مى‌رسد كه اين مسأله از همان آغاز قيام از قبرها صورت مى‌گيرد 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اشخاصى داراى چهره نورانى و چه افرادى روسياهند؟</w:t>
      </w:r>
    </w:p>
    <w:p>
      <w:pPr>
        <w:pStyle w:val="BookText"/>
        <w:rPr/>
      </w:pPr>
      <w:r>
        <w:rPr>
          <w:rFonts w:ascii="IRNazanin" w:hAnsi="IRNazanin" w:eastAsia="IRNazanin"/>
          <w:color w:val="111111"/>
          <w:sz w:val="28"/>
          <w:sz w:val="28"/>
          <w:szCs w:val="28"/>
          <w:rtl w:val="true"/>
          <w:lang w:bidi="fa-IR"/>
        </w:rPr>
        <w:t>مفسّران احتمالات گوناگونى داده، و گاه آنها را در اشخاص معيّنى محدود ساخته‌اند، ولى ظاهر اين است كه تمام اهل ايمان و صالح العمل در زمره روسفيدانند و تمام اهل كفر و مجرمان در صف سيه رويان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 بعضى از مفسّران خواسته‌اند اين دو تعبير را بر مفهوم مجازى آن حمل كنند، و گفته‌اند سفيدى اشاره به سرور و خوشحالى، و سياهى اشاره به غم و اندوه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هيچ موجبى براى ارتكاب چنين خلاف ظاهرى وجود ندارد، بلكه آيه را بايد بر همان معناى حقيقى آن حمل كرد، وقتى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نورشان از پيش رو و از سمت راست آنها در عرصه محشر حركت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نُورُهُمْ بَيْنَ ايْديهِمْ وَ بِايْمانِهِمْ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تعجّب كه صورت‌هايى سفيد و نورانى، و صورت‌هايى سياه و تاريك باشد؟</w:t>
      </w:r>
      <w:bookmarkStart w:id="191" w:name="pg16882_167425"/>
    </w:p>
    <w:p>
      <w:pPr>
        <w:pStyle w:val="BookText"/>
        <w:rPr/>
      </w:pPr>
      <w:bookmarkEnd w:id="191"/>
      <w:r>
        <w:rPr>
          <w:rFonts w:ascii="IRNazanin" w:hAnsi="IRNazanin" w:eastAsia="IRNazanin"/>
          <w:color w:val="111111"/>
          <w:sz w:val="28"/>
          <w:sz w:val="28"/>
          <w:szCs w:val="28"/>
          <w:rtl w:val="true"/>
          <w:lang w:bidi="fa-IR"/>
        </w:rPr>
        <w:t>راستى چه وحشتناك است آن روز كه آنچه در قلب و جان انسان است در صورت او نمايان مى‌گردد، روز رسوايى بزرگ براى سياه‌دلان، و روز افتخار عظيم براى روشن‌دلان، و همين امر سبب مى‌شود كه مؤمنان از همان آغاز مورد احترام و تكريم در عرصه محشر باشند و كافران و مجرمان مورد لعن و نفرين</w:t>
      </w:r>
      <w:r>
        <w:rPr>
          <w:rFonts w:eastAsia="IRNazanin" w:cs="IRNazanin"/>
          <w:color w:val="111111"/>
          <w:sz w:val="28"/>
          <w:szCs w:val="28"/>
          <w:rtl w:val="true"/>
          <w:lang w:bidi="fa-IR"/>
        </w:rPr>
        <w:t>!</w:t>
      </w:r>
    </w:p>
    <w:p>
      <w:pPr>
        <w:pStyle w:val="Heading3"/>
        <w:numPr>
          <w:ilvl w:val="2"/>
          <w:numId w:val="1"/>
        </w:numPr>
        <w:rPr/>
      </w:pPr>
      <w:bookmarkStart w:id="192" w:name="__RefHeading___Toc138651_222507752"/>
      <w:bookmarkStart w:id="193" w:name="_Toc72"/>
      <w:bookmarkEnd w:id="192"/>
      <w:r>
        <w:rPr/>
        <w:t>54</w:t>
      </w:r>
      <w:r>
        <w:rPr>
          <w:rtl w:val="true"/>
        </w:rPr>
        <w:t xml:space="preserve">- </w:t>
      </w:r>
      <w:r>
        <w:rPr>
          <w:rtl w:val="true"/>
        </w:rPr>
        <w:t>يَوْماً كانَ شَرُّهُ مُسْتَطيراً</w:t>
      </w:r>
      <w:bookmarkEnd w:id="193"/>
    </w:p>
    <w:p>
      <w:pPr>
        <w:pStyle w:val="BookText"/>
        <w:rPr/>
      </w:pPr>
      <w:r>
        <w:rPr>
          <w:rFonts w:ascii="IRNazanin" w:hAnsi="IRNazanin" w:eastAsia="IRNazanin"/>
          <w:color w:val="111111"/>
          <w:sz w:val="28"/>
          <w:sz w:val="28"/>
          <w:szCs w:val="28"/>
          <w:rtl w:val="true"/>
          <w:lang w:bidi="fa-IR"/>
        </w:rPr>
        <w:t>در اين تعبير كه تنها يك‌بار در قرآن آمده، ضمن توصيف ابرار و نيكان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روزى مى‌ترسند كه عذابش گسترده و فراگير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يَخافُونَ يَوماً كانَ شَرُّهُ مُسْتَطيراً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مفهوم آن در اين‌جا پراكنده و گسترده است، لذا بعضى آن را به معناى چيزى كه فوق‌العاده وسعت يافته است تفسير كرده‌اند، اين تعبير درباره سپيده صبح هنگامى كه تمام افق را فرا مى‌گيرد به كار مى‌برند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مُستَطيرٌ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عذاب روز قيامت، و يا هول و وحشت آن است، و گستردگى آن به حدى است كه تمام زمين و آسمان را پر مى‌كند، حتى فرشتگان در وحشت فرو مى‌روند، نه تنها بدكاران و مجرمان كه نيكان و پاكان كه از عاقبت كار خود با خبر نيستند در اين وحشت و اضطراب گسترده سهيم و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در آيه فوق، ترس از چنان روزى را يكى از صفات ممدوح و نكات مثبت اخلاقى ابرار و پاكان مى‌شمرد، زيرا چنين ترسى مايه پرهيز از هرگونه گناه و توجه به اطاعت مطلق پروردگار است</w:t>
      </w:r>
      <w:r>
        <w:rPr>
          <w:rFonts w:eastAsia="IRNazanin" w:cs="IRNazanin"/>
          <w:color w:val="111111"/>
          <w:sz w:val="28"/>
          <w:szCs w:val="28"/>
          <w:rtl w:val="true"/>
          <w:lang w:bidi="fa-IR"/>
        </w:rPr>
        <w:t>.</w:t>
      </w:r>
    </w:p>
    <w:p>
      <w:pPr>
        <w:pStyle w:val="Heading3"/>
        <w:numPr>
          <w:ilvl w:val="2"/>
          <w:numId w:val="1"/>
        </w:numPr>
        <w:rPr/>
      </w:pPr>
      <w:bookmarkStart w:id="194" w:name="__RefHeading___Toc138653_222507752"/>
      <w:bookmarkStart w:id="195" w:name="_Toc73"/>
      <w:bookmarkEnd w:id="194"/>
      <w:r>
        <w:rPr/>
        <w:t>55</w:t>
      </w:r>
      <w:r>
        <w:rPr>
          <w:rtl w:val="true"/>
        </w:rPr>
        <w:t xml:space="preserve">- </w:t>
      </w:r>
      <w:r>
        <w:rPr>
          <w:rtl w:val="true"/>
        </w:rPr>
        <w:t>يَوْمَ يَفِرُّ الْمَرْأُ مِنْ اخِيهِ</w:t>
      </w:r>
      <w:bookmarkEnd w:id="195"/>
    </w:p>
    <w:p>
      <w:pPr>
        <w:pStyle w:val="BookText"/>
        <w:rPr/>
      </w:pPr>
      <w:r>
        <w:rPr>
          <w:rFonts w:ascii="IRNazanin" w:hAnsi="IRNazanin" w:eastAsia="IRNazanin"/>
          <w:color w:val="111111"/>
          <w:sz w:val="28"/>
          <w:sz w:val="28"/>
          <w:szCs w:val="28"/>
          <w:rtl w:val="true"/>
          <w:lang w:bidi="fa-IR"/>
        </w:rPr>
        <w:t>تعبير فوق كه تنها يك‌بار در قرآن مجيد آمده، ترسيم واضح ديگرى از صحنه رستاخيز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انسان از برادر خود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از مادر و پدرش، و از زن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كدام وضعى دارند كه آنها را كاملًا به خود مشغول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الْمَرْأُ مِنْ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امْرِىً مِنْهُمْ يَوْمَئِذٍ شَأْنٌ يُغْنِيْهِ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نزديكترين و محبوب‌ترين افراد به هر انسان برادر و مادر و پدر و همسر و فرزندان او</w:t>
      </w:r>
    </w:p>
    <w:p>
      <w:pPr>
        <w:pStyle w:val="BookText"/>
        <w:rPr/>
      </w:pPr>
      <w:r>
        <w:rPr>
          <w:rFonts w:ascii="IRNazanin" w:hAnsi="IRNazanin" w:eastAsia="IRNazanin"/>
          <w:color w:val="111111"/>
          <w:sz w:val="28"/>
          <w:sz w:val="28"/>
          <w:szCs w:val="28"/>
          <w:rtl w:val="true"/>
          <w:lang w:bidi="fa-IR"/>
        </w:rPr>
        <w:t>است، و عجب اين‌كه قرآن نمى‌گويد در آن روز از آنها غافل مى‌شود،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به او عشق مى‌ورزيد، پدرى كه سخت مورد احترام او بود، همسرى كه شديداً به او محبت داشت، و فرزندانى كه ميوه قلب و نور چشمان او بودند، آرى از همه آنها مى‌گريزد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كسانى بودند كه در مشكلات اين جهان هميشه به آنها پناه مى‌برد، و در مصائب مايه تسلّى خاطر او بودند، اما در آن‌جا چه خبر است كه از آنان مى‌گريزد؟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صيحه رستاخيز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 از اين آيات آمده چنان عظيم است كه تمام اين پيوندها را پاره مى‌كند، و صداى گوش خراش و كر كننده آن انسان را از غير خويش بيگانه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مى‌گريزد؟</w:t>
      </w:r>
    </w:p>
    <w:p>
      <w:pPr>
        <w:pStyle w:val="BookText"/>
        <w:rPr/>
      </w:pPr>
      <w:r>
        <w:rPr>
          <w:rFonts w:ascii="Amiri" w:hAnsi="Amiri" w:eastAsia="Amiri" w:cs="Amiri"/>
          <w:color w:val="111111"/>
          <w:sz w:val="28"/>
          <w:sz w:val="28"/>
          <w:szCs w:val="28"/>
          <w:rtl w:val="true"/>
          <w:lang w:bidi="ar-SA"/>
        </w:rPr>
        <w:t>به خاطر ترس از رسوايى در برابر نزديكترين افراد به او؟</w:t>
      </w:r>
    </w:p>
    <w:p>
      <w:pPr>
        <w:pStyle w:val="BookText"/>
        <w:rPr/>
      </w:pPr>
      <w:r>
        <w:rPr>
          <w:rFonts w:ascii="IRNazanin" w:hAnsi="IRNazanin" w:eastAsia="IRNazanin"/>
          <w:color w:val="111111"/>
          <w:sz w:val="28"/>
          <w:sz w:val="28"/>
          <w:szCs w:val="28"/>
          <w:rtl w:val="true"/>
          <w:lang w:bidi="fa-IR"/>
        </w:rPr>
        <w:t>يا به خاطر اين‌كه ممكن است گناهانى داشته باشند كه از تبعات آن وحشت دارد؟</w:t>
      </w:r>
    </w:p>
    <w:p>
      <w:pPr>
        <w:pStyle w:val="BookText"/>
        <w:rPr/>
      </w:pPr>
      <w:r>
        <w:rPr>
          <w:rFonts w:ascii="Amiri" w:hAnsi="Amiri" w:eastAsia="Amiri" w:cs="Amiri"/>
          <w:color w:val="111111"/>
          <w:sz w:val="28"/>
          <w:sz w:val="28"/>
          <w:szCs w:val="28"/>
          <w:rtl w:val="true"/>
          <w:lang w:bidi="ar-SA"/>
        </w:rPr>
        <w:t>يا به خاطر حقوقى است كه احتمالًا از آنها ضايع شده و در آن صحنه كه دست انسان تهى است ممكن است آن را مطالبه كنند؟</w:t>
      </w:r>
    </w:p>
    <w:p>
      <w:pPr>
        <w:pStyle w:val="BookText"/>
        <w:rPr/>
      </w:pPr>
      <w:r>
        <w:rPr>
          <w:rFonts w:ascii="IRNazanin" w:hAnsi="IRNazanin" w:eastAsia="IRNazanin"/>
          <w:color w:val="111111"/>
          <w:sz w:val="28"/>
          <w:sz w:val="28"/>
          <w:szCs w:val="28"/>
          <w:rtl w:val="true"/>
          <w:lang w:bidi="fa-IR"/>
        </w:rPr>
        <w:t>يا نه، هول و وحشت محشر آن قدر زياد و سنگين است كه هر انسانى را از تمام افراد مورد علاقه‌اش جدا مى‌سازد، و به خويش مشغول مى‌دارد، از آنها مى‌گريزد تا فقط به خود بينديشد و نه به ديگرى، مى‌گريزد تا راه نجاتى جستجو كند، و مى‌گريزد تا سرنوشت خويش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اين امور چهارگانه به تنهايطى مايه فرار و گريز است تا چه رسد به اين‌كه همه يك‌جا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 كه يكى از خاندان پيغمبر صلى الله عليه و آله و سلم از آن حضرت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قيامت انسان به ياد دوست صميميش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موقف است كه هيچ‌كس به ياد هيچ كسى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پاى ميزان اعمال است، تا ببيند ميزان اعمالش سنگين است يا سبك؟</w:t>
      </w:r>
    </w:p>
    <w:p>
      <w:pPr>
        <w:pStyle w:val="BookText"/>
        <w:rPr/>
      </w:pPr>
      <w:r>
        <w:rPr>
          <w:rFonts w:ascii="IRNazanin" w:hAnsi="IRNazanin" w:eastAsia="IRNazanin"/>
          <w:color w:val="111111"/>
          <w:sz w:val="28"/>
          <w:sz w:val="28"/>
          <w:szCs w:val="28"/>
          <w:rtl w:val="true"/>
          <w:lang w:bidi="fa-IR"/>
        </w:rPr>
        <w:t>دوّم بر صراط است، تا ببيند از آن مى‌گذرد يا 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به هنگام دادن نامه اعمال به دست انسان‌هاست، تا ببينند آن را به دست راستش مى‌دهند يا چپ؟</w:t>
      </w:r>
      <w:bookmarkStart w:id="196" w:name="pg16882_167427"/>
    </w:p>
    <w:p>
      <w:pPr>
        <w:pStyle w:val="BookText"/>
        <w:rPr/>
      </w:pPr>
      <w:bookmarkEnd w:id="196"/>
      <w:r>
        <w:rPr>
          <w:rFonts w:ascii="IRNazanin" w:hAnsi="IRNazanin" w:eastAsia="IRNazanin"/>
          <w:color w:val="111111"/>
          <w:sz w:val="28"/>
          <w:sz w:val="28"/>
          <w:szCs w:val="28"/>
          <w:rtl w:val="true"/>
          <w:lang w:bidi="fa-IR"/>
        </w:rPr>
        <w:t>در اين سه موقع كسى به فكر كسى نيست، نه دوست صميمى، نه يار مهربان، نه افراد نزديك، نه علاقه‌مندان مخلص، نه فرزندان، و نه پدر و نه مادر، و اين همان است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امْرِىٍ مِنْهُمْ يَوْمَئِذٍ شَأْنٌ يُغْنِيْهِ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هر كدام از آنها به خود مشغول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97" w:name="__RefHeading___Toc138655_222507752"/>
      <w:bookmarkStart w:id="198" w:name="_Toc74"/>
      <w:bookmarkEnd w:id="197"/>
      <w:r>
        <w:rPr/>
        <w:t>56</w:t>
      </w:r>
      <w:r>
        <w:rPr>
          <w:rtl w:val="true"/>
        </w:rPr>
        <w:t xml:space="preserve">- </w:t>
      </w:r>
      <w:r>
        <w:rPr>
          <w:rtl w:val="true"/>
        </w:rPr>
        <w:t>يَوْماً يَجْعَلُ الْوِلْدانَ شِيْباً</w:t>
      </w:r>
      <w:bookmarkEnd w:id="198"/>
    </w:p>
    <w:p>
      <w:pPr>
        <w:pStyle w:val="BookText"/>
        <w:rPr/>
      </w:pPr>
      <w:r>
        <w:rPr>
          <w:rFonts w:ascii="IRNazanin" w:hAnsi="IRNazanin" w:eastAsia="IRNazanin"/>
          <w:color w:val="111111"/>
          <w:sz w:val="28"/>
          <w:sz w:val="28"/>
          <w:szCs w:val="28"/>
          <w:rtl w:val="true"/>
          <w:lang w:bidi="fa-IR"/>
        </w:rPr>
        <w:t>اين توصيف كه در يك مورد در قرآن مجيد آمده ترسيم ديگرى از حوادث وحشتناك آن روز بزرگ است، روى سخن را به كفار و مشركان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كفر خود باقى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عذاب الهى خود را بركنار مى‌داريد، در آن روزى كه كودكان را پير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تَتَّقُونَ انْ كَفُرْتُمْ يَوْماً يَجْعَلُ الْوِلْدانَ شِيباً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72"/>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اين گوياترين و زنده‌ترين تعبيرى است كه مى‌تواند از حوادث هولناك آن روز پرده بردارد، در حقيقت همان گونه كه اين حوادث بر جهان طبيعت بر كوه‌ها و صحراها اثر مى‌گذارد و آنها را از هم متلاشى مى‌كند، بر اين انسان خاكى نيز چنان اضطراب و وحشتى حاكم مى‌سازد كه اطفال را پير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اين تعبير را بر همان معناى حقيقيش حمل كرده‌اند كه به راستى آثار پيرى حتى در كودكانى كه وارد عرصه محشر مى‌شوند آشكار مى‌شود، در حالى كه كودكى با پيرى فاصله زياد زمانى دارد، شواهدى نيز براى اين نقل كرده‌اند، در همين دنيا افرادى را مى‌بينيم كه بر اثر سنگينى حادثه ناگهان طى چند روز، و حتى طى چند ساعت موهاى سياهشان سفيد مى‌شود، اگر حوادث اين جهان بتواند چنين اثرى در انسان بگذارد حوادث محشر كه از آن بسيار شديدتر و سخت‌تر است قطعاً مى‌تواند چنين تأثيرى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آيه را حمل برمعناى كنايى آن كرده‌اند، زيرا اين كنايه‌اى است رايج در زبان عربى و غير آن كه براى بيان عظمت يك حادثه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مرا پير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تفسير براى آيه ممكن است، اما اين احتمال كه بعضى گفته‌اند پير شدن كودكان به خاطر</w:t>
      </w:r>
      <w:bookmarkStart w:id="199" w:name="pg16882_167428"/>
    </w:p>
    <w:p>
      <w:pPr>
        <w:pStyle w:val="BookText"/>
        <w:rPr/>
      </w:pPr>
      <w:bookmarkEnd w:id="199"/>
      <w:r>
        <w:rPr>
          <w:rFonts w:ascii="IRNazanin" w:hAnsi="IRNazanin" w:eastAsia="IRNazanin"/>
          <w:color w:val="111111"/>
          <w:sz w:val="28"/>
          <w:sz w:val="28"/>
          <w:szCs w:val="28"/>
          <w:rtl w:val="true"/>
          <w:lang w:bidi="fa-IR"/>
        </w:rPr>
        <w:t>طولانى بودن روز قيامت است بسيار بعيد به نظر مى‌رسد، زيرا اين آيه مانند بسيارى ديگر از آيات مربوط به قيامت ناظر به حوادث هولناك آن روز است، و آيات قبل از آن كه سخن از متلاشى شدن كوه‌ها به ميان آورده نيز شاهد بر اين مدعاست</w:t>
      </w:r>
      <w:r>
        <w:rPr>
          <w:rFonts w:eastAsia="IRNazanin" w:cs="IRNazanin"/>
          <w:color w:val="111111"/>
          <w:sz w:val="28"/>
          <w:szCs w:val="28"/>
          <w:rtl w:val="true"/>
          <w:lang w:bidi="fa-IR"/>
        </w:rPr>
        <w:t>.</w:t>
      </w:r>
    </w:p>
    <w:p>
      <w:pPr>
        <w:pStyle w:val="Heading3"/>
        <w:numPr>
          <w:ilvl w:val="2"/>
          <w:numId w:val="1"/>
        </w:numPr>
        <w:rPr/>
      </w:pPr>
      <w:bookmarkStart w:id="200" w:name="__RefHeading___Toc138657_222507752"/>
      <w:bookmarkStart w:id="201" w:name="_Toc75"/>
      <w:bookmarkEnd w:id="200"/>
      <w:r>
        <w:rPr/>
        <w:t>57</w:t>
      </w:r>
      <w:r>
        <w:rPr>
          <w:rtl w:val="true"/>
        </w:rPr>
        <w:t xml:space="preserve">- </w:t>
      </w:r>
      <w:r>
        <w:rPr>
          <w:rtl w:val="true"/>
        </w:rPr>
        <w:t>يَوْمُ لا يَنْطِقُونَ</w:t>
      </w:r>
      <w:bookmarkEnd w:id="201"/>
    </w:p>
    <w:p>
      <w:pPr>
        <w:pStyle w:val="BookText"/>
        <w:rPr/>
      </w:pPr>
      <w:r>
        <w:rPr>
          <w:rFonts w:ascii="IRNazanin" w:hAnsi="IRNazanin" w:eastAsia="IRNazanin"/>
          <w:color w:val="111111"/>
          <w:sz w:val="28"/>
          <w:sz w:val="28"/>
          <w:szCs w:val="28"/>
          <w:rtl w:val="true"/>
          <w:lang w:bidi="fa-IR"/>
        </w:rPr>
        <w:t>اين توصيف نيز يك‌بار در سوره مرسلات آمده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روزى است كه در آن سخن نمى‌گويند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لا يَنْطِقُوْنَ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هول و وحشت عظيم قيامت سبب از كار افتادن زبان آنها مى‌شود، همان‌گونه كه در دنيا نيز گاه زبان انسان بر اثر يك حادثه بسيار عظيم بند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اصولًا سخنى براى گفتن و حجت و عذرى براى بيان كردن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نَخْتِمُ عَلَى افْواهِهِمْ وَ تُكَلِّمُنا ايْديهِمْ وَ تَشْهَدُ ارْجُلُهُمْ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 آنها مهر مى‌نهيم و دست‌هايشان با ما سخن مى‌گويند، و پاهايشان به اعمالى كه انجام داده‌اند گواهى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به حكم خدا از كار مى‌افتد و اعضاى بدن گواه اعمال انسان مى‌شوند؟</w:t>
      </w:r>
    </w:p>
    <w:p>
      <w:pPr>
        <w:pStyle w:val="BookText"/>
        <w:rPr/>
      </w:pPr>
      <w:r>
        <w:rPr>
          <w:rFonts w:ascii="IRNazanin" w:hAnsi="IRNazanin" w:eastAsia="IRNazanin"/>
          <w:color w:val="111111"/>
          <w:sz w:val="28"/>
          <w:sz w:val="28"/>
          <w:szCs w:val="28"/>
          <w:rtl w:val="true"/>
          <w:lang w:bidi="fa-IR"/>
        </w:rPr>
        <w:t>ممكن است هر سه تفسير در معناى آيه جمع باشد، هرچند تفسير سوّم روشن‌تر به نظر مى‌رسد و به هر حال اين امر مانع از آن نيست كه انسان‌ها در بعضى از مواقف قيامت به فرمان خدا سخن بگويند، زيرا قيامت مواقف مختلفى دارد، و مجموع آيات قرآن نشان مى‌دهد كه مجرمان در بعضى از اين مواقف گنگ و لال و بسته دهن مى‌شوند، و به فرمان خدا در بعضى از مواقف به سخن بيايند</w:t>
      </w:r>
      <w:r>
        <w:rPr>
          <w:rFonts w:eastAsia="IRNazanin" w:cs="IRNazanin"/>
          <w:color w:val="111111"/>
          <w:sz w:val="28"/>
          <w:szCs w:val="28"/>
          <w:rtl w:val="true"/>
          <w:lang w:bidi="fa-IR"/>
        </w:rPr>
        <w:t>.</w:t>
      </w:r>
    </w:p>
    <w:p>
      <w:pPr>
        <w:pStyle w:val="Heading3"/>
        <w:numPr>
          <w:ilvl w:val="2"/>
          <w:numId w:val="1"/>
        </w:numPr>
        <w:rPr/>
      </w:pPr>
      <w:bookmarkStart w:id="202" w:name="__RefHeading___Toc138659_222507752"/>
      <w:bookmarkStart w:id="203" w:name="_Toc76"/>
      <w:bookmarkEnd w:id="202"/>
      <w:r>
        <w:rPr/>
        <w:t>58</w:t>
      </w:r>
      <w:r>
        <w:rPr>
          <w:rtl w:val="true"/>
        </w:rPr>
        <w:t xml:space="preserve">- </w:t>
      </w:r>
      <w:r>
        <w:rPr>
          <w:rtl w:val="true"/>
        </w:rPr>
        <w:t>يَوْمَ يُكْشَفُ عَنْ ساقٍ وَ يُدْعَوْنَ الَى السُّجُودِ فَلا يَسْتَطيعُونَ</w:t>
      </w:r>
      <w:bookmarkEnd w:id="2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اين‌جا كه تنها تعبير در نوع خود است، به چهره عبوس ديگرى از آن روز بزرگ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روزى را كه ساق‌ها از وحشت برهنه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سجود مى‌شوند اما قادر بر آن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 وَ يُدْعَوْنَ الَى السُّجُودِ فَلا يَسْتَطيعُونَ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42</w:t>
      </w:r>
      <w:r>
        <w:rPr>
          <w:rFonts w:eastAsia="IRNazanin" w:cs="IRNazanin"/>
          <w:color w:val="111111"/>
          <w:sz w:val="28"/>
          <w:szCs w:val="28"/>
          <w:rtl w:val="true"/>
          <w:lang w:bidi="fa-IR"/>
        </w:rPr>
        <w:t>).</w:t>
      </w:r>
      <w:bookmarkStart w:id="204" w:name="pg16882_167429"/>
    </w:p>
    <w:p>
      <w:pPr>
        <w:pStyle w:val="BookText"/>
        <w:rPr/>
      </w:pPr>
      <w:bookmarkEnd w:id="204"/>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يُكْشَفُ عَنْ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ساق‌ها برهنه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بعقيده بسيارى از مفسّران كنايه از وخامت كار و شدت ترس و وحشت است، زيرا در گذشته معمول بوده هنگامى كه در برابر كار مشكلى قرار مى‌گرفتند آستين‌ها را بالا مى‌زدند، و دامن لباس را به كمر مى‌بستند، تا آمادگى بيشترى براى مقابله با حادثه داشته باشند، طبعاً در اين حال ساق‌ها برهنه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احتمال ديگرى در تفسير آيه داده‌اند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اصل و اساس هر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ساقه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ظهور و بروز حقايق اشيا در آن روز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هر حال در آن روز هولناك همگان به سجود در برابر عظمت پروردگار عالم دعوت مى‌شوند، مؤمنان به سجده مى‌افتند، و شايد همين سجده مايه آرامش قلب و روح آنهاست، ولى آنها كه آلوده كفر و گناهند قدرت بر سجده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على بن موسى الرضا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حجابى از نور الهى برداشته مى‌شود، و همه مؤمنان به سجده مى‌افتند، ولى پشت منافقان آن‌چنان خشك مى‌شود كه توانايى ندارند كمر خم كنند و سجده نمايند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بعضى گفته‌اند منظور از يكشف عن ساق همين ظاهر شدن نورالهى است</w:t>
      </w:r>
      <w:r>
        <w:rPr>
          <w:rFonts w:eastAsia="IRNazanin" w:cs="IRNazanin"/>
          <w:color w:val="111111"/>
          <w:sz w:val="28"/>
          <w:szCs w:val="28"/>
          <w:rtl w:val="true"/>
          <w:lang w:bidi="fa-IR"/>
        </w:rPr>
        <w:t>.</w:t>
      </w:r>
    </w:p>
    <w:p>
      <w:pPr>
        <w:pStyle w:val="Heading3"/>
        <w:numPr>
          <w:ilvl w:val="2"/>
          <w:numId w:val="1"/>
        </w:numPr>
        <w:rPr/>
      </w:pPr>
      <w:bookmarkStart w:id="205" w:name="__RefHeading___Toc138661_222507752"/>
      <w:bookmarkStart w:id="206" w:name="_Toc77"/>
      <w:bookmarkEnd w:id="205"/>
      <w:r>
        <w:rPr/>
        <w:t>59</w:t>
      </w:r>
      <w:r>
        <w:rPr>
          <w:rtl w:val="true"/>
        </w:rPr>
        <w:t xml:space="preserve">- </w:t>
      </w:r>
      <w:r>
        <w:rPr>
          <w:rtl w:val="true"/>
        </w:rPr>
        <w:t>يَوْمَ لا يَنْفَعُ الظّالِمينَ مَعْذِرَتُهُمْ</w:t>
      </w:r>
      <w:bookmarkEnd w:id="206"/>
    </w:p>
    <w:p>
      <w:pPr>
        <w:pStyle w:val="BookText"/>
        <w:rPr/>
      </w:pPr>
      <w:r>
        <w:rPr>
          <w:rFonts w:ascii="IRNazanin" w:hAnsi="IRNazanin" w:eastAsia="IRNazanin"/>
          <w:color w:val="111111"/>
          <w:sz w:val="28"/>
          <w:sz w:val="28"/>
          <w:szCs w:val="28"/>
          <w:rtl w:val="true"/>
          <w:lang w:bidi="fa-IR"/>
        </w:rPr>
        <w:t>اين توصيف نيز يكى ديگر از حوادث دردآلود آن روز را بازگو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عذرخواهى ظالمان سودى نمى‌بخشد، و براى آنها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آنها جايگاه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الظّالِمينَ مَعْذِرَتُّهُمْ وَلَهُمْ اللَّعْنَةُ وَ لَهُمْ سُؤءُ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يكى از طرق نجات و رهايى از چنگال مجازات در اين جهان پناه بردن به معذرت‌خواهى و پوزش است، ولى طبيعت روز قيامت چنان است كه هيچ‌گونه عذرى از ظالمان پذيرفته نمى‌شود چرا كه آن‌جا اصولًا جاى گرفتن محصول و پاداش عمل است، نه جبران گذشته كه نوعى عمل محسوب مى‌شود</w:t>
      </w:r>
      <w:r>
        <w:rPr>
          <w:rFonts w:eastAsia="IRNazanin" w:cs="IRNazanin"/>
          <w:color w:val="111111"/>
          <w:sz w:val="28"/>
          <w:szCs w:val="28"/>
          <w:rtl w:val="true"/>
          <w:lang w:bidi="fa-IR"/>
        </w:rPr>
        <w:t>.</w:t>
      </w:r>
      <w:bookmarkStart w:id="207" w:name="pg16882_167430"/>
    </w:p>
    <w:p>
      <w:pPr>
        <w:pStyle w:val="BookText"/>
        <w:rPr/>
      </w:pPr>
      <w:bookmarkEnd w:id="207"/>
      <w:r>
        <w:rPr>
          <w:rFonts w:ascii="IRNazanin" w:hAnsi="IRNazanin" w:eastAsia="IRNazanin"/>
          <w:color w:val="111111"/>
          <w:sz w:val="28"/>
          <w:sz w:val="28"/>
          <w:szCs w:val="28"/>
          <w:rtl w:val="true"/>
          <w:lang w:bidi="fa-IR"/>
        </w:rPr>
        <w:t>در بعضى از آيات گذشته خوانديم كه در آن روز اجازه عذرخواهى به آنها داده نمى‌شود، و در بعضى ديگر مى‌خوانيم اگر زبان به اعتذار بگشايند آن اعتذار نيز بى‌فايده است، و بنابراين راهى جز قبول لعنت الهى و قرارگاه بد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اين نام برهان همگان دارد آن است كه امروز كه مى‌توان با پوزش‌طلبى به درگاه خدا آثار گناهان را شست، و با اداى حق مظلومان آثار ظلم را زدود، بايد از فرصت استفاده كرد، و گرنه در آن صحنه عظيم و دادگاه بزرگ نه عذر سودى مى‌بخشد و نه ندامت و پشيمانى و گريه و زارى،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كنونت كه چشم است اشكى ببارزبان در دهان است عذرى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 بايدت عذر تقصير گفت‌نه چون نفس ناطق زگفتن بخفت</w:t>
      </w:r>
    </w:p>
    <w:p>
      <w:pPr>
        <w:pStyle w:val="BookText"/>
        <w:rPr/>
      </w:pPr>
      <w:r>
        <w:rPr>
          <w:rFonts w:ascii="IRNazanin" w:hAnsi="IRNazanin" w:eastAsia="IRNazanin"/>
          <w:color w:val="111111"/>
          <w:sz w:val="28"/>
          <w:sz w:val="28"/>
          <w:szCs w:val="28"/>
          <w:rtl w:val="true"/>
          <w:lang w:bidi="fa-IR"/>
        </w:rPr>
        <w:t>كنون وقت تخم است تا بد روى‌گراميد دارى كه خرمن برى</w:t>
      </w:r>
    </w:p>
    <w:p>
      <w:pPr>
        <w:pStyle w:val="BookText"/>
        <w:rPr/>
      </w:pPr>
      <w:r>
        <w:rPr>
          <w:rFonts w:ascii="IRNazanin" w:hAnsi="IRNazanin" w:eastAsia="IRNazanin"/>
          <w:color w:val="111111"/>
          <w:sz w:val="28"/>
          <w:sz w:val="28"/>
          <w:szCs w:val="28"/>
          <w:rtl w:val="true"/>
          <w:lang w:bidi="fa-IR"/>
        </w:rPr>
        <w:t>كنون بايداى خفته بيدار بودچو مرگ، اندر آيد زخوابت، چه سود</w:t>
      </w:r>
      <w:r>
        <w:rPr>
          <w:rStyle w:val="FootnoteAnchor"/>
          <w:rtl w:val="true"/>
        </w:rPr>
        <w:footnoteReference w:id="76"/>
      </w:r>
    </w:p>
    <w:p>
      <w:pPr>
        <w:pStyle w:val="Heading3"/>
        <w:numPr>
          <w:ilvl w:val="2"/>
          <w:numId w:val="1"/>
        </w:numPr>
        <w:rPr/>
      </w:pPr>
      <w:bookmarkStart w:id="208" w:name="__RefHeading___Toc138663_222507752"/>
      <w:bookmarkStart w:id="209" w:name="_Toc78"/>
      <w:bookmarkEnd w:id="208"/>
      <w:r>
        <w:rPr/>
        <w:t>60</w:t>
      </w:r>
      <w:r>
        <w:rPr>
          <w:rtl w:val="true"/>
        </w:rPr>
        <w:t xml:space="preserve">- </w:t>
      </w:r>
      <w:r>
        <w:rPr>
          <w:rtl w:val="true"/>
        </w:rPr>
        <w:t>يَوْمَ يَعَضُّ الظّالِمُ عَلَى يَدَيْهِ</w:t>
      </w:r>
      <w:bookmarkEnd w:id="209"/>
    </w:p>
    <w:p>
      <w:pPr>
        <w:pStyle w:val="BookText"/>
        <w:rPr/>
      </w:pPr>
      <w:r>
        <w:rPr>
          <w:rFonts w:ascii="IRNazanin" w:hAnsi="IRNazanin" w:eastAsia="IRNazanin"/>
          <w:color w:val="111111"/>
          <w:sz w:val="28"/>
          <w:sz w:val="28"/>
          <w:szCs w:val="28"/>
          <w:rtl w:val="true"/>
          <w:lang w:bidi="fa-IR"/>
        </w:rPr>
        <w:t>اين تعبير نيز از تعبيرهاى تكان‌دهنده‌اى است كه يك‌بار در آيات قرآن مجيد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يادآوريد آن روزى را كه ظالم هر دو دست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مى‌گزد،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رسول خدا راهى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 يَقُوْلُ يا لَيْتَنى اتَّخَذْتُ مَعَ الرُّسُولِ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 دوست خود انتخاب نمى‌كردم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وَيْلَتا لَيْتَنى لَمْ اتَّخِذْ فُلاناً خَليلًا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به هنگام ندامت و پشيمانى و تأثر شديد از كارهاى گذشته خود انگشتان خود را مى‌گزد، و گاه پشت دستان را دندان مى‌گيرد، اگر ندامت و حسرت فوق‌العاده زياد باشد هر دو دست را متناوباً به دندان مى‌گزد و اين گوياترين تعبيرى است از شدت تأسّف و ندامت و پشيمانى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ظالمان در آن روز بزرگ مرتباً پشت دست‌هاى خود را مى‌گزند، و مى‌دانيم يكى از نام‌هاى آن روز</w:t>
      </w:r>
      <w:bookmarkStart w:id="210" w:name="pg16882_167431"/>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چه سود؟ آيا مجروح كردن دست‌ها با دندان كه نوعى انتقام گرفتن از خويشتن است مشكلى را حل مى‌كند؟ يا آرامشى مى‌بخشد؟ يا به عكس بر ناراحتى ظالمان مى‌افزايد، و رسوايى آنها را نيز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هر ظالمى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پيامبرى را شامل مى‌شود، هرچند مورد توجه ظالمان اين امت، و رسول اللَّه محمّد بن عبداللَّه صلى الله عليه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براى اين آيه شأن نزولى در تفاسير مختلف آمده است كه شرح آن طولانى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مى‌دانيم شأن نزول‌ها مفهوم آيات را محدود نمى‌كند</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211" w:name="__RefHeading___Toc138665_222507752"/>
      <w:bookmarkStart w:id="212" w:name="_Toc79"/>
      <w:bookmarkEnd w:id="211"/>
      <w:r>
        <w:rPr/>
        <w:t>61</w:t>
      </w:r>
      <w:r>
        <w:rPr>
          <w:rtl w:val="true"/>
        </w:rPr>
        <w:t xml:space="preserve">- </w:t>
      </w:r>
      <w:r>
        <w:rPr>
          <w:rtl w:val="true"/>
        </w:rPr>
        <w:t>يَوْمَ يُعْرَضُ الَّذِيْنَ كَفَرُوا عَلَى النّارِ</w:t>
      </w:r>
      <w:bookmarkEnd w:id="212"/>
    </w:p>
    <w:p>
      <w:pPr>
        <w:pStyle w:val="Heading3"/>
        <w:numPr>
          <w:ilvl w:val="2"/>
          <w:numId w:val="1"/>
        </w:numPr>
        <w:rPr/>
      </w:pPr>
      <w:bookmarkStart w:id="213" w:name="__RefHeading___Toc138667_222507752"/>
      <w:bookmarkStart w:id="214" w:name="_Toc80"/>
      <w:bookmarkEnd w:id="213"/>
      <w:r>
        <w:rPr/>
        <w:t>62</w:t>
      </w:r>
      <w:r>
        <w:rPr>
          <w:rtl w:val="true"/>
        </w:rPr>
        <w:t xml:space="preserve">- </w:t>
      </w:r>
      <w:r>
        <w:rPr>
          <w:rtl w:val="true"/>
        </w:rPr>
        <w:t>يَوْمَ تُقَلَّبُ وُجُوهُهُمْ فى النّارِ</w:t>
      </w:r>
      <w:bookmarkEnd w:id="214"/>
    </w:p>
    <w:p>
      <w:pPr>
        <w:pStyle w:val="BookText"/>
        <w:rPr/>
      </w:pPr>
      <w:r>
        <w:rPr>
          <w:rFonts w:ascii="IRNazanin" w:hAnsi="IRNazanin" w:eastAsia="IRNazanin"/>
          <w:color w:val="111111"/>
          <w:sz w:val="28"/>
          <w:sz w:val="28"/>
          <w:szCs w:val="28"/>
          <w:rtl w:val="true"/>
          <w:lang w:bidi="fa-IR"/>
        </w:rPr>
        <w:t>در اين‌جا نيز دو توصيف مشابه و قريب به يكديگر نسبت به آن روز عظيم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تعبير كه دوبار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را به ياد آوريد كه كافران را بر آتش دوزخ عرصه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يُعْرَضُ الَّذِيْنَ كَفَرُوا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به دنبال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لذائذ و طيّبات دنياى خود بهره گرفتيد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خوش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عذاب ذلّت بار به خاطر استكبار به ناحق در زمين و به خاطر گناهانى كه انجام مى‌داديد، دامان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كه عرضه بر آتش دوزخ مى‌شوند به آنان گفته مى‌شود آيا اين حق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همواره قيامت را از افسانه‌هاى خرافى پيشينيان مى‌دانستيد، آيا اكنون هم همان عقيده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پروردگارمان كه آن حق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آيه اوّل، به جنبه‌هاى اعتقادى كه مايه هلاكت دوزخيان شده اشاره مى‌شود و در آيه دوّم به جنبه‌هاى عملى، يعنى همان لذّات نامشروع و بهره‌گيرى حرام از مواهب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قرآن آمده است كه روز قيامت جهنم را به سوى مجرمان مى‌برند وَجِىَ‌ءَ يَوْمَئِذٍ بِجَهَنَّمَ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بر آتش دوزخ عرضه مى‌دارند، گويى جاذبه‌اى در ميان اين دو، وجود دارد؛ از يكسو جهنم به سوى آنها جذب مى‌شود، و از سوى ديگر آنها به سوى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تعبير يكى ديگر از عذاب‌هاى دردناك قيامت را بيان مى‌كند و آن روز را به همان نام مى‌نامد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صورت‌هاى آنها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خواهد شد، مى‌گويند اى كاش ما خدا و پيامبرش را اطاعت كرده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تُقَلَّبُ وُجُوْهُهُمْ فى النّارِ يَقُولُونَ يا لَيْتَنا اطَعْنَا اللَّهَ وَ اطَعْنَا الرَّسُولا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دگرگون شدن صورت‌ها در آن روز چيست مفسّران تعبيرات گوناگونى دارند گاه گفته شده كه منظور دگرگون شدن رنگ چهره‌هاست، گاه زرد و پژمرده مى‌شود، گاه سرخ و آتشين مى‌گردد و گاه تاريك و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منظور آن است كه همان‌گونه كه براى برشته كردن چيزى روى آتش آن را زير و رو و اين طرف و آن طرف مى‌كنند؛ صورت‌هاى مجرمان نيز در آن روز در آتش دوزخ چنين حالى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گفته شده است، منظور اين است كه آنها را به صورت در آتش دوزخ مى‌افكنند، البتّه ذكر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اشرف اعضاى انسان صورت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همه اين تفسيرهاى سه گانه در مفهوم آيه جمع باشد هرچند تفسير اوّل و دوم صحيح‌تر به نظر مى‌رسد، و به هر حال آيه از فاجعه بزرگ و عذاب عظيمى خبر مى‌دهد كه در انتظار گروه كافر و مجرم و معاند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آيه اين است كه پيش از يا 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روز كه هيچ‌گونه اثر و فايده‌اى ندارد، چرا امروز در مسير اطاعت خدا و پيامبرش قرار نمى‌گيرند؟ چرا امروز طاعت بندگان شيطان صفت و طاغوت‌هاى زمان را بر اطاعت خدا مقدم مى‌دارند؟ كارى كه مخصوصاً در قيامت از آن اظهار ندامت و پشيمانى خواهند كرد</w:t>
      </w:r>
      <w:r>
        <w:rPr>
          <w:rFonts w:eastAsia="IRNazanin" w:cs="IRNazanin"/>
          <w:color w:val="111111"/>
          <w:sz w:val="28"/>
          <w:szCs w:val="28"/>
          <w:rtl w:val="true"/>
          <w:lang w:bidi="fa-IR"/>
        </w:rPr>
        <w:t>.</w:t>
      </w:r>
      <w:bookmarkStart w:id="215" w:name="pg16882_167433"/>
    </w:p>
    <w:p>
      <w:pPr>
        <w:pStyle w:val="Heading3"/>
        <w:numPr>
          <w:ilvl w:val="2"/>
          <w:numId w:val="1"/>
        </w:numPr>
        <w:rPr/>
      </w:pPr>
      <w:bookmarkStart w:id="216" w:name="__RefHeading___Toc138669_222507752"/>
      <w:bookmarkStart w:id="217" w:name="_Toc81"/>
      <w:bookmarkEnd w:id="215"/>
      <w:bookmarkEnd w:id="216"/>
      <w:r>
        <w:rPr/>
        <w:t>63</w:t>
      </w:r>
      <w:r>
        <w:rPr>
          <w:rtl w:val="true"/>
        </w:rPr>
        <w:t xml:space="preserve">- </w:t>
      </w:r>
      <w:r>
        <w:rPr>
          <w:rtl w:val="true"/>
        </w:rPr>
        <w:t>يَوْمَ يُدَعُّوْنَ الى نارِجَهَنَّمَ دَعّاً</w:t>
      </w:r>
      <w:bookmarkEnd w:id="217"/>
    </w:p>
    <w:p>
      <w:pPr>
        <w:pStyle w:val="BookText"/>
        <w:rPr/>
      </w:pPr>
      <w:r>
        <w:rPr>
          <w:rFonts w:ascii="IRNazanin" w:hAnsi="IRNazanin" w:eastAsia="IRNazanin"/>
          <w:color w:val="111111"/>
          <w:sz w:val="28"/>
          <w:sz w:val="28"/>
          <w:szCs w:val="28"/>
          <w:rtl w:val="true"/>
          <w:lang w:bidi="fa-IR"/>
        </w:rPr>
        <w:t>اين توصيف نيز شباهت زيادى با توصيفى كه در آيات گذشته آمد 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همان روزى است كه آنها به شدت به سوى آتش دوزخ رانده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يُدَعُّوْنَ الى نارِ جَهَنَّمَ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گفته مى‌شود اين همان آتشى است كه آن را تكذيب مى‌كرديد، آيا اين سحر است يا شما نمى‌بينيد؟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النّارُ الَّتى كُنْتُمْ بِها تُكَذِّبُوْنَ أفَسِحْرٌ هذا امْ انْتُمْ 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تعبير نشان مى‌دهد كه حتى بردن دوزخيان به سوى دوزخ در قيامت آميخته با شدت و وحشت و هول و اضطراب عظيم است، تعبيرى كه تصور آن انسان را تكان مى‌دهد، و سخت در فكر فرو مى‌برد، و اهميّت مسئوليت‌هايى را كه در پيش دارد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فرق است ميان دوزخيان و بهشتيان حتى در چگونگى انتقال به جايگاه اصليشان قرآن در مورد بهشتيان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آنها درود مى‌فرستند،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ادْخُلُوا الْجَنَّةَ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وارد بهشت شويد به خاطر اعمالى كه انجام مى‌داديد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به خاطر صبر و استقامتى كه انجام داديد، چه عاقبت خوبى در اين سرا نصيبتان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18" w:name="__RefHeading___Toc138671_222507752"/>
      <w:bookmarkStart w:id="219" w:name="_Toc82"/>
      <w:bookmarkEnd w:id="218"/>
      <w:r>
        <w:rPr/>
        <w:t>64</w:t>
      </w:r>
      <w:r>
        <w:rPr>
          <w:rtl w:val="true"/>
        </w:rPr>
        <w:t xml:space="preserve">- </w:t>
      </w:r>
      <w:r>
        <w:rPr>
          <w:rtl w:val="true"/>
        </w:rPr>
        <w:t>يَوْمَ نَبْطِشُ الْبَطْشَةَ الْكُبْرى</w:t>
      </w:r>
      <w:bookmarkEnd w:id="219"/>
    </w:p>
    <w:p>
      <w:pPr>
        <w:pStyle w:val="Heading3"/>
        <w:numPr>
          <w:ilvl w:val="2"/>
          <w:numId w:val="1"/>
        </w:numPr>
        <w:rPr/>
      </w:pPr>
      <w:bookmarkStart w:id="220" w:name="__RefHeading___Toc138673_222507752"/>
      <w:bookmarkStart w:id="221" w:name="_Toc83"/>
      <w:bookmarkEnd w:id="220"/>
      <w:r>
        <w:rPr/>
        <w:t>65</w:t>
      </w:r>
      <w:r>
        <w:rPr>
          <w:rtl w:val="true"/>
        </w:rPr>
        <w:t xml:space="preserve">- </w:t>
      </w:r>
      <w:r>
        <w:rPr>
          <w:rtl w:val="true"/>
        </w:rPr>
        <w:t>يَوْمٌ مَرَ دَّلَهُ مِنَ اللَّهِ</w:t>
      </w:r>
      <w:bookmarkEnd w:id="221"/>
    </w:p>
    <w:p>
      <w:pPr>
        <w:pStyle w:val="BookText"/>
        <w:rPr/>
      </w:pPr>
      <w:r>
        <w:rPr>
          <w:rFonts w:ascii="IRNazanin" w:hAnsi="IRNazanin" w:eastAsia="IRNazanin"/>
          <w:color w:val="111111"/>
          <w:sz w:val="28"/>
          <w:sz w:val="28"/>
          <w:szCs w:val="28"/>
          <w:rtl w:val="true"/>
          <w:lang w:bidi="fa-IR"/>
        </w:rPr>
        <w:t>تعبير نخست تعبير تكان‌دهنده‌اى از آن روز عظيم است، چرا كه خداوند بزرگ با آن قدرت بى‌پايان شديدترين لحنى كافران مجرم را تهديد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آنها را با قدرت عظيم خويش خواهيم گرفت قطعاً از آنان انتقام مى‌گيريم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نَبْطِشُ الْبَطْشَةَ الْكُبْرى انّا مُنْتِقَمُونَ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در جزء جزء تعبيرات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گرفتن با شدت و حمله است، 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عظمت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جمله اسميه است و هم مؤكد با</w:t>
      </w:r>
      <w:bookmarkStart w:id="222" w:name="pg16882_167434"/>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بينديشد، لرزه بر اندام او مى‌افتد كه خداى رحيم و غفور، خداى قادر و قاهر به چنين تهديدى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گفته‌اند، يا احتمال داده‌اند كه آيه اشاره به مجازات سخت و سنگينى باشد كه در جنگ بدر نصيب مشركان شد، ولى تعبيرات آيه تناسب با عذاب بزرگتر و شديدتر و فراگيرترى دارد كه جز در آخرت صادق نيست، بعلاوه در آيات قبل از آن نيز تعبيراتى است كه تناسبى با جنگ بدر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تعبير دوّم به چهره ديگرى از آن روز اشاره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بازگشتى در آن از سوى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مَرَدَّلَهُ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راهى براى جبران در پيش است، و نه طريقى به سوى بازگشت به اين جهان و تدارك مافات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اين جمله را اشاره به قطعى بودن آن روز دانسته‌اند، چرا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خداوند بازگشتى در آن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حتماً واقع شدنى است، و طبق اين تفسير مفهوم آن با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قيامت آمده،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جمله‌هاى ذيل آيه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نه پناهگاهى داريد و نه مدافعى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تفسير اوّل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اين است در آن روز هيچ‌كس قدرت اين را ندارد كه عذاب الهى را از شما باز گرداند، و اين معنا با ذيل آيه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اين تفسيرها را انتخاب كنيم پيام سخت و سنگينى در بردارد</w:t>
      </w:r>
      <w:r>
        <w:rPr>
          <w:rFonts w:eastAsia="IRNazanin" w:cs="IRNazanin"/>
          <w:color w:val="111111"/>
          <w:sz w:val="28"/>
          <w:szCs w:val="28"/>
          <w:rtl w:val="true"/>
          <w:lang w:bidi="fa-IR"/>
        </w:rPr>
        <w:t>.</w:t>
      </w:r>
    </w:p>
    <w:p>
      <w:pPr>
        <w:pStyle w:val="Heading3"/>
        <w:numPr>
          <w:ilvl w:val="2"/>
          <w:numId w:val="1"/>
        </w:numPr>
        <w:rPr/>
      </w:pPr>
      <w:bookmarkStart w:id="223" w:name="__RefHeading___Toc138675_222507752"/>
      <w:bookmarkStart w:id="224" w:name="_Toc84"/>
      <w:bookmarkEnd w:id="223"/>
      <w:r>
        <w:rPr/>
        <w:t>66</w:t>
      </w:r>
      <w:r>
        <w:rPr>
          <w:rtl w:val="true"/>
        </w:rPr>
        <w:t xml:space="preserve">- </w:t>
      </w:r>
      <w:r>
        <w:rPr>
          <w:rtl w:val="true"/>
        </w:rPr>
        <w:t>يَوْمَ يَدْعُ الدّاعِ الى شَى‌ءٍ نُكُرٍ</w:t>
      </w:r>
      <w:bookmarkEnd w:id="224"/>
    </w:p>
    <w:p>
      <w:pPr>
        <w:pStyle w:val="BookText"/>
        <w:rPr/>
      </w:pPr>
      <w:r>
        <w:rPr>
          <w:rFonts w:ascii="IRNazanin" w:hAnsi="IRNazanin" w:eastAsia="IRNazanin"/>
          <w:color w:val="111111"/>
          <w:sz w:val="28"/>
          <w:sz w:val="28"/>
          <w:szCs w:val="28"/>
          <w:rtl w:val="true"/>
          <w:lang w:bidi="fa-IR"/>
        </w:rPr>
        <w:t>اين نام كه يك بار در قرآن مجيد آمده تعبير سربسته و هول‌انگيزى است كه فكر انسان را در باب حوادث آن روز به مسائل گوناگونى متوجه مى‌سازد،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به يادآور كه دعوت كننده الهى مردم را به امر وحشتناكى كه مردم از آن بى‌خبرند فرا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يَدْعُ الدّاعِ إلى شَى‌ءٍ 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مفسّران احتمالات متعددى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خداست؟ يا فرشتگان مقرّب او؟ همچون جبرئيل و يا اسرافيل كه با نفخ صور مردم را به رستاخيز دعوت مى‌كند، با</w:t>
      </w:r>
      <w:bookmarkStart w:id="225" w:name="pg16882_167435"/>
    </w:p>
    <w:p>
      <w:pPr>
        <w:pStyle w:val="BookText"/>
        <w:rPr/>
      </w:pPr>
      <w:bookmarkEnd w:id="225"/>
      <w:r>
        <w:rPr>
          <w:rFonts w:ascii="Amiri" w:hAnsi="Amiri" w:eastAsia="Amiri" w:cs="Amiri"/>
          <w:color w:val="111111"/>
          <w:sz w:val="28"/>
          <w:sz w:val="28"/>
          <w:szCs w:val="28"/>
          <w:rtl w:val="true"/>
          <w:lang w:bidi="ar-SA"/>
        </w:rPr>
        <w:t xml:space="preserve">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يَدْعُوْكُمْ فَتَسْتَجِيْبُونَ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خاطر بياوريد روزى را كه خداوند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مى‌خواند و شما با حمد و ثناى او اين دعوت را اجابت مى‌كنيد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اوّل مناسب‌تر است، هرچند آيات بعد از آن تناسب بيشترى با فرشتگان و مأموران حساب و جزا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عذاب‌هاى وحشتناكى است كه براى انسان‌ها ناشناخته بوده؟ يا حساب‌رسى دقيق اعمال است كه هيچ‌كس در آن حد باور نداشته؟ و يا همه اينهاست؟ هرچه باشد مسأله‌اى است وحشتناك و هول‌انگيز و سخت دردناك</w:t>
      </w:r>
      <w:r>
        <w:rPr>
          <w:rFonts w:eastAsia="IRNazanin" w:cs="IRNazanin"/>
          <w:color w:val="111111"/>
          <w:sz w:val="28"/>
          <w:szCs w:val="28"/>
          <w:rtl w:val="true"/>
          <w:lang w:bidi="fa-IR"/>
        </w:rPr>
        <w:t>.</w:t>
      </w:r>
    </w:p>
    <w:p>
      <w:pPr>
        <w:pStyle w:val="Heading3"/>
        <w:numPr>
          <w:ilvl w:val="2"/>
          <w:numId w:val="1"/>
        </w:numPr>
        <w:rPr/>
      </w:pPr>
      <w:bookmarkStart w:id="226" w:name="__RefHeading___Toc138677_222507752"/>
      <w:bookmarkStart w:id="227" w:name="_Toc85"/>
      <w:bookmarkEnd w:id="226"/>
      <w:r>
        <w:rPr/>
        <w:t>67</w:t>
      </w:r>
      <w:r>
        <w:rPr>
          <w:rtl w:val="true"/>
        </w:rPr>
        <w:t xml:space="preserve">- </w:t>
      </w:r>
      <w:r>
        <w:rPr>
          <w:rtl w:val="true"/>
        </w:rPr>
        <w:t>يَوْمَ يُسْحَبُونَ فى النّارِ عَلى وُجُوهِهِمْ</w:t>
      </w:r>
      <w:bookmarkEnd w:id="227"/>
    </w:p>
    <w:p>
      <w:pPr>
        <w:pStyle w:val="BookText"/>
        <w:rPr/>
      </w:pPr>
      <w:r>
        <w:rPr>
          <w:rFonts w:ascii="IRNazanin" w:hAnsi="IRNazanin" w:eastAsia="IRNazanin"/>
          <w:color w:val="111111"/>
          <w:sz w:val="28"/>
          <w:sz w:val="28"/>
          <w:szCs w:val="28"/>
          <w:rtl w:val="true"/>
          <w:lang w:bidi="fa-IR"/>
        </w:rPr>
        <w:t>پيام وحشتناك اين نام قيامت راستى عجيب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مجرمان به صورت‌هايشان در آتش دوزخ كشيده مى‌شوند، و به آنها گفته مى‌شود بچشيد آتش جهنم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يُسْحَبُونَ فى النّارِ عَلى وُجُوهِهِمْ ذُوقُوا مَسَّ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شريفترين در عين حال لطيفترين قسمت‌هاى بدن است، اعضاى بسيار مهمى همچون چشم و دهان و بينى در آن قرار گرفته، و از سوى ديگر مى‌دانيم آتش دوزخ فوق آتش اين دنيا است كه آتش اين جهان در برابر آن بازيچه‌اى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كسى را با صورتش در آن آتش بكشند چه خواهد شد؟ بعلاوه اين كار نشانه شدّت تحقير اين مستكبران خودخواه است، و به اين ترتيب عذاب روحانى و جسمانى در آن يكجا جمع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 دوزخ است يا بخش خاصى از آن كه سوزش و حرارت فوق‌العاده‌اى دارد و جايگاه متكبران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دوّم را حديثى از امام صادق عليه السلام تأييد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كه جايگاه متكبران است و هرگاه نفس بكشد دوزخ را مى‌سوزاند</w:t>
      </w:r>
      <w:r>
        <w:rPr>
          <w:rFonts w:eastAsia="IRNazanin" w:cs="IRNazanin"/>
          <w:color w:val="111111"/>
          <w:sz w:val="28"/>
          <w:szCs w:val="28"/>
          <w:rtl w:val="true"/>
          <w:lang w:bidi="fa-IR"/>
        </w:rPr>
        <w:t>!».</w:t>
      </w:r>
      <w:r>
        <w:rPr>
          <w:rStyle w:val="FootnoteAnchor"/>
          <w:rtl w:val="true"/>
        </w:rPr>
        <w:footnoteReference w:id="78"/>
      </w:r>
      <w:bookmarkStart w:id="228" w:name="pg16882_167437"/>
    </w:p>
    <w:p>
      <w:pPr>
        <w:pStyle w:val="Heading3"/>
        <w:numPr>
          <w:ilvl w:val="2"/>
          <w:numId w:val="1"/>
        </w:numPr>
        <w:rPr/>
      </w:pPr>
      <w:bookmarkStart w:id="229" w:name="__RefHeading___Toc138679_222507752"/>
      <w:bookmarkStart w:id="230" w:name="_Toc86"/>
      <w:bookmarkEnd w:id="228"/>
      <w:bookmarkEnd w:id="229"/>
      <w:r>
        <w:rPr/>
        <w:t>68</w:t>
      </w:r>
      <w:r>
        <w:rPr>
          <w:rtl w:val="true"/>
        </w:rPr>
        <w:t xml:space="preserve">- </w:t>
      </w:r>
      <w:r>
        <w:rPr>
          <w:rtl w:val="true"/>
        </w:rPr>
        <w:t>يَوْمَ نَقُولُ لِجَهَنَّمَ هَلِ امْتَلأتِ</w:t>
      </w:r>
      <w:bookmarkEnd w:id="230"/>
    </w:p>
    <w:p>
      <w:pPr>
        <w:pStyle w:val="BookText"/>
        <w:rPr/>
      </w:pPr>
      <w:r>
        <w:rPr>
          <w:rFonts w:ascii="IRNazanin" w:hAnsi="IRNazanin" w:eastAsia="IRNazanin"/>
          <w:color w:val="111111"/>
          <w:sz w:val="28"/>
          <w:sz w:val="28"/>
          <w:szCs w:val="28"/>
          <w:rtl w:val="true"/>
          <w:lang w:bidi="fa-IR"/>
        </w:rPr>
        <w:t>اين تعبير كه يكبار در قرآن مجيد آمده، و جزء نام‌هاى قيامت محسوب مى‌شود نيز از تعبيرات تكان‌دهنده است و حكايت از گستردگى دوزخ و كثرت دوزخيان مى‌كند، كثرتى كه هر انسانى را خائف مى‌سازد، نكند او نيز در زمره آنان 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روزى را كه به جهنم مى‌گوييم آيا پر شده‌اى،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افزون بر اين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آيه، دو نظر وجود دارد 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جهنم در پاسخ اين سئوال كه آيا پر شده‌اى؟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افزون بر اين ممكن است؟ اشاره به اين‌كه هيچ جايى باقى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آيا باز هم افراد ديگرى هستند كه به دوزخ بيايند؟ و به اين ترتيب دوزخ مانند انسان پر اشتهايى كه دائماً تقاضاى غذاى بيشتر مى‌كند و هرگز سير نمى‌شود در جستجوى تبهكاران و ستمگران است، و جاى تعجب نيست كه نه جهنم از بدكاران سير شود و نه بهشت از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مفسّران بر اين تفسير خرده گرفته‌اند كه با آيه لَامْلَئَنَّ جَهَنَّمَ مِنَ الْجِنَّةِ وَ النّاسِ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مى‌كنم كه دوزخ را از جن و انس پر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بنابراين بايد به سراغ تفسير اوّل رفت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ولى از اين ايراد مى‌توان پاسخ داد كه پر بودن درجاتى دارد، درست مثل اين‌كه ظرفى را از غذا پر مى‌كنند و به كسى مى‌دهند و او تقاضا مى‌كند باز هم روى آن را انباشته‌تر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سئوال و جواب در برابر دوزخ چگونه انجام مى‌گيرد؟ بعضى گفته‌اند سئوال و جواب از خازنان و نگهبانان دوزخ است، و بعضى گفته‌اند اين سئوال و جواب به زبان حال انجام مى‌گيرد، و گاه گفته شده جهنم به طورى كه از بعضى از تعبيرات قرآن و اخبار استفاده مى‌شود خود موجودى زنده است، و قادر بر سخن گفتن، و بنابراين مى‌توان آيه را به همان مفهوم ظاهرى آن تفسير كرد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پيام اين آيه آن است كه دوزخيان بسيارند و تهديد الهى جدّى است، و به هركس هشدار</w:t>
      </w:r>
      <w:bookmarkStart w:id="231" w:name="pg16882_167439"/>
    </w:p>
    <w:p>
      <w:pPr>
        <w:pStyle w:val="BookText"/>
        <w:rPr/>
      </w:pPr>
      <w:bookmarkEnd w:id="231"/>
      <w:r>
        <w:rPr>
          <w:rFonts w:ascii="IRNazanin" w:hAnsi="IRNazanin" w:eastAsia="IRNazanin"/>
          <w:color w:val="111111"/>
          <w:sz w:val="28"/>
          <w:sz w:val="28"/>
          <w:szCs w:val="28"/>
          <w:rtl w:val="true"/>
          <w:lang w:bidi="fa-IR"/>
        </w:rPr>
        <w:t>مى‌دهد نكند يكى از آن نفرات تو باشى، همين انديشه مى‌تواند انسان را بيدار كند و به خود آورد و او را از ادامه بدى‌ها و كژى‌ها باز دارد</w:t>
      </w:r>
      <w:r>
        <w:rPr>
          <w:rFonts w:eastAsia="IRNazanin" w:cs="IRNazanin"/>
          <w:color w:val="111111"/>
          <w:sz w:val="28"/>
          <w:szCs w:val="28"/>
          <w:rtl w:val="true"/>
          <w:lang w:bidi="fa-IR"/>
        </w:rPr>
        <w:t>.</w:t>
      </w:r>
    </w:p>
    <w:p>
      <w:pPr>
        <w:pStyle w:val="Heading3"/>
        <w:numPr>
          <w:ilvl w:val="2"/>
          <w:numId w:val="1"/>
        </w:numPr>
        <w:rPr/>
      </w:pPr>
      <w:bookmarkStart w:id="232" w:name="__RefHeading___Toc138681_222507752"/>
      <w:bookmarkStart w:id="233" w:name="_Toc87"/>
      <w:bookmarkEnd w:id="232"/>
      <w:r>
        <w:rPr/>
        <w:t>69</w:t>
      </w:r>
      <w:r>
        <w:rPr>
          <w:rtl w:val="true"/>
        </w:rPr>
        <w:t xml:space="preserve">- </w:t>
      </w:r>
      <w:r>
        <w:rPr>
          <w:rtl w:val="true"/>
        </w:rPr>
        <w:t xml:space="preserve">يَوْمَ يَقُوْلُ الْمُنافِقُونَ وَ الْمُنافِقاتُ </w:t>
      </w:r>
      <w:r>
        <w:rPr>
          <w:rtl w:val="true"/>
        </w:rPr>
        <w:t>....</w:t>
      </w:r>
      <w:bookmarkEnd w:id="233"/>
    </w:p>
    <w:p>
      <w:pPr>
        <w:pStyle w:val="BookText"/>
        <w:rPr/>
      </w:pPr>
      <w:r>
        <w:rPr>
          <w:rFonts w:ascii="IRNazanin" w:hAnsi="IRNazanin" w:eastAsia="IRNazanin"/>
          <w:color w:val="111111"/>
          <w:sz w:val="28"/>
          <w:sz w:val="28"/>
          <w:szCs w:val="28"/>
          <w:rtl w:val="true"/>
          <w:lang w:bidi="fa-IR"/>
        </w:rPr>
        <w:t xml:space="preserve">اين تعبير از روز قيامت كه يك بار در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در آن روز مردان و زنان منافق با يك دنيا اندوه و حسرت به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ما بيفكنيد تا از نور شما پرتوى بگيريم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مهلت دهيد ما هم در پرتو نور شما حركت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يَقُوْلُ الْمُنافِقُونَ وَ الْمُنافِقاتُ لِلَّذيْنَ آمَنُوا انْظُرُونا نَقْتَبِسْ مِنْ نُورَكُمْ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مردان و زنان با ايمان با سرعت جادّه محشر را به سوى بهشت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نور ايمان آنها از پيش رو از سمت راست در برابر آنها حركت مى‌كند و فرشتگان، بشارت بهشت به آنها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تَرَى الْمُؤْمِنيْنَ وَ الْمُؤْمِناتِ يَسْعى نُورُهُمْ بَيْنَ ايْدِيْهِمْ وَ بِايْمانِهِمْ بُشْريكُمُ الْيَوْمَ جَنّات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منافقان مأيوسانه و ملتمسانه به آنها مى‌نگرند و در مقابل تقاضايشان اين پاسخ را مى‌شنوند به عقب برگرديد و كسب نور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ارْجِعُوا وَرائَكُمْ فَالْتَمِسُوا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و عرصه محشر جاى كسب نور نيست، جاى آن صحنه دنيا بود اگر مى‌توانيد به آن‌جا باز گرديد و از چراغ پرفروغ ايمان و عمل صالح نور و روشنايى براى خود دست و پا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دردناك است وضع منافقان كوردل و تاريك فكر و ظلمانى؟ و چه زيباست نور ايمان و عمل صالح و چه پيام مهمى در تفاوت حال اين دو گروه براى امروز ما بيان شده است</w:t>
      </w:r>
      <w:r>
        <w:rPr>
          <w:rFonts w:eastAsia="IRNazanin" w:cs="IRNazanin"/>
          <w:color w:val="111111"/>
          <w:sz w:val="28"/>
          <w:szCs w:val="28"/>
          <w:rtl w:val="true"/>
          <w:lang w:bidi="fa-IR"/>
        </w:rPr>
        <w:t>.</w:t>
      </w:r>
    </w:p>
    <w:p>
      <w:pPr>
        <w:pStyle w:val="Heading3"/>
        <w:numPr>
          <w:ilvl w:val="2"/>
          <w:numId w:val="1"/>
        </w:numPr>
        <w:rPr/>
      </w:pPr>
      <w:bookmarkStart w:id="234" w:name="__RefHeading___Toc138683_222507752"/>
      <w:bookmarkStart w:id="235" w:name="_Toc88"/>
      <w:bookmarkEnd w:id="234"/>
      <w:r>
        <w:rPr/>
        <w:t>70</w:t>
      </w:r>
      <w:r>
        <w:rPr>
          <w:rtl w:val="true"/>
        </w:rPr>
        <w:t xml:space="preserve">- </w:t>
      </w:r>
      <w:r>
        <w:rPr>
          <w:rtl w:val="true"/>
        </w:rPr>
        <w:t>يَوْمٌ لا رَيْبَ فِيْهِ</w:t>
      </w:r>
      <w:bookmarkEnd w:id="2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و هفتادمين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قيامت تعبير بالاست كه دوبار در سوره آل‌عمران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راسخ در علم به پيشگاه خدا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تويى كه همه مردم را در</w:t>
      </w:r>
      <w:bookmarkStart w:id="236" w:name="pg16882_167441"/>
    </w:p>
    <w:p>
      <w:pPr>
        <w:pStyle w:val="BookText"/>
        <w:rPr/>
      </w:pPr>
      <w:bookmarkEnd w:id="236"/>
      <w:r>
        <w:rPr>
          <w:rFonts w:ascii="Amiri" w:hAnsi="Amiri" w:eastAsia="Amiri" w:cs="Amiri"/>
          <w:color w:val="111111"/>
          <w:sz w:val="28"/>
          <w:sz w:val="28"/>
          <w:szCs w:val="28"/>
          <w:rtl w:val="true"/>
          <w:lang w:bidi="ar-SA"/>
        </w:rPr>
        <w:t>روزى كه در آن شك و ترديد نيست، جمع‌خواهى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انَّكَ جامِعُ النّاسِ لِيَوْمٍ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نيز اين تعبير در كلام پروردگار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خواهد بود هنگامى كه آنها را در روزى كه شكى در آن نيست جمع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اذا جَمَعْناهُمْ لِيَوْمٍ لا رَيْبَ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بودن قيامت از ديدگاه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آيات به قدر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 نيازى به تكرار نمى‌بينيم، تنها به اين نكته اشاره مى‌كنيم كه قطعى بودن آن روز و وعده‌هاى گوناگون الهى در آن روز نه تنها در سخن خداوند مسلّم و خالى از هرگونه شك و ريب است، بلكه تمام افراد كه در ايمان خود راسخند نيز به آن معترفند و قولى است كه جملگى برآنند، در واقع نام‌هاى ديگر از حوادث و برنامه‌هاى آن روز خبر مى‌دهد، در حالى كه اين نام از قطعى بودن آن خبر مى‌دهد، و در واقع تأكيدى است بر همه آنها، و به همين دليل آن را به عنوان آخرين نامه در اين سلسله نام‌ها برگزيديم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هنگامى كه مؤمنان از آن روز به اين عنوان خبر مى‌دهند دليل آن را نيز در پيشگاه خدا عرضه مى‌دارند، چنانكه در ذيل آيه اوّل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خداوند در وعده خود تخلف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دليل قطعى بودن و راه نيافتن شك در آن روز</w:t>
      </w:r>
      <w:r>
        <w:rPr>
          <w:rFonts w:eastAsia="IRNazanin" w:cs="IRNazanin"/>
          <w:color w:val="111111"/>
          <w:sz w:val="28"/>
          <w:szCs w:val="28"/>
          <w:rtl w:val="true"/>
          <w:lang w:bidi="fa-IR"/>
        </w:rPr>
        <w:t>.</w:t>
      </w:r>
    </w:p>
    <w:p>
      <w:pPr>
        <w:pStyle w:val="Heading3"/>
        <w:numPr>
          <w:ilvl w:val="2"/>
          <w:numId w:val="1"/>
        </w:numPr>
        <w:rPr/>
      </w:pPr>
      <w:bookmarkStart w:id="237" w:name="__RefHeading___Toc138685_222507752"/>
      <w:bookmarkStart w:id="238" w:name="_Toc89"/>
      <w:bookmarkEnd w:id="237"/>
      <w:r>
        <w:rPr>
          <w:rtl w:val="true"/>
        </w:rPr>
        <w:t>نتيجه بحث</w:t>
      </w:r>
      <w:bookmarkEnd w:id="238"/>
    </w:p>
    <w:p>
      <w:pPr>
        <w:pStyle w:val="BookText"/>
        <w:rPr/>
      </w:pPr>
      <w:r>
        <w:rPr>
          <w:rFonts w:ascii="IRNazanin" w:hAnsi="IRNazanin" w:eastAsia="IRNazanin"/>
          <w:color w:val="111111"/>
          <w:sz w:val="28"/>
          <w:sz w:val="28"/>
          <w:szCs w:val="28"/>
          <w:rtl w:val="true"/>
          <w:lang w:bidi="fa-IR"/>
        </w:rPr>
        <w:t xml:space="preserve">از آنچه در اين بحث گسترده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قيامت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حدّاقل هفتاد نام دارد، البتّه منظور از نام در اين‌جا تنها 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تعبير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تمام توصيف‌هايى را كه درباره قيامت در قرآن آمده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اين نام‌ها را به دو گروه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نام‌هايى كه تنها با يك كلمه از آن روز خبر مى‌دهد،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البعث، يوم القيامه، يوم الدين و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بيست و چهار نام بود، و نام‌هايى كه با يك جمله از اوصاف قيامت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بقيه اين نام‌ها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تعبيرات هفتاد گانه بسيار پربار و پرمطلب است، در واقع از هفتاد دريچه مختلف به روز قيامت</w:t>
      </w:r>
    </w:p>
    <w:p>
      <w:pPr>
        <w:pStyle w:val="BookText"/>
        <w:rPr/>
      </w:pPr>
      <w:r>
        <w:rPr>
          <w:rFonts w:ascii="IRNazanin" w:hAnsi="IRNazanin" w:eastAsia="IRNazanin"/>
          <w:color w:val="111111"/>
          <w:sz w:val="28"/>
          <w:sz w:val="28"/>
          <w:szCs w:val="28"/>
          <w:rtl w:val="true"/>
          <w:lang w:bidi="fa-IR"/>
        </w:rPr>
        <w:t>نگاه مى‌كند، و تمام حوادث آن روز را از آغاز زنده شدن مردگان تا زمانى كه بهشتيان به بهشت و دوزخيان به دوزخ مى‌روند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نام‌هاى هفتادگانه تابلو بسيار عجيب و تكان دهنده و روشن و گويا از آن روز عظيم ترسيم مى‌كند، تمام گفتنى‌ها را مى‌گويد، و سرنوشت همه انسان‌ها را در مواقف محشر در آن روز شرح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نيست انسان در مجموعه اين نام‌ها تأمل كند، و با ديده قبول آنها را ببيند، و اثر تربيتى فوق العاده‌اى در او ايجاد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هدف نيز همين بوده كه با اين تعبيرات كه هر كدام از زاويه خاصى به معاد مى‌نگرد، انسان را بيدار سازد، از بيراهه به راه دعوت كند، از آلودگى به پاكى از گناه فرا خواند، از دنياپرستى به زهد، و از فسق به تقوا، و از ظلمت به نور و از كفر به ايمان، و از شرك به توحيد،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عجب كتاب آموزنده‌اى است قرآن مجيد و عجب برنامه‌هاى تربيتى و حساب شده‌اى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ديگر اين نام‌ها را در كنار هم قرار دهيد و از مقابل چشمان دل بگذرانيد، روى بندبند آن تكيه كنيد و ببينيد چه مى‌گويد، و چه مى‌خواهد؟ و چه سرنوشتى را براى انسان ترسيم مى‌كند؟ سپس بهره تربيتى خود را از آن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درك و ديدى به ما ده كه هم امروز آن روز عظيم را از اين زواياى مختلفى كه در قرآن بيان فرموده‌اى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اين آيات را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اين نام‌ها را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 روز بزرگ آماده شويم آمين 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اشعارى در همين زمينه از يك شاعر نكته پرداز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قرآن، چه نيكو دم زندزخمه بر ساز دل آدم زند</w:t>
      </w:r>
    </w:p>
    <w:p>
      <w:pPr>
        <w:pStyle w:val="BookText"/>
        <w:rPr/>
      </w:pPr>
      <w:r>
        <w:rPr>
          <w:rFonts w:ascii="IRNazanin" w:hAnsi="IRNazanin" w:eastAsia="IRNazanin"/>
          <w:color w:val="111111"/>
          <w:sz w:val="28"/>
          <w:sz w:val="28"/>
          <w:szCs w:val="28"/>
          <w:rtl w:val="true"/>
          <w:lang w:bidi="fa-IR"/>
        </w:rPr>
        <w:t>تا كند بيدارش از خواب گران‌از قيامت گويد و اهوال آن</w:t>
      </w:r>
    </w:p>
    <w:p>
      <w:pPr>
        <w:pStyle w:val="BookText"/>
        <w:rPr/>
      </w:pPr>
      <w:r>
        <w:rPr>
          <w:rFonts w:ascii="IRNazanin" w:hAnsi="IRNazanin" w:eastAsia="IRNazanin"/>
          <w:color w:val="111111"/>
          <w:sz w:val="28"/>
          <w:sz w:val="28"/>
          <w:szCs w:val="28"/>
          <w:rtl w:val="true"/>
          <w:lang w:bidi="fa-IR"/>
        </w:rPr>
        <w:t>با سكوتت نغمه‌ى قرآن شنوآنچه مى‌گويد به گوش جان شنو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كن غوغاى محشر آشكار</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چونكه هريك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كندخود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سخن برپا كند</w:t>
      </w:r>
    </w:p>
    <w:p>
      <w:pPr>
        <w:pStyle w:val="BookText"/>
        <w:rPr/>
      </w:pPr>
      <w:r>
        <w:rPr>
          <w:rFonts w:ascii="IRNazanin" w:hAnsi="IRNazanin" w:eastAsia="IRNazanin"/>
          <w:color w:val="111111"/>
          <w:sz w:val="28"/>
          <w:sz w:val="28"/>
          <w:szCs w:val="28"/>
          <w:rtl w:val="true"/>
          <w:lang w:bidi="fa-IR"/>
        </w:rPr>
        <w:t xml:space="preserve">اين زمين، در آن زمان پربلاناگهان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 زِلْزالَها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دورن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اخْرَجَت اثْقالَها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الانسانُ 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مردگان خيزند بر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يُرَوا اعْمالَهُمْ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 آرد ذَرّةٍ شراً 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زمان، خورشيد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كوه‌هاى سخت و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آبها در كام 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آتش دوزخ بشدت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بداند هركسى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كردار و گفتار بشرخود بُود روشنگر هر خير و شر</w:t>
      </w:r>
    </w:p>
    <w:p>
      <w:pPr>
        <w:pStyle w:val="BookText"/>
        <w:rPr/>
      </w:pPr>
      <w:r>
        <w:rPr>
          <w:rFonts w:ascii="IRNazanin" w:hAnsi="IRNazanin" w:eastAsia="IRNazanin"/>
          <w:color w:val="111111"/>
          <w:sz w:val="28"/>
          <w:sz w:val="28"/>
          <w:szCs w:val="28"/>
          <w:rtl w:val="true"/>
          <w:lang w:bidi="fa-IR"/>
        </w:rPr>
        <w:t>نامه‌اى با جان او آميخته‌مى‌شود بر گردنش آويخته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يا نقش دقيق نفس اويا كه از هر لحظه عمرش عكس او</w:t>
      </w:r>
    </w:p>
    <w:p>
      <w:pPr>
        <w:pStyle w:val="BookText"/>
        <w:rPr/>
      </w:pPr>
      <w:r>
        <w:rPr>
          <w:rFonts w:ascii="IRNazanin" w:hAnsi="IRNazanin" w:eastAsia="IRNazanin"/>
          <w:color w:val="111111"/>
          <w:sz w:val="28"/>
          <w:sz w:val="28"/>
          <w:szCs w:val="28"/>
          <w:rtl w:val="true"/>
          <w:lang w:bidi="fa-IR"/>
        </w:rPr>
        <w:t>نامه رد يا قبول بندگى‌با سرافرازى، و يا شرمندگى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عزّت يا عذاب هركس است‌خود نمودار حساب هركس است</w:t>
      </w:r>
      <w:r>
        <w:rPr>
          <w:rFonts w:eastAsia="Amiri" w:cs="Amiri" w:ascii="Amiri" w:hAnsi="Amiri"/>
          <w:color w:val="111111"/>
          <w:sz w:val="28"/>
          <w:szCs w:val="28"/>
          <w:rtl w:val="true"/>
          <w:lang w:bidi="ar-SA"/>
        </w:rPr>
        <w:t>!</w:t>
      </w:r>
      <w:r>
        <w:rPr>
          <w:rStyle w:val="FootnoteAnchor"/>
          <w:rtl w:val="true"/>
        </w:rPr>
        <w:footnoteReference w:id="81"/>
      </w:r>
      <w:bookmarkStart w:id="239" w:name="pg16882_167448"/>
    </w:p>
    <w:p>
      <w:pPr>
        <w:pStyle w:val="Heading2"/>
        <w:numPr>
          <w:ilvl w:val="1"/>
          <w:numId w:val="1"/>
        </w:numPr>
        <w:rPr/>
      </w:pPr>
      <w:bookmarkStart w:id="240" w:name="__RefHeading___Toc138687_222507752"/>
      <w:bookmarkStart w:id="241" w:name="_Toc90"/>
      <w:bookmarkEnd w:id="239"/>
      <w:bookmarkEnd w:id="240"/>
      <w:r>
        <w:rPr>
          <w:rtl w:val="true"/>
        </w:rPr>
        <w:t>دلايل معاد</w:t>
      </w:r>
      <w:bookmarkEnd w:id="2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38689_222507752"/>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سرفصل‌ها</w:t>
      </w:r>
    </w:p>
    <w:p>
      <w:pPr>
        <w:pStyle w:val="BookText"/>
        <w:rPr/>
      </w:pPr>
      <w:r>
        <w:rPr>
          <w:rFonts w:ascii="Amiri" w:hAnsi="Amiri" w:eastAsia="Amiri" w:cs="Amiri"/>
          <w:color w:val="111111"/>
          <w:sz w:val="28"/>
          <w:sz w:val="28"/>
          <w:szCs w:val="28"/>
          <w:rtl w:val="true"/>
          <w:lang w:bidi="ar-SA"/>
        </w:rPr>
        <w:t>با توجه به اهميّت فوق‌العاده‌اى كه قرآن براى معاد، هم از نظر معارف دينى و هم از جنبه تأثير تربيتى، قائل است، آيات بسيارى را به بيان دلايل معاد تخصيص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دلايل در واقع به دو بخش عمده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است كه وقوع معاد و وجود زندگى بعد از مرگ را از راه‌هاى مختلف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دلايلى است كه در حقيقت پاسخ به ايرادات مخالفان است، يعنى كسانى كه بازگشت به حيات مجدد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مى‌شمردند، و با تعبيرات مختلفى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برابر آنها به يك سلسله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 و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ادعاى محال بودن آن به وضوح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سير طبيعى بحث ايجاب مى‌كند كه نخست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مطرح شود، و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بگذاريم، سپس دلايلى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ثابت مى‌كند عنوان گردد، تا از اين طريق به طور صحيح و منطقى به حقيقت معاد و مراحل مختلف آن آشنا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را كه در اين‌جا لازم است مؤكداً خاطرنشان كنيم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گفتگوهاى قرآن در زمينه امكان معاد در برابر كسانى است كه معاد جسمانى را منكر بودند، و قرآن بر اين مسأله تأكيد مى‌كند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هم در سراى ديگر كاملًا ممكن است چرا كه نمونه‌هاى مختلف آن را با چشم خود در اين جهان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طرقى كه قرآن در اين زمينه ارائه مى‌دهد بسيار متنوّع و جالب است و آن را در شش طريق مى‌توان خلاصه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خلقت نخستين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و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عموميت قدرت خدا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احياى 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شدن زمين‌هاى مرده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تطوّرات جنين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رستاخيز انرژى‌ها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نمونه‌هاى عينى و تاريخى معاد در اين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براى اين‌كه روشن شود قرآن با چه كسانى سروكار داشته و نقطه‌نظر آيات كدام است، لازم است قبلًا قسمت‌هايى از منطق مخالفان معاد را كه در آيات قرآن منعكس است مطرح كنيم، منطقى كه امروز نيز تكرار مى‌شود و مخالفان امروز احياناً روى آن تكيه مى‌كنند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به سراغ بحث امكان معاد مى‌رويم، و در آغاز منطق و طرز تفكر منكران را بازگو مى‌كنيم</w:t>
      </w:r>
      <w:r>
        <w:rPr>
          <w:rFonts w:eastAsia="IRNazanin" w:cs="IRNazanin"/>
          <w:color w:val="111111"/>
          <w:sz w:val="28"/>
          <w:szCs w:val="28"/>
          <w:rtl w:val="true"/>
          <w:lang w:bidi="fa-IR"/>
        </w:rPr>
        <w:t>:</w:t>
      </w:r>
      <w:bookmarkStart w:id="244" w:name="pg16882_167454"/>
    </w:p>
    <w:p>
      <w:pPr>
        <w:pStyle w:val="Heading3"/>
        <w:numPr>
          <w:ilvl w:val="2"/>
          <w:numId w:val="1"/>
        </w:numPr>
        <w:rPr/>
      </w:pPr>
      <w:bookmarkStart w:id="245" w:name="__RefHeading___Toc138691_222507752"/>
      <w:bookmarkStart w:id="246" w:name="_Toc92"/>
      <w:bookmarkEnd w:id="244"/>
      <w:bookmarkEnd w:id="245"/>
      <w:r>
        <w:rPr/>
        <w:t>1</w:t>
      </w:r>
      <w:r>
        <w:rPr>
          <w:rtl w:val="true"/>
        </w:rPr>
        <w:t xml:space="preserve">- </w:t>
      </w:r>
      <w:r>
        <w:rPr>
          <w:rtl w:val="true"/>
        </w:rPr>
        <w:t>امكان معاد و منطق مخالفان</w:t>
      </w:r>
      <w:bookmarkEnd w:id="24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قرآن مجيد براى فراهم ساختن زمينه فكرى در اين مسأله، نخست به سراغ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از طرق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اثبات مى‌كند، بعد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نياز به تذكر نداشته باشد كه مخالفان معاد، دليل عقلى و منطقى خاصى براى اثبات مقصد خود نداشتند، آنها معمولًا به خاطر ذهنيت كاملًا عوامانه روى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شمردن بازگشت به زندگى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مى‌كردند، تا آن‌جا كه طرح مسأله حيات بعد از مرگ را نشانه جنون و يا تهمت بر خداوند مى‌پنداشتند و گوينده آن را در خور تمسخر و 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اذا كُنّا عِظاماً وَ رُفاتاً ءَانّا لَمَبْعُوثُونَ خَلْقاً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هَلْ نَدُلُّكُمْ عَلى رَجُلٍ يُنَبِّئُكُمْ اذا مُزِّقْتُمْ كُلِّ مُمَزَّقِ انَّكُمْ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امْ بِهِ 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اذا ضَلَلْنا فى الْارْضِ انّا لَفى خَلْقٍ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اذا كُنّا تُراباً وَ آباءُناءَ انّا لَمُخْرَجُوْنَ لَقْدَ وُعِدْنا هذا نَحْنُ وَ آباؤُنا مِنْ قَبْلُ انْ هذا الا اساطِيْرُ اْلَاوَّلينَ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الْكافِرُونَ هذا شَى‌ءٌ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مِتْنا وَ كُنّا تُراباً ذلِكَ رَجْعٌ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ايَعِدُكُمْ انَّكُمْ اذا مِتُّمْ وَ كُنْتُمْ تُراباً وَ عِظاماً انَّكُمْ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الّا حَياتُنَا الدُّنْيا نَمُوْتُ وَ نَحْيا وَ ما نَحْنُ بِمَبْعُوثِينَ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الا مَوْتَتُنا اْلأُوْلَى وَ ما نَحْنُ بِمُنْشَرينَ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آيا هنگامى كه ما استخوان پوسيده و پراكنده‌اى شده‌ايم دگربار آفرينش تازه‌اى خواهيم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به شما نشان دهيم كه خبر مى‌دهد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مرديد و خاك شديد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تازه‌اى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بر خدا دروغ بسته؟ يا به نوعى جنون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كه به آخرت ايمان نمى‌آورند در عذاب و گمراهى دورى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گمراهى آنها همين انكار شديد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مرديم و در زمين گم شديم آفرينش تازه‌اى خواهيم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و پدرانمان خاك شديم باز هم از دل خاك بيرون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به ما و پدرانمان از پيش داده شده، اينها همان افسانه‌هاى خرافى پيشينيان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مرديم و خاك شديم دوباره به زندگى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بازگشتى است بعيد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به شما وعده مى‌دهد هنگامى كه مرديد و خاك و استخوان</w:t>
      </w:r>
      <w:bookmarkStart w:id="247" w:name="pg16882_167458"/>
    </w:p>
    <w:p>
      <w:pPr>
        <w:pStyle w:val="BookText"/>
        <w:rPr/>
      </w:pPr>
      <w:bookmarkEnd w:id="247"/>
      <w:r>
        <w:rPr>
          <w:rFonts w:ascii="IRNazanin" w:hAnsi="IRNazanin" w:eastAsia="IRNazanin"/>
          <w:color w:val="111111"/>
          <w:sz w:val="28"/>
          <w:sz w:val="28"/>
          <w:szCs w:val="28"/>
          <w:rtl w:val="true"/>
          <w:lang w:bidi="fa-IR"/>
        </w:rPr>
        <w:t xml:space="preserve">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وعده‌هايى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شما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زندگى دنيا چيزى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گروهى از ما مى‌ميرند و نسل ديگرى جاى آنها را مى‌گيرند، و ما هرگز برانگيخته نخواهيم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جز همان مرگ اول نيست، و هرگز زنده نخواهيم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48" w:name="__RefHeading___Toc138693_222507752"/>
      <w:bookmarkStart w:id="249" w:name="_Toc93"/>
      <w:bookmarkEnd w:id="248"/>
      <w:r>
        <w:rPr>
          <w:rtl w:val="true"/>
        </w:rPr>
        <w:t>مگر خاك دوباره انسان مى‌شود؟</w:t>
      </w:r>
      <w:r>
        <w:rPr>
          <w:rtl w:val="true"/>
        </w:rPr>
        <w:t>!</w:t>
      </w:r>
      <w:bookmarkEnd w:id="249"/>
    </w:p>
    <w:p>
      <w:pPr>
        <w:pStyle w:val="BookText"/>
        <w:rPr/>
      </w:pPr>
      <w:r>
        <w:rPr>
          <w:rFonts w:ascii="IRNazanin" w:hAnsi="IRNazanin" w:eastAsia="IRNazanin"/>
          <w:color w:val="111111"/>
          <w:sz w:val="28"/>
          <w:sz w:val="28"/>
          <w:szCs w:val="28"/>
          <w:rtl w:val="true"/>
          <w:lang w:bidi="fa-IR"/>
        </w:rPr>
        <w:t>اين آيات هرچند مضمون‌هاى مشابهى دارد ولى با اين حال تفاوتى در تعبيرات و محتواى آنها ديده مى‌شود كه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اشاره به مشركان عرب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استخوان‌هايى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متلاشى شديم آيا آفرينش جديدى 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اذا كُنّا عِظاماً وَ رُفاتاً ءَانّا لَمَبْعُوثُونَ خَلْقاً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گوشت‌هاى انسان خاك شود، سپس استخوان‌ها متلاشى گردد، و هر ذرّه‌اى از آن در كنارى افتد، سپس آن را جمع‌آورى كنند و لباس حيات بر آن بپوشانند؟ يك مشت استخوان پوسيده و متلاشى شده كجا، و يك انسان زنده و متحرك و نيرومند كجا؟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خرد كردن است،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جزو معانى آن شمرده‌اند، 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اجزاى بسيار كوچك و كهنه پوسيده است و اين حالتى است كه استخوان بعد از گذشتن سال‌ها به خود مى‌گيرد، و بعضى مفهوم اصلى آن را حالتى كه بر اثر كهنگى و شكسته شدن پيدا مى‌شود دانسته‌اند، اين تفسيرها شباهت زيادى با هم 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روح‌المعانى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معناى خاك يا غبار يا چيزى كه</w:t>
      </w:r>
      <w:bookmarkStart w:id="250" w:name="pg16882_167460"/>
    </w:p>
    <w:p>
      <w:pPr>
        <w:pStyle w:val="BookText"/>
        <w:rPr/>
      </w:pPr>
      <w:bookmarkEnd w:id="250"/>
      <w:r>
        <w:rPr>
          <w:rFonts w:ascii="Amiri" w:hAnsi="Amiri" w:eastAsia="Amiri" w:cs="Amiri"/>
          <w:color w:val="111111"/>
          <w:sz w:val="28"/>
          <w:sz w:val="28"/>
          <w:szCs w:val="28"/>
          <w:rtl w:val="true"/>
          <w:lang w:bidi="ar-SA"/>
        </w:rPr>
        <w:t>فوق‌العاده كوبيده و نرم شده باشد تفسير كرده‌اند در واقع بيان مصداق‌هايى از آن است</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8695_222507752"/>
      <w:bookmarkStart w:id="252" w:name="_Toc94"/>
      <w:bookmarkEnd w:id="251"/>
      <w:r>
        <w:rPr>
          <w:rtl w:val="true"/>
        </w:rPr>
        <w:t>آدم عاقل چنين حرفى نمى‌زند</w:t>
      </w:r>
      <w:r>
        <w:rPr>
          <w:rtl w:val="true"/>
        </w:rPr>
        <w:t>!</w:t>
      </w:r>
      <w:bookmarkEnd w:id="252"/>
    </w:p>
    <w:p>
      <w:pPr>
        <w:pStyle w:val="BookText"/>
        <w:rPr/>
      </w:pPr>
      <w:r>
        <w:rPr>
          <w:rFonts w:ascii="IRNazanin" w:hAnsi="IRNazanin" w:eastAsia="IRNazanin"/>
          <w:color w:val="111111"/>
          <w:sz w:val="28"/>
          <w:sz w:val="28"/>
          <w:szCs w:val="28"/>
          <w:rtl w:val="true"/>
          <w:lang w:bidi="fa-IR"/>
        </w:rPr>
        <w:t>دوّمين آيات لحن خشن‌تر و مغرورانه‌ترى از مشركان ترسيم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به شما نشان دهيم كه پيوسته به شما خبر مى‌دهد هنگامى كه كاملًا از هم متلاشى شديد آفرينش تازه‌اى خواهيد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هَلْ نَدُلَّكُمْ عَلَى رَجُلٍ يُنَبِّئُكُمْ اذا مُرِّقْتُمْ كُلَّ مُمَزَّقِ انَّكُمْ لَفى خَلْقٍ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او بر خدا افترا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مى‌گويد اين خبر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نوعى جنون مبتلا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سخنان جنون‌آميز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افْتَرى عَلَى اللَّهِ كَذِباً امْ بِهِ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آنها خبر دادن پيامبر را از معاد جسمانى ناشى از يكى از دو امر مى‌دانستند،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او عاقل است و هوشمند ولى براى سوء استفاده اين مطالب را به خدا دروغ بسته تا مردم را دور خود جمع كند، يا اين‌كه قصد و غرضى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هيچ عاقلى ممكن است بگويد اين استخوان‌هاى پوسيده و خاك‌هاى پراكنده كه ذرات آن بر امواج باد سوار مى‌شود و به هر سو مى‌رود، روزى جمع مى‌شود و از نو زنده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كوردلان مغرور كه حتى حاضر نبودند از پيغمبر اكرم صلى الله عليه و آله و سلم جز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مرد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 آغاز آفرينش خود را به كلى فراموش كرده، و پرده‌هاى جهل و غرور چشمان حقيقت بينشان را از مشاهده صحنه‌هاى معاد در زندگى روزانه نابينا ساخته بود كه شرح آن به خواست خدا بعد از ذكر اين آيات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كردن و قطعه قطعه نمودن است، و در اين‌جا اشاره به تجزيه وجود انسان و پراكنده شدن ذرات او در خاك و آب و هواست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به تعبير تازه‌اى در اين زمينه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در زمين گم شديم آفرينش تازه‌اى خواهيم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ءَاذا ضَلَلْنا فِى الْأرَضِ انّا لَفى خَلْقٍ جَدِيْدٍ</w:t>
      </w:r>
      <w:r>
        <w:rPr>
          <w:rFonts w:eastAsia="IRNazanin" w:cs="IRNazanin"/>
          <w:color w:val="111111"/>
          <w:sz w:val="28"/>
          <w:szCs w:val="28"/>
          <w:rtl w:val="true"/>
          <w:lang w:bidi="fa-IR"/>
        </w:rPr>
        <w:t>).</w:t>
      </w:r>
      <w:bookmarkStart w:id="253" w:name="pg16882_167462"/>
    </w:p>
    <w:p>
      <w:pPr>
        <w:pStyle w:val="BookText"/>
        <w:rPr/>
      </w:pPr>
      <w:bookmarkEnd w:id="253"/>
      <w:r>
        <w:rPr>
          <w:rFonts w:ascii="IRNazanin" w:hAnsi="IRNazanin" w:eastAsia="IRNazanin"/>
          <w:color w:val="111111"/>
          <w:sz w:val="28"/>
          <w:sz w:val="28"/>
          <w:szCs w:val="28"/>
          <w:rtl w:val="true"/>
          <w:lang w:bidi="fa-IR"/>
        </w:rPr>
        <w:t>تعبير به گم شدن در زمين از يكسو اشاره به خاك شدن اجزاء بدن انسان است كه هم‌شكل زمين مى‌شود، و از سوى ديگر اشاره به پراكنده شدن در مناطق مختلف جهان به گونه‌اى كه اصلًا شناخته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آنها مى‌خواستند با اين بيان ثابت كنند چنين بازگشتى محال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عين اين مسأله در آغاز خلقت انسان رخ داده كه ذرات پراكنده در جهان طبيعت به قدرت خداوند گردآورى شده و انسان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دليل بر امكان چيزى وقوع آن است</w:t>
      </w:r>
      <w:r>
        <w:rPr>
          <w:rFonts w:eastAsia="IRNazanin" w:cs="IRNazanin"/>
          <w:color w:val="111111"/>
          <w:sz w:val="28"/>
          <w:szCs w:val="28"/>
          <w:rtl w:val="true"/>
          <w:lang w:bidi="fa-IR"/>
        </w:rPr>
        <w:t>).</w:t>
      </w:r>
    </w:p>
    <w:p>
      <w:pPr>
        <w:pStyle w:val="Heading3"/>
        <w:numPr>
          <w:ilvl w:val="2"/>
          <w:numId w:val="1"/>
        </w:numPr>
        <w:rPr/>
      </w:pPr>
      <w:bookmarkStart w:id="254" w:name="__RefHeading___Toc138697_222507752"/>
      <w:bookmarkStart w:id="255" w:name="_Toc95"/>
      <w:bookmarkEnd w:id="254"/>
      <w:r>
        <w:rPr>
          <w:rtl w:val="true"/>
        </w:rPr>
        <w:t>اينها همه افسانه است</w:t>
      </w:r>
      <w:r>
        <w:rPr>
          <w:rtl w:val="true"/>
        </w:rPr>
        <w:t>!</w:t>
      </w:r>
      <w:bookmarkEnd w:id="255"/>
    </w:p>
    <w:p>
      <w:pPr>
        <w:pStyle w:val="BookText"/>
        <w:rPr/>
      </w:pPr>
      <w:r>
        <w:rPr>
          <w:rFonts w:ascii="IRNazanin" w:hAnsi="IRNazanin" w:eastAsia="IRNazanin"/>
          <w:color w:val="111111"/>
          <w:sz w:val="28"/>
          <w:sz w:val="28"/>
          <w:szCs w:val="28"/>
          <w:rtl w:val="true"/>
          <w:lang w:bidi="fa-IR"/>
        </w:rPr>
        <w:t>در چهارمين آيه، همين مطلب با اضافات ديگرى به چشم مى‌خورد،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كه ما و پدران‌مان خاك شديم باز هم به صورت انسان‌هاى زنده‌اى از دل خاك بيرون مى‌آييم؟</w:t>
      </w:r>
    </w:p>
    <w:p>
      <w:pPr>
        <w:pStyle w:val="BookText"/>
        <w:rPr/>
      </w:pPr>
      <w:r>
        <w:rPr>
          <w:rFonts w:ascii="IRNazanin" w:hAnsi="IRNazanin" w:eastAsia="IRNazanin"/>
          <w:color w:val="111111"/>
          <w:sz w:val="28"/>
          <w:sz w:val="28"/>
          <w:szCs w:val="28"/>
          <w:rtl w:val="true"/>
          <w:lang w:bidi="fa-IR"/>
        </w:rPr>
        <w:t xml:space="preserve">اين وعده‌اى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و پدرانمان از پيش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افسانه‌هاى خرافى پيشينيان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اذا كُنّا تُراباً وَ آبائُناءَ انّا لَمُخْرَجُوْنَ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وُعِدْنا هذا نَحْنُ وَ آبائُنا مِنْ قَبْلُ انْ هذا الّا اساطيرُ الْاوَّلينَ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اين تعبير به خوبى استفاده مى‌شود كه مسأله معاد آن هم به صورت جمسانى مخصوص قرآن و شريعت اسلام نبوده، بلكه انبيا پيشين نيز از آن خبر داده‌اند، ولى به دلائلى كه به خواست خدا بعداً خواهد آمد سركشان امت‌ها هرگز در برابر اين حقيقت سرتسليم فرود نياوردند، و آن را به عنوان يك امر خرافى و اسطوره‌اى دور از عقل و منطق معرفى مى‌كردند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براى انكار معاد در اين تعبير خود به دو چيز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بعيد به نظر مى‌رسد كه خاك بتواند بار ديگر لباس حيات بپوشد، ديگر اين‌كه چون همه انبيا چنين وعده‌اى را به امت‌هاى خود داده‌اند و هرگز تحقق نيافته، دليل بر اين است كه يك افسانه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انتظار داشته‌اند قيامت فوراً برپا شود و اگر برپا نشود لابد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تعبير ديگرى از همان انكار و استبعاد ديده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عجيبى است؟ آيا هنگامى كه مردمى و خاك شديم دوباره زنده مى‌شويم؟ اين بازگشتى بعيد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الْكافِرُونَ هذا شَىْ‌ءٌ عَجِيْبٌ اذا مِتْنا وَ كُنّا تُراباً ذلِكَ رَجْعٌ بَعيدٌ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اين ترتيب در آغاز سخن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مى‌شمرند، 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بى‌آنكه درباره خلقت خود بينديشند و ببينند كه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آفرينش آنها به خوبى تحقق يافته است، بلكه چنانكه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معاد و تجدد حيات را دائماً با چشم خود در اين زندگى مشاهده كرده و مى‌كنيم، چگونه عجيب و بعيد است؟</w:t>
      </w:r>
    </w:p>
    <w:p>
      <w:pPr>
        <w:pStyle w:val="BookText"/>
        <w:rPr/>
      </w:pPr>
      <w:r>
        <w:rPr>
          <w:rFonts w:ascii="IRNazanin" w:hAnsi="IRNazanin" w:eastAsia="IRNazanin"/>
          <w:color w:val="111111"/>
          <w:sz w:val="28"/>
          <w:sz w:val="28"/>
          <w:szCs w:val="28"/>
          <w:rtl w:val="true"/>
          <w:lang w:bidi="fa-IR"/>
        </w:rPr>
        <w:t>در ششمين آيه با همان انكار مخالفان در لفافه ديگرى روبه‌رو مى‌شويم، آنها به هنگام تبليغ دوستان و اطرافيان خود با قاطعيت و جسارت هرچه تمام‌تر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انسانى كه مثل شما است به شما وعده مى‌دهد هنگامى كه مرديد و خاك و استخوان شديد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از اين وعده‌هايى كه به شما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ايَعِدُكُمْ انَّكُمْ اذا مِتُّمْ وَ كُنْتُمْ تُراباً وَ عِظاماً انَّكُمْ مُخْرَجُونَ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لِما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كوردلان بى‌آنكه نيازى به استدلال احساس كنند با قاطعيت مى‌افزودند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اين زندگى دنيا چيزى در كار نيست، پيوسته گروهى از ما مى‌ميرند و نسل ديگرى جاى آنها زنده مى‌شود، و هرگز معادى براى ما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هِىَ الّا حَياتُنآن الدُّنْيا نَمُوْتُ وَ نَحْيا وَ ما نَحْنُ بِمَبْعُوثِينَ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آدم دروغگوئى است كه بر خدا افترا بسته، و ما هرگز به او ايمان نخواهيم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رَجُلٌ افْتَرى عَلَى اللَّهِ كَذِباً وَ ما نَحْنُ لَهُ بِمُؤْمِنِيْنَ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شديدترين لحنى است كه منكران لجوج در مقابل مسألهئ معاد داشتند، بى‌آنكه در فلسفه حيات انسان بينديشند كه آيا ممكن است اين زندگى چند روز پر از مصائب و مشكلات، هدف اصلى آفرينش</w:t>
      </w:r>
      <w:bookmarkStart w:id="256" w:name="pg16882_167466"/>
    </w:p>
    <w:p>
      <w:pPr>
        <w:pStyle w:val="BookText"/>
        <w:rPr/>
      </w:pPr>
      <w:bookmarkEnd w:id="256"/>
      <w:r>
        <w:rPr>
          <w:rFonts w:ascii="IRNazanin" w:hAnsi="IRNazanin" w:eastAsia="IRNazanin"/>
          <w:color w:val="111111"/>
          <w:sz w:val="28"/>
          <w:sz w:val="28"/>
          <w:szCs w:val="28"/>
          <w:rtl w:val="true"/>
          <w:lang w:bidi="fa-IR"/>
        </w:rPr>
        <w:t>انسان باشد؟</w:t>
      </w:r>
    </w:p>
    <w:p>
      <w:pPr>
        <w:pStyle w:val="BookText"/>
        <w:rPr/>
      </w:pPr>
      <w:r>
        <w:rPr>
          <w:rFonts w:ascii="IRNazanin" w:hAnsi="IRNazanin" w:eastAsia="IRNazanin"/>
          <w:color w:val="111111"/>
          <w:sz w:val="28"/>
          <w:sz w:val="28"/>
          <w:szCs w:val="28"/>
          <w:rtl w:val="true"/>
          <w:lang w:bidi="fa-IR"/>
        </w:rPr>
        <w:t>و بى‌آن‌كه در فلسفه تكاليف الهى بينديشند كه آيا ممكن است خداوند عادل با خوبان و بدان يكسان معامله كند؟ نه در اين دنيا امتياز خاصى براى آنها قائل شود، و نه جهان ديگرى در كار باشد، و بى‌آن‌كه در آغاز آفرينش خود بينديشند كه نخست نيز خاك و ذراتى پراكنده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بر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بدن انسان نخست استخوان پوسيده مى‌شود و بعد خاك، ممكن است به اين جهت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گوشت‌هاست كه نخست خاك مى‌شود، و عظام اشاره به استخوان‌هاى پوسيده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اجداد و نياكان پيشين است كه كاملًا خاك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و مادران از دست رفته، و يا اين‌كه چون بازگشت خاك به زندگى از استخوان بعيدتر است آن را در گفتار خود مقدم داشته‌اند، و در هر حال بيانگر شدت مخالفت آنها با اين مسأله است</w:t>
      </w:r>
      <w:r>
        <w:rPr>
          <w:rFonts w:eastAsia="IRNazanin" w:cs="IRNazanin"/>
          <w:color w:val="111111"/>
          <w:sz w:val="28"/>
          <w:szCs w:val="28"/>
          <w:rtl w:val="true"/>
          <w:lang w:bidi="fa-IR"/>
        </w:rPr>
        <w:t>.</w:t>
      </w:r>
    </w:p>
    <w:p>
      <w:pPr>
        <w:pStyle w:val="Heading3"/>
        <w:numPr>
          <w:ilvl w:val="2"/>
          <w:numId w:val="1"/>
        </w:numPr>
        <w:rPr/>
      </w:pPr>
      <w:bookmarkStart w:id="257" w:name="__RefHeading___Toc138699_222507752"/>
      <w:bookmarkStart w:id="258" w:name="_Toc96"/>
      <w:bookmarkEnd w:id="257"/>
      <w:r>
        <w:rPr>
          <w:rtl w:val="true"/>
        </w:rPr>
        <w:t>فقط يكبار حيات يكبار مرگ</w:t>
      </w:r>
      <w:r>
        <w:rPr>
          <w:rtl w:val="true"/>
        </w:rPr>
        <w:t>!</w:t>
      </w:r>
      <w:bookmarkEnd w:id="258"/>
    </w:p>
    <w:p>
      <w:pPr>
        <w:pStyle w:val="BookText"/>
        <w:rPr/>
      </w:pPr>
      <w:r>
        <w:rPr>
          <w:rFonts w:ascii="IRNazanin" w:hAnsi="IRNazanin" w:eastAsia="IRNazanin"/>
          <w:color w:val="111111"/>
          <w:sz w:val="28"/>
          <w:sz w:val="28"/>
          <w:szCs w:val="28"/>
          <w:rtl w:val="true"/>
          <w:lang w:bidi="fa-IR"/>
        </w:rPr>
        <w:t>در هفتمين و آخرين آيه باز در اين زمينه به تعبير تازه‌اى برخورد مى‌كنيم، و آن اين‌كه مشركان عرب و منكران معاد، بى‌آن‌كه سخنى از استخوان پوسيده و خاك و مانند آن به ميان آورند، ضمن يك ادعاى بى‌دليل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ما جز همان مرگ اوّل نيست، و ما هرگز زنده و محشور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 مى‌گوييد كه بعد از مرگ زندگى ديگرى در كار است پس پدران ما را زنده كنيد و نزد ما آوريد تا بر صدق گفتار شما گواهى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لَيَقُولُونَ انْ هِىَ الا مَوْتَتُنَا الْأُولى وَ ما نَحْنُ بِمُنْشَرِيْنَ فَأتُوا بِآبائِنا انْ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آيه فوق مى‌خوانيم چيزى جز مرگ اوّل وجود ندارد، در حالى كه در ابتدا چنين به نظر مى‌رسد كه گفته شود چيزى جز حيات اوّل وجود ندارد، اين تعبير براى چيست؟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مفسّران هريك به نوعى از سئوال فوق پاسخ گفته‌اند، ولى از همه مناسب‌تر آن است كه گفته شود منظور اين است كه بعد از حيات اين جهان هيچ حادثه‌اى جز همين مرگ كه به دنبال آن است رخ نمى‌دهد، يعنى حيات مجددى در كار نيست</w:t>
      </w:r>
      <w:r>
        <w:rPr>
          <w:rFonts w:eastAsia="IRNazanin" w:cs="IRNazanin"/>
          <w:color w:val="111111"/>
          <w:sz w:val="28"/>
          <w:szCs w:val="28"/>
          <w:rtl w:val="true"/>
          <w:lang w:bidi="fa-IR"/>
        </w:rPr>
        <w:t>.</w:t>
      </w:r>
      <w:bookmarkStart w:id="259" w:name="pg16882_167468"/>
    </w:p>
    <w:p>
      <w:pPr>
        <w:pStyle w:val="BookText"/>
        <w:rPr/>
      </w:pPr>
      <w:bookmarkEnd w:id="259"/>
      <w:r>
        <w:rPr>
          <w:rFonts w:ascii="IRNazanin" w:hAnsi="IRNazanin" w:eastAsia="IRNazanin"/>
          <w:color w:val="111111"/>
          <w:sz w:val="28"/>
          <w:sz w:val="28"/>
          <w:szCs w:val="28"/>
          <w:rtl w:val="true"/>
          <w:lang w:bidi="fa-IR"/>
        </w:rPr>
        <w:t>زمخشرى در كشاف بعد از طرح اين اشكال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ناظر به آيه‌اى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امْواتاً فَاحْياكُمْ ثُمَّ يُميتُكُمْ ثُمَّ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بوديد و خداوند به شما حيات بخشيد، سپس مى‌ميراند و بعد زنده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همان‌گونه كه بعد از مرگ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انسان خاك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زنده شديد، بعد از مرگ دوّم نيز زنده خواهيد شد، اما كافران مى‌گفتند مرگى كه حيات بعد از آن بوده تنها مرگ نخستين است، يعنى مرگ دوّم حياتى در پى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ولى پيداست كه اين تفسير بسيار تكلف است، و اصولًا نيازى به آن نيست، و مناسب‌تر همان تفسير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ديگرى كه در مورد آيه مطرح است اين است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p>
    <w:p>
      <w:pPr>
        <w:pStyle w:val="BookText"/>
        <w:rPr/>
      </w:pPr>
      <w:r>
        <w:rPr>
          <w:rFonts w:ascii="IRNazanin" w:hAnsi="IRNazanin" w:eastAsia="IRNazanin"/>
          <w:color w:val="111111"/>
          <w:sz w:val="28"/>
          <w:sz w:val="28"/>
          <w:szCs w:val="28"/>
          <w:rtl w:val="true"/>
          <w:lang w:bidi="fa-IR"/>
        </w:rPr>
        <w:t xml:space="preserve">پاسخ اين سئوال روشن است، زيرا لازم نيست كه هر اوّلى ثانى داشته باشد، مثلًا انسان نذر مى‌كند نخستين پسرى كه خدا به او دهد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چه بسا جز همان يك فرزند نصيبش نشود، يا اوّلين كتابى را كه مى‌نويسد به پدرش اهدا كند، و چه بسا كتاب دوّمى ننويسد و مى‌دانيم يكى از نام‌هاى خداوند اوّل است در حالى كه دوّمى براى او نيست</w:t>
      </w:r>
      <w:r>
        <w:rPr>
          <w:rFonts w:eastAsia="IRNazanin" w:cs="IRNazanin"/>
          <w:color w:val="111111"/>
          <w:sz w:val="28"/>
          <w:szCs w:val="28"/>
          <w:rtl w:val="true"/>
          <w:lang w:bidi="fa-IR"/>
        </w:rPr>
        <w:t>.</w:t>
      </w:r>
    </w:p>
    <w:p>
      <w:pPr>
        <w:pStyle w:val="Heading3"/>
        <w:numPr>
          <w:ilvl w:val="2"/>
          <w:numId w:val="1"/>
        </w:numPr>
        <w:rPr/>
      </w:pPr>
      <w:bookmarkStart w:id="260" w:name="__RefHeading___Toc138701_222507752"/>
      <w:bookmarkStart w:id="261" w:name="_Toc97"/>
      <w:bookmarkEnd w:id="260"/>
      <w:r>
        <w:rPr>
          <w:rtl w:val="true"/>
        </w:rPr>
        <w:t>نتيجه بحث</w:t>
      </w:r>
      <w:bookmarkEnd w:id="261"/>
    </w:p>
    <w:p>
      <w:pPr>
        <w:pStyle w:val="BookText"/>
        <w:rPr/>
      </w:pPr>
      <w:r>
        <w:rPr>
          <w:rFonts w:ascii="IRNazanin" w:hAnsi="IRNazanin" w:eastAsia="IRNazanin"/>
          <w:color w:val="111111"/>
          <w:sz w:val="28"/>
          <w:sz w:val="28"/>
          <w:szCs w:val="28"/>
          <w:rtl w:val="true"/>
          <w:lang w:bidi="fa-IR"/>
        </w:rPr>
        <w:t>از مجموع هفت آيه فوق و آيات ديگرى كه با آن قريب الافق است به منطق مخالفان معاد، مخصوصاً در عصر نزول قرآن، آشنا شديم، تمام سخنان آنها را كه عموماً در زمينه انكار معاد جسمانى بوده است، در چند جمله ادعا گونه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استخوان‌هاى پوسيده بار ديگر لباس حيات بر تن بپوشد؟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گوشت و استخوان ما مبدل به خاك شده، و ذرات آن به هر سو متفرق شود، و در لابه‌لاى اجزاى زمين از نظرها محو گردد، و باز جمع‌آورى شده، و حياتى نوين پيدا كند؟ اينها يا افتراى بر</w:t>
      </w:r>
    </w:p>
    <w:p>
      <w:pPr>
        <w:pStyle w:val="BookText"/>
        <w:rPr/>
      </w:pPr>
      <w:r>
        <w:rPr>
          <w:rFonts w:ascii="Amiri" w:hAnsi="Amiri" w:eastAsia="Amiri" w:cs="Amiri"/>
          <w:color w:val="111111"/>
          <w:sz w:val="28"/>
          <w:sz w:val="28"/>
          <w:szCs w:val="28"/>
          <w:rtl w:val="true"/>
          <w:lang w:bidi="ar-SA"/>
        </w:rPr>
        <w:t>خداست، يا نشانه 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جز همين حيات دنيا و مرگ بعد از آن سرنوشتى نداريم، هيچ‌كس تاكنون زنده نشده است كه ما بتوانيم اين ادعا را باور كنيم، و اصولًا اين ادعايى است عجيب و محال و غير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منكران از خودراضى و مغرور كه حتى در آفرينش نخستين خود انديشه نمى‌كرد، و نمونه‌هاى حيات بعد از مرگ را كه دائماً در اين زندگى با چشم خود مى‌بينند مورد مطالعه قرار نمى‌دادند، و اصولًا بر اثر لجاجت تنها روى ادعاهاى بى‌دليل تكيه مى‌كردند، منحصر به آن زمان نبوده و نيستند، و شبيه اين سخنان را نيز امروز از زبان افراد ديگرى كه بعضاً در سلك فلاسفه يا دانشمندان نيز در آمده‌اند مى‌شنويم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مجيد پاسخ‌هاى قاطعى به اين ادعاها داده كه در بحث‌هاى آينده خواهد آمد، پاسخ‌هايى كه براى گروهى از منكران معاد در هر سطحى از علم و دانش باشند، و حتى براى كسانى كه مطلقاً از هر دانشى بى‌بهره‌اند مى‌تواند قانع كننده باشد، اما به شرط اين‌كه به راستى در جستجوى حق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سراغ بيانات قرآن در زمينه دلايل امكان معاد مى‌رويم</w:t>
      </w:r>
      <w:r>
        <w:rPr>
          <w:rFonts w:eastAsia="Amiri" w:cs="Amiri" w:ascii="Amiri" w:hAnsi="Amiri"/>
          <w:color w:val="111111"/>
          <w:sz w:val="28"/>
          <w:szCs w:val="28"/>
          <w:rtl w:val="true"/>
          <w:lang w:bidi="ar-SA"/>
        </w:rPr>
        <w:t>.</w:t>
      </w:r>
      <w:bookmarkStart w:id="262" w:name="pg16882_167472"/>
    </w:p>
    <w:p>
      <w:pPr>
        <w:pStyle w:val="BookText"/>
        <w:rPr/>
      </w:pPr>
      <w:bookmarkEnd w:id="262"/>
      <w:r>
        <w:rPr>
          <w:rFonts w:ascii="Amiri" w:hAnsi="Amiri" w:eastAsia="Amiri" w:cs="Amiri"/>
          <w:color w:val="111111"/>
          <w:sz w:val="28"/>
          <w:sz w:val="28"/>
          <w:szCs w:val="28"/>
          <w:rtl w:val="true"/>
          <w:lang w:bidi="ar-SA"/>
        </w:rPr>
        <w:t>بخش اوّل</w:t>
      </w:r>
    </w:p>
    <w:p>
      <w:pPr>
        <w:pStyle w:val="Heading3"/>
        <w:numPr>
          <w:ilvl w:val="2"/>
          <w:numId w:val="1"/>
        </w:numPr>
        <w:rPr/>
      </w:pPr>
      <w:bookmarkStart w:id="263" w:name="__RefHeading___Toc138703_222507752"/>
      <w:bookmarkStart w:id="264" w:name="_Toc98"/>
      <w:bookmarkEnd w:id="263"/>
      <w:r>
        <w:rPr>
          <w:rtl w:val="true"/>
        </w:rPr>
        <w:t>دلايل امكان معاد</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138705_222507752"/>
      <w:bookmarkStart w:id="266" w:name="_Toc99"/>
      <w:bookmarkEnd w:id="265"/>
      <w:r>
        <w:rPr>
          <w:rtl w:val="true"/>
        </w:rPr>
        <w:t>اشاره</w:t>
      </w:r>
      <w:bookmarkStart w:id="267" w:name="pg16882_167474"/>
      <w:bookmarkEnd w:id="266"/>
    </w:p>
    <w:p>
      <w:pPr>
        <w:pStyle w:val="Heading4"/>
        <w:numPr>
          <w:ilvl w:val="3"/>
          <w:numId w:val="1"/>
        </w:numPr>
        <w:rPr/>
      </w:pPr>
      <w:bookmarkStart w:id="268" w:name="__RefHeading___Toc138707_222507752"/>
      <w:bookmarkStart w:id="269" w:name="_Toc100"/>
      <w:bookmarkEnd w:id="267"/>
      <w:bookmarkEnd w:id="268"/>
      <w:r>
        <w:rPr/>
        <w:t>1</w:t>
      </w:r>
      <w:r>
        <w:rPr>
          <w:rtl w:val="true"/>
        </w:rPr>
        <w:t xml:space="preserve">- </w:t>
      </w:r>
      <w:r>
        <w:rPr>
          <w:rtl w:val="true"/>
        </w:rPr>
        <w:t>آفرينش نخستين</w:t>
      </w:r>
      <w:bookmarkEnd w:id="269"/>
    </w:p>
    <w:p>
      <w:pPr>
        <w:pStyle w:val="Heading5"/>
        <w:numPr>
          <w:ilvl w:val="4"/>
          <w:numId w:val="1"/>
        </w:numPr>
        <w:rPr/>
      </w:pPr>
      <w:bookmarkStart w:id="270" w:name="__RefHeading___Toc138709_222507752"/>
      <w:bookmarkStart w:id="271" w:name="_Toc10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براى اثبات امكان معاد طرق فراوانى وجود دارد كه همه در شكل استدلال منطقى عرضه شده است، قرآن اين طرق را با تعبيرات بسيار لطيفى شرح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طرق را چنانكه قبلًا اشاره كرديم مى‌توان در شش موضوع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نخستين،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مطلقه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حيات مكرر در جهان گياهان،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تطورات جنين،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انرژى‌ها،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عينى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زمينه هريك از عناوين فوق آيه يا آيات متعددى در قرآن به چشم مى‌خورد كه بررسى آنها نه تنها مسأله امكان معاد كه مطالب مهم ديگرى را نيز تبيين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فهرست گونه، به قرآن مجيد باز مى‌گرديم و از بخش اوّل يعنى آيات مربوط به خلقت نخستين و آفرينش اوّل شروع كرده،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نَسِىَ خَلْقَهُ قالَ مَنْ يُحْيِىْ الْعِظامَ وَ هِىَ رَميمٌ قُلْ يُحييْها الَّذى انْشَأَها اوَّلَ مَرَّةٍ وَ هُوَ بِكُلِّ خَلْقٍ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افَعَييْنا برالْخَلْقِ الْأَوَّلِ بَلْ هُمْ فى لَبْسٍ مِنْ خَلْقٍ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يَبْدَأُ الْخَلْقَ ثُمَّ يُعيدُهُ وَ هُوَ اهْوَنُ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272" w:name="pg16882_167477"/>
    </w:p>
    <w:p>
      <w:pPr>
        <w:pStyle w:val="BookText"/>
        <w:rPr/>
      </w:pPr>
      <w:bookmarkEnd w:id="27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كَيْفَ يُبْدِى‌ءُ اللَّهُ الْخَلْقَ ثُمَّ يُعيدُهُ انَّ ذلكَ عَلَى اللَّه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مثالى زد و آفرينش خود را فراموش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 را زنده مى‌كند در حالى كه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مى‌كند كه نخستين بار آن را آفريد، و او به هر مخلوقى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 از آفرينش نخستين عاجز مانديم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قادر بر آفرينش رستاخيز نباشيم؟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همه دلايل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آفرينش جديد ترديد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آفرينش را آغاز كرد، سپس آن را باز مى‌گرداند، و اين كار براى او آسان‌تر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نديدند چگونه خداوند آفرينش را آغاز مى‌كند، سپس باز مى‌گرداند؟ اين كار براى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38711_222507752"/>
      <w:bookmarkStart w:id="274" w:name="_Toc102"/>
      <w:bookmarkEnd w:id="273"/>
      <w:r>
        <w:rPr>
          <w:rtl w:val="true"/>
        </w:rPr>
        <w:t>چه كسى استخوان پوسيده را زنده مى‌كند؟</w:t>
      </w:r>
      <w:r>
        <w:rPr>
          <w:rtl w:val="true"/>
        </w:rPr>
        <w:t>!</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آيه از داستان معروف مرد عرب مشركى شروع مى‌كند كه استخوان پوسيده‌اى را با خود به خدمت پيامبر صلى الله عليه و آله و سلم آورده بود، او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قطعه استخوانى را به دست گرفته بود و مى‌گفت با اين دليل محكم به مخاصمه با محمد صلى الله عليه و آله و سلم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را درباره معاد باطل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پيامبر صلى الله عليه و آله و سلم آمد و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مى‌تواند اين استخوان را در حالى كه پوسيده است از نو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عقل اين ادعا را باور مى‌نمايد، و شايد در همين حال براى تأكيد سخنان خود قسمتى از آن استخوان را نرم كرد و روى زمين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يُحْيِى الْعِظامَ وَ هِىَ رَمِيْمٌ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قرآن به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پنج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پاسخ قاطعى از طرق مختلف به او و امثال او بدهد كه يكى از آنها همين مسأله آفرينش نخستين است كه قرآن آن را به صورت بسيار كوتاه و جالبى مطرح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فراموشكار آفرينش نخستين خود را فراموش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آن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زنده مى‌كند كه براى نخستين بار آن را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الَّذى انْشَأَهَا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تصور مى‌كنى استخوان‌هاى پوسيده سرانجام پراكنده مى‌شود و هر ذره‌اى در گوشه‌اى مى‌افتد، و يا اگر تصور مى‌كنى بازگرداندن تمام صفات نخستين به اين ذرات امكان ندارد چون كسى از آن آگاه نيست، اشتباه بزرگى است، چرا كه او خالق همه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مخلوقى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بِكُلِّ خَلْقٍ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ايجاد و تربيت است، و در اين‌جا گويا اشاره به اين حقيقت مى‌باشد كه آن خدايى كه در آغاز او را از هيچ به وجود آورد مسلّماً مى‌تواند بعد از خاك شدن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نسيان خلقت در اين آيه چيست؟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انسان آفرينش خود را در آغاز از يك نطفه ناچيز و قطره آب بى‌ارزش به فراموشى سپرده كه در قدرت خداوند در مسأله احياى مجدد ترديد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آفرينش نوع آدم از خاك است، چگونه ممكن است در آغاز او را از خاك بيافريند و بار ديگر چنين امرى محال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اشياى همانند، در ممكن بودن يا نبودن يكسان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 فراموشكارى واقعى و حقيقى است، يا همچون شخص فراموشكار است هرچند فراموش نكرده، چرا كه بر طبق تشخيص و آگاهى خود عمل ننموده است و در مقام انكار برآمده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دوّمين آيه همين حقيقت در لباس ديگرى بيان شده است، در پاسخ منكران معاد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از آفرينش نخستين عاجز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قادر بر آفرينش مجدد در قيامت نباشيم؟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افَعَييْنا بِالْخَلْقِ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آفرينش نخست شك ندارند، بلكه بر اثر غفلت و فراموشكارى و يا به خاطر تعصب و لجاجت يا به خاطر خو گرفتن با شرايط موجود كه هيچ مرده‌اى زنده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آفرينش جديد شك و ترديد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فى لَبْسٍ مِنْ خَلْق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در يك تناقض آشكار كه هرگز پاسخى براى آن ندارند خود را گرفتار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عجز و ناتوانى آمده و گاه به معناى تعب و رنج، و در اين‌جا منظور همان معناى اوّل است، يعنى ما از آفرينش اوّل ناتوان نبوديم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آفرينش نخستين هر انسان يا خصوص حضرت آدم است، و اين احتمال كه بعضى از مفسّرين داده‌اند كه منظور خلقت اوّل جهان هستى است تناسبى با بحث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پوشانيدن چيزى است و لباس را نيز از اين جهت لباس مى‌گويند كه بدن را مى‌پوشاند، ولى به گفته راغب گاه در امور معنوى نيز به كار مى‌رود و به معناى پوشانيدن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به همين معناست، يعنى آنها در اشتباه و جهل نسبت به معادند، و حقيقت به خاطر لجاجت و تعصب بر آنها پوشيده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به تعبير ديگرى در اين زمينه برخورد مى‌كنيم، و آن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كه آفرينش را آغاز مى‌كند سپس آن را باز مى‌گرداند، و اين كار براى او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يَبْدَأُ الْخَلْقَ ثُمَّ يُعِيْدُهُ وَ هُوَ اهْوَنُ عَلَيْهِ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ماضى تفسير كرده‌اند، يعنى خداوند در آغاز آفرينش را ايجاد كرد، ولى چه مانعى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معناى اصلى فعل مضارع تفسير شود؟ و با توجه به اين‌كه فعل مضارع در اين‌جا دليل بر استمرار است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طور مداوم آفرينش را</w:t>
      </w:r>
    </w:p>
    <w:p>
      <w:pPr>
        <w:pStyle w:val="BookText"/>
        <w:rPr/>
      </w:pPr>
      <w:r>
        <w:rPr>
          <w:rFonts w:ascii="IRNazanin" w:hAnsi="IRNazanin" w:eastAsia="IRNazanin"/>
          <w:color w:val="111111"/>
          <w:sz w:val="28"/>
          <w:sz w:val="28"/>
          <w:szCs w:val="28"/>
          <w:rtl w:val="true"/>
          <w:lang w:bidi="fa-IR"/>
        </w:rPr>
        <w:t>ايجاد مى‌كند 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جهان هستى مجموعه‌اى از حيات و مرگ و مبدأ و معاد مستمر است، بنابراين نبايد در امكان معاد در قيامت ترديد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جهان ما مى‌ميرد و نو مى‌شود، و خلقت جديدى مى‌يابد، و روى اين حساب معاد و بازگشت به حيات نوين يك امر كاملًا عادى است، و اين پاسخ حساب‌شده زيبايى است در برابر منكران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اهْوَنُ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اعاده براى او آسان‌تر از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سئوال را بر مى‌انگيزد كه در برابر قدرت مطلقه و بى‌پايان خداوند آسان و مشكل مفهومى ندارد، همه چيز براى او يكسان است، از جا كندن و برداشتن عظيم‌ترين كوه‌هاى جهان براى او به همان اندازه آسان است كه برداشتن يك پر كاه، و آفرينش منظومه شمسى در برابر قدرت او همچون آفرينش يك ذره خاك است، چرا كه در برابر قدرت بى‌پايان سخت و آسان بى معناست، البتّه براى ما كه قدرتى محدود داريم مى‌گوييم برداشتن سنگ كوچك آسان است و برداشتن سنگ عظيم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برابر اين سئوال، پاسخ‌هايى گفته‌اند كه از همه مناسب‌تر اين پاسخ است كه اين سخن از ديدگاه بندگان و با منطق آنهاست كه اگر كسى چيزى را انجام دهد در مرتبه دوّم انجام آن براى او سهل‌تر و آسان‌تر است، هرچند براى قادر لايزال همه چيز يكسان مى‌باشد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گاه نيز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معناى تفضيلى ندارد،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توجيهات ديگرى نيز گفته شده كه چون مناسب نبود از ذكر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مفهوم آسان و آسان‌تر با توجه به گفتگوهاى مردم با يكديگر است وگرنه همه چيز براى او آسان است، و آسان ترى وجود ندارد،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قدرت او منزّه از نقصان است‌آوردن خلق و بردنش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من و تو هر چه دشوار بوددر قدرت پركمال او آسان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آنچه در آيه قبل آمده بود به شكل ديگرى آمده است، و در حقيقت تفسير و توضيحى براى آن محسوب مى‌شود، در برابر منكران معاد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چگونه خداوند</w:t>
      </w:r>
    </w:p>
    <w:p>
      <w:pPr>
        <w:pStyle w:val="BookText"/>
        <w:rPr/>
      </w:pPr>
      <w:r>
        <w:rPr>
          <w:rFonts w:ascii="IRNazanin" w:hAnsi="IRNazanin" w:eastAsia="IRNazanin"/>
          <w:color w:val="111111"/>
          <w:sz w:val="28"/>
          <w:sz w:val="28"/>
          <w:szCs w:val="28"/>
          <w:rtl w:val="true"/>
          <w:lang w:bidi="fa-IR"/>
        </w:rPr>
        <w:t>آفرينش را آغاز مى‌كند، سپس آن را باز مى‌گرداند، اين امر براى خدا سهل 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يَرَوا كَيْفَ يَبْدَءُ اللَّهُ الْخَلْقَ ثُمَّ يُعِيدُهُ انَّ ذلِكَ عَلَى اللَّهِ يَسيرٌ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مى‌تواند تأكيدى باشد بر آنچه در آيه قبل گفتيم كه خداوند پيوسته در كار ايجاد و اعاده است، و اين جهان دائماً نو مى‌شود و دگرگون مى‌گردد، هر روز مبدأ و معاد و آغاز و تكرارى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اين تعبير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يَرَوْا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مشاهده اين ايجاد و اعاده مستمر و دائمى براى همه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ناظر به معاد در روز قيامت باشد، و در اين صورت تفسير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نديده‌اند خداوند چگونه خلق را ايجاد كرده، چنين كسى مى‌تواند آن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 عَلَى اللَّهِ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مى‌دهد كه همه چيز براى خدا آسان است، و ممكن است شاهدى باشد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قبل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منكران معاد با چشم خود گياهان را مى‌بينند كه چگونه از زمين‌هاى مرده سر بر مى‌آورند؟ چگونه انسان‌هايى پا به عرصه وجود مى‌گذارند؟ چگونه درختان بى‌جان برگ و بار مى‌آورند؟</w:t>
      </w:r>
    </w:p>
    <w:p>
      <w:pPr>
        <w:pStyle w:val="BookText"/>
        <w:rPr/>
      </w:pPr>
      <w:r>
        <w:rPr>
          <w:rFonts w:ascii="IRNazanin" w:hAnsi="IRNazanin" w:eastAsia="IRNazanin"/>
          <w:color w:val="111111"/>
          <w:sz w:val="28"/>
          <w:sz w:val="28"/>
          <w:szCs w:val="28"/>
          <w:rtl w:val="true"/>
          <w:lang w:bidi="fa-IR"/>
        </w:rPr>
        <w:t>و چگونه هر زمان آفرينش تازه‌اى در اين عالم رخ مى‌دهد؟</w:t>
      </w:r>
    </w:p>
    <w:p>
      <w:pPr>
        <w:pStyle w:val="BookText"/>
        <w:rPr/>
      </w:pPr>
      <w:r>
        <w:rPr>
          <w:rFonts w:ascii="IRNazanin" w:hAnsi="IRNazanin" w:eastAsia="IRNazanin"/>
          <w:color w:val="111111"/>
          <w:sz w:val="28"/>
          <w:sz w:val="28"/>
          <w:szCs w:val="28"/>
          <w:rtl w:val="true"/>
          <w:lang w:bidi="fa-IR"/>
        </w:rPr>
        <w:t>آيا براى خالق اين همه موجودات بازگرداندن آنها مشكل است؟ با اين‌كه هر دو به طور يكسان مشمول قدرت او هستند، و بهترين دليل براى امكان چيزى وجود آن است؟</w:t>
      </w:r>
    </w:p>
    <w:p>
      <w:pPr>
        <w:pStyle w:val="BookText"/>
        <w:rPr/>
      </w:pPr>
      <w:r>
        <w:rPr>
          <w:rFonts w:ascii="IRNazanin" w:hAnsi="IRNazanin" w:eastAsia="IRNazanin"/>
          <w:color w:val="111111"/>
          <w:sz w:val="28"/>
          <w:sz w:val="28"/>
          <w:szCs w:val="28"/>
          <w:rtl w:val="true"/>
          <w:lang w:bidi="fa-IR"/>
        </w:rPr>
        <w:t>در پنجمين و آخرين آيه جان مطلب را در يك سخن كوتاه و بسيار فشرده و پرمعنا بيان كرده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كه شما را آغاز كرد باز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كه بخشى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در حقيقت روشن‌ترين و كوتاه‌ترين استدلال قرآن بر امكان معاد محسوب مى‌شود، مى‌گويد حيات مجدد را، بر حيات نخستين قياس كن، و اين يك قياس منطقى در يك امر عقلى است، و آنها كه اين‌گونه آيات را دليل بر جواز قياس در احكام تعبدى گرفته‌اند سخت در اشتباهند، زيرا قياس در صورتى مجاز است كه دليل حكم اوّل و علت و فلسفه آن روشن باشد، تا وجود آن در حكم دوّم نيز ثابت شود، همان‌گونه كه در بحث معاد در آيه فوق و مانند آن ديده مى‌شود</w:t>
      </w:r>
      <w:r>
        <w:rPr>
          <w:rFonts w:eastAsia="IRNazanin" w:cs="IRNazanin"/>
          <w:color w:val="111111"/>
          <w:sz w:val="28"/>
          <w:szCs w:val="28"/>
          <w:rtl w:val="true"/>
          <w:lang w:bidi="fa-IR"/>
        </w:rPr>
        <w:t>.</w:t>
      </w:r>
      <w:bookmarkStart w:id="275" w:name="pg16882_167486"/>
    </w:p>
    <w:p>
      <w:pPr>
        <w:pStyle w:val="BookText"/>
        <w:rPr/>
      </w:pPr>
      <w:bookmarkEnd w:id="275"/>
      <w:r>
        <w:rPr>
          <w:rFonts w:ascii="IRNazanin" w:hAnsi="IRNazanin" w:eastAsia="IRNazanin"/>
          <w:color w:val="111111"/>
          <w:sz w:val="28"/>
          <w:sz w:val="28"/>
          <w:szCs w:val="28"/>
          <w:rtl w:val="true"/>
          <w:lang w:bidi="fa-IR"/>
        </w:rPr>
        <w:t>زيرا مى‌دانيم دليل بر خلقت نخستين همان قدرت خداست، و اين معنا در خلقت مجدّد نيز عيناً وجود دارد، اما در احكام فرعى كه فلسفه آنها روشن نيست و در خود دليل نيز تصريح به علّت آن نشده قياس معنا ندارد، چرا كه قياسى است ظنى و تخمينى، نه يقينى و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تفسيرى كه در بالا ذكر شد با توجه به آيات ديگر قرآن كه در اين زمينه آمده كاملًا روشن است، ولى عجيب اين است كه بعضى از مفسّران گفته‌اند منظور اين است همان‌گونه كه در آغاز شما را سعادتمند و شقاوتمند، مؤمن و كافر آفريد پايان و عاقبت كار شما نيز به همان باز مى‌گرديد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شايد بعضى خواسته‌اند از اين راه دليلى بر عقيده فاسد خود در مسأله جبر جستجو كنند، در حالى كه سخن از اصل آفرينش انسان و ابتداى خلقت او، سپس بازگشت او به زندگى مجدد است، و كمترين اشاره‌اى در آيه به مسأله سعادت و شقاوت اجبارى و طينت مؤمن و كافر،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از مجموع اين آيات به خوبى استفاده مى‌شود كه علت اصلى انكار مخالفان معاد بى‌توجهى و غفلت به آفرينش نخست اين جهان و آفرينش اوّل انسان‌هاست، چرا كه اگر كمى به آن مى‌انديشيدند پاسخ خود را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ممكن است آفرينش انسان در آغاز از خاك امكان‌پذير باشد ولى در مرحله بعد غيرممكن؟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276" w:name="__RefHeading___Toc138713_222507752"/>
      <w:bookmarkStart w:id="277" w:name="_Toc103"/>
      <w:bookmarkEnd w:id="276"/>
      <w:r>
        <w:rPr>
          <w:rtl w:val="true"/>
        </w:rPr>
        <w:t>آن روز كه انسان آفريده شد</w:t>
      </w:r>
      <w:bookmarkEnd w:id="2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مى‌گويند حدود پنج ميليارد سال قبل كه زمين از خورشيد جدا شد يكپارچه آتش سوزان بود، ميلياردها سال گذشت تا زمين تدريجاً رو به سردى گذاشت، و ابرهاى فشرده‌اى كه اين كره خاكى را سخت از هر سو محاصره كرده بودند تبديل به باران شدند، باران‌هايى سيلابى كه بر زمين‌هاى داغ فرو مى‌ريخت و مى‌جوشيد و دگربار تبديل به ابر مى‌شد و تدريجاً اين كره خاكى را سردتر و سردتر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آب‌ها در نقاط پست زمين باقى ماندند و درياها تشكيل شد، ولى در هيچ‌جا اثرى از حيات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گياهى مى‌روييد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پرنده‌اى بال و پر مى‌زد و آواز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در اقيانوس‌هاى عظيم موجود زنده‌اى در حركت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هنوز محيط زمين بسيار داغ و گرم بود و مجالى براى زندگى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زمين سردتر شد و به قدرت خداوند اولين جوانه‌هاى حيات در درياها و صحراها نمايان گشت و جانداران گوناگون ظاهر شدند، و سرانجام خداوند انسان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شكى نيست كه انسان در آغاز از خاك آفريده شده و بازهم به خاك برمى‌گردد، چه مانعى دارد كه بازهم از خاك آفرينش مجددى بيابد؟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انس به زندگى عادى و كوته‌نگرى، و گاه فرو افتادن پرده‌هاى لجاجت و تعصب بر فكر و انديشه انسان، به او مجال نمى‌دهد كه اين حقايق روشن را ببيند و باور كند، يا به آن اعتراف نمايد</w:t>
      </w:r>
      <w:r>
        <w:rPr>
          <w:rFonts w:eastAsia="IRNazanin" w:cs="IRNazanin"/>
          <w:color w:val="111111"/>
          <w:sz w:val="28"/>
          <w:szCs w:val="28"/>
          <w:rtl w:val="true"/>
          <w:lang w:bidi="fa-IR"/>
        </w:rPr>
        <w:t>.</w:t>
      </w:r>
      <w:bookmarkStart w:id="278" w:name="pg16882_167490"/>
    </w:p>
    <w:p>
      <w:pPr>
        <w:pStyle w:val="Heading4"/>
        <w:numPr>
          <w:ilvl w:val="3"/>
          <w:numId w:val="1"/>
        </w:numPr>
        <w:rPr/>
      </w:pPr>
      <w:bookmarkStart w:id="279" w:name="__RefHeading___Toc138715_222507752"/>
      <w:bookmarkStart w:id="280" w:name="_Toc104"/>
      <w:bookmarkEnd w:id="278"/>
      <w:bookmarkEnd w:id="279"/>
      <w:r>
        <w:rPr/>
        <w:t>2</w:t>
      </w:r>
      <w:r>
        <w:rPr>
          <w:rtl w:val="true"/>
        </w:rPr>
        <w:t xml:space="preserve">- </w:t>
      </w:r>
      <w:r>
        <w:rPr>
          <w:rtl w:val="true"/>
        </w:rPr>
        <w:t>قدرت مطلقه خداوند</w:t>
      </w:r>
      <w:bookmarkEnd w:id="280"/>
    </w:p>
    <w:p>
      <w:pPr>
        <w:pStyle w:val="Heading5"/>
        <w:numPr>
          <w:ilvl w:val="4"/>
          <w:numId w:val="1"/>
        </w:numPr>
        <w:rPr/>
      </w:pPr>
      <w:bookmarkStart w:id="281" w:name="__RefHeading___Toc138717_222507752"/>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راه ديگر براى اثبات امكان بازگشت به زندگى مجدد در قيامت، توجه به قدرت بى‌پايان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بحث درباره معاد، بعد از قبول اصل توحيد و قبول صفات ثبوتيه و سلبيه حق است، و مى‌دانيم يكى از صفات ثبوتيه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توانايى بر هرچيز است، و بهترين راه براى اثبات قدرت او بر هر كار، علاوه بر اين‌كه واجب الوجود داراى هستى نامحدود و طبعاً قدرت نامحدود است، ملاحظه عظمت جهان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آسمان‌ها و منظومه‌ها و كهكشان‌ها، كثرت و عظمت كواكب ثوابت و سيارات، تنوع گوناگون موجودات زنده، اعم از گياهان و حيوانات، ريزه‌كارى‌هاى عجيب ساختمان سلول‌هاى زنده و دانه‌هاى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نشانه قدرت بى‌پايان اوست، و با قبول چنين اصلى جايى براى اين ايراد باقى نمى‌ماند كه چه كسى مى‌تواند استخوان پوسيده را زنده كند، و چگونه ممكن است خاك‌هاى پراكنده جمع شوند و لباس حيات در تن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عصاره مطالبى است كه در اين بخش به سراغ آن مى‌رويم، و در آيات متعددى از قرآن مجيد به آن اشاره شده، قبل از توضيح بيشتر به اين آيات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السَّمواتِ وَ الْأَرْضِ اكْبَرُ مِنْ خَلْقِ النّاسِ وَلكِنَّ اكْثَرَ النّاسِ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 اللَّهَ الَّذى خَلَقَ السَّمواتِ وَ الْارْضَ قادِرٌ عَلَى انْ يَخْلُقَ</w:t>
      </w:r>
    </w:p>
    <w:p>
      <w:pPr>
        <w:pStyle w:val="BookText"/>
        <w:rPr/>
      </w:pPr>
      <w:r>
        <w:rPr>
          <w:rFonts w:ascii="Amiri" w:hAnsi="Amiri" w:eastAsia="Amiri" w:cs="Amiri"/>
          <w:color w:val="111111"/>
          <w:sz w:val="28"/>
          <w:sz w:val="28"/>
          <w:szCs w:val="28"/>
          <w:rtl w:val="true"/>
          <w:lang w:bidi="ar-SA"/>
        </w:rPr>
        <w:t>مِثْلَهُمْ وَ جَعَلَ لَهُمْ اجَلًا لا رَيْبَ فيهر فَابَى الظّالِمُونَ الّا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 اللَّهَ الَّذى خَلَقَ السَّمواتِ وَ الْأَرْضَ وَ لَمْ يَعْىَ بِخَلْقِهِنَّ بِقادِرٍ عَلَى انْ يُحْيِىَ الْمَوْتى بَلى انَّهُ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اوَلَيْسَ الَّذى خَلَقَ السَّمواتِ وَ الْارْضَ بِقادِرٍ عَلَى انْ يَخْلُقَ مِثْلَهُمْ بَلى وَ هُوَ الْخَلّاقُ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فِى الْأَرضِ فَانْظُرُوا كَيْفَ بَدأَ الْخَلْقَ ثُمَّ اللَّهُ يُنْشِى‌ءُ النَّشْأَةَ الْآخِرَةَ انَّ اللَّه عَلَى كُلِّ شَى‌ءٍ قَديرٌ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آسمان‌ها و زمين از آفرينش انسان‌ها مهمتر است ولى اكثر مردم نمى‌دانند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نديدند خدايى كه آسمان‌ها و زمين را آفريد قادر است مثل آنها را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زندگى جديد بازشان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سرآمدى قطعى قرار داد، اما ظالمان جز كفر و انكار را پذيرا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نمى‌دانند خداوندى كه آسمان‌ها و زمين را آفريد، و از آفرينش آنها ناتوان نشد، قادر است مردگان را زنده كند؟ آرى او بر هر چيز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آسمان‌ها و زمين را آفريد قدرت ندارد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خاك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بيافريند؟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آفريدگار داناست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 و بنگريد خداوند چگونه آفرينش را آغاز كرده؟ سپس</w:t>
      </w:r>
      <w:bookmarkStart w:id="283" w:name="pg16882_167494"/>
    </w:p>
    <w:p>
      <w:pPr>
        <w:pStyle w:val="BookText"/>
        <w:rPr/>
      </w:pPr>
      <w:bookmarkEnd w:id="283"/>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ايجاد مى‌كند، خداوند بر هر چيز 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284" w:name="__RefHeading___Toc138719_222507752"/>
      <w:bookmarkStart w:id="285" w:name="_Toc106"/>
      <w:bookmarkEnd w:id="284"/>
      <w:r>
        <w:rPr>
          <w:rtl w:val="true"/>
        </w:rPr>
        <w:t>همه چيز براى او آسان است</w:t>
      </w:r>
      <w:bookmarkEnd w:id="285"/>
    </w:p>
    <w:p>
      <w:pPr>
        <w:pStyle w:val="BookText"/>
        <w:rPr/>
      </w:pPr>
      <w:r>
        <w:rPr>
          <w:rFonts w:ascii="IRNazanin" w:hAnsi="IRNazanin" w:eastAsia="IRNazanin"/>
          <w:color w:val="111111"/>
          <w:sz w:val="28"/>
          <w:sz w:val="28"/>
          <w:szCs w:val="28"/>
          <w:rtl w:val="true"/>
          <w:lang w:bidi="fa-IR"/>
        </w:rPr>
        <w:t>در نخستين آيه خداوند مسأله احياى مردگان را با آفرينش مجموعه آسمان‌ها و زمين مقايسه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آسمان‌ها و زمين از آفرينش انسان‌ها مهم‌تر است، ولكن بيشتر مردم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السَّمواتِ وَ الْأَرْضِ اكْبَرُ مِنْ خَلْقٍ النّاسِ وَلكِنَّ اكْثَرَ النّاسِ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در تفسير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استدلال واضح است براى بيان اين حقيقت كه خداوند قادر بر اعاده حيات انسان است، و نشان مى‌دهد كه منكران معاد بدون هيچ‌گونه دليل و برهان بلكه تنها به خاطر حسد و جهل و كفر و تعصب راه جدال و انكار مى‌پوييدند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مفسران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كرده‌اند كه اين آيه ناظر به منكران رستاخيز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قادر بر انجام امور مهمترى مانند آفرينش آسمان‌هاى با عظمت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مخلوقات شگرف و شگفت‌انگيز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چگونه قادر به اعاده حيات مردگان نيست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جمله وَلكِنَّ اكْثَرَ النّاسِ لا يَعْلَمُونَ همان‌گونه كه جمعى از مفسّران گفته‌اند نه به اين معناست كه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آفرينش آسمان‌ها را با آن عظمت و نظم و حساب بر آفرينش مجدد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بلكه به خاطر آن است چون از اين امر مهم غفلت مى‌كنند و در آن نمى‌انديشند و به خاطر تعصب و پيروى از هواى نفس، از آن نتيجه‌گيرى لازم را در امر معاد نمى‌كنند لذا آنها را به منزله جاهلان بى‌خبر معرفى كرده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آن عصر و زمان هنوز عظمت آسمان‌ها به خوبى شناخته نشده بود، و كمتر كسى از اسرار عظيمى كه امروز در پرتو علم و دانش شناخته شده است آگاهى داشت تنها صورت ظاهرى آن را مى‌ديدند ولى قرآن كه از علم بى‌پايان خدا جوشيده است پرده از روى اين اسرار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بايد توجه داشت كه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براى تأكيد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آيه بلافاصله بعد از نقل كلام منكران معاد كه آفرينش مجدد انسان را بعد از پوشيده شدن استخوان‌ها و خاك شدن نفى مى‌كردند،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نمى‌دانند خدايى كه آسمان‌ها و زمين را آفريد قادر است كه همانند آن انسان‌ها را بيافريند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يَرَوا انَّ اللَّهَ الَّذى خَلَقَ السَّمواتِ وَ الْارْضَ قادِرٌ عَلَى انْ يَخْلْقَ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آفرينش مجدد انسان‌ها باشد، چرا كه همانند سابق است، و نيز ممكن است اشاره به اين باشد كه خداوند قادر است انسان‌هاى ديگرى همانند اين انسان‌ها از نو ايجاد كند، وقتى بر چنين چيزى قادر است تجديد حيات انسان‌ها موجود از آن سهل‌تر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داده شده كه بدن‌ها هرچه باشند عين بدن سابق نيستند، چرا كه مواد پيشين با كيفيت‌هاى تازه‌اى باز مى‌گردد، به همين جهت تعبير به مثل شده، ولى روح انسان همان روح است، و بعد از تعلق به جسم وحدت شخصيت از هر نظر حاصل است، بنابراين انسان‌ها به هنگام بازگشت هم مثل گذشته هستند و هم از يك نظر عين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آيه به جواب سئوال ديگر منكران مى‌پردازد،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قيامت حق است پس چرا نمى‌آيد،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بازگشت آنها سرآمدى قطعى قرار داده و بايد منتظر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 اجَلًا لارَيْبَ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او به قدرت كامله‌اش دقيقاً وقت آن را نيز تعيين كرده كه بدون كوچكترين تخلفى درست در آن زمان رخ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ظالمان جز كفر و انكار را نمى‌پذيرند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هواى نفس و تعصب و دشمنى با حق پرده بر افكار آنها افكنده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فَابَى الظّالِمُونَ الّا كُفُوراً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در سوّمين آيه با تعبير ديگرى بيان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نمى‌دانند خدايى كه آسمان‌ها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شگفتيهايش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هيچ‌گاه از آفرينش آنها ناتوان نشده قادر است كه مردگان را زنده كند؟ آرى او بر همه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يَرَوا انَّ اللَّهَ الَّذى خَلَقَ السَّمواتِ وَ الْأَرْضَ وَلَمْ يَعْىَ بِخَلْقِهِنَّ بِقادِرٍ عَلَى انْ يُحْيِىَ الْمَوْتى بَلى انَّهُ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يَرَوْا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مشاهده با چشم عقل است، و لذا مفسّران آن را به معنا اوَلَمْ يَعْلَمُوا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مى‌كنند، بعضى نيز آن را به معناى علم و آگاهى توأم با بصيرت و دقت معنا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عجز و ناتوانى است كه به واسطه راه رفتن بسيار به انسان دست مى‌دهد، و نيز به معناى هرگونه عجز و ناتوانى كه به خاطر عهده‌دار شدن كار يا سخن گفتن به كسى دست مى‌دهد گفته مى‌شود،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درد بى‌درمان نيز از همين جهت است كه چنان دردى به راستى خسته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نيز آن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 ولى اين معنا در اين آيه مناسب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خستگى و ناتوانى در موردى تصور مى‌شود كه قدرت شخص محدود باشد، ولى در مورد خداوند كه قدرتش نامحدود است خستگى و عجز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ممكن است اشاره به خرافه يهود باشد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آفرينش آسمان‌ها و زمين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روز استراحت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اين معنا به عنوان يك سنت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اين سخن به قدرى روشن است كه نياز به بحث ندارد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ضمن پاسخ‌هاى متعددى كه در برابر منكران معاد و كسى كه خدمت پيامبر آمده بود و استخوان پوسيده در دست 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يُحْيِى الْعِظامَ وَ هِىَ رَميمٌ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استخوان پوسيده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آسمان‌ها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وسعت و عظمت و شگفتى‌ها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قادر نيست همانند اين انسان‌ها را بيافريند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لَيْسَ الَّذى خَلَقَ السَّمواتِ وَ الْارْضَ بِقادِرٍ عَلَى انْ يَخْلُقَ مِثْلَهُمْ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توانايى دارد و او آفريدگار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هُوَ الْخَلاقُ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سخن از آسمان‌ها گفته مى‌شود تمام كرات و ستارگان و كهكشان‌ها را در بر مى‌گيرد، و مى‌دانيم آخرين اكتشافات دانشمندان نشان مى‌دهد كه منظومه شمسى ما جزء كهكشان معروف راه شيرى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كهكشان بالغ بر يكصد ميليارد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خورشيد ما يكى از ستارگان متوسط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مى‌گويند تلسكوپ‌هاى عظيم توانسته است در حدود يك ميليارد كهكشان را كشف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ارقام را در يكديگر ضرب كنيم آن‌گاه مى‌توانيم به عدد سرسام‌آور كرات آسمانى اجمالًا پى ببريم، تازه اينها همه در حدود معلومات انسان امروز است، و شايد فردا و فرداها عواملى كشف شود كه آنچه امروز از جهان مى‌دانيم در مقابل آن كوچك و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زمين گفته مى‌شود تمام اسرار و شگفتى‌هاى آن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اين جهان عظيم و عجيب و منظم را آفريد، از بازگرداندن انسان به آفرينش مجدد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خلق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خداوند پيوسته در كار خلقت است، و همه روز موجودات تازه‌اى را مى‌آفريند، و موجوداتى را از بين مى‌برد، و به اين ترتيب همه روز احياى جديد و معاد تازه‌اى است، و لذا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مبالغه است بر او اطلاق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مى‌تواند اشاره به اين نكته باشد كه اگر انسان‌ها مى‌ميرند و خاك مى‌شوند و ذرات آنها همه‌جا پراكنده مى‌گردد جمع‌آورى آن براى خداوندى كه عالم و آگاه است مشكل نيست، همان‌گونه كه نگهدارى حساب اعمال آنها در طول تمام عمر مطلب پيچيده‌اى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صفت مشبّهه است، و با توجه به اين‌كه در كنار خلاق كه صيغه مبالغه است قرار گرفته براى تأكيد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و آخرين آيه مورد بحث منكران معاد را به يك طريق حسى و تجربى دعوت مى‌كند، و به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برويد و روى زمين سير كنيد، سپس بنگريد خداوند چگونه آفرينش را آغاز كرده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همان خداوندى كه قدرت بر ايجاد اين همه مخلوقات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آخرت را ايجاد مى‌كند، چرا كه او بر همه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سِيرُوا فِى الْارْضِ فَانْظُرُوا كَيْفَ بَدَأَ الْخَلْقَ ثُمَّ اللَّهُ يُنْشِى‌ءُ النَّشّأَةَ الاخِرَةَ انَّ اللَّهَ عَلَى كُلِّ شَى‌ءٍ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گردش در روى زمين از اين نظر به انسان آگاهى بر آغاز آفرينش مى‌دهد كه آثار موجودات زنده از نخستين روزهايى كه حيات در كره زمين پيدا شده به صورت‌هاى مختلف در لابه‌لاى قشرهاى زمين باقى مانده، و امروز دانشمندان از مطالعه آنها بسيارى از اسرار آفرينش موجودات زنده را در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منظور پى بردن به اسرار آغاز خلقت كره زمين و موجودات بى‌جان آن باشد كه از مطالعه طبقات مختلف زمين و عناصر گوناگون و انواع تركيب‌ها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اشاره به آفرينش‌هاى مكرّرى باشد كه همه روز در اين كره خاكى صورت مى‌گيرد، افراد زيادى از موجودات زنده پا به عرصه وجود مى‌گذارند و افراد زيادى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قادر بر اين همه خلقت و تطورات حيات است، چگونه از احياى مردگان عاجز خواهد بود؟ و به اين ترتيب از قدرت مطلقه حق براى اثبات امكان حيات مجدد انسان بهره‌گيرى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احتمال نيز وجود دارد كه آيه فوق اشاره به خلقت نخستين انسان، و قياس عقلى خلقت مجدد بر خلقت اوّل باشد كه در اين صورت اين آيه در سلك گروه اول از آياتى كه در سابق اشاره كرديم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شاهدى است بر اصل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تفسير آيه گفتيم پاسخ اين سئوال به خوبى روشن مى‌شود كه چگونه قرآن به انسان‌ها دستور مى‌دهد كه در زمين گردش كنند و چگونگى آغاز آفرينش را ببينند، در حالى كه آغاز آفرينش به ميليون‌ها يا ميلياردها سال قبل از اين برمى‌گردد و امروز قابل مشاهده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سئوال سه بيان در شرح بالا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اين‌جا از معاد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در مفردات مى‌گويد به معناى ايجاد و تربيت چيزى است، و اين نشان مى‌دهد كه در قيامت هم آفرينش تازه‌اى است و هم تربيت و نمو جديد</w:t>
      </w:r>
      <w:r>
        <w:rPr>
          <w:rFonts w:eastAsia="IRNazanin" w:cs="IRNazanin"/>
          <w:color w:val="111111"/>
          <w:sz w:val="28"/>
          <w:szCs w:val="28"/>
          <w:rtl w:val="true"/>
          <w:lang w:bidi="fa-IR"/>
        </w:rPr>
        <w:t>.</w:t>
      </w:r>
      <w:bookmarkStart w:id="286" w:name="pg16882_167503"/>
    </w:p>
    <w:p>
      <w:pPr>
        <w:pStyle w:val="Heading5"/>
        <w:numPr>
          <w:ilvl w:val="4"/>
          <w:numId w:val="1"/>
        </w:numPr>
        <w:rPr/>
      </w:pPr>
      <w:bookmarkStart w:id="287" w:name="__RefHeading___Toc138721_222507752"/>
      <w:bookmarkStart w:id="288" w:name="_Toc107"/>
      <w:bookmarkEnd w:id="286"/>
      <w:bookmarkEnd w:id="287"/>
      <w:r>
        <w:rPr>
          <w:rtl w:val="true"/>
        </w:rPr>
        <w:t>نتيجه بحث</w:t>
      </w:r>
      <w:bookmarkEnd w:id="288"/>
    </w:p>
    <w:p>
      <w:pPr>
        <w:pStyle w:val="BookText"/>
        <w:rPr/>
      </w:pPr>
      <w:r>
        <w:rPr>
          <w:rFonts w:ascii="IRNazanin" w:hAnsi="IRNazanin" w:eastAsia="IRNazanin"/>
          <w:color w:val="111111"/>
          <w:sz w:val="28"/>
          <w:sz w:val="28"/>
          <w:szCs w:val="28"/>
          <w:rtl w:val="true"/>
          <w:lang w:bidi="fa-IR"/>
        </w:rPr>
        <w:t>اين بخش از آيات به منكران امكان معاد اين حقيقت را گوشزد مى‌كند كه آيا شما قدرت مطلقه خداوند را پذيرفته‌ايد يا نه؟ اگر نپذيرفته‌ايد نگاهى به جهان آفرينش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ستارگان ثوابت و سيار، كهكشان‌ها، منظومه‌ها، و نگاهى به زمين‌ها بيفكنيد، با آن همه شگفتى‌ها و عجايب، و با آن همه نظم و قانون كه بر سرتاسر آنها حكمفرماست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است اين همه نشانه‌هاى قدرت را مشاهده كنيد، و باز هم در قدرت مطلقه حق ترديد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ايمان به قدرت مطلقه او داريد چگونه در مسأله معاد و احياى مردگان شك و ترديد به خود راه مى‌دهيد، و آن را عجيب و شگفت‌انگيز و غير قابل قبول مى‌پنداريد؟</w:t>
      </w:r>
      <w:r>
        <w:rPr>
          <w:rFonts w:eastAsia="IRNazanin" w:cs="IRNazanin"/>
          <w:color w:val="111111"/>
          <w:sz w:val="28"/>
          <w:szCs w:val="28"/>
          <w:rtl w:val="true"/>
          <w:lang w:bidi="fa-IR"/>
        </w:rPr>
        <w:t>!</w:t>
      </w:r>
      <w:bookmarkStart w:id="289" w:name="pg16882_167505"/>
    </w:p>
    <w:p>
      <w:pPr>
        <w:pStyle w:val="Heading4"/>
        <w:numPr>
          <w:ilvl w:val="3"/>
          <w:numId w:val="1"/>
        </w:numPr>
        <w:rPr/>
      </w:pPr>
      <w:bookmarkStart w:id="290" w:name="__RefHeading___Toc138723_222507752"/>
      <w:bookmarkStart w:id="291" w:name="_Toc108"/>
      <w:bookmarkEnd w:id="289"/>
      <w:bookmarkEnd w:id="290"/>
      <w:r>
        <w:rPr/>
        <w:t>3</w:t>
      </w:r>
      <w:r>
        <w:rPr>
          <w:rtl w:val="true"/>
        </w:rPr>
        <w:t xml:space="preserve">- </w:t>
      </w:r>
      <w:r>
        <w:rPr>
          <w:rtl w:val="true"/>
        </w:rPr>
        <w:t>آيات احياى ارض</w:t>
      </w:r>
      <w:bookmarkEnd w:id="291"/>
    </w:p>
    <w:p>
      <w:pPr>
        <w:pStyle w:val="Heading5"/>
        <w:numPr>
          <w:ilvl w:val="4"/>
          <w:numId w:val="1"/>
        </w:numPr>
        <w:rPr/>
      </w:pPr>
      <w:bookmarkStart w:id="292" w:name="__RefHeading___Toc138725_222507752"/>
      <w:bookmarkStart w:id="293" w:name="_Toc10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ديگرى از معاد كه قرآن مجيد بارها به سراغ آن رفته، و از آن تابلو زيبايى براى اثبات اين مطلب ساخته و در برابر چشم همگان قرار داده، مسأله زندگى پس از مرگ در جهان نباتات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صحنه‌اى كه هر سال در برابر ديدگان ما تكرار مى‌شود، و به تعداد سال‌هاى عمرمان آن را مشاهده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صحنه‌اى كه نمونه‌اى از رستاخيز بزرگ و محشر كبرى و احياى مردگان و بازگشت مجدد به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حيات و مرگ همه‌جا يكسان است، اگر محال باشد انسان‌ها بعد از مردن و خاك شدن به زندگى بازگردند پس چرا اين همه گياهانى كه مى‌ميرند و مى‌پوسند و خاك مى‌شوند، بار ديگر در حيات نوينى پا به عرصه وجود مى‌گذارند؟</w:t>
      </w:r>
    </w:p>
    <w:p>
      <w:pPr>
        <w:pStyle w:val="BookText"/>
        <w:rPr/>
      </w:pPr>
      <w:r>
        <w:rPr>
          <w:rFonts w:ascii="IRNazanin" w:hAnsi="IRNazanin" w:eastAsia="IRNazanin"/>
          <w:color w:val="111111"/>
          <w:sz w:val="28"/>
          <w:sz w:val="28"/>
          <w:szCs w:val="28"/>
          <w:rtl w:val="true"/>
          <w:lang w:bidi="fa-IR"/>
        </w:rPr>
        <w:t>چرا زمين‌هاى مرده پس از نزول باران حياتبخش تكان مى‌خورند و به حركت در مى‌آيند و لباس حيات در تن مى‌پوشند؟ و با روييدن گياهان ظاهر شدن شكوفه‌ها، خنديدن گل‌ها كه همه نشانه‌هاى زندگى است، شور محشر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توجه همه انسان‌ها را به اين مسأله جلب كرده كه آيات زير نمونه‌هاى عمده آن است، گوش جان به اين آيات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فَانْبَتْنا بهِ جَنّاتٍ وَ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احْيَيْنا بِهِ بَلْدَةً مَيْتاً كَذلِكَ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الْحَىَّ مِنَ الْمَيّتِ وَ يُخْرِجُ المَيِّتَ مِنَ الْحَىِّ وَ يُحْيِى الْارْضَ بَعْدَ</w:t>
      </w:r>
    </w:p>
    <w:p>
      <w:pPr>
        <w:pStyle w:val="BookText"/>
        <w:rPr/>
      </w:pPr>
      <w:r>
        <w:rPr>
          <w:rFonts w:ascii="Amiri" w:hAnsi="Amiri" w:eastAsia="Amiri" w:cs="Amiri"/>
          <w:color w:val="111111"/>
          <w:sz w:val="28"/>
          <w:sz w:val="28"/>
          <w:szCs w:val="28"/>
          <w:rtl w:val="true"/>
          <w:lang w:bidi="ar-SA"/>
        </w:rPr>
        <w:t>مَوْتِها وَ كَذلِكَ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آثارِ رَحْمَةِ اللَّهِ كَيْفَ يُحْيِى الْأَرْضَ بَعْدَ مَوْتِها انَّ ذلِكَ لَمُحْيِى الْمَوْتى وَ هُوَ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فَاذا انْزَلْنا عَلَيْهَا الْماءَ اهْتَزَّتْ وَ رَبَتْ وَ انْبَتَتْ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انَّكَ نَرَى اْلَارْضَ خاشِعَةً فَاذا انْزَلْنا عَلَيْهَا الْماءَ اهْتَزَّتْ وَ رَبَتْ انَّ الَّذى احْياها لَمُحْيِى الْمَوْتى انَّهُ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الَّذى ارْسَلَ الرِّياحَ فُتُثيرُ سَحاباً فَسُقْناهُ الى بَلَدٍ مَيِّتٍ فَاحْيَيْنا بِهِ الْأَرْضَ بَعْدَ مَوْتِها كَذلِكَ النُّشُورُ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يُرْسِلُ الرِّياحَ بُشْراً بَيْنَ يَدَىْ رَحْمَتِهِ حَتّى اذا اقَلَّتْ سَحاباً ثِقالًا سُقْناهُ لِبَلَدٍ مَيّتٍ فَانْزَلْنا بِهِ الْماءَ فَاخْرَجْنا بِهِ مِنْ كُلِّ الثَّمَراتِ كَذلِكَ نُخْرِجُ الْمَوْتى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پربركت فرستاديم و به وسيله آنها باغ‌ها و دانه‌هايى را كه درو مى‌كنند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نخل‌هاى بلند قامت كه ميوه‌هاى متراكم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منظور بخشيدن روزى به بندگان است، و به وسيله باران زمين مرده را زنده كرديم، آرى زنده شدن</w:t>
      </w:r>
      <w:bookmarkStart w:id="294" w:name="pg16882_167509"/>
    </w:p>
    <w:p>
      <w:pPr>
        <w:pStyle w:val="BookText"/>
        <w:rPr/>
      </w:pPr>
      <w:bookmarkEnd w:id="294"/>
      <w:r>
        <w:rPr>
          <w:rFonts w:ascii="IRNazanin" w:hAnsi="IRNazanin" w:eastAsia="IRNazanin"/>
          <w:color w:val="111111"/>
          <w:sz w:val="28"/>
          <w:sz w:val="28"/>
          <w:szCs w:val="28"/>
          <w:rtl w:val="true"/>
          <w:lang w:bidi="fa-IR"/>
        </w:rPr>
        <w:t>مردگان در قيامت نيز همين‌گونه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را از مرده خارج مى‌كند، و مرده را از زنده، و زمين را بعد از مرگ حيات مى‌بخشد، و همين گونه روز قيامت برانگيخته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رحمت الهى بنگر كه چگونه زمين را بعد از مردنش زنده مى‌كند؟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مرده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كننده مردگان در قيامت است، و او بر همه چيز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مرده مى‌بينى، هنگامى كه باران را بر آن فرو مى‌فرستيم به حركت در مى‌آيد و نمو مى‌كند، و انواع گياهان زيبا را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بدانيد خداوند حق است و مردگان را زنده مى‌كند و بر هر چيز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او اين است كه زمين را خشك و خاضع مى‌بينى، اما هنگامى كه آب بر آن مى‌فرستيم به جنبش درمى‌آيد و نمو مى‌كند، همان‌كس كه آن را زنده كرد مردگان را نيز زنده مى‌كند، او بر هر چيز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 است كه بادها را فرستاد تا ابرهايى را به حركت درآورد، ما اين ابرها را به سوى سرزمين مرده‌اى ميرانيم، و به وسيله آن زمين را بعد از مرگش زنده مى‌كنيم، رستاخيز نيز همين‌گونه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بادها را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مى‌فرستد تا زمانى كه ابرهاى سنگين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 در اين هنگام آنها را به سوى سرزمين‌هاى مرده مى‌فرستيم، به وسيله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مى‌كنيم، و با آن هرگونه ميوه‌اى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مى‌آوريم، و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زمين‌هاى مرده را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مى‌كنيم تا مذكر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5" w:name="__RefHeading___Toc138727_222507752"/>
      <w:bookmarkStart w:id="296" w:name="_Toc110"/>
      <w:bookmarkEnd w:id="295"/>
      <w:r>
        <w:rPr>
          <w:rtl w:val="true"/>
        </w:rPr>
        <w:t>زنده شدن زمين‌هاى مرده را ديديد، رستاخيز همين‌گونه است؟</w:t>
      </w:r>
      <w:r>
        <w:rPr>
          <w:rtl w:val="true"/>
        </w:rPr>
        <w:t>!</w:t>
      </w:r>
      <w:bookmarkEnd w:id="296"/>
    </w:p>
    <w:p>
      <w:pPr>
        <w:pStyle w:val="BookText"/>
        <w:rPr/>
      </w:pPr>
      <w:r>
        <w:rPr>
          <w:rFonts w:ascii="Amiri" w:hAnsi="Amiri" w:eastAsia="Amiri" w:cs="Amiri"/>
          <w:color w:val="111111"/>
          <w:sz w:val="28"/>
          <w:sz w:val="28"/>
          <w:szCs w:val="28"/>
          <w:rtl w:val="true"/>
          <w:lang w:bidi="ar-SA"/>
        </w:rPr>
        <w:t>در نخستين آيه از ريشه اصلى حيات يعنى دانه‌هاى حياتبخش باران شروع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 آسمان آب با بركتى نازل كرديم، و به وسيله آن باغ‌ها و دانه‌هايى را كه درو مى‌كنند رويانديم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مُبارَكاً فَانْبَتْنا بِهِ جَنّاتٍ وَ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ترتيب به تمام باغ‌هاى ميوه، و مزارع حبوبات، و دانه‌هاى غذايى، اشاره مى‌كند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سپس قرآن از ميان تمام آنها انگشت روى نخل‌هاى سر به آسمان كشيده و پربار كه نمونه اتم و اكمل آن است گذارده،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نخل‌هاى بلند قامت كه ميوه‌هاى متراكم دارند رويانديم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باسِقاتٍ لَها طَلْعٌ نَضيْدٌ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جالب اين‌كه از يكسو اشاره به نخل‌هاى بلند قامت كرده كه از همان زمين مرده و دانه ناچيز به طرزى شگفت‌انگيز و باورنكردنى پرورش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به ميوه‌هاى متراكمى كه بر فراز آسمان با خود حمل مى‌كنند، ميوه‌هايى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مغذى، و داراى انواع مواد حياتى و مورد نياز جسم انسان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سرانجام چنين نتيجه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بوده است كه روزى به بندگان ببخشيم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وسيله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مرده را زنده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احْيَيْنا بِهِ بَلْدَةً مَيْتاً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نيز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الْخُرُوجُ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با صراحت بازگو كننده اين حقيقت است كه خروج انسان‌ها در قيامت از همان اصولى مايه مى‌گيرد كه خروج گياهان و گل‌ها و دانه‌هاى غذايى و درختان با ميوه‌هاى رنگارنگشان، همان چيزى كه هر سال آن را با چشم خود تماشا مى‌كنيم، منتها چون به آن خو گرفته‌ايم، آن را مسأله ساده‌اى مى‌پنداريم، و چون رستاخيز انسان‌ها را با چشم نديده‌ايم گروهى آن را پيچيده و گاه محال مى‌پندارند در حالى كه قوانين حاكم بر هر دو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همين مسأله در لباس ديگرى مطرح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زنده را از مرده خارج مى‌سازد، و مرده را از 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الْحَىَّ مِنَ الْمَيِّتِ وَ يُخْرِجُ الْمَيِّتَ مِنَ الْحَىِّ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فاصله‌اى كه شما در ميان مرگ و حيات مى‌بينيد براى ذات پاك او مطرح نيست، او مرتباً زندگان را از دل مردگان و بالعكس خارج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دارد، يعنى اين كار دائمى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نمونه صحنه پايان اين جهان كه صحنه خروج مرگ از دل حيات است، و همچنين صحنه معاد كه صحنه خروج حيات از دل مرگ است، پيوسته در برابر چشم شما تكرار مى‌شود، هرچند در مقياس محدودترى است، پس چه جاى تعجّب كه در پايان اين جهان همه موجودات زنده بميرند و در رستاخيز همه انسان‌ها به زندگى جديدى باز گردند؟ يعنى همان قانون تبديل مرگ به حيات و حيات به مرگ در مقياس وسيع و گسترده‌اى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خارج شدن مرگ از دل حيات بر همه واضح است، ولى از آن‌جا كه خارج شدن حيات از دل مرگ ممكن است براى بعضى قابل تأمل باشد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زمين را بعد از مردنش زنده مى‌كند و همين 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يُحْيِى الْأَرْضَ بَعْدَ مَوْتِها وَ كَذلِكَ تُخْرَجُونَ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 گونه مبعوث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وضوح بيانگر اين حقيقت است كه تفاوتى ميان اين رستاخيز كوچك كه در جهان گياهان و زمين‌هاى مرده رخ مى‌دهد، با آن رستاخيز بزرگ و فراگير نيست، و با اندكى دقت در اين موضوع هرگونه پندار غلط و وسوسه‌هاى شيطانى در امر معاد برطرف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هر لحظه‌اى در اين جهان پهناور هزاران هزار دانه مى‌شكافد و نخستين جوانه حيات از آن بيرون مى‌آيد، و هر لحظه در گوشه و كنار اين جهان زمين‌هايى مرده حيات خود را از سر مى‌گيرند، اين يك سنت دائمى و هميشگى پروردگار و تداعى خاطره معاد در اذهان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بعد از اشاره به چگونگى پيدايش باران به دنبال حركت بادها و ابرها و تراكم آنها بر يكديگر،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بنگر به آثار رحمت الهى كه چگونه زمين را بعد از مردنش زنده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آثارِ رَحْمَةِ اللَّهِ كَيْفَ يُحْيِى الْارْضَ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چنين مى‌كند هم او زنده كننده مردگان در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ذلِكَ لَمُحْيِى الْمَوْتى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عَلى كُلِّ شَى‌ءٍ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ياد كردن، و آثارى كه از چيزى باقى مى‌ماند، ولى بعضى ديگر از علماى لغت همه را در معناى سوّم خلاصه كرده‌اند، چرا كه مقدّم داشتن و ياد كردن از چيزى به خاطر آثارى از فضيلت و عوامل برترى است كه در آن باقى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باران‌هاى حياتبخش است كه يك نمونه زنده و آشكار از رحمت الهى است و آثار آن در همه‌جا ظاهر مى‌شود، زمين مرده را زنده مى‌كند، و قلب‌هاى مرده را جان مى‌دهد، هواى آلوده و مرده را نشاط حيات مى‌بخشد، و بالاخره بر جسم و جان انسان نور حيات مى‌پاشد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اسم اشاره به دور است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اشاره به عظمت مقام اوست كه از دسترس فكرها و عقلها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تأكيد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براى تأكيد است،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براى تأكيد مى‌آيد، همه براى اثبات اين حقيقت است كه آن كس كه پيوسته به وسيله نزول باران رحمتش، زمين‌هاى مرده را زنده مى‌كند اين توانايى را دارد كه مردگان انسانى را حيات نوين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جالب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معاد يك امر حسّى و ديدنى است، و همواره آن را با چشم مى‌بيند، پس چگونه آن را به باد سخريه مى‌گيريد يا انكار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بعد از بيان حركات تكاملى نطفه در رحم، و تطوّرات جنين به عنوان يك دليل روشن بر مسأله امكان معاد، به سراغ نطفه‌هاى گياهى مى‌رود كه در رحم زمين پرورش مى‌يابند،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فصل زمستان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و مرده مى‌بينى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الْأَرْضَ هامِدَةً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آب باران را بر آن فرو مى‌فرستيم تكان مى‌خورد و به جنبش درمى‌آيد و نمو مى‌كند، و</w:t>
      </w:r>
    </w:p>
    <w:p>
      <w:pPr>
        <w:pStyle w:val="BookText"/>
        <w:rPr/>
      </w:pPr>
      <w:r>
        <w:rPr>
          <w:rFonts w:ascii="IRNazanin" w:hAnsi="IRNazanin" w:eastAsia="IRNazanin"/>
          <w:color w:val="111111"/>
          <w:sz w:val="28"/>
          <w:sz w:val="28"/>
          <w:szCs w:val="28"/>
          <w:rtl w:val="true"/>
          <w:lang w:bidi="fa-IR"/>
        </w:rPr>
        <w:t>انواع گياهان دل‌انگيز را مى‌روياند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أَنْزَلْنَا عَلَيْهَا الْماء اهْتَزَّتْ وَ رَبَتْ وَ انْبَتَتْ مِنْ كُلِّ زَوْجٍ بَهِيْج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قرآن مجيد كتاب عجيبى است، هنگامى كه مى‌خواهد يك حقيقت را براى تأكيد و ثبت در افكار و اذهان تكرار كند چنان لباس‌هاى رنگارنگ و مختلف بر آن مى‌پوشاند كه هر بار انسان خود را در برابر مطالب تازه، و چهره جديدى از آن حقيقت مى‌بيند، نه تكرارش ملال‌انگيز است، نه خالى از مطالب تازه، و هميشه داراى درس جديد مى‌باشد، نمونه آن را در مسأله احياى زمين‌هاى مرده در آيات مورد بحث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قرآن در خصوص آيه مورد بحث كه آن را عطف بر مسأله تطورات جنين نموده، اين مطلب را خاطرنشان مى‌سازد كه حيات انسانى و حيوانى و گياهى همه از يك مقوله است، و نمونه‌هاى معاد هريك را كه در اين جهان با چشم مى‌بينيم و لمس مى‌كنيم، دليل بر امكان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است و همه تأكيدى است بر محسوس بودن رستاخيز بزرگ جهان گياهان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تحريك شديد گرفته شده است، و بعضى آن را به معناى حركات زيبا و جالب تفسير كرده‌اند، و در اين‌جا اشاره به دگرگونى‌هاى جالب و حركات مختلفى است كه به وسيله روييدن انواع گياهان بر صفحه زمين ظاهر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در اين‌جا نمو زمين است نه نمو گياهان، و منظور از نمو آن بر آمدن اجزاى مختلف زمين و خاك‌هاى آن به وسيله جوانه‌ها و ريشه‌ها و ساقه‌هاى گياهان مى‌باشد، و آنها كه اين جمله را اشاره به نمو گياهان دانسته‌اند در حقيقت از جمله بعد غفلت نموده‌اند،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انْبَتَتْ مِنْ كُلِّ زَوْجٍ بَهيج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از هرنوع، گياه زيبا و خوش منظره‌اى مى‌روياند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آيه همان محتواى آيه قبل را در بردارد، ولى با دو تفاوت، نخست اين‌كه احياى زمين‌هاى مرده را هم دليلى بر توحيد مى‌شمرد، و هم نشانه‌اى از معاد،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او اين است كه زمين را خاشع مى‌بينى، اما هنگامى كه آب بر آن نازل مى‌كنيم به جنبش در مى‌آيد و نمو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انَّكَ تَرَى</w:t>
      </w:r>
    </w:p>
    <w:p>
      <w:pPr>
        <w:pStyle w:val="BookText"/>
        <w:rPr/>
      </w:pPr>
      <w:r>
        <w:rPr>
          <w:rFonts w:ascii="Amiri" w:hAnsi="Amiri" w:eastAsia="Amiri" w:cs="Amiri"/>
          <w:color w:val="111111"/>
          <w:sz w:val="28"/>
          <w:sz w:val="28"/>
          <w:szCs w:val="28"/>
          <w:rtl w:val="true"/>
          <w:lang w:bidi="ar-SA"/>
        </w:rPr>
        <w:t>الْأَرْضَ خاشِعَةً فَاذا انْزَلْنا عَلَيْهَا الْماءَ اهْتَزَّتْ وَ رَبَتْ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آن را احيا كرده، همو زنده كننده مردگان است، كه او بر همه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الَّذى احْياها لَمُحْيِى الْمَوْتى انَّهُ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تعبير از زمين‌هاى مرده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خشك و خالى از گياه در اين‌جا به شخص فقير و بى‌بضاعتى تشبيه شده كه گرفتار ذلت و حقارت است، و پس از نزول باران به كسى كه گويى مال فراوانى به دست آورده، و بهترين لباس‌ها را در تن كرده و با قامتى صاف و كشيده و پر نشاط به حركت درآمده، به گونه‌اى كه در صورتش آثار نعمت نمايان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نكته ديگرى كه مى‌توان از اين تعبير استفاده كرد يك درس اخلاقى است و آن اين‌كه همان‌گونه كه زمين خاشع و خاضع مشمول رحمت الهى مى‌شود، و آن همه آثار و بركات و نمو و نشاط پيدا مى‌كند، بندگان خاشع و خاضع نيز از رحمت واسعه او برخوردار گشته، شكوفه‌هاى علم و ايمان و تقوا بر صفحه وجودشان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ششمين آيه باز همين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تعبير تازه‌اى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ضمن اشاره به چگونگى نزول باران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بادها را فرستاد تا ابرها را به حركت درآوردند، سپس آن را به سوى سرزمين مرده‌اى مى‌رانيم، و با آن زمين را بعد از مرگش زنده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الَّذى ارْسَلَ الرِّياحَ فَتُثيرُ سَحاباً فَسُقْناهُ الى بَلَدٍ مَيِّتٍ فَاحْيَيْنا بِهِ الْارْضَ بَعْدَ مَوْتِها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مردگان نيز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آيه هم دليلى است براى اثبات مبدأ، يعنى ذات پاك خداوند، و هم دليلى است براى معاد، آغاز آيه خداوند را به وسيله نظام دقيقى كه بر وزش بادها و حركت ابرها و آبيارى سرزمين‌هاى مرده و احياى آنها حاكم است معرفى مى‌كند، و پايانش اشاره زنده و پرمعنايى به مسأله معاد دارد، و با يك بيان دو هدف را نشانه‌گيرى مى‌كند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احياى انسان‌ها را به احياى زمين‌هاى مرده تشبيه مى‌كند، مى‌تواند</w:t>
      </w:r>
    </w:p>
    <w:p>
      <w:pPr>
        <w:pStyle w:val="BookText"/>
        <w:rPr/>
      </w:pPr>
      <w:r>
        <w:rPr>
          <w:rFonts w:ascii="IRNazanin" w:hAnsi="IRNazanin" w:eastAsia="IRNazanin"/>
          <w:color w:val="111111"/>
          <w:sz w:val="28"/>
          <w:sz w:val="28"/>
          <w:szCs w:val="28"/>
          <w:rtl w:val="true"/>
          <w:lang w:bidi="fa-IR"/>
        </w:rPr>
        <w:t>اشاره‌اى به اين معنا باشد كه همان طور كه بادها قطعات پراكنده ابر را به هم پيوند مى‌دهد و آنها را بارور مى‌سازد، ارواح انسان‌ها نيز در قيامت به سوى بدن‌ها حركت مى‌كنند، ذرات پراكنده خاك به فرمان خدا جمع مى‌شود و جان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رسول خدا صلى الله عليه و آله و سلم مى‌خوانيم كه يكى از يارانش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يُحيِى اللَّهُ الْمَوْتى وَ ما آيَةُ ذلِكَ فى خَلْقِهِ؟؛ خداوند چگونه مردگان را زنده مى‌كند و نشانه و نمونه آن در خلقش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مَرَرْتَ بِوادِىْ اهْلِكَ مُمْحِلًا ثُمَّ بِهِ يَهْتَزُّ خَضِراً؟</w:t>
      </w:r>
      <w:r>
        <w:rPr>
          <w:rStyle w:val="FootnoteAnchor"/>
          <w:rtl w:val="true"/>
        </w:rPr>
        <w:footnoteReference w:id="101"/>
      </w:r>
      <w:r>
        <w:rPr>
          <w:rFonts w:ascii="IRNazanin" w:hAnsi="IRNazanin" w:eastAsia="IRNazanin"/>
          <w:color w:val="111111"/>
          <w:sz w:val="28"/>
          <w:sz w:val="28"/>
          <w:szCs w:val="28"/>
          <w:rtl w:val="true"/>
          <w:lang w:bidi="fa-IR"/>
        </w:rPr>
        <w:t>آيا از سرزمينى كه بر اثر خشكسالى هلاك شده باشد عبور نكرده‌اى، و سپس از آن عبور كنى در حالى كه از سبزى و خرمى تكان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يُحْيِى اللَّهُ الْمَوْتى وَ تِلْكَ آيَتُهُ فى خَلْقِهِ اين گونه خداوند مردگان را زنده مى‌كند، و اين است نشانه و نمونه آن در خلقش؟</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هفتمين و آخرين آيه باز سخن از فرستادن بادها به عنوان بشارتگر در پيشاپيش باران رحمت است، باز سخن از ابرهاى سنگين بارى است كه بر دوش بادها سوار مى‌شوند و به سوى سرزمين‌هاى مرده به حركت در مى‌آيند، سپس قطرات حياتبخش باران از آن فرو مى‌ريزد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يُرْسِلُ الرٌياحَ بُشْراً بَيْنَ يَدَىْ رَحْمَتِهِ حَتّى اذا اقَلَّتْ سَحاباً ثِقالًا سُقْناهُ لِبَلَدٍ مَيِّتٍ فَانْزَلْنا بِهِ الْماءَ</w:t>
      </w:r>
      <w:r>
        <w:rPr>
          <w:rFonts w:eastAsia="IRNazanin" w:cs="IRNazanin"/>
          <w:color w:val="111111"/>
          <w:sz w:val="28"/>
          <w:szCs w:val="28"/>
          <w:rtl w:val="true"/>
          <w:lang w:bidi="fa-IR"/>
        </w:rPr>
        <w:t>).</w:t>
      </w:r>
      <w:r>
        <w:rPr>
          <w:rStyle w:val="FootnoteAnchor"/>
          <w:rtl w:val="true"/>
        </w:rPr>
        <w:footnoteReference w:id="10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درست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وسيله آن انواع ميوه‌ها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مى‌آوريم و اين گونه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مى‌سازيم شايد متذكر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فَاخْرَجْنا بِهِ مِنْ كُلِّ الثَّمَراتِ كَذلِكَ نُخْرِجُ الْمَوْتى لَعَلَّكُمْ تَذَكَّرُونَ</w:t>
      </w:r>
      <w:r>
        <w:rPr>
          <w:rFonts w:eastAsia="IRNazanin" w:cs="IRNazanin"/>
          <w:color w:val="111111"/>
          <w:sz w:val="28"/>
          <w:szCs w:val="28"/>
          <w:rtl w:val="true"/>
          <w:lang w:bidi="fa-IR"/>
        </w:rPr>
        <w:t>).</w:t>
      </w:r>
      <w:bookmarkStart w:id="297" w:name="pg16882_167524"/>
    </w:p>
    <w:p>
      <w:pPr>
        <w:pStyle w:val="BookText"/>
        <w:rPr/>
      </w:pPr>
      <w:bookmarkEnd w:id="297"/>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خداوند اين صحنه‌هاى شگفت‌انگيز را در اين جهان به شما نشان مى‌دهد كه از يكسو به ذات پاكش پى بريد، و از سوى ديگر به معاد و رستاخيز جهان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روايتى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يُرْسِلُ اللَّهُ مَطَراً كَانَّهُ الطَّلُّ فَتَنْبُتُ مِنْهُ اجْسادُ النّاسِ،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هَلُمُّوا الى رَبِّكُمْ، وَ قِفُوْهُمْ انَّهُمْ مَسْئُولُوْنَ سپس خداوند بارانى مى‌فرستد همچون باران‌هاى ريز، و به وسيله آن اجساد مردم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پروردگارتان، و آنها را متوقف سازيد كه آنها در برابر اعمالشان مسئولند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كلمات بعضى از مفسّران استفاده مى‌شود كه آن باران يك باران ساده نيست، بلكه شباهت به آن نطفه دارد كه انسان از آن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باران چهل روز ادامه مى‌يابد، و تأثير عجيبى روى اجزاى بى‌جان انسان‌ها مى‌گذارد و حيات را در آن مى‌دمد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98" w:name="__RefHeading___Toc138729_222507752"/>
      <w:bookmarkStart w:id="299" w:name="_Toc111"/>
      <w:bookmarkEnd w:id="298"/>
      <w:r>
        <w:rPr>
          <w:rtl w:val="true"/>
        </w:rPr>
        <w:t>پاسخ به يك سئوال</w:t>
      </w:r>
      <w:bookmarkEnd w:id="299"/>
    </w:p>
    <w:p>
      <w:pPr>
        <w:pStyle w:val="BookText"/>
        <w:rPr/>
      </w:pPr>
      <w:r>
        <w:rPr>
          <w:rFonts w:ascii="IRNazanin" w:hAnsi="IRNazanin" w:eastAsia="IRNazanin"/>
          <w:color w:val="111111"/>
          <w:sz w:val="28"/>
          <w:sz w:val="28"/>
          <w:szCs w:val="28"/>
          <w:rtl w:val="true"/>
          <w:lang w:bidi="fa-IR"/>
        </w:rPr>
        <w:t xml:space="preserve">قرآن مجيد در آيات فوق با بهره‌گيرى از يك مثال روشن حسى پاسخ محكمى به منكران معاد داده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سال لااقل يكبار و گاه دو يا چند بار در زمين‌هاى مرده بر اثر ريزش باران رحمت الهى زنده مى‌شوند و حيات نوين پيدا مى‌كنند، بلكه مى‌توان گفت اين معنا همه روزه در جهان واقع مى‌شود، هر روز گياه تازه‌اى از زمين مرده مى‌رويد، و هر روز صحنه معاد در برابر چشم انسان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سئوال پيش مى‌آيد كه دانشمندان امروز در اين مسأله اتفاق نظر دارند كه تمام آزمايش‌ها نشان مى‌دهد كه موجودات زنده فقط از موجودات زنده متولد مى‌شوند، و تا بذر و دانه گياهى در زمينى نباشد نزول باران اثرى نخواهد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بذرهاى گياهان مركب از دو قسمتند يك بخش كه قسمت عمده آن را تشكيل مى‌دهد مواد غذايى است، و قسمت ديگر كه بخش كوچكى است يك سلول زنده است كه با فراهم شدن شرايط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مواد غذايى موجود در دانه، و سپس از مواد غذائى موجود در زمين، بهره</w:t>
      </w:r>
    </w:p>
    <w:p>
      <w:pPr>
        <w:pStyle w:val="BookText"/>
        <w:rPr/>
      </w:pPr>
      <w:r>
        <w:rPr>
          <w:rFonts w:ascii="IRNazanin" w:hAnsi="IRNazanin" w:eastAsia="IRNazanin"/>
          <w:color w:val="111111"/>
          <w:sz w:val="28"/>
          <w:sz w:val="28"/>
          <w:szCs w:val="28"/>
          <w:rtl w:val="true"/>
          <w:lang w:bidi="fa-IR"/>
        </w:rPr>
        <w:t>گرفته نمو مى‌كند، و اگر اين سلول زنده نبود زنده شدن زمين‌هاى مرده امكان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سئوال مى‌گوييم بدون شك سلول زنده ذرّه كوچكى است كه اجزاى مرده را از زمين به خود جذب مى‌كند، و آنها را تبديل به پيكر موجود زنده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درخت نخلى كه گاهى يك تن وزن دارد، در آغاز سلول كوچكى بوده در كنار هسته خرما، با وزنى مثلًا در حدود يك ميلى گرم، سپس در حدود يك تن از مواد بى‌جان زمين و آب و هوا كه همه موجوداتى مرده‌اند به خود جذب كرده، و به تمام آنها حيات و زندگى بخشيده است، اين در حقيقت مبدل شدن زمين‌هاى مرده به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مرده زنده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نمى‌گويد درختان و بذرهاى مردم زنده مى‌شوند، چرا كه آنها به طور كامل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زمين‌هاى مرده جزء اندام گياه و درخت شده، و مبدل به سلول‌هاى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نگاهى به آغاز آفرينش حيات در كره زمين بيفكنيم مسأله از اين هم روشن‌تر مى‌شود، چرا كه وقتى زمين از خورشيد جدا شد كره آتشين و سوزانى بود، و طبعاً هيچ موجود زنده‌اى در آن وجود نداشت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آن‌كه به اندازه كافى سرد شد، و آماده پرورش موجودات زنده گرديد، و باران‌هاى سيل‌آسا فرود آمد و زمين‌ها را خنك‌تر و آماده‌تر كردند و شخم نمودند، نخستين جوانه‌هاى حيات گياهى به گونه‌اى كه هنوز اسرارش بر همه دانشمندان مخفى است از همان مواد مرده زمين به وجود آمد، و به اين ترتيب موجود مرده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bookmarkStart w:id="300" w:name="pg16882_167528"/>
    </w:p>
    <w:p>
      <w:pPr>
        <w:pStyle w:val="Heading4"/>
        <w:numPr>
          <w:ilvl w:val="3"/>
          <w:numId w:val="1"/>
        </w:numPr>
        <w:rPr/>
      </w:pPr>
      <w:bookmarkStart w:id="301" w:name="__RefHeading___Toc138731_222507752"/>
      <w:bookmarkStart w:id="302" w:name="_Toc112"/>
      <w:bookmarkEnd w:id="300"/>
      <w:bookmarkEnd w:id="301"/>
      <w:r>
        <w:rPr/>
        <w:t>4</w:t>
      </w:r>
      <w:r>
        <w:rPr>
          <w:rtl w:val="true"/>
        </w:rPr>
        <w:t xml:space="preserve">- </w:t>
      </w:r>
      <w:r>
        <w:rPr>
          <w:rtl w:val="true"/>
        </w:rPr>
        <w:t>تطّورات جنين</w:t>
      </w:r>
      <w:bookmarkEnd w:id="302"/>
    </w:p>
    <w:p>
      <w:pPr>
        <w:pStyle w:val="Heading5"/>
        <w:numPr>
          <w:ilvl w:val="4"/>
          <w:numId w:val="1"/>
        </w:numPr>
        <w:rPr/>
      </w:pPr>
      <w:bookmarkStart w:id="303" w:name="__RefHeading___Toc138733_222507752"/>
      <w:bookmarkStart w:id="304" w:name="_Toc11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طرقى را كه قرآن در آيات متعددى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پيموده است بررسى در دگرگونى‌هايى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قرار گرفتن در جهان مرموز و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تولد طى مى‌كند كه در حقيقت هريك از اين مراحل حيات تازه و نمونه‌اى از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كيفى اين تطورات به قدرى زياد است كه انسان از مطالعه و مشاهده آن سخت در شگفتى فرو مى‌رود كه چگونه نطفه ناچيز در اين مدت كوتاه اين چنين تحولاتى پيدا مى‌كند؟</w:t>
      </w:r>
    </w:p>
    <w:p>
      <w:pPr>
        <w:pStyle w:val="BookText"/>
        <w:rPr/>
      </w:pPr>
      <w:r>
        <w:rPr>
          <w:rFonts w:ascii="IRNazanin" w:hAnsi="IRNazanin" w:eastAsia="IRNazanin"/>
          <w:color w:val="111111"/>
          <w:sz w:val="28"/>
          <w:sz w:val="28"/>
          <w:szCs w:val="28"/>
          <w:rtl w:val="true"/>
          <w:lang w:bidi="fa-IR"/>
        </w:rPr>
        <w:t xml:space="preserve">از آن‌جا كه اين دگرگونى‌هاى صريح و بى‌وقفه و شگفت‌انگيز، از يكسو دليل بر وجود آن مبدأ عالم و قادرى است كه در ظلمات سه گانه رحم اين همان نقش‌هاى شگرف بر آب مى‌زند، و از سوى ديگر اين تحولات شباهت زيادى به مسأله حيات بعد از مرگ دارد، قرآن مجيد در هر دو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تكيه نموده است، و الحق چنين پديده‌اى شايسته چنين بهره‌گيرى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آياتى كه در اين زمينه آمده است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 كُنْتُمْ فى رَيْبٍ مِنَ الْبَعْثِ فَانّا خَلَقْنا كُمْ مِنْ تُرابٍ ثُمَّ مِنْ نُطْفَة ثُمَّ مِنْ عَلَقَةٍ ثُمَّ مِنْ مُضْغَةٍ مُخْلَّقَةٍ وَ غَيْرِ مُخْلَّقَةٍ لِنُبيِّنَ لَكُمْ وَ نُقِرُّ فى الْارْحامِ ما نَشاءُ الى اجَلٍ مُسَمّىً ثُمَّ نُخْرِجُكُمْ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يُحْيِى الْمَوْتى وَ انَّهُ عَلَى كُلِّ شَىْ‌ءٍ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 نُطْفَةً مِنْ مَنِىٍّ يُمْنى ثُمَّ كانَ عَلَقَةً فَخَلَقَ فَسَوّى فَجَعَلَ مِنْهُ الزَّوْجَيْنِ الذَّكَرَ وَالأَنْثى الَيْسَ ذلِكَ بِقادِرٍ عَلى انْ يُحْيِىَ الْمَوْتى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خَلَقَ الزَّوْجَيْنِ الذَّكَرَ وَ الْانْثى مِنْ نُطْفَةٍ اذَا تُمْنى وَ انَّ عَلَيْهِ النَّشْأَةَ الْأُخْرى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اكْفَرَهُ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اىِّ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اماتَهُ فَاقْبَرَهُ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شاءَ انْشَرَهُ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مُضْعَةً فَخَلَقْنَا الْمُضْغَةَ عِظاماً فَكَسَوْنَا الْعِظامَ لَحْماً ثُمَّ انْشَأْناهُ خَلْقاً آخَرَ فَتَبارَكَ اللَّهُ احْسَنُ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بَعْدَ ذلِكَ 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يَوْمَ الْقِيامَةِ تُبْعَثُوْنَ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اگر در رستاخيز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سپس از نطفه، و بعد، از خون بسته شده، سپس از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داراى شكل و خلقت است و بعضى بدون شكل، هدف اين است كه ما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جنين‌هايى را كه بخواهيم تا مدت معينى در رحم مادران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بخواهيم ساقط مى‌كنيم بعد شما را به صورت طفل بيرون مى‌فرستيم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بدانيد خداوند حق است و مردگان را زنده مى‌كند و بر هر چيز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نطفه‌اى از منى كه در رحم ريخته مى‌شود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خون بسته درآمد، و او را آفريد و موزون ساخت؟ و از او دو زوج مذكر و مؤنث آفريد، آيا چنين كسى قادر نيست كه مردگان را زنده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دو زوج مذكر و مؤنث را مى‌آفريند، از نطفه‌اى كه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مى‌ريزد، 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خداست ايجاد عالم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اجرا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كافر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چيز</w:t>
      </w:r>
      <w:bookmarkStart w:id="305" w:name="pg16882_167532"/>
    </w:p>
    <w:p>
      <w:pPr>
        <w:pStyle w:val="BookText"/>
        <w:rPr/>
      </w:pPr>
      <w:bookmarkEnd w:id="305"/>
      <w:r>
        <w:rPr>
          <w:rFonts w:ascii="IRNazanin" w:hAnsi="IRNazanin" w:eastAsia="IRNazanin"/>
          <w:color w:val="111111"/>
          <w:sz w:val="28"/>
          <w:sz w:val="28"/>
          <w:szCs w:val="28"/>
          <w:rtl w:val="true"/>
          <w:lang w:bidi="fa-IR"/>
        </w:rPr>
        <w:t>آفريد؟ از نطفه ناچيزى او را آفريد، سپس اندازه‌گيرى كرد و موزون ساخت، بعد او را ميراند و در قبر پنهان نمود، سپس هر زمان بخواهد او را زنده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عصاره‌اى از گِل آفريديم، سپس او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سپس نطفه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استخوان‌هايى درآورديم، از آن پس او را آفرينش تازه‌اى بخشيديم، بزرگ و پربركت است خدايى كه بهترين خلق‌كنندگان است، شما بعد از آن مى‌ميريد، سپس در روز قيامت برانگيخته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06" w:name="__RefHeading___Toc138735_222507752"/>
      <w:bookmarkStart w:id="307" w:name="_Toc114"/>
      <w:bookmarkEnd w:id="306"/>
      <w:r>
        <w:rPr>
          <w:rtl w:val="true"/>
        </w:rPr>
        <w:t>اگر در قيامت شك داريد جنين را ببينيد</w:t>
      </w:r>
      <w:r>
        <w:rPr>
          <w:rtl w:val="true"/>
        </w:rPr>
        <w:t>!</w:t>
      </w:r>
      <w:bookmarkEnd w:id="307"/>
    </w:p>
    <w:p>
      <w:pPr>
        <w:pStyle w:val="BookText"/>
        <w:rPr/>
      </w:pPr>
      <w:r>
        <w:rPr>
          <w:rFonts w:ascii="IRNazanin" w:hAnsi="IRNazanin" w:eastAsia="IRNazanin"/>
          <w:color w:val="111111"/>
          <w:sz w:val="28"/>
          <w:sz w:val="28"/>
          <w:szCs w:val="28"/>
          <w:rtl w:val="true"/>
          <w:lang w:bidi="fa-IR"/>
        </w:rPr>
        <w:t>در نخستين آيه روى سخن به تمام انسان‌ها است، انسان‌هايى كه در پهنه زمان و مكان بدون استثنا زندگى دارند،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و قيامت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داراى شكل و خلقت است، و بعضى بدون شكل، هدف اين بود كه ما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بر همه چيز قدرت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 كُنتُمْ فى رَيْبٍ مِنَ الْبَعْثِ فَانّا خَلَقْناكُمْ مِنْ تُرابٍ ثُمَّ مِنْ نُطْفَةٍ ثُمَّ مِنْ عَلَقَةٍ ثُمَّ مِنْ مُضْغَةٍ مُخَلَّقَةٍ وَ غَيْرِ مُخْلَّقَةٍ لِنُبَيِّنَ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به چهار مرحله از مراحل خلقت انسان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خاك، سپس نطفه، و بعد از آن علقه، و بعد مضغه، كه هركدام براى خود عالم پيچيده و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چنين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جنين‌هايى را كه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معيّنى در قرارگاه رحم مادران نگه مى‌داريم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دوران تكامل خود را طى كنند، و آنچه را صلاح بدانيم ساقط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نُقِرُّ فى الْارْحامِ ما نَشاءُ الى اجَلٍ مُسَمّى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بعد از پيمودن اين راه پرفراز و نشيب،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صورت طفل كامل از عالم رحم بيرون مى‌فرستيم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مراحل مختلف زندگى انسان در دنيا اشاره كرده، بعد به جهان نباتات روى مى‌آورد، و مثال ديگرى از قرار گرفتن دانه‌هاى نباتى در رحم زمين، و زنده شدن زمين‌هاى مرده به وسيله باران اشاره مى‌كند و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همه به خاطر آن است كه بدانيد خداوند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پايه‌هاى توحيد در درون جان شما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بدانيد كه او مردگان را زنده مى‌كند، و بر هر چيز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 اللَّهَ هُوَ الْحَقُّ وَ انَّهُ يُحْيِى الْمَوْتى وَ انَّهُ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گاه از زاويه توحيد به اين پديده‌هاى مهم جهان هستى مى‌نگرد، و گاه از زاويه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دقائق و لطائفى است كه توجه به آنها ما را در رسيدن به اين دو هدف كمك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منكران معاد به طور قطع آن را نفى مى‌كردند، قرآن آنها را مخاطب ساخته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شك و ترديد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اين‌كه هيچ‌گونه دليلى بر نفى اين حقيقت وجود ندارد، حداكثر چيزى كه ممكن است اين است كه در معاد شك و ترديد داريد، و واضح است كه چنين كسى بايد به تحقيق بپردازد نه به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صورت نكره آمده كه در اين گونه موارد براى بيان حقارت است، يعنى شك شما در اين زمينه نيز شك ضعيف و ناچيزى است چرا كه دلايل معاد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نخست از آفرينش انسان را از خاك سخن گفته شده، اين تعبير ممكن است اشاره به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خاك بود، و يا اشاره به آفرينش همه انسان‌ها، چون قسمت مهم بدن انسان را موادى تشكيل مى‌دهد كه از خاك گرفته شده، و در هر صورت پيدايش انسان را از آن دليل روشنى بر امكان احياى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علاوه بر آفرينش انسان از خاك به پنج مرحله از مراحل تكامل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 تكامل‌هاى بعدى و تولد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بعداً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كهولت و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مجموعاً هفت مرحله مختلف را تشكيل مى‌دهد، هر چند تكيه سخن ما فعلًا در همان پنج مرحله نخست است كه هركدام حياتى است نوين و تولدى است جديد و صحنه‌اى است از صحنه‌هاى معاد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براى شما آشكار سازيم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سربسته‌اى است كه همه مى‌تواند اشاره به</w:t>
      </w:r>
    </w:p>
    <w:p>
      <w:pPr>
        <w:pStyle w:val="BookText"/>
        <w:rPr/>
      </w:pPr>
      <w:r>
        <w:rPr>
          <w:rFonts w:ascii="IRNazanin" w:hAnsi="IRNazanin" w:eastAsia="IRNazanin"/>
          <w:color w:val="111111"/>
          <w:sz w:val="28"/>
          <w:sz w:val="28"/>
          <w:szCs w:val="28"/>
          <w:rtl w:val="true"/>
          <w:lang w:bidi="fa-IR"/>
        </w:rPr>
        <w:t>علم و قدرت آفريدگار و مسأله توحيد باشد، و هم مسأله معاد و حيات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تمام اين تحولات عظيم و عجيب كه در دوران جنينى به وقوع مى‌پيوندد، و فاصله بسيار طولانى ميان نطفه، آن ذرّه ناچيز را با انسان كامل مى‌پيمايد، در زمان بسيار كوتاهى رخ مى‌دهد، در حدود نه ماه، به طورى كه اگر عجايب و شگفتى‌هاى آن بر روى كاغذ نوشته شود به جرئت مى‌توان گفت مطالعه آن بيش از اين زمان وقت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وجود چنين نشانه‌هاى روشن، در برابر ما جاى اين دارد كه كسى در مسأله امكان معاد ترديدى به خود راه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آيه، همين معنا در قالب ديگرى بيان شده است و در حقيقت اشاره‌اى است به آغاز سوره قيامت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ايَحْسَبُ الْانْسانُ انْ لَنْ نَجْمَعَ عِظامَهُ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چنين مى‌پندارد كه استخوان‌هاى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جمع‌آورى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پندار و گمانى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در آغاز نُطفه‌اى از منى كه در رحم ريخته مى‌شود نبود؟ سپس به صورت خون بسته درآمد، و بعد خداوند او را موزون ساخت، و از او دو زوج مذّكر و مؤنّث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يَكْ نُطْفَةً مِنْ مَنِىٍّ يُمْنى ثُمَّ كانَ عَلَقَةً فَخَلَقَ فَسَوّى فَجَعَلَ مِنْهُ الزَّوْجَيْنِ الذَّكَرَ وَ اْلْانْثى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همه تحول‌هاى سريع و تطورات پى‌درپى و عجيب را در آن ظلمتگاه رحم ايجاد مى‌كند و در چنان مدت كوتاه چنين آفرينشى عظيم ابداع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نيست كه مردگان را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الَيْسَ ذلِكَ بِقادِرٍ عَلى انْ يُحْيِىَ الْمَوْتى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تنها به چهار مرحله از مراحل جنين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نطفه، و علقه، و موزون شدن اعضا، و ظهور جنسيت جنين كه آيا پسر است يا دختر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ارباب لغت به معناى آب صاف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ولى بعضى آن را به معناى مقدار كمى از آب، يا باقيمانده آب در ظرف، تفسير كرده‌اند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بعضى نيز تصريح كرده‌اند كه نطفه به معناى آب صاف است، كم باشد يا زياد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بعضى نيز همه اينها را جزء معانى نطفه مى‌دانند منتها نُطْفَه به معناى آب صاف يا اب كم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مرواريد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طبق تحقيقاتى كه اخيراً بعضى از دانشمندان كرده‌اند، اين آب كم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آب‌هاى متعددى كه غدد مختلف بدن ترشح مى‌كنند، تركيب شده است، قسمتى از آن را بيضه‌ها تشرح مى‌كند كه 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قسمت ديگرى از كيسه‌هاى تخمى كه نزديك غده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قسمت سوّم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مى‌كند كه وضع ظاهرى منى و بوى مخصوصش از آن است، قسمت چهارمى از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مجارى ادرار قرار دارند مترشح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آب‌هاى پنجگانه با نسبت دقيق و حساب شده‌اى به هم مى‌آميزند و آن ماده حيات آفرين را تشكيل مى‌دهند، گوينده اين سخن كه يك دانشمند فرانسوى است كه اخيراً گرايش زيادى به قرآن و اسلام پيدا كرده و در اين زمينه كتاب نوشته است، او معتقد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مجيد وارد شده، اشاره به اين معناى دقيق است كه قطعاً هنگام نزول قرآن از چشم مردم جهان و دانشمندان آن قرون، پوشيده و پنهان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كتاب مقايسه‌اى ميان تورات، انجيل و قرآن و علم نوشته دكتر بوكاى ترجمه مهندس ذبيح اللَّه دبير، صحفه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اطلاق اين واژه بر آبى كه از مرد هنگام آميزش جنسى خارج مى‌شود به خاطر تناسب روشنى است كه با معناى اصلى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اندازه‌گيرى يا تعيين سرنوشت و تقدير است، و لذا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اطلاق اين واژه بر آبى كه از مرد خارج مى‌شود به خاطر آن است كه مقدّر شده انسان از آن به وجود مى‌آيد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يَكُ نُطْفَةً مِنْ منىٍّ يُمْنى اين است كه آيا او در آغاز آب ناچيزى كه مقدّر شده</w:t>
      </w:r>
    </w:p>
    <w:p>
      <w:pPr>
        <w:pStyle w:val="BookText"/>
        <w:rPr/>
      </w:pPr>
      <w:r>
        <w:rPr>
          <w:rFonts w:ascii="Amiri" w:hAnsi="Amiri" w:eastAsia="Amiri" w:cs="Amiri"/>
          <w:color w:val="111111"/>
          <w:sz w:val="28"/>
          <w:sz w:val="28"/>
          <w:szCs w:val="28"/>
          <w:rtl w:val="true"/>
          <w:lang w:bidi="ar-SA"/>
        </w:rPr>
        <w:t>بوده انسان از آن به وجود آيد نبوده است؟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مراحل چهارگانه‌اى كه در اين آيه ارائه شده هريك نمونه تازه و پرتوى جديد از حيات و زندگى بعد از مرگ است، كه به خوبى مى‌تواند بيانگر قدرت خالق از يكسو، و امكان مسأله معاد و حيات پس از مرگ از سوى ديگر باشد، مخصوصاً مسأله مربوط به جنين‌شناسى است كه هنوز قوانين حاكم بر آن از چشم تيز بين دانشمندان پوشيده مانده است، همين اندازه مى‌دانيم تا مدت زيادى جنسيت در رحم مادر كاملًا نامعلوم و نامشخص است، و در مراحل نهايى آشكار مى‌گردد، و نيز مى‌دانيم قوانين دقيقى بر آن حاكم است كه اين دو جنس را در حدى متعادل و نزديك به هم قرار مى‌دهد، ولى جزئيّات اين مسائل همچنان در پرده ابهام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اگر از هر ده جنين نه نفر نوزاد دختر، و يك پسر متولد مى‌شد، و يا به عكس، چه بى‌نظمى عجيب و چه غوغاى وحشتناكى و درگيرى شديد در جامعه انسان به وجود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بعد از اشاره به قدرت نمايى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نمى‌داند كه او دو زوج مذكر و مؤنث را آفريده، از نطفه هنگامى كه در رحم مى‌ريزد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مقدر مى‌شود كه انسانى از آن تولد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نمى‌داند كه بر خدا لازم است عالم ديگر را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خَلَقَ الزَّوْجَيْنِ الذَّكَرَ وَ الْأُنْثى مِنْ نُطْفَةٍ اذا تُمْنى وَ انَّ النَّشأَةَ الأُخْرى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آيات به اين حقيقت تصريح نشده كه پيدايش نشئه آخرت را با قياس به تطورات جنين مى‌تواند دريافت، ولى ارتباط و پيوند آيات ايجاب مى‌كند كه اوّلى به عنوان دليل و شاهدى بر دوّمى باشد همان‌گونه كه بعضى از مفسّران نيز به آن توجه كرده‌اند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اكثريت قاطع مفسّران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بعضى اصرار دارند كه آن را يعنى مرحله دميده شدن روح انسانى در جنين بدانند، و آيه فَكَسَوْنَا الْعِظامَ لَحْماً ثُمَّ انْشأْناهُ خَلْقاً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استخوان‌ها گوشت پوشانديم سپس آفرينش جديدى به جنين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اين مطلب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شبيه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قرآن به خوبى استفاده مى‌شود كه اين تعبيرات اشاره به روز قيامت است، چنانكه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سيرُوا فى الأَرْضِ فَانظُرُوا كَيْفَ بَدَءَ الْخَلْقَ ثُمَّ اللَّه يُنْشِى‌ءُ النَّشْأَةَ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زمين سير كنيد و ببينيد خداوند چگونه آفرينش را آغاز كرده، سپس خداوند آفرينش آخرت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عَلِمْتُمُ النَّشْأَةَ الأُوْلى فَلَوْلا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نشأه اوّل را دانستيد پس چگونه متذكّر نمى‌شويد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عالم ديگرى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در جمله‌هاى كوتاه و گويايى، همين حقيقت را به شكل ديگر بازگو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كافر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چه چيز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براى او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مى‌ميراند و در قبر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زمان بخواهد او را زنده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الْأَنْسانُ ما اكْفَرَهُ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شَى‌ءٍ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السَّبيلَ 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اماتَهُ فَاقْبَرَهُ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شاءَ انْشَرَهُ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نيز نخست به آفرينش انسان از نطفه و مراتب تكامل جنين به صورت سربسته اشاره مى‌كند، و بعد مسأله مرگ و سپس حيات پس از مرگ را عنوان مى‌نمايد، يكى از روابط منطقى ميان اينها همان است كه از يكى بر ديگرى مى‌توان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جلب توجه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فَقَدَّرَهُ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آفريد و تقدير و اندازه‌گيرى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بسيار پرمعنايى است كه تمام تطورات انسان در دوران جنينى در آن، جاى دارد، اندازه‌گيرى در اصل وجود او، در اعضا پيكرش، در اجزاء تركيبيش، در نيازهاى گوناگونش و در فاصله‌هاى مختلف زمانى كه بايد دوران‌هاى تكاملش را در آن طى كند، تمام اينها را خدا اندازه‌گيرى كرده و نظام بخشيده و موزون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مرحله نخستين پيدايش انسان از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مراحلى است كه بعداً پيدا مى‌شود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السَّبِيْلَ يَسَّرَهُ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راه را براى او آسان و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جمله‌اى است بسيار</w:t>
      </w:r>
    </w:p>
    <w:p>
      <w:pPr>
        <w:pStyle w:val="BookText"/>
        <w:rPr/>
      </w:pPr>
      <w:r>
        <w:rPr>
          <w:rFonts w:ascii="IRNazanin" w:hAnsi="IRNazanin" w:eastAsia="IRNazanin"/>
          <w:color w:val="111111"/>
          <w:sz w:val="28"/>
          <w:sz w:val="28"/>
          <w:szCs w:val="28"/>
          <w:rtl w:val="true"/>
          <w:lang w:bidi="fa-IR"/>
        </w:rPr>
        <w:t>پرمعنا و پرجاذبه كه مى‌تواند اشاره به امور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پيمودن دوران تكامل راه تولد را براى او هموار مى‌سازد، جنين كه در حال عادى سرش به طرف بالا و پايش به طرف پايين است ناگهان تغيير وضع داده و كاملًا وارونه مى‌شود تا براى تولد آسان آماده گردد، و نيز تمام اعضا و اندام مادر نرم و براى اين تولد آماده مى‌گردد، و از درون رحم از هر سو فشار سخت بر جنين فرستاده مى‌شود، تا مسير خود را به بيرون طى كند، كيسه پرآبى كه جنين در حال عادى در آن شناور است ناگهان پاره مى‌شود، و تمام مسير خروج او را مرطوب مى‌سازد، خلاصه همه چيز براى ورود او در دنياى جديد آماده مى‌گردد و راه از هر نظر هموار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عقل و خرد و انواع غرائز را در او به وديعت مى‌نهد كه هر كدام از آنها راهگشاى طريق زندگى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پيامبران الهى و كتب آسمانى را مى‌فرستد تا راه اطاعت و بندگى خدا و سعادت او را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تعبير نشان مى‌دهد كه انسان فاعل مختار و آزاد آفريده شده، چرا كه نمى‌فرمايد او را وادار به پيمودن راه نمود، بلكه مى‌گويد راه را براى او آسان ساخت، اما پيمودن راه بر عهده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آيه باز به مراحل تكامل جنين به طور تفصيل اشاره شده، حتى بيشتر از تمام آياتى كه در اين زمنيه سخن مى‌گويد روى جزئيات و ريزه‌كارى‌هاى انگشت گذارده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گوشت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استخوان‌هايى درآورديم، سپس بر استخوان‌ها گوشت پوشانيديم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 النُّطْفَةَ عَلَقَةً فَخَلَقْنَا الْعَلَقَّةَ مُضْعَةً فَخلَقْناً الْمُضْغَةَ عِظاماً فَكَسَوْنَا العِظامَ لَحْماً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بيان اين پنج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 عظام و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آخرين و مهمترين مرحله كه مرحله دميدن روح انسانى است مى‌رود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آفرينش تازه‌اى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جاويدان و با بركت است خدايى كه بهترين خالق‌هاست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جلمه فَكَسَوْنَا العِظامَ لَحْماً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استخوان‌ها گوشت پوشانيديم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آيه در سلسله مراحل تكامل جنين ذكر شده، كه از اهميّت آفرينش استخوان‌ها پرده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ثابت شده است كه استخوان‌ها فقط چهارچوبى براى حفظ بدن و نگهدارى اعضا نيستند، بلكه بسيارى از مهمترين وظائف حياتى و بيولوژيكى بدن را بر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 حاوى تمام احتياجات جسم از قبيل فسفر و كلسيوم و املاح ديگر هستند، و اعمال حياتى بدن را تنظيم، و ضربات قلب و حركات عضلات را مرتّب مى‌كنند، مهمتر اين‌كه در طول حيات آدمى، همين استخوان‌ها متصلًا گلبول‌هاى سرخ و سفيد خون را تأمين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بدانيد در هر دقيقه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گلبول قرمز مى‌ميرند، و اين استخوان‌ها هستند كه جاى آنها را با گلبول‌هاى نوساخته و تازه نفس پر مى‌كنند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جالب اين‌كه به گفته بعضى از مفسّران امروز ثابت شده كه نخست سلول‌هاى استخوانى در جنين ظاهر مى‌شوند، سپس سلول‌هاى گوشتى، و اين حقيقتى كه قرآن در چهارده قرن قبل پرده از روى آن برداشته، و در آن زمان بر هيچ‌كس معلوم نبود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گوشت‌ها تعبير جالب و زيبايى است، لباس هم اندام انسان را زيبا مى‌كند، و هم حافظ بدن در برابر آسيب‌هاى مختلف است، همين گونه اگر عضلات نبود، راستى استخوان‌ها به تنهايى چه بد منظره بود؟ به علاوه فشارهايى كه از هر سو بر استخوان‌ها وارد مى‌شد، به آنها آسيب فراوان مى‌رسانيد، اين لباس گوشت و عضلات است كه آنها را حفظ مى‌كند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تكامل جنين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آفرينش تازه‌اى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فقط در همين آيه از قرآن آمده، اين تعبير عجيب نشان مى‌دهد كه آفرينش آخر، با آنچه قبل از آن در مراحل مختلف وارد شده كاملًا متفاوت است، چرا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نظر غالب مفسران بر اين است كه اين جمله اشاره به آفرينش روح است، زيرا مى‌دانيم جنين تا حدود چهار ماهگى بيشتر شباهت به يك گياه دارد كه به سرعت نموّ مى‌كند و هيچ حس و حركتى در آن نيست، اما به اين مرحله كه رسيد ناگهان دگرگون مى‌شود و حس و حركت مى‌يابد، و اعضاى مختلف كه براى درك حقايق</w:t>
      </w:r>
      <w:bookmarkStart w:id="308" w:name="pg16882_167550"/>
    </w:p>
    <w:p>
      <w:pPr>
        <w:pStyle w:val="BookText"/>
        <w:rPr/>
      </w:pPr>
      <w:bookmarkEnd w:id="308"/>
      <w:r>
        <w:rPr>
          <w:rFonts w:ascii="IRNazanin" w:hAnsi="IRNazanin" w:eastAsia="IRNazanin"/>
          <w:color w:val="111111"/>
          <w:sz w:val="28"/>
          <w:sz w:val="28"/>
          <w:szCs w:val="28"/>
          <w:rtl w:val="true"/>
          <w:lang w:bidi="fa-IR"/>
        </w:rPr>
        <w:t xml:space="preserve">است در او تدريجاً آماده مى‌شوند،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جهش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مرموز و پيچيده است كه هيچ دانشمندى از اسرار آن آگاه نيست؟ تنها خداوند عالم قادر مى‌داند كه چه بر جنين مى‌گذرد كه از آن مرحله به اين مرحله انتقال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طى اين مراحل آن هم در آن مدت كوتاه، هم دليلى است بر عظمت مبدأ عالم هستى خداوند احسن الخالقين، و هم نشانه‌اى است از زندگى پس از مرگ كه در پايان اين آيات به آن اشاره شده است</w:t>
      </w:r>
      <w:r>
        <w:rPr>
          <w:rFonts w:eastAsia="IRNazanin" w:cs="IRNazanin"/>
          <w:color w:val="111111"/>
          <w:sz w:val="28"/>
          <w:szCs w:val="28"/>
          <w:rtl w:val="true"/>
          <w:lang w:bidi="fa-IR"/>
        </w:rPr>
        <w:t>.</w:t>
      </w:r>
    </w:p>
    <w:p>
      <w:pPr>
        <w:pStyle w:val="Heading5"/>
        <w:numPr>
          <w:ilvl w:val="4"/>
          <w:numId w:val="1"/>
        </w:numPr>
        <w:rPr/>
      </w:pPr>
      <w:bookmarkStart w:id="309" w:name="__RefHeading___Toc138737_222507752"/>
      <w:bookmarkStart w:id="310" w:name="_Toc115"/>
      <w:bookmarkEnd w:id="309"/>
      <w:r>
        <w:rPr>
          <w:rtl w:val="true"/>
        </w:rPr>
        <w:t>نتيجه بحث</w:t>
      </w:r>
      <w:bookmarkEnd w:id="3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فوق كه صحنه‌هايى از مراحل تكامل جنين را در برابر ديدگان انسان حقيقت جو مجسم مى‌سازد، و هر كدام در حقيقت حيات جديد و صحنه‌اى از معاد است، پاسخ روشنى به منكران معاد مى‌دهد، حتى توجه به يك مرحله از اين مراحل براى اثبات اين حقيقت كافى است</w:t>
      </w:r>
      <w:r>
        <w:rPr>
          <w:rFonts w:eastAsia="IRNazanin" w:cs="IRNazanin"/>
          <w:color w:val="111111"/>
          <w:sz w:val="28"/>
          <w:szCs w:val="28"/>
          <w:rtl w:val="true"/>
          <w:lang w:bidi="fa-IR"/>
        </w:rPr>
        <w:t>.</w:t>
      </w:r>
      <w:bookmarkStart w:id="311" w:name="pg16882_167552"/>
    </w:p>
    <w:p>
      <w:pPr>
        <w:pStyle w:val="Heading4"/>
        <w:numPr>
          <w:ilvl w:val="3"/>
          <w:numId w:val="1"/>
        </w:numPr>
        <w:rPr/>
      </w:pPr>
      <w:bookmarkStart w:id="312" w:name="__RefHeading___Toc138739_222507752"/>
      <w:bookmarkStart w:id="313" w:name="_Toc116"/>
      <w:bookmarkEnd w:id="311"/>
      <w:bookmarkEnd w:id="312"/>
      <w:r>
        <w:rPr/>
        <w:t>5</w:t>
      </w:r>
      <w:r>
        <w:rPr>
          <w:rtl w:val="true"/>
        </w:rPr>
        <w:t xml:space="preserve">- </w:t>
      </w:r>
      <w:r>
        <w:rPr>
          <w:rtl w:val="true"/>
        </w:rPr>
        <w:t>رستاخيز در جهان انرژى‌ها</w:t>
      </w:r>
      <w:bookmarkEnd w:id="313"/>
    </w:p>
    <w:p>
      <w:pPr>
        <w:pStyle w:val="Heading5"/>
        <w:numPr>
          <w:ilvl w:val="4"/>
          <w:numId w:val="1"/>
        </w:numPr>
        <w:rPr/>
      </w:pPr>
      <w:bookmarkStart w:id="314" w:name="__RefHeading___Toc138741_222507752"/>
      <w:bookmarkStart w:id="315" w:name="_Toc11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اين جهان پهناور دائماً موجوداتى مى‌ميرند ولى بقاياى آنها باقى مى‌ماند، اما در اين ميان، مرگ انرژى‌ها از همه عجيب‌تر است، چرا كه در ظاهر و هنگام مرگ آنها به سوى فناى مطلق مى‌روند، و چيزى از آنها باقى نمى‌ماند، فى المثل نور خورشيد و حرارت آن يك انرژى است كه دائماً به سوى كره ما و كرات ديگر منظومه شمسى مى‌تابد، و بعد از تابش نابود مى‌شود، اگر مبدأ توليد كننده آن يعنى خورشيد برنامه خود را به طور مستمر ادامه ندهد، هرگونه نور و روشنايى و گرما و حرارت محو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دانش امروز ثابت كرده كه انرژى‌ها نيز به طور كامل نابود نمى‌شوند، بلكه مى‌ميرند و تغيير شكل مى‌دهند، و هرگاه كه در شرايط مناسب جديدى واقع شوند دوبار حيات خود را از سر مى‌گيرند، و رستاخيز عظيمى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قرآن مجيد براى اثبات مسأله امكان معاد روى اين مسأله تكيه كرده، و معاد انرژى‌هاى نورى و حرارتى را در اين جهان اشاره‌اى به رستاخيز عظيم انسان در جهان ديگر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فشرده، به سراغ آيات قرآن مى‌رويم و گوش جان به آن مى‌سپاريم تا حقيقت آن واضح و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انْشَاءَها اوَّلَ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مِنَ الشَّجَرِ الْاخْضَرِناراً فَاذا انْتُمْ مِنْهُ تُوقِدُونَ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افَرَأَيْتُمُ النّارَ الَّتِىْ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أَءَنْتُمْ انْشَأتُمْ شَجَرَتَها امْ نَحْنُ الْمُوْشِئُؤنَ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 وَ مَتاعاً لِلْمُقْوِينَ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w:t>
      </w:r>
      <w:bookmarkStart w:id="316" w:name="pg16882_167554"/>
    </w:p>
    <w:p>
      <w:pPr>
        <w:pStyle w:val="BookText"/>
        <w:rPr/>
      </w:pPr>
      <w:bookmarkEnd w:id="3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مى‌كند كه نخستين بار آن را آفريد، و او به هر مخلوقى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كسى كه براى شما از درخت سبز آتش آفريده و شما به وسيله آن آتش مى‌افزويد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درباره آتشى كه مى‌افروزيد فكر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درخت آن را آفريده‌ايد؟ يا ما آفريده‌ايم؟ ما آن را وسيله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زندگى براى مسافران قرار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17" w:name="__RefHeading___Toc138743_222507752"/>
      <w:bookmarkStart w:id="318" w:name="_Toc118"/>
      <w:bookmarkEnd w:id="317"/>
      <w:r>
        <w:rPr>
          <w:rtl w:val="true"/>
        </w:rPr>
        <w:t>تجديد حيات انرژى‌هاى در پيش چشم ما</w:t>
      </w:r>
      <w:r>
        <w:rPr>
          <w:rtl w:val="true"/>
        </w:rPr>
        <w:t>!</w:t>
      </w:r>
      <w:bookmarkEnd w:id="318"/>
    </w:p>
    <w:p>
      <w:pPr>
        <w:pStyle w:val="BookText"/>
        <w:rPr/>
      </w:pPr>
      <w:r>
        <w:rPr>
          <w:rFonts w:ascii="IRNazanin" w:hAnsi="IRNazanin" w:eastAsia="IRNazanin"/>
          <w:color w:val="111111"/>
          <w:sz w:val="28"/>
          <w:sz w:val="28"/>
          <w:szCs w:val="28"/>
          <w:rtl w:val="true"/>
          <w:lang w:bidi="fa-IR"/>
        </w:rPr>
        <w:t xml:space="preserve">در اواخر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جامع و متنوع و عميقى درباره معاد ديده مى‌شود كه يكى از آنها همين بحث رستاخيز انرژى‌هاست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كسانى كه تعجب مى‌كردند چگونه استخوان پوسيده بار ديگر زنده شود چندين جواب مى‌دهد، از جمله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كسى آن را در آغاز آفريد و از هر مخلوقى آگاه است او را زنده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الَّذى انْشَأَها اوَّلَ مَرَّةٍ وَ هُوَ بِكُلِّ خَلْقٍ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مربوط به مقايسه معاد با آفرينش نخستين است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براى شما از درخت سبز آتش آفريد و شما به وسيله آن آتش مى‌افروزيد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جَعَلَ لَكُمْ مِنَ الشَّجَرِ الْأَخْضَرِ ناراً فَاذا انْتُمْ مِنْهُ تُوقِدُونَ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توصيف اشاره‌اى به مسأله معاد است و پاسخ ديگرى است در برابر منكران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و با چه بيان؟</w:t>
      </w:r>
    </w:p>
    <w:p>
      <w:pPr>
        <w:pStyle w:val="BookText"/>
        <w:rPr/>
      </w:pPr>
      <w:r>
        <w:rPr>
          <w:rFonts w:ascii="IRNazanin" w:hAnsi="IRNazanin" w:eastAsia="IRNazanin"/>
          <w:color w:val="111111"/>
          <w:sz w:val="28"/>
          <w:sz w:val="28"/>
          <w:szCs w:val="28"/>
          <w:rtl w:val="true"/>
          <w:lang w:bidi="fa-IR"/>
        </w:rPr>
        <w:t>مفسّران در اين‌جا تفسيرهاى گوناگونى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آيه را اشاره به دو درخت مخصوصى دانسته كه در ميان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 و براى آتش افروزى به جاى كبريت از آنها استفاده مى‌كردند، يكى را محكم بر ديگرى</w:t>
      </w:r>
    </w:p>
    <w:p>
      <w:pPr>
        <w:pStyle w:val="BookText"/>
        <w:rPr/>
      </w:pPr>
      <w:r>
        <w:rPr>
          <w:rFonts w:ascii="IRNazanin" w:hAnsi="IRNazanin" w:eastAsia="IRNazanin"/>
          <w:color w:val="111111"/>
          <w:sz w:val="28"/>
          <w:sz w:val="28"/>
          <w:szCs w:val="28"/>
          <w:rtl w:val="true"/>
          <w:lang w:bidi="fa-IR"/>
        </w:rPr>
        <w:t>مى‌كوبيدند تا جرقه آتش از آن ظاهر شود، و در حقيقت به جاى سنگ آتش زنه كه در قديم معمول بود از آن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مى‌فرمايد آن خدايى كه مى‌تواند از اين دو چوب سبز آتش بيرون بفرستد قدرت بر احياى مردگان دارد، كسى كه آب و آتش را با هم جمع كرده، چگونه نمى‌تواند حيات را بعد از مرگ بيافريند؟ آيا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تضاد آب و آتش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قدم را از اين فراتر نهاده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آتش افروزى به وسيله چوب درختان منحصر به آن دو چوب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اين خاصيت در تمام درختان وجود دارد، منتها در آن دو چوب مخصوص بهتر و سريع‌تر ظاهر مى‌شود، و لذا ضرب المثلى است در ميان عرب كه از قديم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شَجَرٍ نارٌ؛ در هر درختى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هنگامى كه چوب‌هاى درختان محكم به هم بخورند جرقه مى‌دهند، حتى چوب درختان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بسيار اتفاق مى‌افتد كه در جنگل‌ها آتش‌سوزى‌هاى وسيع و وحشتناكى رخ مى‌دهد، بى‌آن‌كه دست هيچ انسان خرابكارى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بادهاى سخت، شاخه‌ها را محكم به هم مى‌كوبند، و گاهى جرقه حاصل از آن در ميان برگ‌هاى خشك مى‌افتد، و آن را شعله ور مى‌سازد، سپس وزش بادها به اين آتش دامن مى‌زند، ناگهان مى‌بينيم مناطق وسيعى از جنگل و چوب‌هاى خشك آن در آتش مى‌سوزند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اين مسأله از نظر علم امروز روشن است، زيرا مى‌دانيم نه فقط درختان بلكه هر دو جسم در اثر اصطكاك شديد، جرقه الكتريسته بيرون مى‌دهند، اين همان آتشى است كه در دل تمام ذرات جهان ماده حتى در دل درختان سبز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عجيب است، اين چه قدرتى است كه آتش را در دل آب پنهان ساخته؟ و اين دو دشمن معروف كه به تعبير قدما طبع يكى سرد است و تر، و ديگرى گرم و خشك است، با هم آشتى داده؟ آيا از چنين قدرتى آشتى دادن مرگ و حيات، يا جانشين يكى را بعد از ديگرى،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مى‌تواند آب و آتش را يكجا جمع كند، نه آب آتش را خاموش كند و نه آتش درخت را بسوزاند، آيا نمى‌تواند درخت خشكيده‌اى را بار ديگر حيات بخشد؟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ديگرى كه براى اين آيه وجود دارد و در گذشته بر مفسّران مخفى مانده بود، ولى بر اثر</w:t>
      </w:r>
    </w:p>
    <w:p>
      <w:pPr>
        <w:pStyle w:val="BookText"/>
        <w:rPr/>
      </w:pPr>
      <w:r>
        <w:rPr>
          <w:rFonts w:ascii="IRNazanin" w:hAnsi="IRNazanin" w:eastAsia="IRNazanin"/>
          <w:color w:val="111111"/>
          <w:sz w:val="28"/>
          <w:sz w:val="28"/>
          <w:szCs w:val="28"/>
          <w:rtl w:val="true"/>
          <w:lang w:bidi="fa-IR"/>
        </w:rPr>
        <w:t>پيشرفت‌هاى علوم امروز بر ما روشن شده، و شايد از همه تفسيرها متناسب‌تر به نظر مى‌رسد،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طول عمر خود، مرتباً نور و حرارت خورشيد را مى‌مكند و در خود ذخيره مى‌كنند، و به هنگامى كه چوب‌هاى خشك را مى‌سوزانيم، آن نور و حرارتى كه ساليان دراز در خود ذخيره كرده‌اند در مدت كوتاهى بيرون مى‌دهند، و ما از آن بهره مى‌گيريم، يعنى انرژى‌هاى مرده در اين رستاخيز عظيم، جان مى‌گيرند و اظهار وجود مى‌كنند، بنابراين هر زمان آتش مى‌افروزيم، صحنه معاد را در برابر چشم خود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جرم درختان را تشكيل مى‌دهد تركيبى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 اكسيژن و ئيدروژن را از آب مى‌گيرند، و كربن را از هوا، يعنى گاز كربن را كه تركيبى است از اكسيژن و كربن گرفته و آن را تجزيه مى‌كنند، اكسيژن حياتبخش را آزاد ساخته، و كربن را در خود نگه مى‌دارند، سپس آن را با آب تركيب كرده و چوب درختان را از آن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اين‌جاست كه طبق اصول شناخته شده علم شيمى، بسيارى از تركيب‌هاى شيميايى بدون جذب انرژى خاصّى، انجام نمى‌گيرد، طبق اين اصل درختان هنگام كربن‌گيرى بايد از گرما و نور آفتاب به عنوان يك انرژى فعال استفاده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هنگامى كه درختان نمو مى‌كنند، و ساقه و شاخه آنها روز به روز قوى‌تر و بزرگ‌تر مى‌شود، مقدار زيادى از انرژى آفتاب را در دل خود ذخيره مى‌نمايد و آن نور حرارتى كه هنگام سوزاندن چوب‌ها ظاهر مى‌شود، درست همان انرژى‌هاى ذخيره شده و ظاهراً مرده آفتاب است كه در يك رستاخيز جالب و حساب شده بار ديگر زنده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مهمى كه اين تفسير را تأييد مى‌كند تعبيرى است كه قرآن در اين‌جا براى بيان مطلب از آن استفاده كرده است، و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انْتُمْ مِنْهُ تُوقِدُونَ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شما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چه معنايى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صريح بسيارى از كتب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هيزم است، يا به تعبير ديگر همان جسمى كه آتش مى‌گيرد و مى‌سوزد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حالى كه مادّه آتش زنه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مچ دست است و اطلاق آن بر آتش زنه به خاطر شباهتى بوده كه ميان مچ دست و اشيايى كه در قديم آتش را با آن روشن مى‌كردند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نيز براى بيان همين منظور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قرآن،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است نه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تفسيرهاى گذشته به اين نكته توجه نكرده، و آيه را با آتش زنه تفسير كرده‌اند، ولى آنچه در تفسير سوّم آورديم كاملًا منطبق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سئوالى كه در اينجا باقى مى‌ماند اين است كه معمولًا چوب هنگامى كه براى افروختن آتش مورد استفاده قرار مى‌گيرد خشك است، در حالى كه قرآن تعبير به الشَّجَرِ الْاخْضَرِ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را مى‌توان از دو راه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چوب‌هاى‌تر نيز قابل اشتعال است هرچند سوزاندن آنها از چوب خشك مشكل‌تر است، و ضرب‌المثل معروف، آتش كه گرفت خشك وتر مى‌سوزد ناظر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نكته قابل توجه اين است كه تنها درختان سبز هستند كه مى‌توانند نور حرارت خورشيد را جذب و در خود ذخيره كنند، و ممكن است قرآن با اين تعبير درصدد بيان اين نكته ظريف مى‌باشد، زيرا درخت هنگامى كه خشكيد عمل كربن‌گيرى از آن به كلى تعطيل مى‌شود، و به هيچوجه انرژى خورشيدى را در خود ذخيره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كه از جالب‌ترين آيات قرآن در زمينه اثبات امكان معاد است، و هريك از اين تفسيرهاى سه گانه صحنه معاد را در برابر ديدگان مجسّم مى‌كند، و هيچ مانعى ندارد كه هر سه تفسير در مفهوم آيه جمع باشد، بعضى براى توده مردم، بعضى براى خواص، و بعضى براى اخص الخواص، بعضى براى مردم آن روز، و پاره‌اى براى مردم امروز، و شايد تفسيرهاى عميق‌ترى براى دانشمندان آينده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آيه از آيات سوره واقعه است، بخش مهمى از اين سوره را دلائل معاد و قيامت تشكيل مى‌دهد، مخصوصاً از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پاسخ منكران معاد كه گفتار آنها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مى‌شود كه هر كدام دليلى است بر مسأله معاد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آيه مورد بحث در واقع آخرين و هفتمين دليل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درباره آتشى كه مى‌افروزيد فكر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افَرَأَيْتُمُ النّارَ الَّتى تُورُونَ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درخت آن را آفريده‌ايد يا ما آفريده‌ايم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انْشَاتُمْ شَجَرَتَها امْ نَحْنُ الْمُنْشِئُونَ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آتشى را كه از درختان خارج مى‌شود وسيله يادآورى همگان، و وسيله زندگى براى مسافران،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جَعَلْناها تَذْكِرَةً وَ مَتاعاً لِلْمُقْوِيْنَ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اين كه منظور از شجره و درخت آتش در اين آيه چيست؟ دو تفسير عمده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 كه منظور همان درختان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عرب از كوبيدن چوب‌هاى آن دو بر يكديگر براى ايجاد جرقه آتش استفاده مى‌كرد، و در واقع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كه وسيله آتش افروزى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منظور همه درختان است كه قابليت براى فراهم ساختن هيزم و آتش گيره 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ناظر به چه امرى است؟ باز در ميان مفسّران گفتگو است، جمعى آن را اشاره به يادآورى آتش دوزخ شمرده‌اند كه از مشاهده آتش دنيا حاصل مى‌شود، در اين صورت استدلالى بر مسأله معاد در آيه نهفته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تذكّر و يادآورى در مسأله معاد است، زيرا كسى كه قدرت دارد آتش‌سوزان را در دل درختان سبز، ذخيره كند، از بازگرداندن حرارت غريزى به بدن مردگان، عاجز نيست، و آن‌كس كه مى‌تواند دو شى‌ء متضاد همچون آب و آتش را در كنار هم نگهدارد، به طريق اولى مى‌تواند دو امر متضاد همچون مرگ و حيات را به طور متناوب، يكى بعد از ديگرى،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كسى كه انرژى‌هاى مرده نور و حرارت را با اين وضوح، باز مى‌گرداند چگونه نمى‌تواند به مردگان انسانى حياتى نوين ببخشد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تفسيرهاى اخير با مجموعه آيات اين سوره كه درصدد پاسخگويى به شبهات منكران معاد است،</w:t>
      </w:r>
    </w:p>
    <w:p>
      <w:pPr>
        <w:pStyle w:val="BookText"/>
        <w:rPr/>
      </w:pPr>
      <w:r>
        <w:rPr>
          <w:rFonts w:ascii="IRNazanin" w:hAnsi="IRNazanin" w:eastAsia="IRNazanin"/>
          <w:color w:val="111111"/>
          <w:sz w:val="28"/>
          <w:sz w:val="28"/>
          <w:szCs w:val="28"/>
          <w:rtl w:val="true"/>
          <w:lang w:bidi="fa-IR"/>
        </w:rPr>
        <w:t>سازگارتر مى‌باشد، و جمع ميان اين تفاسير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لِلْمُقْوِينَ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سربسته و پرمعنايى به فوائد آتش و آثار آن در زندگى دنيوى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مفسّران و ارباب 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همان چيزى كه در سابق به آن اشاره كرديم از ماده قِواء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بيابان‌هاى خشك و خالى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از اين بيابان‌ها مى‌گذرند، و نياز مبرم آنها، به هيزم و چوب‌هاى خشك براى آتش افروزى و هم چوب‌هاى آتش زنه،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در شهرها نيز چنين نيازى دارد، اما با توجه به اينكه هميشه در شهرها مى‌توان براى برافروختن آتش، از آتش‌هايى كه ديگران دارند بهره گرفت، بعلاوه نبودن آتش در شهر خطر كلّى ندارد، در حالى كه آتش براى مسافران بيابان هم از نظر تغذيه و هم از نظر دفع سرما و به دست آوردن روشنايى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فقراست كه يكى از معانى آن در لغت شمرده شده، شايد به اين مناسبت كه بيابان نشين‌ها غالباً فقيرند، و گفتيم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بيابان‌هاى خشك و خالى است، البته همه نياز به آتش دارند ولى قشر فقير نياز بيشترى دارد، چرا كه گاهى حتى جانشين كمبود لباس‌هاى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واژه مزبور از لغاتى است كه دو معناى متضاد دارد، و مى‌تواند از ماده قوّت و قدرت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در اين صورت اشاره به بهره‌گيرى وسيع اغنياء از آتش است، مخصوصاً در دنياى امروز كه حرارت و آتش گرداننده اصلى چرخ‌هاى عظيم موتورها، و كارخانجات است، و اگر روزى مواد آتش زا و گرمابخش كه عموماً از درختان و گياهان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بلاواسطه مانند چوب و زغال سنگ و بعضى بالواسطه مانند مواد نفتى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چرخ‌هاى تمدن بشر از كار مى‌ايستد و ثروت‌ها بر باد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چراغ تمدن كه چراغ زندگى انسان‌ها نيز خاموش خواهد شد</w:t>
      </w:r>
      <w:r>
        <w:rPr>
          <w:rFonts w:eastAsia="IRNazanin" w:cs="IRNazanin"/>
          <w:color w:val="111111"/>
          <w:sz w:val="28"/>
          <w:szCs w:val="28"/>
          <w:rtl w:val="true"/>
          <w:lang w:bidi="fa-IR"/>
        </w:rPr>
        <w:t>.</w:t>
      </w:r>
      <w:bookmarkStart w:id="319" w:name="pg16882_167567"/>
    </w:p>
    <w:p>
      <w:pPr>
        <w:pStyle w:val="Heading4"/>
        <w:numPr>
          <w:ilvl w:val="3"/>
          <w:numId w:val="1"/>
        </w:numPr>
        <w:rPr/>
      </w:pPr>
      <w:bookmarkStart w:id="320" w:name="__RefHeading___Toc138745_222507752"/>
      <w:bookmarkStart w:id="321" w:name="_Toc119"/>
      <w:bookmarkEnd w:id="319"/>
      <w:bookmarkEnd w:id="320"/>
      <w:r>
        <w:rPr>
          <w:rtl w:val="true"/>
        </w:rPr>
        <w:t>نمونه‌هاى عينى و تاريخى معاد</w:t>
      </w:r>
      <w:bookmarkEnd w:id="32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بحث‌هاى گذشته پيرامون دلائل امكان معاد گفته شد، قرآن مجيد به يك سلسله نمونه‌هاى عينى و تاريخى براى معاد در آيات مختلف اشاره كرده است كه همه آنها دقيقاً مصداق حيات بعد از مرگ است، و مخصوصاً روى آنها براى مسأله امكان معاد تكيه مى‌كند،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يكصد سال مُرد و سپس حيات نوين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ابراهيم و احياى مرغ‌هاى چهارگانه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اصحاب 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كشته بنى‌اسرائيل و داستان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استدلال به اين حوادث تاريخى، فرع بر پذيرش آنها از نظر تاريخى است، و از آنجا كه منكران معاد بسيارى از اين ماجراهاى تاريخى را پذيرفته بودند، يا حداقل در منابع تاريخ آنها وجود داشت و در ميان مردم مشهور بود، قرآن مجيد به آنها در برابر منكران استدلال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گوش جان به نخستين نمونه يعنى به آيات مربوط به داستان عزير مى‌سپاريم</w:t>
      </w:r>
      <w:r>
        <w:rPr>
          <w:rFonts w:eastAsia="IRNazanin" w:cs="IRNazanin"/>
          <w:color w:val="111111"/>
          <w:sz w:val="28"/>
          <w:szCs w:val="28"/>
          <w:rtl w:val="true"/>
          <w:lang w:bidi="fa-IR"/>
        </w:rPr>
        <w:t>:</w:t>
      </w:r>
    </w:p>
    <w:p>
      <w:pPr>
        <w:pStyle w:val="Heading4"/>
        <w:numPr>
          <w:ilvl w:val="3"/>
          <w:numId w:val="1"/>
        </w:numPr>
        <w:rPr/>
      </w:pPr>
      <w:bookmarkStart w:id="322" w:name="__RefHeading___Toc138747_222507752"/>
      <w:bookmarkStart w:id="323" w:name="_Toc120"/>
      <w:bookmarkEnd w:id="322"/>
      <w:r>
        <w:rPr/>
        <w:t>1</w:t>
      </w:r>
      <w:r>
        <w:rPr>
          <w:rtl w:val="true"/>
        </w:rPr>
        <w:t xml:space="preserve">- </w:t>
      </w:r>
      <w:r>
        <w:rPr>
          <w:rtl w:val="true"/>
        </w:rPr>
        <w:t>ماجراى حيات عُزير بعد از مرگ</w:t>
      </w:r>
      <w:bookmarkEnd w:id="3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سوره بقره اين داستان عجيب در يك آيه خلاصه شده كه در واقع يك پاسخ تاريخى به</w:t>
      </w:r>
    </w:p>
    <w:p>
      <w:pPr>
        <w:pStyle w:val="BookText"/>
        <w:rPr/>
      </w:pPr>
      <w:r>
        <w:rPr>
          <w:rFonts w:ascii="Amiri" w:hAnsi="Amiri" w:eastAsia="Amiri" w:cs="Amiri"/>
          <w:color w:val="111111"/>
          <w:sz w:val="28"/>
          <w:sz w:val="28"/>
          <w:szCs w:val="28"/>
          <w:rtl w:val="true"/>
          <w:lang w:bidi="ar-SA"/>
        </w:rPr>
        <w:t>منكران معاد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كَالَّذى مَرَّ عَلَى قَرْيَةٍ وَ هِىَ خاويَةٌ عَلى عُروشِها قالَ انَى يُحْيِى هذِهِ اللَّهُ بَعْدَ مَوْتِها فَاماتَهُ اللَّهُ مِأَةَ عامٍ ثُمَّ بَعَثَهُ قالَ كَمْ لَبِثْتَ قالَ لَبِثْتُ يَوْماً اوْ بَعْضَ يَوْمٍ قالَ بَلْ لَبِثْتَ مِأَةَ عامٍ فَانْظُرْ الَى طَعامِكَ وَ شَرابِكَ لَمْ يَتَسَنَّه وَ انْظُرْ الى حِمارِكَ وَ لِنَجْعَلَكَ آيَةً لِلنّاسِ وَ انْظُرْ الَى الْعِظامِ كَيْفَ نُنْشِزُها ثُمَ نَكْسُوها لَحْماً فَلَمّا تَبَيَّنَ لَهُ قالَ اعْلَمُ انَّ اللَّه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از كنار يك آبادى مى‌گذشت در حالى كه ديوارهايش به روى سقف‌هاى آن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استخوان‌هاى اهل آن در هر سو پراكنده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اين‌ها را پس از مرگ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يكصد سال او را ميراند و سپس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كردى؟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يكروز يا قسمتى از يك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توقف تو يكصد سال بود، نگاه كن به غذا و نوشيدنيت، ببين هيچ‌گونه تغيير نيافته؟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خدايى كه چنين مواد سريع الفسادى را در طول اين مدت حفظ كرده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نگاه به الاغ خود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از هم متلاشى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تو را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نگاه به استخوان‌هاى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سوارى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كه چگونه آنها را بلند كرده به هم پيوند مى‌دهيم، سپس گوشت بر آن مى‌پوشانيم؟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آشكار شد، گفت مى‌دانم كه خداوند بر هرچيزى قادر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نكته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چه كسى بوده؟ و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قريه به معناى روستا نيست، بلكه به معناى مركز اجتماع مردم است خواه شهر باشد يا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قرار داشته؟ قرآن شرحى درباره آن بيان نكرده است، همين اندازه از لحن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بوده كه با وحى الهى سر و كار داشته يعنى پيامبرى از پيامبران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مفسّران با تكيه بر روايات و تواريخ نام او را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و كلمات مفسّرين آمده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معروف بنى‌اسرائيل بود، در بعضى نيز آمده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پيامبران بنى‌اسرائيل بود، بعضى هم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ولى مسلّم است او هر كه باشد تأثيرى در معنا و محتواى آيه ندارد، و اينكه بعضى احتمال داده‌اند او فرد غير مؤمنى بوده كه در قيامت شك داشته سخن نادرستى است، زيرا آيه به خوبى دلالت بر اين دارد كه وحى بر او نازل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 بسيارى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اين ماجرا بعد از ويرانى آن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مرد يا در خواب عميقى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فوق، اين است كه او به راستى از دنيا رفت، و بار ديگر به فرمان خدا بعد از گذشتن يكصد سال زنده شد، بسيارى از مفسّران نيز بر همين عقيده‌اند، در حالى كه بعضى مايلند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معناى خواب عميق شبيه مرگ تفسير كنند، شبيه خواب عميقى كه در بعضى از جانداران امروز ديده مى‌شود كه مثلًا تمام فصل زمستان را به خواب فرو مى‌روند، و به هنگام بهار بيدار مى‌شوند، و به حركت درمى‌آيند، در اين گونه خواب‌ها فعاليت‌هاى حياتى، بسيار كند مى‌شود و انرژى لازم براى آن فوق‌العاده كم مى‌گردد، ولى به هر حال شعله حيات خاموش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انتخاب كرده‌اند، حتى در اعلام قرآن آمده كه مِأةَ عامٍ لزوماً به معناى يكصد سال نيست؟ بلكه مى‌تواند به معناى يكصد روز يا ساعت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روشنفكران هستند كه قبول امور خارق عادت بر آنها گران است، لذا هرجا به اين گونه امور</w:t>
      </w:r>
    </w:p>
    <w:p>
      <w:pPr>
        <w:pStyle w:val="BookText"/>
        <w:rPr/>
      </w:pPr>
      <w:r>
        <w:rPr>
          <w:rFonts w:ascii="IRNazanin" w:hAnsi="IRNazanin" w:eastAsia="IRNazanin"/>
          <w:color w:val="111111"/>
          <w:sz w:val="28"/>
          <w:sz w:val="28"/>
          <w:szCs w:val="28"/>
          <w:rtl w:val="true"/>
          <w:lang w:bidi="fa-IR"/>
        </w:rPr>
        <w:t>برخورد مى‌كنند، سعى در توجيه آن دارند، در حالى كه هيچ ضرورتى براى اين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و روايات مسلّم اسلامى، و در يك كلمه، محتواى مذاهب آسمانى آميخته با انواع خوارق عادات است كه نمى‌توان آنها را انكار كرد، و نه اقدام به توجيه همه آنها نمود، هنگامى كه ما قدرت خداوند را بر خوارق عادات بپذيريم قبول اين مسائل بسيار ساده است، منتها هرگز در اين امر، راه اغراق را نمى‌پوئيم و از حدّ خارج نمى‌شويم، و هر كارى را به اعجاز يا خوارق عادات نسبت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نظر علماى مادى خوارق عاداتى كه از طرق شناخته شده علمى قابل تفسير نيست فراوان است، پس چه ضرورتى دارد كه ما به هر خارق عادتى برخورد مى‌كنيم آن را از شكل اصليش بيرون آورده و مسخ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ماجراى فوق، گذشته از آن مرد الهى كه مُرد و زنده شد، و گذشته از اينكه هدف ارائه نمونه احياى مردگان در قيامت است، مسأله مركب‌سوارى او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بوده و استخوان‌هايش متلاشى شده بود، نيز مطرح است، زيرا آيه تقريباً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به فرمان خدا استخوان‌ها جمع شد، و بار ديگر گوشت بر آنها روئيد و زنده گشت، آيا بايد همه اينها را توجيه كرد؟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اين ماجرا در كدامين سرزمين واقع شده بسيارى را عقيده بر اين است كه در بيت‌المقدس بوده كه بعد از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ويران شد، ويرانى كاملى كه قرآن از آن تعبير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سقف‌ها فرو ريخته بود و ديوارها به روى سقف‌ها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بوده نزديك بيت‌المقدس، و سئوال آن مرد الهى از خود كه چگونه خداوند اينها را زنده مى‌كند، نه از روى انكار يا حتّى تعجّب و شك و ترديد بوده، بلكه دوست داشته كه زنده شدن مردگان را به صورت يك شهود عينى ببيند، همان چيزى كه ابراهيم در ماجرايى كه بعداً به آن اشاره خواهد شد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مى‌تواند اين تقاضا براى نشان دادن يك نمونه عينى به منكران يا شكاكان باشد، زيرا گاه استدلالات عقلى گروهى از مردم را قانع نمى‌كند، حتّى نداى وجدان نيز براى آنها قانع كننده نيست، اصرار دارند نمونه‌هاى عينى را ببينند تا مسأله جنبه حسى پيدا كند و تمام وسوسه‌ها از قلب و جان زدوده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طعام و نوشيدنى كه با او بوده چه بوده؟ قرآن صريحاً مطلبى نگفته است، ولى از جمله</w:t>
      </w:r>
      <w:bookmarkStart w:id="324" w:name="pg16882_167575"/>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سال است و مفهومش آن است كه با گذشتن سال‌ها فاسد نشده بوده، چنين برمى‌آيد كه هر دو از غذاهاى فاسد شدنى بوده، بعضى از مفسّران گفته‌اند غذاى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نوشيدنيش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خداوند براى قدرت نمايى اين مواد سريع الفساد را همچنان به حال خود نگه داشت، در حالى كه مركب سوارى او با آن استقامت به كلى از هم متلاشى گشته بود، تا نشانه‌اى باشد برگذشتن يكصد سال و دليل ديگرى باشد بر امكان حيات بعد از مرگ، تا آن مرد الهى اين حقيقت را با چشم خود در هر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خودش و وجود مركبش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وَلِنَجْعَلَكَ آيَةً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ترا آيت و نشانه‌اى براى مردم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فايده اين حادثه تنها براى آن مرد الهى نبوده، بلكه نفعش عام بود، زيرا مردم از روى قرائن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 و باور كردند كه بعد از يكصد سال، حيات نوينى يافته است، اگر نسل معاصر عزير از دنيا رفته بود نسل‌هاى بعد از او حقيقت را دريافتند، و با در دست داشتن اطلاعاتى از پدران خود به حقيقت امر واقف گشتند</w:t>
      </w:r>
      <w:r>
        <w:rPr>
          <w:rFonts w:eastAsia="IRNazanin" w:cs="IRNazanin"/>
          <w:color w:val="111111"/>
          <w:sz w:val="28"/>
          <w:szCs w:val="28"/>
          <w:rtl w:val="true"/>
          <w:lang w:bidi="fa-IR"/>
        </w:rPr>
        <w:t>.</w:t>
      </w:r>
    </w:p>
    <w:p>
      <w:pPr>
        <w:pStyle w:val="Heading4"/>
        <w:numPr>
          <w:ilvl w:val="3"/>
          <w:numId w:val="1"/>
        </w:numPr>
        <w:rPr/>
      </w:pPr>
      <w:bookmarkStart w:id="325" w:name="__RefHeading___Toc138749_222507752"/>
      <w:bookmarkStart w:id="326" w:name="_Toc121"/>
      <w:bookmarkEnd w:id="325"/>
      <w:r>
        <w:rPr/>
        <w:t>2</w:t>
      </w:r>
      <w:r>
        <w:rPr>
          <w:rtl w:val="true"/>
        </w:rPr>
        <w:t xml:space="preserve">- </w:t>
      </w:r>
      <w:r>
        <w:rPr>
          <w:rtl w:val="true"/>
        </w:rPr>
        <w:t>ابراهيم و مسأله معاد</w:t>
      </w:r>
      <w:bookmarkEnd w:id="326"/>
    </w:p>
    <w:p>
      <w:pPr>
        <w:pStyle w:val="BookText"/>
        <w:rPr/>
      </w:pPr>
      <w:r>
        <w:rPr>
          <w:rFonts w:ascii="IRNazanin" w:hAnsi="IRNazanin" w:eastAsia="IRNazanin"/>
          <w:color w:val="111111"/>
          <w:sz w:val="28"/>
          <w:sz w:val="28"/>
          <w:szCs w:val="28"/>
          <w:rtl w:val="true"/>
          <w:lang w:bidi="fa-IR"/>
        </w:rPr>
        <w:t xml:space="preserve">يكى ديگر از نمونه‌هاى تاريخى و عينى كه قرآن بر آن تكيه كرده، سرگذشت ابراهيم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طيور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داستان عزير بلافاصله در قرآن آمده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ابْراهيمُ رَبِّ ارِنى كَيْفَ تُحْيِى الْمَوْتى قالَ اوَلَمْ تُؤْمِنْ قالَ بَلى وَ لكِنْ لِيَطْمَئِنَّ قَلْبى قالَ فُخُذْ ارْبَعَةً مِنَ الطَّيْرِ فَصُرْهَنَّ الَيْكَ ثُمَّ اجْعَلْ عَلى كُلِّ جَبَلٍ مِنْهُنَّ جُزْءً ثُمَّ ادْعُهُنَّ يَأْتِيْنَكَ سَعْياً وَ اعْلَمْ أَنَّ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نياورده‌اى؟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آورده‌ام ولى مى‌خواهم قلبم آرام يابد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آرامشى كه از احساس و شهود برخيزد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نوع از مرغان را انتخاب كن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كوهى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اطراف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آن را قرار ده، بعد آنها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زنده مى‌شوند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سوى تو مى‌آيند، و بدان خداوند توانا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ظاهر آيه را جدا از پيشداورى‌ها مورد توجه قرار دهيم و تحت تأثير القائات اين و آن نباشيم به وضوح نشان مى‌دهد كه ابراهيم عليه السلام مى‌خواست صحنه‌اى از احياى مردگان را براى آرامش خاطر ببيند، و مأموريت پيدا كرد كه نمونه‌اى از آن را عملًا با دست خود به فرمان خدا انجام دهد، نمونه‌اى كه در آن، اجزاء بدن مرغ‌هاى چهارگانه همچون ذرّات خاك‌هاى انسان‌ها به هم آميخته گردد، و بعد مانند آن به هر سو پراكنده شود، سپس به فرمان خدا از گوشه و كنار جمع گردد و جامه حيات در تن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نزولى كه بسيارى از مفسّران براى اين آيه ذكر كرده‌اند نيز گواه اين مدّعاست، او از كنار دريايى مى‌گذشت، مردارى را ديد كه قسمتى از آن در آب و قسمتى در خشكى است، پرندگان از يكسو و حيوانات دريايى از سوى ديگر، آن را طعمه خود قرار داده‌اند، ابراهيم در فكر فرو رفت كه چگونه اين اجزاى پراكنده يك بدن كه ممكن است جزء بدن تعداد بى‌شمارى جانداران ديگر شود، بار ديگر جمع و احياء مى‌گردد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ابراهيم با توجه به مقام نبوت و ارتباط با وحى، به همه چيز ايمان داشت، ايمانى بالاتر از ايمانى كه حاصل استدلال‌هاى عقلى است، ولى او مى‌خواست در اين زمينه شهود حسّى داشته باشد، و لذا خداوند چنين صحنه‌اى را براى او مجسّم كرد تا معاد جسمانى را به معناى دقيق كلمه با چشم خود ببيند و قلبش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تصريح بعضى از ارباب لغت و جمعى از مفسّران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تقطيع و پاره كردن است، و اشاره به اين است كه ابراهيم مأمور بود مرغ‌هاى چهارگانه را ذبح كند و سپس پاره پاره كرده، در هم بياميزد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ارباب لغت آن را به معناى متمايل ساختن تفسير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بعضى از مفسّران به اصطلاح روشن فكر اصرار دارند كه ابراهيم مرغ‌هاى چهارگانه را هرگز پاره‌پاره نكرد، بلكه مأمور بود آنها را با خودش مأنوس كند و بعداً هريك از آنها را بر بالاى كوهى بگذارد و بعد صدا زند تا به سوى او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مثالى براى احياء مردگان گيرد و بداند به همان آسانى كه او مرغ‌ها را صدا مى‌زند و به سوى او مى‌آمدند مسأله احياى مردگان در برابر قدرت خدا آسان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ولى اينها گويا فراموش كرده‌اند كه اولًا ابراهيم تقاضاى مشاهده احياء مردگان كرد، و خداوند از طريق اين دستور دعوت او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ابراهيم مطمئن و آرام گردد، در حالى كه اگر مسأله به اينجا ختم شود كه مرغانى را بگيرد و تربيت كند و صدا بزند و بيايند، نه تنها خواسته ابراهيم كه مشاهده احياء مردگان و آرامش قلب بوده حاصل نمى‌گردد، بلكه اين فرمان هيچ‌گونه ارتباطى با آن درخواست ندارد، و اگر در برابر چنين درخواستى چنين پاسخى از سوى يك فرد عادى داده شود ناموزون و زشت به نظر مى‌رسد، تا چه رسد به اينكه از ناحيه خداوند آن هم در كلام فصيحى همچون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هريك از مرغ‌هاى چهارگانه تفسير كردن بسيار نامناسب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شأن نزولى كه براى آيه ذكر شده و روايات متعددى كه در منابع حديث آمده هيچ كدام متناسب با اين معنا نيست، بلكه صريحاً بيانگر اين حقيقت است كه ابراهيم چهارمرغ را گرفت و سربريد و اجزاى آنها را با هم مخلوط كرد، سپس آن را چند قسمت نمود و هر قسمتى را بر كوهى نهاد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معناى قطع كردن باشد و چه به معناى متمايل ساختن تأثيرى در محتواى</w:t>
      </w:r>
      <w:bookmarkStart w:id="327" w:name="pg16882_167581"/>
    </w:p>
    <w:p>
      <w:pPr>
        <w:pStyle w:val="BookText"/>
        <w:rPr/>
      </w:pPr>
      <w:bookmarkEnd w:id="327"/>
      <w:r>
        <w:rPr>
          <w:rFonts w:ascii="IRNazanin" w:hAnsi="IRNazanin" w:eastAsia="IRNazanin"/>
          <w:color w:val="111111"/>
          <w:sz w:val="28"/>
          <w:sz w:val="28"/>
          <w:szCs w:val="28"/>
          <w:rtl w:val="true"/>
          <w:lang w:bidi="fa-IR"/>
        </w:rPr>
        <w:t>آيه ندارد، چرا كه آيه به هر حال در مقام ارائه و نشان دادن چگونگى زنده شدن مردگان به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گفتيم مشكل براى كسانى كه سراغ اين‌گونه تفاسير براى آيات قرآن مى‌روند مسأله عدم پذيرش خوارق عادات است چرا كه با مذاق طرفداران مكاتب مادّى سازگار است، به همين دليل خود را در اين سنگلاخها وارد مى‌سازند، در حالى كه وجود معجزه و خوارق عادات در تمام مذاهب از بديهيات است حتّى در جهان طبيعت هم خوارق عادات زيادى مى‌بينيم كه علم روز از تفسير آن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مرغ‌هاى چهارگانه كدام يك از انواع مرغ‌ها بودند معروف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خروس، و كبوتر، و كلاغ، بوده است كه هريك از آنها مظهر روحيّه و صفات ويژه‌اى هستند، و گاه حركات انسان‌ها را به آنها تشبيه مى‌كنند، طاووس مظهر كبر و خودنمايى، خروس مظهر تمايلات شديد جنسى، كبوتر مظهر لهو و بازيگرى، و كلاغ مظهر آرزوهاى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احتمالات متعدد ديگرى نيز در تفاسير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هدهد، بوم، شاهين، و كركس در كلمات مختلف مفسّران آمده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ولى معلوم است كه ويژگى مرغان مزبور تأثيرى در اصل مسأله ندارد، همين اندازه معلوم است كه انواع مختلفى از پرندگان بوده تا بتواند نشانه‌اى از آميخته شدن خاك‌هاى مختلف انسان‌ها با يكديگر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كوه‌هايى كه اجزاء آن بر آن نهاده شده، در روايات ده عدد ذكر شده، و به نظر مى‌رسد كه اين حادثه بعد از ورود ابراهيم به شام اتفاق افتاده باشد، زيرا سرزمين بابل كوهى ندارد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38751_222507752"/>
      <w:bookmarkStart w:id="329" w:name="_Toc122"/>
      <w:bookmarkEnd w:id="328"/>
      <w:r>
        <w:rPr/>
        <w:t>3</w:t>
      </w:r>
      <w:r>
        <w:rPr>
          <w:rtl w:val="true"/>
        </w:rPr>
        <w:t xml:space="preserve">- </w:t>
      </w:r>
      <w:r>
        <w:rPr>
          <w:rtl w:val="true"/>
        </w:rPr>
        <w:t>داستان اصحاب كهف</w:t>
      </w:r>
      <w:bookmarkEnd w:id="329"/>
    </w:p>
    <w:p>
      <w:pPr>
        <w:pStyle w:val="BookText"/>
        <w:rPr/>
      </w:pPr>
      <w:r>
        <w:rPr>
          <w:rFonts w:ascii="IRNazanin" w:hAnsi="IRNazanin" w:eastAsia="IRNazanin"/>
          <w:color w:val="111111"/>
          <w:sz w:val="28"/>
          <w:sz w:val="28"/>
          <w:szCs w:val="28"/>
          <w:rtl w:val="true"/>
          <w:lang w:bidi="fa-IR"/>
        </w:rPr>
        <w:t>در سوره كهف، داستانى طى چهارده آيه بيان شده، و در ضمن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اعْثَرْنا عَلَيْهِمْ لَيَعْلَمُوا انَّ وَعْدَاللَّهِ حَقُّ وَ انَّ السّاعَةَ لارَيْبَ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ما مردم را از حال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ساختيم تا بدانند وعده خدا</w:t>
      </w:r>
      <w:bookmarkStart w:id="330" w:name="pg16882_167583"/>
    </w:p>
    <w:p>
      <w:pPr>
        <w:pStyle w:val="BookText"/>
        <w:rPr/>
      </w:pPr>
      <w:bookmarkEnd w:id="330"/>
      <w:r>
        <w:rPr>
          <w:rFonts w:ascii="Amiri" w:hAnsi="Amiri" w:eastAsia="Amiri" w:cs="Amiri"/>
          <w:color w:val="111111"/>
          <w:sz w:val="28"/>
          <w:sz w:val="28"/>
          <w:szCs w:val="28"/>
          <w:rtl w:val="true"/>
          <w:lang w:bidi="ar-SA"/>
        </w:rPr>
        <w:t>حق است، و در قيامت و رستاخيز شكى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تعبير به خوبى برمى‌آيد كه حداقل يكى از اهداف اين خواب عجيب و طولانى كه شباهت زيادى به مرگ داشته، براى اين بوده كه درسى به منكران معاد يا كسانى كه از اين جهت در شك و ترديد بودند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اينكه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يَتَنازَعُونَ بَيْنَهُمْ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كرده‌اند كه اقوام آن زمان در مسأله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نزاع و اختلاف داشتند، مخالفان سعى داشتند مسأله خواب و بيدارى اصحاب كهف به زودى فراموش شود و اين برهان روشن را از دست موافقان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جمله احتمالات متعددى داده شده كه آنچه گفته شد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فخررازى پنج احتمال ديگر در تفسير آن ذكر نموده است از جمله اين كه تنازع و اختلاف در عدد اصحاب كهف، و نام‌هاى آنها، يا اينكه در مقدار خوابشان، يا در اين كه در كنار غار معبدى به سبك معابد كفار بسازند يا موحدان؟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آيات اين سوره قرآن با صراحت مى‌گويد كه آنها سيصد و نه سال در خواب فرو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فى كَهْفِهِمْ ثَلاثَ مِأَئَةٍ سِنِيْنَ وَ ازْدادُوا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يك چنين خواب طولانى شبيه به مرگ است و بيدارى بعد از آن شبيه به حيات بعد از مرگ، و لذا به خوبى مى‌تواند يك نمونه عينى از نظر تاريخى براى مسأله معاد بوده باشد</w:t>
      </w:r>
      <w:r>
        <w:rPr>
          <w:rFonts w:eastAsia="IRNazanin" w:cs="IRNazanin"/>
          <w:color w:val="111111"/>
          <w:sz w:val="28"/>
          <w:szCs w:val="28"/>
          <w:rtl w:val="true"/>
          <w:lang w:bidi="fa-IR"/>
        </w:rPr>
        <w:t>.</w:t>
      </w:r>
    </w:p>
    <w:p>
      <w:pPr>
        <w:pStyle w:val="Heading4"/>
        <w:numPr>
          <w:ilvl w:val="3"/>
          <w:numId w:val="1"/>
        </w:numPr>
        <w:rPr/>
      </w:pPr>
      <w:bookmarkStart w:id="331" w:name="__RefHeading___Toc138753_222507752"/>
      <w:bookmarkStart w:id="332" w:name="_Toc123"/>
      <w:bookmarkEnd w:id="331"/>
      <w:r>
        <w:rPr>
          <w:rtl w:val="true"/>
        </w:rPr>
        <w:t>توضيحات</w:t>
      </w:r>
      <w:bookmarkEnd w:id="332"/>
    </w:p>
    <w:p>
      <w:pPr>
        <w:pStyle w:val="Heading5"/>
        <w:numPr>
          <w:ilvl w:val="4"/>
          <w:numId w:val="1"/>
        </w:numPr>
        <w:rPr/>
      </w:pPr>
      <w:bookmarkStart w:id="333" w:name="__RefHeading___Toc138755_222507752"/>
      <w:bookmarkStart w:id="334" w:name="_Toc124"/>
      <w:bookmarkEnd w:id="333"/>
      <w:r>
        <w:rPr>
          <w:rtl w:val="true"/>
        </w:rPr>
        <w:t>اشاره</w:t>
      </w:r>
      <w:bookmarkEnd w:id="3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اين داستان سخنان بسيارى است، آنچه به بحث ما مربوط مى‌شود چند نكته است</w:t>
      </w:r>
      <w:r>
        <w:rPr>
          <w:rFonts w:eastAsia="IRNazanin" w:cs="IRNazanin"/>
          <w:color w:val="111111"/>
          <w:sz w:val="28"/>
          <w:szCs w:val="28"/>
          <w:rtl w:val="true"/>
          <w:lang w:bidi="fa-IR"/>
        </w:rPr>
        <w:t>:</w:t>
      </w:r>
      <w:bookmarkStart w:id="335" w:name="pg16882_167585"/>
    </w:p>
    <w:p>
      <w:pPr>
        <w:pStyle w:val="Heading5"/>
        <w:numPr>
          <w:ilvl w:val="4"/>
          <w:numId w:val="1"/>
        </w:numPr>
        <w:rPr/>
      </w:pPr>
      <w:bookmarkStart w:id="336" w:name="__RefHeading___Toc138757_222507752"/>
      <w:bookmarkStart w:id="337" w:name="_Toc125"/>
      <w:bookmarkEnd w:id="335"/>
      <w:bookmarkEnd w:id="336"/>
      <w:r>
        <w:rPr/>
        <w:t>1</w:t>
      </w:r>
      <w:r>
        <w:rPr>
          <w:rtl w:val="true"/>
        </w:rPr>
        <w:t xml:space="preserve">- </w:t>
      </w:r>
      <w:r>
        <w:rPr>
          <w:rtl w:val="true"/>
        </w:rPr>
        <w:t>خلاصه اين ماجرا</w:t>
      </w:r>
      <w:r>
        <w:rPr>
          <w:rtl w:val="true"/>
        </w:rPr>
        <w:t>:</w:t>
      </w:r>
      <w:bookmarkEnd w:id="337"/>
    </w:p>
    <w:p>
      <w:pPr>
        <w:pStyle w:val="BookText"/>
        <w:rPr/>
      </w:pPr>
      <w:r>
        <w:rPr>
          <w:rFonts w:ascii="IRNazanin" w:hAnsi="IRNazanin" w:eastAsia="IRNazanin"/>
          <w:color w:val="111111"/>
          <w:sz w:val="28"/>
          <w:sz w:val="28"/>
          <w:szCs w:val="28"/>
          <w:rtl w:val="true"/>
          <w:lang w:bidi="fa-IR"/>
        </w:rPr>
        <w:t>طبق آنچه در قرآن مجيد و روايات مشهور اسلامى آمده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ستمگرى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ملتى بت پرست حكمرانى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كرده‌اند و در حدود قرن اوّل تا سوّم ميلادى مى‌زيسته، و پايتخت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وزرائى داشت كه طى يك ماجرا متوجه بى‌اعتبارى آيين بت‌پرستى او شدند، آنها آزادى از چنگال اين آيين خرافى را بر حفظ پست و مقام خود ترجيح داده، به طور پنهانى شهر و ديار خود را به سوى مقصد نامعلومى پشت سر گذاشتند، و پس از مدتى به غارى رسيده آن را پناهگاه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يك خواب طولانى عجيب بر آنها مسلط ساخت، و صدها سال خوابيدند، هنگامى كه از اين خواب گران بيدار شدند، و از يكديگر درباره خوابشان سئوال كردند، گمان كردند يك روز يا قسمتى از يك روز بيشتر در خواب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شواهد و قرائن اطراف غار و قيافه‌هاى آنها نشان مى‌داد كه موضوع غير از اين است و لذا در ترديد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گرسنه بودند يك نفر را به شهر فرستادند تا مخفيانه غذايى براى آنها تهيه كند، ولى سكه‌هايى را كه براى خريد غذا ارائه كردند راز آنها را فاش كرد، طرز رفتار آنها كه با عادات و رسوم مردم متفاوت بود، به ضميمه آنچه در تاريخ معاصر آن مردم درباره ناپديد شدن چند جوان صاحب منصب و عالى مقام شنيده بودند، همه نشان مى‌داد كه اينها همان‌ها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با خبر شدند و اطراف آنها را گرفتند، ولى آنها به غارشان بازگشتند و براى هميشه چشم از جهان فرو بستند و مردم در آنجا به احترام آنها معبدى بنا كردند</w:t>
      </w:r>
      <w:r>
        <w:rPr>
          <w:rFonts w:eastAsia="IRNazanin" w:cs="IRNazanin"/>
          <w:color w:val="111111"/>
          <w:sz w:val="28"/>
          <w:szCs w:val="28"/>
          <w:rtl w:val="true"/>
          <w:lang w:bidi="fa-IR"/>
        </w:rPr>
        <w:t>.</w:t>
      </w:r>
    </w:p>
    <w:p>
      <w:pPr>
        <w:pStyle w:val="Heading5"/>
        <w:numPr>
          <w:ilvl w:val="4"/>
          <w:numId w:val="1"/>
        </w:numPr>
        <w:rPr/>
      </w:pPr>
      <w:bookmarkStart w:id="338" w:name="__RefHeading___Toc138759_222507752"/>
      <w:bookmarkStart w:id="339" w:name="_Toc126"/>
      <w:bookmarkEnd w:id="338"/>
      <w:r>
        <w:rPr/>
        <w:t>2</w:t>
      </w:r>
      <w:r>
        <w:rPr>
          <w:rtl w:val="true"/>
        </w:rPr>
        <w:t xml:space="preserve">- </w:t>
      </w:r>
      <w:r>
        <w:rPr>
          <w:rtl w:val="true"/>
        </w:rPr>
        <w:t>داستان اصحاب كهف در كتب تاريخى</w:t>
      </w:r>
      <w:bookmarkEnd w:id="339"/>
    </w:p>
    <w:p>
      <w:pPr>
        <w:pStyle w:val="BookText"/>
        <w:rPr/>
      </w:pPr>
      <w:r>
        <w:rPr>
          <w:rFonts w:ascii="Amiri" w:hAnsi="Amiri" w:eastAsia="Amiri" w:cs="Amiri"/>
          <w:color w:val="111111"/>
          <w:sz w:val="28"/>
          <w:sz w:val="28"/>
          <w:szCs w:val="28"/>
          <w:rtl w:val="true"/>
          <w:lang w:bidi="ar-SA"/>
        </w:rPr>
        <w:t>آيا اين داستان در غير قرآن مجيد، نقل شده است يا نه؟ و آيا در تورات و انجيل كنونى اشاره‌اى به آن ديده مى‌شود؟</w:t>
      </w:r>
    </w:p>
    <w:p>
      <w:pPr>
        <w:pStyle w:val="BookText"/>
        <w:rPr/>
      </w:pPr>
      <w:r>
        <w:rPr>
          <w:rFonts w:ascii="IRNazanin" w:hAnsi="IRNazanin" w:eastAsia="IRNazanin"/>
          <w:color w:val="111111"/>
          <w:sz w:val="28"/>
          <w:sz w:val="28"/>
          <w:szCs w:val="28"/>
          <w:rtl w:val="true"/>
          <w:lang w:bidi="fa-IR"/>
        </w:rPr>
        <w:t>پاسخ سئوال اوّل، مثبت و پاسخ سئوال دوّم منفى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ماجرا به گفته مورّخان مدت‌ها بعد از ميلاد مسيح عليه السلام رخ داده است، و تاريخ آن را بعضى</w:t>
      </w:r>
      <w:bookmarkStart w:id="340" w:name="pg16882_167587"/>
    </w:p>
    <w:p>
      <w:pPr>
        <w:pStyle w:val="BookText"/>
        <w:rPr/>
      </w:pPr>
      <w:bookmarkEnd w:id="340"/>
      <w:r>
        <w:rPr>
          <w:rFonts w:ascii="Amiri" w:hAnsi="Amiri" w:eastAsia="Amiri" w:cs="Amiri"/>
          <w:color w:val="111111"/>
          <w:sz w:val="28"/>
          <w:sz w:val="28"/>
          <w:szCs w:val="28"/>
          <w:rtl w:val="true"/>
          <w:lang w:bidi="ar-SA"/>
        </w:rPr>
        <w:t xml:space="preserve">ميان سال‌هاى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ذكر كرده‌اند، بنابراين ممكن نيست اشاره‌اى به آن در تورات يا انجيل آمده باشد، در كتاب اعلام قرآن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اروپائيان قصّه اصحاب كهف را به طور خلاصه چنين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دكيوس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مسيحيان را سخت شكنجه مى‌داد هفت تن از جوانان اشراف به غار پناهنده شدند، و دكيوس دستور داد كه بر دهانه غار ديوارى بكشند تا از گرسنگى و تشنگى بميرند، ولى هفت تن در غار به خواب گران فرو رفتند، 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شدند اروپائيان اصحاب كهف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خفتگان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اصحاب كهف نخستين بار در قرن پنجم ميلادى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خليفه كليساى سوريه بوده است در يك رساله سريانى تشريح شده، و اين رساله را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گوگويوس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سريانى به لاتينى ترجمه كرده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اين ماجرا بازتاب وسيعى در تواريخ اسلامى و ادبيات شرقى و غربى پيدا كرده، و حتى در آثار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تلويحات و اشاراتى به اين داستان وجود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بنابراين سرگذشت مزبور تنها در قرآن مجيد نيامده بلكه در آثار تاريخى ديگران نيز به آن اشاره شده است</w:t>
      </w:r>
      <w:r>
        <w:rPr>
          <w:rFonts w:eastAsia="IRNazanin" w:cs="IRNazanin"/>
          <w:color w:val="111111"/>
          <w:sz w:val="28"/>
          <w:szCs w:val="28"/>
          <w:rtl w:val="true"/>
          <w:lang w:bidi="fa-IR"/>
        </w:rPr>
        <w:t>.</w:t>
      </w:r>
    </w:p>
    <w:p>
      <w:pPr>
        <w:pStyle w:val="Heading5"/>
        <w:numPr>
          <w:ilvl w:val="4"/>
          <w:numId w:val="1"/>
        </w:numPr>
        <w:rPr/>
      </w:pPr>
      <w:bookmarkStart w:id="341" w:name="__RefHeading___Toc138761_222507752"/>
      <w:bookmarkStart w:id="342" w:name="_Toc127"/>
      <w:bookmarkEnd w:id="341"/>
      <w:r>
        <w:rPr/>
        <w:t>3</w:t>
      </w:r>
      <w:r>
        <w:rPr>
          <w:rtl w:val="true"/>
        </w:rPr>
        <w:t xml:space="preserve">- </w:t>
      </w:r>
      <w:r>
        <w:rPr>
          <w:rtl w:val="true"/>
        </w:rPr>
        <w:t>محل غار اصحاب كهف</w:t>
      </w:r>
      <w:bookmarkEnd w:id="342"/>
    </w:p>
    <w:p>
      <w:pPr>
        <w:pStyle w:val="BookText"/>
        <w:rPr/>
      </w:pPr>
      <w:r>
        <w:rPr>
          <w:rFonts w:ascii="IRNazanin" w:hAnsi="IRNazanin" w:eastAsia="IRNazanin"/>
          <w:color w:val="111111"/>
          <w:sz w:val="28"/>
          <w:sz w:val="28"/>
          <w:szCs w:val="28"/>
          <w:rtl w:val="true"/>
          <w:lang w:bidi="fa-IR"/>
        </w:rPr>
        <w:t xml:space="preserve">معروف اين است كه اين غار در كنار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شهرهاى معروف آسياى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كنونى كه قسمتى از روم شرقى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در نزديكى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چهل ميلى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w:t>
      </w:r>
      <w:r>
        <w:rPr>
          <w:rStyle w:val="FootnoteAnchor"/>
          <w:rtl w:val="true"/>
        </w:rPr>
        <w:footnoteReference w:id="1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معبد معروف و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عجائب هفتگانه جهان بوده</w:t>
      </w:r>
      <w:bookmarkStart w:id="343" w:name="pg16882_167589"/>
    </w:p>
    <w:p>
      <w:pPr>
        <w:pStyle w:val="BookText"/>
        <w:rPr/>
      </w:pPr>
      <w:bookmarkEnd w:id="343"/>
      <w:r>
        <w:rPr>
          <w:rFonts w:ascii="Amiri" w:hAnsi="Amiri" w:eastAsia="Amiri" w:cs="Amiri"/>
          <w:color w:val="111111"/>
          <w:sz w:val="28"/>
          <w:sz w:val="28"/>
          <w:szCs w:val="28"/>
          <w:rtl w:val="true"/>
          <w:lang w:bidi="ar-SA"/>
        </w:rPr>
        <w:t>معروفيت جهانى دارد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ولى بعضى غار اصحاب كهف را در نزديكى نقطه‌اى از شام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هم اكنون در نزديكى دمشق محلى وجود دارد كه به نام غار اصحاب كهف معروف است، و مردم به ديدن آن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تفسير اوّل از همه مشهورتر است</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38763_222507752"/>
      <w:bookmarkStart w:id="345" w:name="_Toc128"/>
      <w:bookmarkEnd w:id="344"/>
      <w:r>
        <w:rPr/>
        <w:t>4</w:t>
      </w:r>
      <w:r>
        <w:rPr>
          <w:rtl w:val="true"/>
        </w:rPr>
        <w:t xml:space="preserve">- </w:t>
      </w:r>
      <w:r>
        <w:rPr>
          <w:rtl w:val="true"/>
        </w:rPr>
        <w:t>داستان اصحاب كهف از نظر علم روز</w:t>
      </w:r>
      <w:bookmarkEnd w:id="345"/>
    </w:p>
    <w:p>
      <w:pPr>
        <w:pStyle w:val="BookText"/>
        <w:rPr/>
      </w:pPr>
      <w:r>
        <w:rPr>
          <w:rFonts w:ascii="IRNazanin" w:hAnsi="IRNazanin" w:eastAsia="IRNazanin"/>
          <w:color w:val="111111"/>
          <w:sz w:val="28"/>
          <w:sz w:val="28"/>
          <w:szCs w:val="28"/>
          <w:rtl w:val="true"/>
          <w:lang w:bidi="fa-IR"/>
        </w:rPr>
        <w:t>آيا ممكن است كسى عمر طولانى چند صد ساله داشته باشد؟ خواه اين عمر در بيدارى بگذرد يا در يك خواب عميق؟</w:t>
      </w:r>
    </w:p>
    <w:p>
      <w:pPr>
        <w:pStyle w:val="BookText"/>
        <w:rPr/>
      </w:pPr>
      <w:r>
        <w:rPr>
          <w:rFonts w:ascii="IRNazanin" w:hAnsi="IRNazanin" w:eastAsia="IRNazanin"/>
          <w:color w:val="111111"/>
          <w:sz w:val="28"/>
          <w:sz w:val="28"/>
          <w:szCs w:val="28"/>
          <w:rtl w:val="true"/>
          <w:lang w:bidi="fa-IR"/>
        </w:rPr>
        <w:t>اگر قبول كنيم در بيدارى ممكن است، در خواب مشكلات بيشترى پيدا مى‌كند، زيرا مفهوم آن اين است كه انسان بتواند بيش از سيصد سال بدون خوردن غذا و نوشيدن آب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شرايط معمولى يك انسان براى اين مدت، شايد بيش از يكصد تن غذا و يكصد هزا ليتر آب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سؤالاتى است كه از نظر علمى در برابر اين ماجرا وجود دارد و شايد بهمين دليل كسانى كه نتوانسته‌اند پاسخى براى اين سئوالات بيابند فوراً راه انكار را پيش گرفته، و اين داستان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مطالعات اخير دانشمندان از يكسو، و اكتشافاتى كه درباره زندگى موجودات زنده صورت گرفته از سوى ديگر، به ما مى‌گويد مطلب به اين سادگى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طرز تفكّر دانشمندان امروز را درباره اين مسأله اجمالًا بدانيم، نمونه‌اى از تحقيقاتى كه اخيراً در مطبوعات علمى انتشار يافته را ذيلًا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مطبوعات، تحت عنوان آيا آدمى بر مرگ پيروز خواهد شد چنين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زيست‌شناس مشهورى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متالينكف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 ثابت كند كه حيات ابدى بالقوه در خود طبيعت وجود دارد و وظيفه علم آن است كه بر اسرار زندگى جاويد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جانداران ساده‌تر مثل، تك ياخته‌اى‌ها در واقع مرگ ناپذيرند، چون به طور لايتناهى از طريق تقسيم ياخته‌اى زنده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جاى تعجب كه زندگانى جاويد بالقوه در موجودات عالى‌تر كه از ميليون‌ها ياخته تشكيل شده‌اند مصداق داشته باشد، و ما دانشمندان بايد به اسرار آن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ديگرى از اين مقوله تحت عنوان خواب ششصد ميليون ساله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انديشه‌هايى پيوسته قوت مى‌گرفت تا اينكه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عملى آن پرداخت؛ او مى‌گويد هم اكنون ما مى‌توانيم از حيات ابدى سخن بگوييم زيرا در قلمرو تئورى و نظريه، امكان زندگى جاويد ثابت شده است، و در زمينه تنكيك به جايى رسيده‌ايم كه مى‌توانيم اين نظريه را عملًا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ادامه حيات از طريق انجماد سخن گفته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درجه حرارت بدن خيلى پائين آيد جريان زندگى آنقدر كند و آرام مى‌شود كه تقريباً از سلطه زمان مى‌گريزد، و هنگامى كه درجه حرارت بدن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صفر مطلق تقريباً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سانتى‌گراد زير صفر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مى‌شود با همان مقدار انرژى كه در شرايط عادى تنها براى يك ثانيه زيستن كفايت مى‌كند مى‌تواند قرن‌ها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بلورهاى نمكى سخن مى‌گويد كه مربوط به صد ميليون سال قبل است و در آن فسيل‌هايى از باكتريهاى آن زمان وجود داشته، و نامبرده آن را در محيط مناسبى كشت كرده و زنده شده و تكثير نسل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حقيقت اين باكترى بعد از يكصد ميليون سال از خواب بيدار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 از اين ماجرا اين بلورها را از نقاط مختلف جهان از جمله از مناطقى كه مربوط به ششصد ميليون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جمع‌آورى كرده، و فسيل‌هاى باكترى‌هاى آن را كشت مى‌نمايد، و با نهايت تعجّب مى‌بيند آنها نيز از خواب گران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ششصد ميليون سال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موجودات زنده ذره‌بينى ثابت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معتقد است از نظر علمى اين امر درباره انسان نيز مى‌تواند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انجماد درست در لحظه قبل از مرگ صورت مى‌گيرد و با شرايط خاصى حاصل مى‌شود كه هيچگونه لطمه‌اى بر ارگان‌هاى بدن وارد نشود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ما هرگز ادعا نمى‌كنيم كه اصحاب كهف در شرايط انجماد زندگى مى‌كردند همين اندازه مى‌گوييم اگر خواب بسيار عميق باشد و دستگاه‌هاى بدن فوق‌العاده آهسته كار كنند سوخت و ساز بدن به قدرى كم مى‌شود كه ممكن است ذخيره‌هاى موجود در بدن جوابگوى قرن‌ها زندگى باشد، چرا كه اين يك خواب طبيعى نبوده، و به فرمان خدا در يك شرايط استثنايى، و در يك فضاى مخصوص كه به گفته قرآن هرگز آفتاب به درونش نمى‌تابيده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الشَّمْسَ اذا طَلَعَتْ تَزاوَرُ كَهْفِهِمْ ذاتَ الْيَميْنِ وَ اذا غَرَبَتْ تَقْرِضُهُمْ 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خواب‌هاى طولانى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 بسيارى از جانداران كه مسلم شده است سرتاسر زمستان در خواب فرو مى‌روند يعنى زمستان خوابى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است حل شده، در اين نوع خواب‌ها فعاليت حياتى تقريباً متوقف مى‌گردد، و تنها شعله بسيار ضعيفى از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به قدرى خفيف مى‌شود كه قابل احساس نيست، در اين گونه موارد بدن انسان را مى‌توان به كوره‌هاى عظيمى تشبيه كرد كه به هنگام خاموش شدن تنها شمعك كوچكى از آن در حال اشتعال است، واضح است مقدار مواد انرژى‌زا را كه يك كوره عظيم در يك روز براى سوختن كامل لازم دارد ممكن است خوراك صدها سال يك شمعك كوچك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 نه تنها جانداران خون سرد كه بعضى از حيوانات خون گرم نيز زمستان خوابى دارند، در دوران زمستان خوابى فعاليت‌هاى حياتى بسيار كند مى‌شود و چربى ذخيره بدن آنها به تدريج مصرف مى‌گردد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هدف بيان كيفيت خواب اصحاب كهف نيست، بلكه هدف در واقع بيان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آنكه خواب آنها اجمالًا يك خواب عادى و معمولى نبوده، به خصوص اينكه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را در آن حال مى‌ديدى فرار مى‌كردى و سخت مى‌ترسيدى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اطَّلَعْتَ عَلَيْهِم لَوَلَّيْتَ مِنْهُمْ فِراراً وَ لَمُلِئْتَ مِنْهُمْ رُعْباً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در اين گونه خواب‌ها محاسبات خواب‌هاى معمولى حاكم نيست و ممكن است سوز و ساز بدن به قدرى كم شود كه مشكل تغذيه به كلى از ميان برود</w:t>
      </w:r>
      <w:r>
        <w:rPr>
          <w:rFonts w:eastAsia="IRNazanin" w:cs="IRNazanin"/>
          <w:color w:val="111111"/>
          <w:sz w:val="28"/>
          <w:szCs w:val="28"/>
          <w:rtl w:val="true"/>
          <w:lang w:bidi="fa-IR"/>
        </w:rPr>
        <w:t>.</w:t>
      </w:r>
      <w:bookmarkStart w:id="346" w:name="pg16882_167595"/>
    </w:p>
    <w:p>
      <w:pPr>
        <w:pStyle w:val="Heading5"/>
        <w:numPr>
          <w:ilvl w:val="4"/>
          <w:numId w:val="1"/>
        </w:numPr>
        <w:rPr/>
      </w:pPr>
      <w:bookmarkStart w:id="347" w:name="__RefHeading___Toc138765_222507752"/>
      <w:bookmarkStart w:id="348" w:name="_Toc129"/>
      <w:bookmarkEnd w:id="346"/>
      <w:bookmarkEnd w:id="347"/>
      <w:r>
        <w:rPr/>
        <w:t>5</w:t>
      </w:r>
      <w:r>
        <w:rPr>
          <w:rtl w:val="true"/>
        </w:rPr>
        <w:t xml:space="preserve">- </w:t>
      </w:r>
      <w:r>
        <w:rPr>
          <w:rtl w:val="true"/>
        </w:rPr>
        <w:t>ماجراى فرار بنى‌اسرائيل</w:t>
      </w:r>
      <w:bookmarkEnd w:id="348"/>
    </w:p>
    <w:p>
      <w:pPr>
        <w:pStyle w:val="BookText"/>
        <w:rPr/>
      </w:pPr>
      <w:r>
        <w:rPr>
          <w:rFonts w:ascii="IRNazanin" w:hAnsi="IRNazanin" w:eastAsia="IRNazanin"/>
          <w:color w:val="111111"/>
          <w:sz w:val="28"/>
          <w:sz w:val="28"/>
          <w:szCs w:val="28"/>
          <w:rtl w:val="true"/>
          <w:lang w:bidi="fa-IR"/>
        </w:rPr>
        <w:t>نمونه ديگر ماجرايى است كه در قرآن در سوره بقره آمده است، درباره گروهى كه هزاران نفر بودند و از ترس مرگ، خانه و ديار خود را ترك كرده، فرار نمودند، ولى اين فرار باعث نجات آنها نشد و به فرمان خدا همه گرفتار چنگال مرگ شدند، سپس خداوند آنها را زنده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الَى الَّذيْنَ خَرَجُوا مِنْ دِيارِهِمْ وَ هُمْ الُوفٌ حَذَرَ الْمَوْتِ فَقالَ لَهُمُ اللَّهُ مُوتُوا ثُمَّ احْياهُمْ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مفسّران آنها گروهى از بنى‌اسرائيل بودند كه به خاطر فرار از وبا و يا طاعون از ديار خود گريختند، ولى چيزى نگذشت كه به همان بيمارى از جهان رفتند، يكى از پيامبران بنى‌اسرائيل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عبور كرد و از خدا خواست آنها را زنده كند، و خداوند به عنوان نمونه‌اى از احياى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منكران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كه آنها در يكى از شهرهاى شام زندگى داشتند و گهگاه طاعون در ميان آنها واقع مى‌شد، هر زمان مقدمات آن را احساس مى‌كردند ثروتمندان كه داراى قدرت كافى بودند شهر را ترك مى‌گفتند، و فقرا باقى مى‌ماندند و مرگ و مير در ميان آنها زياد واقع مى‌شد، ولى آنها كه بيرون مى‌رفتند غالباً جان سالم بدر مى‌بردند بعداً تصميم گرفتند كه هر زمان احساس وقوع طاعون كنند همگى خارج شوند و چنين كردند ولى هيچ‌كس نجات نيافت و همگى به فرمان خدا از دنيا رفتند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در آيه فوق اشاره‌اى به اين نكته نشده كه هدف از اين احياء بعد از موت نشان دادن صحنه معاد در اين جهان بوده، ولى در بعضى از روايات كه در توضيح اين ماجرا آمده تصريح شده كه چنين هدفى در كار بوده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اينجا به تفسير انحرافى بعضى از مفسّران به اصطلاح روشنفكر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سرگذشت به هر حال جنبه خارق عادت دارد و مى‌دانيم هضم اين گونه امور براى بعضى از اين افراد مشكل است، از اين رو وقوع چنين حادثه‌اى را به شكلى كه ظاهر قرآن حكايت مى‌كند، به كلى انكار كرده، و آن را تنها بيان يك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حيات و مرگ امّت‌ها كه در واقع كنايه‌اى از پيروزى و شكست آنها است دانسته‌اند</w:t>
      </w:r>
      <w:r>
        <w:rPr>
          <w:rFonts w:eastAsia="IRNazanin" w:cs="IRNazanin"/>
          <w:color w:val="111111"/>
          <w:sz w:val="28"/>
          <w:szCs w:val="28"/>
          <w:rtl w:val="true"/>
          <w:lang w:bidi="fa-IR"/>
        </w:rPr>
        <w:t>!</w:t>
      </w:r>
      <w:bookmarkStart w:id="349" w:name="pg16882_167597"/>
    </w:p>
    <w:p>
      <w:pPr>
        <w:pStyle w:val="BookText"/>
        <w:rPr/>
      </w:pPr>
      <w:bookmarkEnd w:id="349"/>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از گروهى خبر مى‌دهد كه قوّت و قدرت و استقلال خود را به كلّى از دست دادند به گونه‌اى كه همچون يك امّت مرده بودند، سپس از خواب غفلت بيدار شدند و به لطف پروردگار، قدرت و استقلال خود را باز يافتند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ولى مى‌دانيم هرگاه پاى اين گونه تفسيرها و توجيه‌ها به حوزه قرآن كشيده شود، بسيارى از حقايق قرآنى قابل انكار خواهد بود، و هركس مى‌تواند آيات روشن را با ميل و اراده خود تفسيرهايى مطابق دلخواه خود كند، و قرآنى كه رهبر و راهنماى انسان‌ها است تبديل به ابزارى مى‌شود براى توجيه افكار و سليقه‌هاى شخصى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اينكه راهبر باشد، دنباله‌رو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به رأى كه در روايات اسلامى شديداً از آن نهى شده، و كسى كه قرآن را تفسير به رأى كند همانند كسى شمرده شده كه از آسمان به زمين سقوط كند، همين‌گونه تفسيرهاست كه خارج از موازين و قواعد مربوط به فهم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مى‌خواهند با اين گونه تفسيرها صاحبان تفكّر مادى را قانع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اين چيزها قانع نمى‌شوند، و اگر مى‌خواهند خوارق عادات را انكار نمايند، چنين چيزى، نه مورد قبول طرفداران مذهب است، و نه حتى مخالفان مذهب</w:t>
      </w:r>
      <w:r>
        <w:rPr>
          <w:rFonts w:eastAsia="IRNazanin" w:cs="IRNazanin"/>
          <w:color w:val="111111"/>
          <w:sz w:val="28"/>
          <w:szCs w:val="28"/>
          <w:rtl w:val="true"/>
          <w:lang w:bidi="fa-IR"/>
        </w:rPr>
        <w:t>.</w:t>
      </w:r>
    </w:p>
    <w:p>
      <w:pPr>
        <w:pStyle w:val="Heading5"/>
        <w:numPr>
          <w:ilvl w:val="4"/>
          <w:numId w:val="1"/>
        </w:numPr>
        <w:rPr/>
      </w:pPr>
      <w:bookmarkStart w:id="350" w:name="__RefHeading___Toc138767_222507752"/>
      <w:bookmarkStart w:id="351" w:name="_Toc130"/>
      <w:bookmarkEnd w:id="350"/>
      <w:r>
        <w:rPr/>
        <w:t>6</w:t>
      </w:r>
      <w:r>
        <w:rPr>
          <w:rtl w:val="true"/>
        </w:rPr>
        <w:t xml:space="preserve">- </w:t>
      </w:r>
      <w:r>
        <w:rPr>
          <w:rtl w:val="true"/>
        </w:rPr>
        <w:t>داستان مقتول بنى‌اسرائيل</w:t>
      </w:r>
      <w:bookmarkEnd w:id="351"/>
    </w:p>
    <w:p>
      <w:pPr>
        <w:pStyle w:val="BookText"/>
        <w:rPr/>
      </w:pPr>
      <w:r>
        <w:rPr>
          <w:rFonts w:ascii="IRNazanin" w:hAnsi="IRNazanin" w:eastAsia="IRNazanin"/>
          <w:color w:val="111111"/>
          <w:sz w:val="28"/>
          <w:sz w:val="28"/>
          <w:szCs w:val="28"/>
          <w:rtl w:val="true"/>
          <w:lang w:bidi="fa-IR"/>
        </w:rPr>
        <w:t>آخرين موردى كه در قرآن مجيد به عنوان نمونه عينى از احياى مردگان در اين جهان آمده است سرگذشتى است كه مربوط به جمعى از بنى‌اسرائيل است، در اين ماجرا يك نفر سرشناس از ميان آنها به طرز مرموزى كشته شد، و براى پيدا كردن قاتل اختلاف در ميان بنى‌اسرائيل بالا گرفت، و هر قبيله‌اى اين قتل را به قبيله ديگر نسبت مى‌داد، ادامه اين كشمكش ممكن بود منجر به فتنه عظيمى شود، لذا دست به دامن موسى عليه السلام زدند، او هم با استمداد از الطاف الهى از طريق اعجازآميزى كه مورد قبول همه واقع گشت مسأله را حل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طريق كه دستور داد گاوى را سرببرند، البته سربريدن آن گاو به سادگى صورت نگرفت، و بهانه</w:t>
      </w:r>
    </w:p>
    <w:p>
      <w:pPr>
        <w:pStyle w:val="BookText"/>
        <w:rPr/>
      </w:pPr>
      <w:r>
        <w:rPr>
          <w:rFonts w:ascii="IRNazanin" w:hAnsi="IRNazanin" w:eastAsia="IRNazanin"/>
          <w:color w:val="111111"/>
          <w:sz w:val="28"/>
          <w:sz w:val="28"/>
          <w:szCs w:val="28"/>
          <w:rtl w:val="true"/>
          <w:lang w:bidi="fa-IR"/>
        </w:rPr>
        <w:t>جويان بنى‌اسرائيل درباره اوصاف آن گاو كراراً به موسى عليه السلام مراجعه كردند، و با سؤالات بيجا و بى معنا كار را به عقب انداختند، سرانجام گاوى را با اوصاف خاصّى سربريدند و قسمتى از بدن آن را بر مقتول زدند، به فرمان خدا چند لحظه زنده شد و قاتل خويش را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آخرين بخش اين ماجرا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يك نفر را كشتيد، سپس درباره او به نزاع پرداختيد و خداوند آنچه را كتمان مى‌كرديد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داديم قسمتى از آن را بر بدن مقتول بزنيد، خداوند اين گونه مردگان را زنده مى‌كند، و آيات خود را به شما نشان مى‌دهد، شايد درك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قَتَلْتُمْ نَفْساً فَاذّا رَأَتَمْ فيْها وَ اللَّهُ مُخْرِجٌ ما كُنْتُمْ تَكْتُمُونَ فَقُلْنّا أضْرِبُوه بِبَعْضِها كَذَلِكَ يُحْيِى اللَّهُ الْمَوْتى وَ يُرِيْكُمْ آياتِهِ لَعَلَّكُمْ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اينكه در اينجا قطعه‌اى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تا زنده شود و حقيقت امر را بازگو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ارتباطى در ميان اين دو وجود دارد؟ و اين اثر از كجا برمى‌خيزد؟ مسلّماً اين يك سرّ الهى است كه جز ذات پاك او كسى از آن آگاه نيست، همين اندازه سهولت و آسانى كار روشن مى‌سازد كه مسأله احياى مردگان در جهان ديگر در پيشگاه قدرت خدا به همين سادگى است، ضرورتى ندارد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 زنده ديگر متولد شود، بلكه ممكن است به فرمان خدا جرقه حيات و زندگى از تلاقى دو عضو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كَذلِكَ يُحْيِىْ اللَّهُ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مردگان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وضوح بيانگر اين حقيقت است كه در آنجا مقتول زنده شد، و يك نمونه عينى را براى حيات انسان‌ها پس از مرگ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اينجا به نويسندگانى همچون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كه اصرار دارند جمله‌اى را با اين وضوح برخلاف ظاهر آن، بدون هيچ قرينه عقلى و لفظى، و بدون هيچ ضرورتى حمل كنند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چنين بوده كه اگر مقتولى نزديك شهرى يافت مى‌شد و قاتل او شناخته نمى‌شد، هركس دست خود را با مراسم مذهبى خاصى در آنجا مى‌شست از خون آن مقتول تبرئه مى‌شد، و هركس نمى‌شست قاتل شناخته مى‌شد، و معناى احياى موتى در اينجا حفظ خون‌هايى است كه بر اثر اين نزاع و كشمكش در معرض ريخته شدن بود، يعنى خداوند به وسيله اين گونه احكام جلو خونريزى بيشتر را مى‌گيرد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همان‌گونه كه قبلًا هم اشاره شد اين گونه تفسيرها كه نوعى بازى با الفاظ است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مى‌كند، و اجازه مى‌دهد كه به هر آيه‌اى براى هر مقصدى استدلال كنيم و الفاظ را بر معانى كنايى و مجازى حمل نماييم بى‌آنكه قرينه قانع كننده براى آن وجود داشته باشد، به علاوه هيچ نياز و ضرورتى براى اين كار وجود ندارد، زيرا پيروان مذاهب به هر حال ناچارند معجزات و خوارق عادات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چه نيازى به اين توجيهات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انتخاب گاو براى ذبح كردن شايد به اين مناسبت است كه بنى‌اسرائيل گاو را براى قربانى انتخاب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انگيزه اين قتل چه بوده؟ در روايات چنين آمده كه جوانى براى تملك اموال عموى خود او را به قتل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اينكه دختر او را به همسرى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انگيزه قتل، علاقه به مال، يا زن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انگيزه بسيارى از قتل‌ها در جهان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ماجراى عجيب مخصوصاً جزئيات آن، نكات آموزنده فراوانى است كه چون از موضوع بحث معاد خارج است از آن صرف نظر مى‌كنيم و براى آگاهى بيشتر شما را به تفسير نمونه، جلد اوّل،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مى‌دهيم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ولى از آنجا كه در آيه سخنى از اين معنا كه هدف از ارائه نمونه فوق معاد بوده وجود ندارد، اين آيه را در عداد آيات مورد بحث نياورديم به خصوص اينكه بعضى از مفسّران احتمال داده‌اند كه بنى‌اسرائيل از مشاهده آن صاعقه عظيم بيهوش شدند، ولى نمردند و بعضى نيز موت را به معناى جهل، و بعثت را به معناى علم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روح‌المعانى اين دو تفسير را از بعضى از مفسّران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گونه تفسيرها مخالف ظاهر آيه است، و قابل قبول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نمونه‌هاى مختلف عينى احياى مردگان كه در قرآن مجيد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بحث امكان معاد پايان مى‌گيرد، و به سراغ دلائل عقلى وقوع آن مى‌رويم</w:t>
      </w:r>
      <w:r>
        <w:rPr>
          <w:rFonts w:eastAsia="IRNazanin" w:cs="IRNazanin"/>
          <w:color w:val="111111"/>
          <w:sz w:val="28"/>
          <w:szCs w:val="28"/>
          <w:rtl w:val="true"/>
          <w:lang w:bidi="fa-IR"/>
        </w:rPr>
        <w:t>.</w:t>
      </w:r>
      <w:bookmarkStart w:id="352" w:name="pg16882_167603"/>
    </w:p>
    <w:p>
      <w:pPr>
        <w:pStyle w:val="Heading3"/>
        <w:numPr>
          <w:ilvl w:val="2"/>
          <w:numId w:val="1"/>
        </w:numPr>
        <w:rPr/>
      </w:pPr>
      <w:bookmarkStart w:id="353" w:name="__RefHeading___Toc138769_222507752"/>
      <w:bookmarkStart w:id="354" w:name="_Toc131"/>
      <w:bookmarkEnd w:id="352"/>
      <w:bookmarkEnd w:id="353"/>
      <w:r>
        <w:rPr>
          <w:rtl w:val="true"/>
        </w:rPr>
        <w:t>دلائل وقوع معاد</w:t>
      </w:r>
      <w:bookmarkEnd w:id="3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38771_222507752"/>
      <w:bookmarkStart w:id="356" w:name="_Toc13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معاد دلائل عقلى و منطقى متعددى وجود دارد كه در قرآن مجيد گاه صريحاً و گاه اشارتاً بيان شده است، به تعبير ديگر قرآن با اشارات خود مسلمانان را به پى‌گيرى اين اصول و براهين ارشاد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قرآن مجيد در هيچ‌يك از مباحث اعتقادى تكيه بر تعبّد و گفتار بى‌دليل نكرده است، در همه اين مباحث، ارشاد به دلائل عقلى نموده، لذا گاه يك آيه كوتاه دريچه‌اى به سوى يك دليل مهم عقلى مى‌گشايد كه در مباحث توحيدى نمونه‌هاى زيادى از آن را ديديم، و در مباحث معاد نيز در همين بحث با خواست خدا ملاحظه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دلائلى كه صريحاً يا اشارتاً در زمينه تحقق معاد از قرآن مجيد استفاده مى‌شود، عمدتاً هفت دليل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قطرت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حكمت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عدالت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حركت و هدف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رحمت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نفى اختلاف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بقاى روح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شرح هريك از براهين هفتگانه فوق مى‌پردازيم</w:t>
      </w:r>
      <w:bookmarkStart w:id="357" w:name="pg16882_167607"/>
    </w:p>
    <w:p>
      <w:pPr>
        <w:pStyle w:val="Heading4"/>
        <w:numPr>
          <w:ilvl w:val="3"/>
          <w:numId w:val="1"/>
        </w:numPr>
        <w:rPr/>
      </w:pPr>
      <w:bookmarkStart w:id="358" w:name="__RefHeading___Toc138773_222507752"/>
      <w:bookmarkStart w:id="359" w:name="_Toc133"/>
      <w:bookmarkEnd w:id="357"/>
      <w:bookmarkEnd w:id="358"/>
      <w:r>
        <w:rPr/>
        <w:t>1</w:t>
      </w:r>
      <w:r>
        <w:rPr>
          <w:rtl w:val="true"/>
        </w:rPr>
        <w:t xml:space="preserve">- </w:t>
      </w:r>
      <w:r>
        <w:rPr>
          <w:rtl w:val="true"/>
        </w:rPr>
        <w:t>برهان فطرت</w:t>
      </w:r>
      <w:bookmarkEnd w:id="359"/>
    </w:p>
    <w:p>
      <w:pPr>
        <w:pStyle w:val="Heading5"/>
        <w:numPr>
          <w:ilvl w:val="4"/>
          <w:numId w:val="1"/>
        </w:numPr>
        <w:rPr/>
      </w:pPr>
      <w:bookmarkStart w:id="360" w:name="__RefHeading___Toc138775_222507752"/>
      <w:bookmarkStart w:id="361" w:name="_Toc13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ساير مواردى كه به آن استدلال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در اعماق جان خود اعتقاد و ايمان به حقيقتى را مى‌يابد، و در بحث ما ايمان به وجود جهان ديگر و رستاخيز عظيم انسان‌ها و دادگاه عدل الهى را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معنا از طرق مختلف قابل توضيح و تبيين است كه بعد از شرح آيات قرآن مجيد در اين زمينه، در بخش توضيحات به سراغ آن مى‌رويم، اكنون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 الْانْسانُ انْ لَنْ نَجْمَعَ عِظامَهُ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متوجه آيين خالص پروردگار كن اين فطرتى است كه خداوند انسان‌ها را بر آن آفريده دگرگونى در آفرينش خدا نيست اين است دين و آيين محكم و استوار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نفس لوامة، وجدان بيدار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مى‌پندارد كه استخوان‌هاى او را جمع نخواهيم كرد؟</w:t>
      </w:r>
      <w:bookmarkStart w:id="362" w:name="pg16882_167609"/>
    </w:p>
    <w:p>
      <w:pPr>
        <w:pStyle w:val="BookText"/>
        <w:rPr/>
      </w:pPr>
      <w:bookmarkEnd w:id="362"/>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63" w:name="__RefHeading___Toc138777_222507752"/>
      <w:bookmarkStart w:id="364" w:name="_Toc135"/>
      <w:bookmarkEnd w:id="363"/>
      <w:r>
        <w:rPr>
          <w:rtl w:val="true"/>
        </w:rPr>
        <w:t>معاد در اعماق جان</w:t>
      </w:r>
      <w:bookmarkEnd w:id="364"/>
    </w:p>
    <w:p>
      <w:pPr>
        <w:pStyle w:val="BookText"/>
        <w:rPr/>
      </w:pPr>
      <w:r>
        <w:rPr>
          <w:rFonts w:ascii="IRNazanin" w:hAnsi="IRNazanin" w:eastAsia="IRNazanin"/>
          <w:color w:val="111111"/>
          <w:sz w:val="28"/>
          <w:sz w:val="28"/>
          <w:szCs w:val="28"/>
          <w:rtl w:val="true"/>
          <w:lang w:bidi="fa-IR"/>
        </w:rPr>
        <w:t>شايد بسيارى گمان مى‌كنند، نخستين آيه از آيات فوق، تنها اشاره به فطرت خداشناسى انسان است در حالى كه دقت در آيه نشان مى‌دهد، موضوع سخن در آن عام است، و تمام دين را فطرى مى‌شمارد، يعنى مجموعه اصول عقائد، و حتّى كليات فروع دين و احكام به صورت خلاصه در اعماق فطرت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خود را متوجه دين خالص پروردگار كن، اين همان فطرتى است كه خداوند انسان‌ها را بر آن آفريده است، در آفرينش خدا دگرگونى نيست، اين است دين و آيين استوار و ثابت، ولى غالب مردم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وَجْهَكَ لِلدِّيْنِ حَنيفاً فِطْرَةَ اللَّهِ الَّتى فَطَرَ النّاسَ عَلَيْها لا تُبْديلَ لِخَلْقِ اللَّه ذلِكَ الِّيْنِ الْقَيِّمُ وَ لكِنَّ اكْثَرَ النّاسِ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آيه فوق تكرار شده كه اشاره به مجموع حقايق دينى است، و قابل توجّه اينكه در يك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آفرينش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دگرگونى در آفرينش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روى اين مسأله تأكيد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سه بار روى فطرى بودن دين، براى انسان‌ها در اين آيه تكيه شده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مجموع اين آيه استفاده مى‌شود كه نه تنها مسأله خداشناسى، بكله اعتقاد به رستاخيز و دادگاه بزرگ عدل الهى نيز در فطرت آدمى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روايات اسلامى كه در تفسير اين آيه وارد شده نيز اشارات روشنى به اين معنا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در پاسخ سؤال از معناى فطرت در اين آيه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فطرت، اسلام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درّالمنثور از پيغمبر اكرم صلى الله عليه و آله و سلم 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الَّتى فَطَرَ النّاسَ عَلَيْها، دِيْنُ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فطرتى كه خداوند مردم را بر آن آفريد، دين خداست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در حديث معروفى كه از طرق شيعه و اهل سنّت نقل شده مى‌خوانيم كه همه انسان‌ها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مى‌شوند، مگر اينكه پدران و مادران آنها را به آيين يهوديگرى يا نصرانيّت و مجوسيّت متوجّه سازند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دوّمين آيه، خداوند به دو موضوع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قيامت، و وجدان بيدار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ملامت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بِيَوْمِ الْقِيامَةِ وَ لا اقْسِمُ بِالنَّفْسِ اللَّوّامَةِ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فوق، همان معنا نفى را مى‌رساند، و مفهومش اين است كه من به اين دو موضوع سوگند ياد نمى‌كنم، و هدف آن است كه مقصود را به نحو مؤكّدترى القاء كند، مثل اين است كه گاه به ديگرى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 تو سوگند ياد نمى‌كنم، اشاره به اينكه برتر از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زائده و براى تأكيد مى‌دانند، بنابراين خداوند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وجدان اخلاقى انسان است كه وقتى خطايى از او سرزند، خويشتن را ملامت مى‌كند، هر قدر خطا سنگين‌تر باشد، سرزنش و عذاب وجدان شديدتر است، تا آنجا كه بعضى از افراد به هنگام ارتكاب گناهان يا جنايات بزرگ دست به انتحار مى‌زنند تا خود را از شكنجه وجدان رها سازند، و بسيارى از ما نمونه‌هايى از آن را در مورد قاتلان و خطاكاران بزرگ شنيده يا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و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به عنوان دو موضوع بزرگ با ارزش كه مى‌توان به آن سوگند ياد كرد، اشاره به رابطه آن دو با يكديگر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دادگاه بزرگ الهى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دادگاه و رستاخيز كوچكى در جان هر انسان است، يا به تعبير ديگر اشاره به اين است شما چگونه در مورد دادگاه قيامت ترديد مى‌كنيد در حالى كه نمونه كوچك آن در همين دنيا در درون جان خود مى‌يابيد؟ و بارها آزموده‌ايد كه هنگام انجام كار نيك، روحتان مملو از نشاط و شادى مى‌شود، اين آرامش و رضايت وجدان پاداشى است كه روحتان به شما</w:t>
      </w:r>
    </w:p>
    <w:p>
      <w:pPr>
        <w:pStyle w:val="BookText"/>
        <w:rPr/>
      </w:pPr>
      <w:r>
        <w:rPr>
          <w:rFonts w:ascii="IRNazanin" w:hAnsi="IRNazanin" w:eastAsia="IRNazanin"/>
          <w:color w:val="111111"/>
          <w:sz w:val="28"/>
          <w:sz w:val="28"/>
          <w:szCs w:val="28"/>
          <w:rtl w:val="true"/>
          <w:lang w:bidi="fa-IR"/>
        </w:rPr>
        <w:t>مى‌دهد، و هنگام انجام كار بد ناراحت مى‌شويد، و از درون جان شلاق مى‌خوريد و مى‌سوزيد و ناله مى‌كنيد، و اين كيفرى است كه دادگاه وجدان به شما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در درون هريك از شما، اين محكمه الهى باشد، ولى در مجموعه اين جهان بزرگ، محكمه بزرگى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اينجا براى اثبات روز قيامت، به روز قيامت، سوگند ياد شده، گوئى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قيامت كه قيامت حق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اين‌جا اين سئوال پيش مى‌آيد كه اگر سوگند مزبور براى مؤمنان است، نيازى به اين بحث نيست، و اگر براى منكران است چگونه به چيزى كه آنها قبول ندارند سوگند ياد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براى حل اين مشكل،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گرفته‌اند و گفته‌اند معناى آيه چنين است كه سوگند به پروردگار قيامت كه قيامت واقع 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اين احتمال نيز داده شده است كه اين سوگند براى كسانى است كه اصل روز قيامت را قبول داشتند، ولى در جزئيات آن شك و ترديد مى‌نمودند، قرآن به اصل روز قيامت قسم ياد مى‌كند براى اثبات ذكر جزئياتى كه در آيات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ديگرى كه در اين‌جا وجود دارد، و شايد از دو تفسير گذشته بهتر است، اين است كه قرآن مسأله روز قيامت را در برابر منكران، به خاطر فطرى بودنش چنان مسلّم شمرده كه حتّى براى اثبات آن به خود آن سوگند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از فطرت آنها گرفته، و در برابر آنها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توضيح آن بيانات گوناگونى دارند، تا آنجا كه بعضى از مفسّران شش تفسير در اين باره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اشاره به نفس مؤمن دانسته‌اند، كه در كوتاهى‌ها خويش را ملامت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اشاره به نفس كافر، كه هنگام مشاهده نتائج اعمال در قيامت، خويشتن را سرزنش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اعم از مؤمن 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اشاره به حضرت آدم بعد از ماجراى خارج شدنش از بهشت دانسته‌اند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مناسب‌تر از همه، براى مقام سوگند كه دليل بر شرافت است، و براى قرار گرفتن در كنار يوم</w:t>
      </w:r>
    </w:p>
    <w:p>
      <w:pPr>
        <w:pStyle w:val="BookText"/>
        <w:rPr/>
      </w:pPr>
      <w:r>
        <w:rPr>
          <w:rFonts w:ascii="Amiri" w:hAnsi="Amiri" w:eastAsia="Amiri" w:cs="Amiri"/>
          <w:color w:val="111111"/>
          <w:sz w:val="28"/>
          <w:sz w:val="28"/>
          <w:szCs w:val="28"/>
          <w:rtl w:val="true"/>
          <w:lang w:bidi="ar-SA"/>
        </w:rPr>
        <w:t>القيامة مى‌باشد، اين است كه اشاره به نفوس مؤمنانى است كه هنوز به سرحدّ والاى كمال نرسيده‌اند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انسانى به سوى گروه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ارزش سوگند را دارد، نه بيدارى و حركتى به سوى كمال در آن ظاهر است، و نه نشانه‌اى از يوم القيامة، آنها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پيوسته امر به سوء و بدى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طريق حقّ به سوى كمال سير مى‌كند، هرگاه به مقتضاى جنبه ظلمانيتش مرتكب خطا مى‌شود، بر اثر نور ايمان بيدار مى‌گردد و به ملامت خويش مى‌پردازد، ملامتى كه وسيله‌اى براى تكامل يافتن است و اين نفسى است با ارزش و نمونه كوچكى است از صحنه قيامت و آن را نفس لوّامه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نفوسى است كه يكپارچه نور و روشنايى و صفا است، از مرحله لوّامه گذشته به مرحله اطمينان و آرامش رسيده، مخاطب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بازگشت به مبدء كمال مطلق شده، و در سلك بندگان خالص خدا درآمده،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از خدا خشنود است و هم خدا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در تفسير آيه و چگونگى دلالت آن بر مقصود اين است كه قرار گرفتن اين دو سوگند در كنار هم با توجه به فصاحت و بلاغت قرآن هم نمى‌تواند تصادقى و بى‌ارتباط باشد، بلكه حتماً پيوندى ميان رو قيامت و نفس لوّامه وجود دارد، آن پيوند چنين است كه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اثر تعليمات غلط از فطرت اصلى تهى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وجدانى است كه در برابر بدى‌ها او را سرزنش، و در مقابل نيكى‌ها تشويق مى‌كند، و اين وجدان كه وجدان شخصى و دادگاه كوچكى كه در درون جان انسان است حكايت از اين دارد كه عالم بزرگ بايد داراى وجدان بزرگى باشد، تا به ملامت و مجازات مجرمان برخيزد، آن وجدان بزرگ چيزى جز ديدگاه قيامت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در تجليگاه فطرت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مسائل فطرى، در ك شدنى است، نه استدلالى، ديدنى است نه گفتنى، بلكه هركس بايد در</w:t>
      </w:r>
    </w:p>
    <w:p>
      <w:pPr>
        <w:pStyle w:val="BookText"/>
        <w:rPr/>
      </w:pPr>
      <w:r>
        <w:rPr>
          <w:rFonts w:ascii="IRNazanin" w:hAnsi="IRNazanin" w:eastAsia="IRNazanin"/>
          <w:color w:val="111111"/>
          <w:sz w:val="28"/>
          <w:sz w:val="28"/>
          <w:szCs w:val="28"/>
          <w:rtl w:val="true"/>
          <w:lang w:bidi="fa-IR"/>
        </w:rPr>
        <w:t>اعماق جان خود كاوش كند و آن را بيابد، ولى با اين حال براى اينكه به همگان براى اين كاوش كمك شود تا بهتر و آسان‌تر بتوانند پيام درون خود را بشنوند، و آگاهانه‌تر سطور فطرت را بخوانند، و از سوى ديگر در برابر منكران اين پيام فطرى، سخن قابل قبولى داشته باشند، توضيحات زير ضرورى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فنا آفريده شده‌ايم، عشق به بقاء چه مفهومى دارد؟</w:t>
      </w:r>
    </w:p>
    <w:p>
      <w:pPr>
        <w:pStyle w:val="BookText"/>
        <w:rPr/>
      </w:pPr>
      <w:r>
        <w:rPr>
          <w:rFonts w:ascii="IRNazanin" w:hAnsi="IRNazanin" w:eastAsia="IRNazanin"/>
          <w:color w:val="111111"/>
          <w:sz w:val="28"/>
          <w:sz w:val="28"/>
          <w:szCs w:val="28"/>
          <w:rtl w:val="true"/>
          <w:lang w:bidi="fa-IR"/>
        </w:rPr>
        <w:t xml:space="preserve">هيچ‌كس نمى‌تواند اين حقيقت را انكار كند كه از مرگ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است، و خواهان طول عمر، بلكه حيات جاويدان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براى طولانى شدن عمر، كوشش براى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علاقه به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نشانه‌هاى آن در جاى جاى تاريخ بشر، و كوشش‌هاى دانشمندان، و سروده‌هاى شعراء ديده مى‌شود، همه دليل بر اين است كه انسان ذاتاً خواهان بقاء است، حتّى علاقه انسان به حيات فرزند خود كه دنباله حيات او محسوب مى‌شود، نشانه‌اى از اين عشق غريزى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براى فنا آفريده شده‌ايم، وجود اين غريزه در ما بى‌معناست، و در حقيقت يك عشق مزاحم و بى‌دليل است، چگونه ممكن است خداوند حكيم چنين موضوع زائد و مزاحمى را در ما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بحث‌هاى معاد بعد از قبول بحث‌هاى توحيد و ايمان به ذات پاك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وجود يك غريزه در انسان، دليل بر اين است كه در بيرون وجود او، طريق اشباع و پاسخگويى به آن هست، تشنگى دليل بر وجود آب، و گرسنگى دليل بر وجود غذاست، ميل به جنس مخالف دليل بر وجود آن است، وگرنه با حكمت حكيم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عشق به بقاء كه به طور فطرى در انسان‌ها وجود دارد، نشانه روشنى بر زندگى جاويدان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دانشمندان معروف مرحوم فيض كاشانى، سخن ظريفى دارد، او مى‌گويد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نفوس انسانى نابود گردد با اينكه خداوند در طبيعت او به مقتضاى حكمتش عشق به هستى و بقا را آفريده است، و در درون جانش كراهت عدم و فنا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مسأله ثابت و يقينى است كه بقاء و دوام در اين جهان امرى است محال، اگر جهان ديگرى وجود نداشته باشد كه انسان به آن انتقال يابد اين مسأله غريزى و ارتكازى كه خداوند در فطرت انسان به وديعه نهاده، يعنى</w:t>
      </w:r>
      <w:bookmarkStart w:id="365" w:name="pg16882_167618"/>
    </w:p>
    <w:p>
      <w:pPr>
        <w:pStyle w:val="BookText"/>
        <w:rPr/>
      </w:pPr>
      <w:bookmarkEnd w:id="365"/>
      <w:r>
        <w:rPr>
          <w:rFonts w:ascii="IRNazanin" w:hAnsi="IRNazanin" w:eastAsia="IRNazanin"/>
          <w:color w:val="111111"/>
          <w:sz w:val="28"/>
          <w:sz w:val="28"/>
          <w:szCs w:val="28"/>
          <w:rtl w:val="true"/>
          <w:lang w:bidi="fa-IR"/>
        </w:rPr>
        <w:t>محبّت بقاى هميشگى و حيات جاودانى، باطل و بيهوده خواهد بود، و خداوند حكيم برتر از آن است كه چنين كار لغوى 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يا به گفته بعضى از دانشمندان معاصر، تشنگى بشر نسبت به زندگى جاويدان چنان جهان‌گير است كه به هيچ وجه نمى‌توان پذيرفت كه اين آرزو برآورده نمى‌شود</w:t>
      </w:r>
      <w:r>
        <w:rPr>
          <w:rFonts w:eastAsia="IRNazanin" w:cs="IRNazanin"/>
          <w:color w:val="111111"/>
          <w:sz w:val="28"/>
          <w:szCs w:val="28"/>
          <w:rtl w:val="true"/>
          <w:lang w:bidi="fa-IR"/>
        </w:rPr>
        <w:t>.</w:t>
      </w:r>
    </w:p>
    <w:p>
      <w:pPr>
        <w:pStyle w:val="Heading5"/>
        <w:numPr>
          <w:ilvl w:val="4"/>
          <w:numId w:val="1"/>
        </w:numPr>
        <w:rPr/>
      </w:pPr>
      <w:bookmarkStart w:id="366" w:name="__RefHeading___Toc138779_222507752"/>
      <w:bookmarkStart w:id="367" w:name="_Toc136"/>
      <w:bookmarkEnd w:id="366"/>
      <w:r>
        <w:rPr/>
        <w:t>2</w:t>
      </w:r>
      <w:r>
        <w:rPr>
          <w:rtl w:val="true"/>
        </w:rPr>
        <w:t xml:space="preserve">- </w:t>
      </w:r>
      <w:r>
        <w:rPr>
          <w:rtl w:val="true"/>
        </w:rPr>
        <w:t>اگر رستاخيز فطرى نيست چرا اين عقيده در طول تاريخ از انسان‌ها جدا نشده؟</w:t>
      </w:r>
      <w:bookmarkEnd w:id="367"/>
    </w:p>
    <w:p>
      <w:pPr>
        <w:pStyle w:val="BookText"/>
        <w:rPr/>
      </w:pPr>
      <w:r>
        <w:rPr>
          <w:rFonts w:ascii="IRNazanin" w:hAnsi="IRNazanin" w:eastAsia="IRNazanin"/>
          <w:color w:val="111111"/>
          <w:sz w:val="28"/>
          <w:sz w:val="28"/>
          <w:szCs w:val="28"/>
          <w:rtl w:val="true"/>
          <w:lang w:bidi="fa-IR"/>
        </w:rPr>
        <w:t>عادات و رسوم ملّت‌ها دائماً در تغيير و تبديل است، فرهنگ‌ها عموماً دستخوش دگرگونى هستند، تنها امورى مى‌تواند در طول تاريخ بشر، در برابر گذشت زمان پايدار بماند كه ريشه‌هايى در اعماق فطرت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بيان، جداسازى مسائل فطرى از امور عادى، كار مشكلى نيست، به تعبير ديگر هرگاه چيزى بتواند در ميان اقوام مختلف، در طور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چهره‌هاى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موجوديت خود را حفظ كند، بهترين نشانه فطرى بودن آن است و اين امر در مورد مسأله توجه انسان به زندگى پس از مرگ كاملًا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جامعه‌شناسان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مذهبى، و از جمله عقيده به حيات بعد از مرگ، همواره در ميان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بشرهاى قبل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كتاب جامعه‌شناسى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ساموئيل كنيگ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سرتاسر جهان نه تنها مذهب وجود دارد، بلكه تحقيقات دقيق نشان مى‌دهد كه طوايف نخستين بشر نيز داراى نوعى مذهب بوده‌اند، چنان كه اسلاف انسان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قسمى مذهب بوده‌اند، زيرا مرده‌هاى خودشان را به وضع مخصوصى به خاك مى‌سپردند، و ابزاركارشان را كنارشان مى‌نهادند، و بدين طريق عقيده خود را به وجود دنياى ديگر به ثبوت مى‌رساندند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عمق نفوذ عقائد مذهبى خود بهترين نشانه فطرى بودن آن است</w:t>
      </w:r>
      <w:r>
        <w:rPr>
          <w:rFonts w:eastAsia="Amiri" w:cs="Amiri" w:ascii="Amiri" w:hAnsi="Amiri"/>
          <w:color w:val="111111"/>
          <w:sz w:val="28"/>
          <w:szCs w:val="28"/>
          <w:rtl w:val="true"/>
          <w:lang w:bidi="ar-SA"/>
        </w:rPr>
        <w:t>.</w:t>
      </w:r>
      <w:bookmarkStart w:id="368" w:name="pg16882_167620"/>
    </w:p>
    <w:p>
      <w:pPr>
        <w:pStyle w:val="Heading5"/>
        <w:numPr>
          <w:ilvl w:val="4"/>
          <w:numId w:val="1"/>
        </w:numPr>
        <w:rPr/>
      </w:pPr>
      <w:bookmarkStart w:id="369" w:name="__RefHeading___Toc138781_222507752"/>
      <w:bookmarkStart w:id="370" w:name="_Toc137"/>
      <w:bookmarkEnd w:id="368"/>
      <w:bookmarkEnd w:id="369"/>
      <w:r>
        <w:rPr/>
        <w:t>3</w:t>
      </w:r>
      <w:r>
        <w:rPr>
          <w:rtl w:val="true"/>
        </w:rPr>
        <w:t xml:space="preserve">- </w:t>
      </w:r>
      <w:r>
        <w:rPr>
          <w:rtl w:val="true"/>
        </w:rPr>
        <w:t>آيا باور كردنى است كه در درون جان ما، دادگاه كوچكى باشد ولى در اين عالم بزرگ محكمه عدل نباشد؟</w:t>
      </w:r>
      <w:bookmarkEnd w:id="370"/>
    </w:p>
    <w:p>
      <w:pPr>
        <w:pStyle w:val="BookText"/>
        <w:rPr/>
      </w:pPr>
      <w:r>
        <w:rPr>
          <w:rFonts w:ascii="IRNazanin" w:hAnsi="IRNazanin" w:eastAsia="IRNazanin"/>
          <w:color w:val="111111"/>
          <w:sz w:val="28"/>
          <w:sz w:val="28"/>
          <w:szCs w:val="28"/>
          <w:rtl w:val="true"/>
          <w:lang w:bidi="fa-IR"/>
        </w:rPr>
        <w:t>وجود وجدان اخلاقى يا به تعبير ديگر محكمه درونى براى همه قابل احساس است، چه كسى است كه از انجام يك خدمت بزرگ انسانى و نجات گروهى از مظلومان و محرومان، احساس لذّت و شادى نكند؟ و چه كسى است كه بعد از انجام يك جنايت، نوعى اضطراب و فشار ناراحتى در درونش احساس ننمايد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سخن از جنايتكاران حرفه‌اى كه بر اثر تكرار گناه، طبيعت نخستينشان مسخ شده، نيست، سخن از افراد معمولى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ايمان به معاد در عمق سرشت انسان‌ها وجود دارد، بى‌آنكه نيازى به استدلال ديگرى باشد، هرچند دلائل عقلى در اين زمينه فراوان است</w:t>
      </w:r>
      <w:r>
        <w:rPr>
          <w:rFonts w:eastAsia="IRNazanin" w:cs="IRNazanin"/>
          <w:color w:val="111111"/>
          <w:sz w:val="28"/>
          <w:szCs w:val="28"/>
          <w:rtl w:val="true"/>
          <w:lang w:bidi="fa-IR"/>
        </w:rPr>
        <w:t>.</w:t>
      </w:r>
      <w:bookmarkStart w:id="371" w:name="pg16882_167622"/>
    </w:p>
    <w:p>
      <w:pPr>
        <w:pStyle w:val="Heading4"/>
        <w:numPr>
          <w:ilvl w:val="3"/>
          <w:numId w:val="1"/>
        </w:numPr>
        <w:rPr/>
      </w:pPr>
      <w:bookmarkStart w:id="372" w:name="__RefHeading___Toc138783_222507752"/>
      <w:bookmarkStart w:id="373" w:name="_Toc138"/>
      <w:bookmarkEnd w:id="371"/>
      <w:bookmarkEnd w:id="372"/>
      <w:r>
        <w:rPr/>
        <w:t>2</w:t>
      </w:r>
      <w:r>
        <w:rPr>
          <w:rtl w:val="true"/>
        </w:rPr>
        <w:t xml:space="preserve">- </w:t>
      </w:r>
      <w:r>
        <w:rPr>
          <w:rtl w:val="true"/>
        </w:rPr>
        <w:t>برهان حكمت</w:t>
      </w:r>
      <w:bookmarkEnd w:id="373"/>
    </w:p>
    <w:p>
      <w:pPr>
        <w:pStyle w:val="Heading5"/>
        <w:numPr>
          <w:ilvl w:val="4"/>
          <w:numId w:val="1"/>
        </w:numPr>
        <w:rPr/>
      </w:pPr>
      <w:bookmarkStart w:id="374" w:name="__RefHeading___Toc138785_222507752"/>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مطالعه اجمالى در وضع جهان هستى نشان مى‌دهد كه همه چيز بر اساس هدف و حكمت و نظم و برنامه‌اى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نظرى به زندگى انسان بيفكنيم و چنين فرض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پايان همه چيز است، چند روز در اين دنيا با هزاران زحمت و مشكل زندگى كردن، و مقاديرى غذا و آب خوردن و نوشيدن، و بعد براى هميشه از هستى چشم پوشيدن، مسلّماً چنين چيزى نمى‌تواند هدف آفرينش انسان بوده باشد، و به اين ترتيب خلقت او عبث و بيهوده و بى‌محتوى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با حكمت خداوند حكيم هرگز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آيات قرآن به شكل زنده‌اى منعكس شده است، در اين راستا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خَلَقْناكُمْ عَبَثاً وَ انَّكُمْ الَيْنا لا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الْارْضِ وَ ما بَيْنَهُما الا بِالْحَقِّ وَ انَّ السّاعَةَ لَاتِيَةٌ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ايَحْسَبُ الْانْسانُ انْ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ذلِكَ بِقادِرٍ عَلى انْ يُحْيِىَ الْمَوْتى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گمان كرده‌ايد كه ما شما را بيهوده آفريده‌ايم و به سوى ما بازگشت</w:t>
      </w:r>
      <w:bookmarkStart w:id="376" w:name="pg16882_167624"/>
    </w:p>
    <w:p>
      <w:pPr>
        <w:pStyle w:val="BookText"/>
        <w:rPr/>
      </w:pPr>
      <w:bookmarkEnd w:id="376"/>
      <w:r>
        <w:rPr>
          <w:rFonts w:ascii="Amiri" w:hAnsi="Amiri" w:eastAsia="Amiri" w:cs="Amiri"/>
          <w:color w:val="111111"/>
          <w:sz w:val="28"/>
          <w:sz w:val="28"/>
          <w:szCs w:val="28"/>
          <w:rtl w:val="true"/>
          <w:lang w:bidi="ar-SA"/>
        </w:rPr>
        <w:t>نخواهيد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آسمان و زمين و آنچه ميان آن دو است، جز به حق نيافريديم، و ساعت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فرا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گمان مى‌كند بيهوده و بى‌هدف رها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قادر نيست كه مردگان را زنده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77" w:name="__RefHeading___Toc138787_222507752"/>
      <w:bookmarkStart w:id="378" w:name="_Toc140"/>
      <w:bookmarkEnd w:id="377"/>
      <w:r>
        <w:rPr>
          <w:rtl w:val="true"/>
        </w:rPr>
        <w:t>بدون معاد زندگى نامفهوم است</w:t>
      </w:r>
      <w:bookmarkEnd w:id="378"/>
    </w:p>
    <w:p>
      <w:pPr>
        <w:pStyle w:val="BookText"/>
        <w:rPr/>
      </w:pPr>
      <w:r>
        <w:rPr>
          <w:rFonts w:ascii="IRNazanin" w:hAnsi="IRNazanin" w:eastAsia="IRNazanin"/>
          <w:color w:val="111111"/>
          <w:sz w:val="28"/>
          <w:sz w:val="28"/>
          <w:szCs w:val="28"/>
          <w:rtl w:val="true"/>
          <w:lang w:bidi="fa-IR"/>
        </w:rPr>
        <w:t>در نخستين آيه، قرآن مجيد، طىّ جمله كوتاه و پرمعنايى، يكى از روشن‌ترين دلائل معاد را بيان كرده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ما شما را بيهوده و بى‌هدف آفريديم و به سوى ما بازگشت نخواهيد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افَحَسِبْتُمْ انَّما خَلَقْناكُمْ عَبَثاً وَ انَّكُمْ الَيْنا لا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قيامتى در كار نبود، و زندگى شما خلاصه در اين چند روز دنيا مى‌شد، حيات شما پوچ و بيهوده و بى معنا بود، اين حيات جاويدان است كه به زندگى شما در اين جهان مفهوم مى‌بخشد، و آن را از عبث بودن درآورده با حكمت خدا هماهنگ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دنبال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فرمانرواى حق برتر از آن است كه عالم هستى را عبث آفريده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الْمَلِكُ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او سراسر حق است، و باطل را در آن راهى نيست، و كار عبث و بى‌هدف، باطل است، و باطل با حق 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مخلوط كردن است، سپس به امورى كه هدف صحيحى را دنبال نكند اطلاق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بازى كردن است، هرچند معناى مخلوط كردن را نيز از معانى آن شمرده‌اند، و در مجموع به كارهاى بيهوده، بى‌اساس، نامعقول و خالى از غرض عقلايى اطلاق مى‌شود، و اين معنا در آفرينش انسان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همان مطلب در قالب ديگرى ريخته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زمين و آنچه را ميان آن دو قرار دارد جز به حق 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الْارْضَ وَ ما بَيْنَهُما الا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ساعت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فرا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السّاعَةَ لَاتِيَةٌ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دو جمله با يكديگر، ممكن است اشاره به اين باشد هدف از آفرينش اين جهان بزرگ با تمام شگفتى‌ها و بركات و نعمتهايش و با تمام اسرار و عجائبش اگر تنها براى اين چند روزه زندگى پست مادّى دنيا بود، يك آفرينش باطل و فاقد حقّ بود، آنچه حقانيت به آن مى‌بخشند و به آن هدف مى‌دهد، همان زندگى جاويدان سراى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گذشته،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انسان بود، و در اين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كلّ جهان است، و هر دو به يكجا منتهى مى‌شود، و آن اينكه زندگى دنيا بريده از زندگى آخرت، بيهوده و باطل و بى‌محتوى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كارى است كه از حكيم، هرگز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تفسيرالميزان آمده است كه منظور از حق در اين آيه، نقطه مقابل لعب و باطل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السّاعَةَ 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است، و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درست به نظر نمى‌رسد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قابل توجه اينكه در پايان همين آيه، پيامبر را دستور به عفو و بخشش مى‌دهد، بخششى زيبا كه حتّى آميخته با ملامت و سرزنش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اشاره به آن باشد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آفرينش تربيت انسان‌ها و آماده ساختن براى جهان ديگر است، بياد تمام اصول تربيت را به كاربندى كه از جمله آنها عفو و گذشت و محبت و مدارا، مخصوصاً در برابر افراد نادان و متعصّب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مفهوم آيه اوّل اين است كه اگر زندگى آخرت نبود، آفرينش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مفهوم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تفسير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آخرت نبود، آفرينش كلّ جهان باطل و</w:t>
      </w:r>
    </w:p>
    <w:p>
      <w:pPr>
        <w:pStyle w:val="BookText"/>
        <w:rPr/>
      </w:pPr>
      <w:r>
        <w:rPr>
          <w:rFonts w:ascii="IRNazanin" w:hAnsi="IRNazanin" w:eastAsia="IRNazanin"/>
          <w:color w:val="111111"/>
          <w:sz w:val="28"/>
          <w:sz w:val="28"/>
          <w:szCs w:val="28"/>
          <w:rtl w:val="true"/>
          <w:lang w:bidi="fa-IR"/>
        </w:rPr>
        <w:t xml:space="preserve">بيهوده بود، شايد از اين نظر كه محصول اعلاء و ثمره شجره آفرينش جهان انسان است، و اگر حيات جاودان آخرت در كار نباشد، هم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ميان زمين و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اصناف فرشتگان، همچنين نور و حرارت و ابر، هوا و انواع گازها، بلكه از يك نظر شامل اصناف موجوداتى كه بر صفحه زمين زندگى مى‌كنند، اعم از انسان، انواع جانداران ديگر و گياهان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و آخرين آيه، اشاره به هدف آفرينش انسان كرده و آن را با مسأله معاد مربوط مى‌سازد،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گمان مى‌كند، مهمل و بى‌هدف رها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ايَحْسَبُ الْانْسانُ انْ يُتْرَكَ 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پيدايش انسان از آب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از مراحل تكامل او در رحم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كسى قادر نيست كه مردگان را احياء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الَيْسَ ذلِكَ بِقادِرٍ عَلى انْ يُحْيِىَ الْمَوْتى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روشن مى‌شود هدفدار بودن وجود انسان بدون پيوند با حيات بعد از مرگ،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فعل خداوند حكيم بى‌هدف نيست، و مسلّماً هدف افعال او به خودش باز نمى‌گردد، چرا كه او از هر نظر بى‌نهايت 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بندگان باز مى‌گردد، آيا زندگى كوتاه دنيا كه آميخته با انواع ناملائمات و مصائب است مى‌تواند هدف اين آفرينش بزرگ باشد؟ قطعاً نه، بنابراين راهى جز قبول عالمى ديگر كه هدف سير تكاملى انسان است باقى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حركت بدون فكر و تدبير و نظم صحيح است، به همين مناسبت به شترى كه بدون ساربان در بيابان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ابرلٌ سُدى گفته مى‌شود، به رطوبت‌هاى كه در شب مى‌ريزد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زيرا نظم و برنامه خاصّى ندارد، به تارهاى پارچه قبل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در آن حال، مهمل و بى‌نتيجه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ضمن يك استفهام انكارى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انسان بدون هيچ برنامه‌اى به حال خود رها گردد، با آنهمه استعداد و نيروهاى فكرى و جسمى و امكانات گوناگون؟ سپس از آن مسأله تكليف و مسئوليت و معاد را نتيجه مى‌گيرد</w:t>
      </w:r>
      <w:r>
        <w:rPr>
          <w:rFonts w:eastAsia="IRNazanin" w:cs="IRNazanin"/>
          <w:color w:val="111111"/>
          <w:sz w:val="28"/>
          <w:szCs w:val="28"/>
          <w:rtl w:val="true"/>
          <w:lang w:bidi="fa-IR"/>
        </w:rPr>
        <w:t>.</w:t>
      </w:r>
      <w:bookmarkStart w:id="379" w:name="pg16882_167630"/>
    </w:p>
    <w:p>
      <w:pPr>
        <w:pStyle w:val="BookText"/>
        <w:rPr/>
      </w:pPr>
      <w:bookmarkEnd w:id="379"/>
      <w:r>
        <w:rPr>
          <w:rFonts w:ascii="Amiri" w:hAnsi="Amiri" w:eastAsia="Amiri" w:cs="Amiri"/>
          <w:color w:val="111111"/>
          <w:sz w:val="28"/>
          <w:sz w:val="28"/>
          <w:szCs w:val="28"/>
          <w:rtl w:val="true"/>
          <w:lang w:bidi="ar-SA"/>
        </w:rPr>
        <w:t>توضيحات</w:t>
      </w:r>
    </w:p>
    <w:p>
      <w:pPr>
        <w:pStyle w:val="Heading5"/>
        <w:numPr>
          <w:ilvl w:val="4"/>
          <w:numId w:val="1"/>
        </w:numPr>
        <w:rPr/>
      </w:pPr>
      <w:bookmarkStart w:id="380" w:name="__RefHeading___Toc138789_222507752"/>
      <w:bookmarkStart w:id="381" w:name="_Toc141"/>
      <w:bookmarkEnd w:id="380"/>
      <w:r>
        <w:rPr>
          <w:rtl w:val="true"/>
        </w:rPr>
        <w:t>كدام عاقل زندگى چند روزه دنيا را هدف آفرينش مى‌شمارد؟</w:t>
      </w:r>
      <w:bookmarkEnd w:id="381"/>
    </w:p>
    <w:p>
      <w:pPr>
        <w:pStyle w:val="BookText"/>
        <w:rPr/>
      </w:pPr>
      <w:r>
        <w:rPr>
          <w:rFonts w:ascii="IRNazanin" w:hAnsi="IRNazanin" w:eastAsia="IRNazanin"/>
          <w:color w:val="111111"/>
          <w:sz w:val="28"/>
          <w:sz w:val="28"/>
          <w:szCs w:val="28"/>
          <w:rtl w:val="true"/>
          <w:lang w:bidi="fa-IR"/>
        </w:rPr>
        <w:t>بدون شك عالمى كه در آن زندگى مى‌كنيم، بسيار عظيم، دقيق و حساب شده است، كره زمين ما يك واحد از مجموعه منظومه شمسى، و آن نيز به نوبه خود يك واحد از مجموعه كهكشان است، و كهكشان ما نيز يك واحد از مجموعه كهكشان‌هاى بيشمارى است كه در اين عالم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سفرى به جهان‌هاى دور دست كه مؤلّف آن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گيلزين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بربال و پر انديشه سوار شده و در اطراف اين جهان پهناور به پرواز درآمده است،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غول پيكر ستارگان كه نام ديگرش كهكشان است همين جزائر فلكى كه پيرامون محور خود مى‌چرخند در فواصل عظيمى از هم شناورند كه فكر كردن درباره آن هم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كهكشان‌ها از چندين ميليارد ستاره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فواصل اين ستارگان، گاه چنان عظيم است كه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سرعت سرسام آورش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سال وقت مى‌طلبد تا فاصله ميان دو ستاره را كه در مرزهاى يك كهكشان قرار دارد طى كند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بر اين سخن اين جمله را بيفزاييم كه تحقيقات اخير دانشمندان فلكى نشان مى‌دهد حدّاقل در كهكشان ما يكصد ميليارد ستاره وجود دارد، و تا آنجا كه سر پنجه علم و دانش، آن را گشوده بالغ بر يكهزار ميليون كهكشان در اين جهان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دقتى كه در ساختمان جزء جزء اين عالم به كار رفته ساختمان يك سلول كوچك را با ساختمان يك شهر صنعتى با تمام كارخانه‌هايش مى‌توان مقايسه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انسان حدّاقل كامل‌ترين موجودى است كه ما مى‌شناسيم با ساختمان ويژه روح و جسم، و ريزه كارى‌ها و ظرافت‌ها و عجائبش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بنا باشد زندگى اين گل سرسبد جهان آفرينش در اين خلاصه شود كه چند روزى در اين جهان بماند، مدّتى كودك و ناتوان، مدتى پير و از كار افتاده، زمانى گرفتار طوفان‌هاى شديد جوانى، گاه</w:t>
      </w:r>
    </w:p>
    <w:p>
      <w:pPr>
        <w:pStyle w:val="BookText"/>
        <w:rPr/>
      </w:pPr>
      <w:r>
        <w:rPr>
          <w:rFonts w:ascii="IRNazanin" w:hAnsi="IRNazanin" w:eastAsia="IRNazanin"/>
          <w:color w:val="111111"/>
          <w:sz w:val="28"/>
          <w:sz w:val="28"/>
          <w:szCs w:val="28"/>
          <w:rtl w:val="true"/>
          <w:lang w:bidi="fa-IR"/>
        </w:rPr>
        <w:t xml:space="preserve">سالم، گاه بيمار، و غالباً گرفتار تهيّه مايحتاج زندگى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سپس مردن و فانى شدن، چقدر نازيبا و دور از حكمت است، مى‌گوييم خداوند حكيم است يعنى تمام افعال او بر طبق احكام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حكمت جز اين است كه تمام كارهاى او هدف روشن و حساب شده‌اى را تعقيب مى‌كند، آيا هدف او ممكن است بهره‌گيرى وجود خودش باشد با اينكه از همه چيز بى‌نياز و صاحب كلّ كمالات به صورت نامتناهى است، و اگر نتيجه عائد بندگان مى‌شود مسلّماً زندگى مادى و محدود جهان نمى‌تواند هدفى براى اين آفرينش عظيم باشد، همان زندگى كه با يك چشم بر هم زدن فانى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بدان نمى‌ماند كه صنعتگرى يك ماشين بسيار عظيم و دقيق صنعتى را طى ساليان دراز بسازد، همين كه به راه افتاد، آن را درهم بكوبد و نابود كند؟ آيا به عقيده شما اين كار حكيمانه است؟</w:t>
      </w:r>
    </w:p>
    <w:p>
      <w:pPr>
        <w:pStyle w:val="BookText"/>
        <w:rPr/>
      </w:pPr>
      <w:r>
        <w:rPr>
          <w:rFonts w:ascii="IRNazanin" w:hAnsi="IRNazanin" w:eastAsia="IRNazanin"/>
          <w:color w:val="111111"/>
          <w:sz w:val="28"/>
          <w:sz w:val="28"/>
          <w:szCs w:val="28"/>
          <w:rtl w:val="true"/>
          <w:lang w:bidi="fa-IR"/>
        </w:rPr>
        <w:t>آيا اين شبيه به آن نيست كه كودكى را با هزاران دردسر در يك رحم مصنوعى پرورش دهند، و آنگاه كه ورزيده و آماده زندگى شد آن را بكشند؟</w:t>
      </w:r>
    </w:p>
    <w:p>
      <w:pPr>
        <w:pStyle w:val="BookText"/>
        <w:rPr/>
      </w:pPr>
      <w:r>
        <w:rPr>
          <w:rFonts w:ascii="IRNazanin" w:hAnsi="IRNazanin" w:eastAsia="IRNazanin"/>
          <w:color w:val="111111"/>
          <w:sz w:val="28"/>
          <w:sz w:val="28"/>
          <w:szCs w:val="28"/>
          <w:rtl w:val="true"/>
          <w:lang w:bidi="fa-IR"/>
        </w:rPr>
        <w:t>به همين جهت ماديين كه اعتقاد به خدا و معاد ندارند زندگى را پوچ و بى‌هدف مى‌شمرند، و راستى هم زندگى دنيا منهاى حيات رستاخيز، پوچ و بى‌هدف است، و از اين نظر حق با آنهاست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هركس ايمان به خدا و حكمت او دارد نمى‌تواند انكار كند كه با مرگ انسان حيات او بر چيده نمى‌شود، و اين عالم حكم رحم مادر را دارد كه انسان را به صورت يك جنين در خود پرورش مى‌دهد و آماده تولّد ثانوى در جهان ديگر مى‌سازد، مسلماً زندگانى جنين در رحم هدف نيست بلكه مقدّمه است براى يك زندگى گسترده ديگر</w:t>
      </w:r>
      <w:r>
        <w:rPr>
          <w:rFonts w:eastAsia="IRNazanin" w:cs="IRNazanin"/>
          <w:color w:val="111111"/>
          <w:sz w:val="28"/>
          <w:szCs w:val="28"/>
          <w:rtl w:val="true"/>
          <w:lang w:bidi="fa-IR"/>
        </w:rPr>
        <w:t>.</w:t>
      </w:r>
      <w:bookmarkStart w:id="382" w:name="pg16882_167635"/>
    </w:p>
    <w:p>
      <w:pPr>
        <w:pStyle w:val="Heading4"/>
        <w:numPr>
          <w:ilvl w:val="3"/>
          <w:numId w:val="1"/>
        </w:numPr>
        <w:rPr/>
      </w:pPr>
      <w:bookmarkStart w:id="383" w:name="__RefHeading___Toc138791_222507752"/>
      <w:bookmarkStart w:id="384" w:name="_Toc142"/>
      <w:bookmarkEnd w:id="382"/>
      <w:bookmarkEnd w:id="383"/>
      <w:r>
        <w:rPr/>
        <w:t>3</w:t>
      </w:r>
      <w:r>
        <w:rPr>
          <w:rtl w:val="true"/>
        </w:rPr>
        <w:t xml:space="preserve">- </w:t>
      </w:r>
      <w:r>
        <w:rPr>
          <w:rtl w:val="true"/>
        </w:rPr>
        <w:t>برهان عدالت</w:t>
      </w:r>
      <w:bookmarkEnd w:id="384"/>
    </w:p>
    <w:p>
      <w:pPr>
        <w:pStyle w:val="Heading5"/>
        <w:numPr>
          <w:ilvl w:val="4"/>
          <w:numId w:val="1"/>
        </w:numPr>
        <w:rPr/>
      </w:pPr>
      <w:bookmarkStart w:id="385" w:name="__RefHeading___Toc138793_222507752"/>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از اوصاف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عدالتى كه نشانه‌هاى آن در جاى جاى عالم هستى، در آسمان‌ها، در زمين، در وجود خود انسان، در ضربان قلب و گردش خون او و بالأخره در سراسر اين جهان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زمين با عدالت برپاست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آيا انسان مى‌تواند يك وصله ناجور در اين عالم پهناور باشد؟ و از عدالت عمومى جهان بركنار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گذشته انسان و حوادث امروز به خوبى نشان مى‌دهد كه احقاق حقّ مظلومان، و كيفر ظالمان، هرگز در اين جهان به طور كامل انجام نشده، ممكن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ديده شود، ولى نه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حاكم بر اين عالم كه پرتوى از عدالت خداست ايجاب مى‌كند روزى فرا رسيد كه پرونده اعمال همه انسان‌ها بدون استثناء با دقيق‌ترين حساب، مورد بررسى قرار گيرد، و اين همان روزى است كه رستاخيزش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نَجْعَلُ الَّذيْنَ آمَنُوا وَ عَمِلُوا الصّالِحاتِ كَاْلْمُفْسِدينَ فى الْارْضِ امْ نَجْعَلُ الْمُتَّقيْنَ كَالْفُجّارِ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bookmarkStart w:id="387" w:name="pg16882_167637"/>
    </w:p>
    <w:p>
      <w:pPr>
        <w:pStyle w:val="BookText"/>
        <w:rPr/>
      </w:pPr>
      <w:bookmarkEnd w:id="38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اجْتَرَحُوا السَّيِّئاتِ انْ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الْارْضَ بِالْحَقِّ وَ لِتُجْزى كُلُّ نَفْسٍ بِما كَسَبَتُ وَ هُمْ لا يُظْلَمُونَ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مؤمنان را همچون مجرمان قرار دهيم؟ شما را چه مى‌شود؟ چگونه داورى مى‌كنيد؟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را كه ايمان آورده‌اند و عمل صالح را انجام داده‌اند همچون مفسدان در زمين قرار دهيم، يا پرهيزگاران را همچون فاجران؟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مرتكب سيئات شدند گمان كردند كه ما آنها را همچون كسانى كه ايمان آورده‌اند و عمل صالح انجام داده‌اند قرار مى‌دهيم كه حيات و مرگشان يكسان باشد؟ چه بد داورى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آسمان‌ها و زمين را به حق آفريده است؟ تا هركس در برابر اعمالى كه انجام داده است جزا داده شود، و به آنها ستمى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88" w:name="__RefHeading___Toc138795_222507752"/>
      <w:bookmarkStart w:id="389" w:name="_Toc144"/>
      <w:bookmarkEnd w:id="388"/>
      <w:r>
        <w:rPr>
          <w:rtl w:val="true"/>
        </w:rPr>
        <w:t>اگر قيامتى نباشد عدالت نخواهد بود</w:t>
      </w:r>
      <w:bookmarkEnd w:id="389"/>
    </w:p>
    <w:p>
      <w:pPr>
        <w:pStyle w:val="BookText"/>
        <w:rPr/>
      </w:pPr>
      <w:r>
        <w:rPr>
          <w:rFonts w:ascii="IRNazanin" w:hAnsi="IRNazanin" w:eastAsia="IRNazanin"/>
          <w:color w:val="111111"/>
          <w:sz w:val="28"/>
          <w:sz w:val="28"/>
          <w:szCs w:val="28"/>
          <w:rtl w:val="true"/>
          <w:lang w:bidi="fa-IR"/>
        </w:rPr>
        <w:t>در نخستين آيه كه در سوره قلم بعد از بيان پاداش عظيم متّقين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مؤمنان را همچون مجرمان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افَنَجْعَلُ الْمُسْلِمِيْنَ كَالْمُجْرِميْنَ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است اين دو با هم برابر باشند؟، آيا عدالت چنين چيزى را ايجاب مى‌كند؟</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مى‌شود، چگونه داورى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كَيْفَ تَحْكُمُونَ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انسان عاقلى باور نمى‌كند سرنوشت مسلم و مجرم، مطيع و عاصى، عادل و ظالم، يكسان باشد،</w:t>
      </w:r>
    </w:p>
    <w:p>
      <w:pPr>
        <w:pStyle w:val="BookText"/>
        <w:rPr/>
      </w:pPr>
      <w:r>
        <w:rPr>
          <w:rFonts w:ascii="IRNazanin" w:hAnsi="IRNazanin" w:eastAsia="IRNazanin"/>
          <w:color w:val="111111"/>
          <w:sz w:val="28"/>
          <w:sz w:val="28"/>
          <w:szCs w:val="28"/>
          <w:rtl w:val="true"/>
          <w:lang w:bidi="fa-IR"/>
        </w:rPr>
        <w:t>آن هم در پيشگاه خداوندى كه همه كارش روى حساب و موافق اصل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دو احتمال در تفسير اين آيه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ناظر به مسأله معاد باشد، زيرا از آنجا كه مسلم و مجرم، در اين دنيا غالباً يكسانند، بلكه گاه مجرم مواهب نامشروع بيشترى به چنگ مى‌آورد، بنابراين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مقتضاى عدالت است بايد در سراى ديگرى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است براى گروهى از مشركان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قيامتى در كار باشد وضع ما در آنجا مانند اين دنيا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سالى كه نكوست از بهارش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آنها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امكان دارد كه خداوند عادل، مسلم و مجرم را يكسان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ظاهراً ميان اين دو تفسير منافاتى نيست، و هر دو معنا ممكن است در مفهوم آيه درج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از اين آيه حاكميت عقل به حسن و قبح و ادراكات عقلى قطع نظر از شرع نيز ثابت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فخر رازى در آغاز سخنش اين آيه را از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آنچه از اهل سنّت نقل شده كه جايز است خداوند كفّار را در بهشت، و مطيعان را در دوزخ وارد كند، به حكم عقل قبيح است، ولى چون خودش از اشاعره و منكران حسن و قبح عقلى بوده، از آن 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مساوات و برابرى به حكم فضل و احسان خداست نه اينكه كسى بر او حقّى دارد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سستى اين سخن ناگفته پيداست، قرآن صريحاً داورى منطقى آنها را در اين باره مى‌طلبد، سپس با لحنى آميخته با سرزنش و ملامت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مى‌شود، چگونه داورى مى‌كنيد؟ يعنى اين داورى شايسته يك انسان عاقل نيست، و اين دليل روشنى است بر حاكميت عقل و منطق در اين گونه امور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آيه همين معنا را با صراحت و گسترش بيشتر دنبال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ممكن است كسانى را كه ايمان آورده‌اند، و عمل صالح انجام داده‌اند، همچون مفسدان در زمين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نَجْعَلُ الَّذيْنَ آمَنُوا وَ عَمِلُوا الصّالِحاتِ كَالْمُفْسديْنَ فى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امكان دارد كه متقين را همچون فاجران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نَجْعَلُ الْمُتَّقيْنَ كَالْفُجَارِ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آيه قبل از اين آيه در 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هدفدار بودن آسمان و زمين و آنچه در ميان آن دو است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الْارْضَ وَ ما بَيْنَهُما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بيهوده و باطل نبودن آفرينش آسمان و زمين از يكسو، و عدم برابرى مؤمنان صالح با مفسدانى فاجر از سوى ديگر، ايجاب مى‌كند كه قيامت و دادگاه عدلى در كار باشد،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به هم آميخته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تنها كسى مى‌تواند انكار معاد كند كه هم در حكيم بودن خدا شك داشته باشد، و هم در عدالت او، زيرا در اين صورت نه هدف شايسته‌اى براى آفرينش دنيا ديده مى‌شود، و نه امتياز روشنى براى مطيعان نسبت به فاسقان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مقابله اشاره لطيفى به اين حقيقت است كه اگر انسان ايمان و عمل صالح نداشته باشد خواه ناخواه در صف مفسدان قرار مى‌گيرد، و اگر تقوى يعنى نيروى بازدارنده از گناه نداشته باشد در صف فجار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وسيع است، گويى شخص فاجر، پرده اطاعت و دين را پاره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روشنى از حاكميت عقل و حجيّت ادراكات عقلى انسان در مورد حسن و قبح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روشنى بر اين حقيقت است كه عقل بخشى از خوب و بد را قبل از ورود شرع درك مى‌كند، و عجب اين كه فخر رازى در اينجا اين مسأله را به طور ضمنى كاملًا پذيرفته است، در حالى كه در بحث قبل انكار كرده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اين نشان مى‌دهد كه اگر انسان به وجدانش باز گردد، حجاب‌هاى تعصّب كنار رود، در درون جان به اين واقعيت معترف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همين معنا در قالب ديگرى ريخته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مرتكب گناهان شدند گمان كردند آنها را همچون كسانى قرار مى‌دهيم كه ايمان آوردند و عمل صالح انجام دادند، به طورى كه</w:t>
      </w:r>
    </w:p>
    <w:p>
      <w:pPr>
        <w:pStyle w:val="BookText"/>
        <w:rPr/>
      </w:pPr>
      <w:r>
        <w:rPr>
          <w:rFonts w:ascii="IRNazanin" w:hAnsi="IRNazanin" w:eastAsia="IRNazanin"/>
          <w:color w:val="111111"/>
          <w:sz w:val="28"/>
          <w:sz w:val="28"/>
          <w:szCs w:val="28"/>
          <w:rtl w:val="true"/>
          <w:lang w:bidi="fa-IR"/>
        </w:rPr>
        <w:t>حيات و مرگشان يكسان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الَّذيْنَ اجْتَرَحُوا السَّيِّئاتِ انْ نَجْعَلَهُمْ كَالَّذيْنَ آمَنُوا وَ عَمِلُوا الصّالِحاتِ سَواءً مَحْياهُمْ وَ مَماتُهُمْ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كارى دور از عدالت خداوند دادگر است، و صدور چنين امر قبيحى از خدا محال است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داورى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ممكن است خوب و بد، پاك و ناپاك، صالح و طالح، و مؤمن و فاسق و نور و ظلمت يكسان باشند،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سَواءً مَحْياهُمْ وَ مَماتُهُمْ چيست؟ مفسّران احتمالات متعددى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منظور حيات و مرگ دنياست، چرا كه ايمان و عمل صالح در تمام وجود انسان اثر مثبت مى‌گذارد، قلب را روشن،، فكر را نورانى مى‌كند، و به موازات آن هدايت و نصرت و حمايت الهى شامل حال مؤمن صالح مى‌شود، در حالى كه كفر و گناه، قلب را تاريك و روح را ظلمانى مى‌سازد و انسان را از الطاف الهيّه مرحوم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شده است كه اشاره به حيات آخرت بعد از مرگ دنياست، يعنى مردن گروه اوّل در حالى است كه فرشتگان رحمت بر آنها نازل مى‌شوند و سلام و درود مى‌فرستند و بشارت ورود بهشت به آنها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طَيِّبِيْنَ يَقُولُونَ سَلامٌ عَلَيْكُمْ ادْخُلُوا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هنگام مرگ گنهكاران، ملائكه عذاب بر آنها نازل مى‌شوند، و بر صورت و پشت آنها مى‌كوبند و آنها را به عذاب‌هاى دردناك الهى بشارت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اذا تَوَفتُّهُمْ الْمَلائِكَةُ يَضْرِبُونَ وَ جُوْهَهُمْ وَ ادْبارَهُمْ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ديگرى نيز در تفسير آيه داده شده است كه قابل ملاحظه نيست، ولى جمع ميان دو تفسير بالا كاملًا امكان‌پذير است، هرچند آيه بعد از آن با تفسير دوّم سازگارتر است، زيرا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آسمان‌ها و زمين را به حق آفريد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اللَّهُ السَّماواتِ وَ الْارْضَ بِالْحَقِّ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هدف اين بوده كه هركس را در برابر اعمالى كه انجام داده جزا دهد و به آنها ظلم و ستمى نخواهد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لِتُجْزى كُلِّ نَفْسٍ بِما كَسبَتْ وَ هُمْ لا يُظْلَمُونَ</w:t>
      </w:r>
      <w:r>
        <w:rPr>
          <w:rFonts w:eastAsia="Amiri" w:cs="Amiri" w:ascii="Amiri" w:hAnsi="Amiri"/>
          <w:color w:val="111111"/>
          <w:sz w:val="28"/>
          <w:szCs w:val="28"/>
          <w:rtl w:val="true"/>
          <w:lang w:bidi="ar-SA"/>
        </w:rPr>
        <w:t>).</w:t>
      </w:r>
      <w:r>
        <w:rPr>
          <w:rStyle w:val="FootnoteAnchor"/>
          <w:rtl w:val="true"/>
        </w:rPr>
        <w:footnoteReference w:id="151"/>
      </w:r>
      <w:bookmarkStart w:id="390" w:name="pg16882_167645"/>
    </w:p>
    <w:p>
      <w:pPr>
        <w:pStyle w:val="BookText"/>
        <w:rPr/>
      </w:pPr>
      <w:bookmarkEnd w:id="390"/>
      <w:r>
        <w:rPr>
          <w:rFonts w:ascii="IRNazanin" w:hAnsi="IRNazanin" w:eastAsia="IRNazanin"/>
          <w:color w:val="111111"/>
          <w:sz w:val="28"/>
          <w:sz w:val="28"/>
          <w:szCs w:val="28"/>
          <w:rtl w:val="true"/>
          <w:lang w:bidi="fa-IR"/>
        </w:rPr>
        <w:t>با توجه به اينكه سخن از عدالت خداوند، و حقانيت آفرينش آسمان و زمين، و پاداش و جزاى عادلانه هركس به مقدار عمل او در ميان است، و از طرفى چنان كه گفتيم اين امر به طور كامل در اين دنيا انجام نمى‌شود، پس بايد حيات ديگرى بعد از اين مرگ باشد تا حق و عدالت حاكم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38797_222507752"/>
      <w:bookmarkStart w:id="392" w:name="_Toc145"/>
      <w:bookmarkEnd w:id="391"/>
      <w:r>
        <w:rPr>
          <w:rtl w:val="true"/>
        </w:rPr>
        <w:t>عدل قانون عمومى آفرينش</w:t>
      </w:r>
      <w:bookmarkEnd w:id="392"/>
    </w:p>
    <w:p>
      <w:pPr>
        <w:pStyle w:val="BookText"/>
        <w:rPr/>
      </w:pPr>
      <w:r>
        <w:rPr>
          <w:rFonts w:ascii="IRNazanin" w:hAnsi="IRNazanin" w:eastAsia="IRNazanin"/>
          <w:color w:val="111111"/>
          <w:sz w:val="28"/>
          <w:sz w:val="28"/>
          <w:szCs w:val="28"/>
          <w:rtl w:val="true"/>
          <w:lang w:bidi="fa-IR"/>
        </w:rPr>
        <w:t>هركس مختصر آشنايى با علوم طبيعى داشته باشد مى‌داند همه موجودات اين جهان از قانونمندى خاصى برخوردارند، حاكميت اين قوانين حساب شده است كه به دانشمندان اجازه مى‌دهد كتب علمى را بر اساس فورمول‌هاى دقيق تنظيم كند، و حتى مثلًا برنامه‌هاى دقيق سفرهاى فضائى و ورود در كرات ديگر را بر اساس آن مرتب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به هر سو مى‌نگريم قانون نظم و عدالت را مى‌يابيم كه بر همه چيز سايه افكنده است، و از بزرگترين منظومه‌هاى شمسى گرفته، تا كوچكترين ذرّه اتم در زير پوشش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انسان نمى‌تواند از قانون عدالت كه فرمان آفريدگار در سرتاسر جهان هستى است مستثنى باشد، و وصله ناهمرنگى براى جهان خلقت گردد، زيرا اين استثنا كاملًا بى‌دليل است، و به اين ترتيب يقين مى‌كنيم كه براى انسان نيز دادگاهى در نظر گرفته شده كه همگان در آن حضور مى‌يابند و سهم خود را از عدالت عمومى عالم هستى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عقائد از قديم الايام بر اين استدلال در مسأله اثبات معاد تكيه مى‌كردند، و صحنه‌هايى از مظالم بشر را ارائه مى‌نمودند كه در اين دنيا بدون اجراى عدالت پايان گرفته، ظالمانى كه تا آخر عمر، مرفّه زندگى كرده‌اند، و مظلومانى كه تا واپسين لحظه زندگى در شكنجه و عذاب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خداوند عادل به اين امر راضى گردد؟ آيا اين صحنه‌ها با عدالت او در تضاد نيست؟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آسانى نتيجه مى‌گرفتند كه بايد جهان ديگرى در كار باشد تا عدل الهى در مورد انسان‌ها تجلّى كند، و هركس مثقال ذرّه‌اى كار خير كرده ببيند، و هركس مثقال ذره‌اى كار شرّ انجام داده، او هم نيز به نتيجه كار خود برسد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قيامت مظهر عدل خداست، و پاسخ به همه اين چراها</w:t>
      </w:r>
      <w:r>
        <w:rPr>
          <w:rFonts w:eastAsia="IRNazanin" w:cs="IRNazanin"/>
          <w:color w:val="111111"/>
          <w:sz w:val="28"/>
          <w:szCs w:val="28"/>
          <w:rtl w:val="true"/>
          <w:lang w:bidi="fa-IR"/>
        </w:rPr>
        <w:t>.</w:t>
      </w:r>
      <w:bookmarkStart w:id="393" w:name="pg16882_167649"/>
    </w:p>
    <w:p>
      <w:pPr>
        <w:pStyle w:val="Heading4"/>
        <w:numPr>
          <w:ilvl w:val="3"/>
          <w:numId w:val="1"/>
        </w:numPr>
        <w:rPr/>
      </w:pPr>
      <w:bookmarkStart w:id="394" w:name="__RefHeading___Toc138799_222507752"/>
      <w:bookmarkStart w:id="395" w:name="_Toc146"/>
      <w:bookmarkEnd w:id="393"/>
      <w:bookmarkEnd w:id="394"/>
      <w:r>
        <w:rPr/>
        <w:t>4</w:t>
      </w:r>
      <w:r>
        <w:rPr>
          <w:rtl w:val="true"/>
        </w:rPr>
        <w:t xml:space="preserve">- </w:t>
      </w:r>
      <w:r>
        <w:rPr>
          <w:rtl w:val="true"/>
        </w:rPr>
        <w:t>برهان هدف و حركت</w:t>
      </w:r>
      <w:bookmarkEnd w:id="395"/>
    </w:p>
    <w:p>
      <w:pPr>
        <w:pStyle w:val="Heading5"/>
        <w:numPr>
          <w:ilvl w:val="4"/>
          <w:numId w:val="1"/>
        </w:numPr>
        <w:rPr/>
      </w:pPr>
      <w:bookmarkStart w:id="396" w:name="__RefHeading___Toc138801_222507752"/>
      <w:bookmarkStart w:id="397" w:name="_Toc14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آفرينش انسان هدفى داشته، و برخلاف پندار ماديين كه جهان را بى‌هدف تصور مى‌كنند در جهان‌بينى الهى براى آفرينش انسان حتماً هدفى بوده است كه با حركت تكاملى خود به سوى آن هدف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مرگ همه چيز پايان يابد مسلماً اين هدف تأمين نشده است، يا به تعبير ديگر بايد حيات انسان بعد از اين جهان نيز ادامه يابد تا به تكامل لازم برسد و محصولى را كه در اين مزرعه پاشيده است در آنجا درو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قبول هدف براى آفرينش بدون پذيرش معاد ممكن نيست، و اگر ارتباط زندگى انسان را از جهان پس از مرگ قطع كنيم همه چيز شكل معمّا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تَزَكّى فَانَّما يَتَزَكّى لِنَفْسِهِ وَ الَى اللَّهِ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الْمُسْتَقَرُّ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98" w:name="pg16882_167651"/>
    </w:p>
    <w:p>
      <w:pPr>
        <w:pStyle w:val="BookText"/>
        <w:rPr/>
      </w:pPr>
      <w:bookmarkEnd w:id="39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رَبِّكَ يَوْمَئِذٍ الْمَساقُ</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سوى پروردگارت پيش مى‌روى و سرانجام او را ملاقات خواهى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پاكى را پيشه كند، براى خود پيشه كرده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سوى او باز مى‌گرديم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نهايى تنها به سوى پروردگار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همه به سوى پروردگارت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99" w:name="__RefHeading___Toc138803_222507752"/>
      <w:bookmarkStart w:id="400" w:name="_Toc148"/>
      <w:bookmarkEnd w:id="399"/>
      <w:r>
        <w:rPr>
          <w:rtl w:val="true"/>
        </w:rPr>
        <w:t>مسير همه به سوى خداست</w:t>
      </w:r>
      <w:bookmarkEnd w:id="400"/>
    </w:p>
    <w:p>
      <w:pPr>
        <w:pStyle w:val="BookText"/>
        <w:rPr/>
      </w:pPr>
      <w:r>
        <w:rPr>
          <w:rFonts w:ascii="IRNazanin" w:hAnsi="IRNazanin" w:eastAsia="IRNazanin"/>
          <w:color w:val="111111"/>
          <w:sz w:val="28"/>
          <w:sz w:val="28"/>
          <w:szCs w:val="28"/>
          <w:rtl w:val="true"/>
          <w:lang w:bidi="fa-IR"/>
        </w:rPr>
        <w:t>در نخستين آيه انسان را به طور كلى مخاطب ساخته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تو با تلاش و رنج به سوى پروردگارت پيش مى‌روى و سرانجام او را ملاقات خواهى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الْانْسانُ انَّكَ كادِحٌ الى رَبِّكَ كَدْحاً فَمُلاقيهِ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جمعى از مفسّران در اصل به معناى خراشى است كه بر پوست تن وارد مى‌شود، و به همين مناسبت به تلاش و كوشش‌هايى كه در روح و جان انسان اثر مى‌گذارد اين واژه اطلاق مى‌شود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مفردات راغب نيز آمده كه اين واژه به معناى تلاش آميخته با رنج و تعب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تفسير الميزان مى‌خوانيم از آنجا كه در 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به معناى سير و حركت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البته تضادى در ميان اين معانى نيست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مجموع اين گفتار چنين استفاده مى‌شود كه قرآن مجيد انسان‌ها را به كاروانى تشبيه كرده كه از مرز عدم به راه افتاده، و به اقليم وجود پاى نهاده، و از آن به سوى پروردگار پيش مى‌رود تا به لقاء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 انَّ الى رَبِّكَ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ناظر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گروه‌هايى از اين مسير منحرف شوند، و هرگز به لقاء اللَّه نرسند، ولى اساس آفرينش انسان براى نيل به اين هدف پى‌ريزى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اشاره شد به معناى مشاهده پروردگار با چشم دل و رسيدن به مقام شهود قلبى است كه انسان در سير تكاملى خود به آن نائل مى‌گردد، و از مهمترين مقامات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نخست سخن از پاكى و تقوى و تزكيه انسان‌ها، به ميان مى‌آورد كه ثمره‌اش عائد خودشان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پاكى را پيشه كند نتيجه آن به خود او باز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تَزَكّى فَانَّما يَتَزَكّى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همگى بسوى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نيكان و پاكان در اين جهان از تمام آثار تقوى و پاكى بهره‌مند نشوند بازگشتشان به سوى خداست و در دارالبقاء نتائج اعماق خود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جمله وَ الَى اللَّهِ الْمَصيرُ، بازگو كننده اين حقيقت است كه سير تكاملى انسان با مرگ پايان نمى‌گيرد و همچنان ادامه خواهد يافت تا به لقاء اللَّه برسد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مرحوم طبرسى در تفسير سوّمين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عبوديّت است كه ما همگى بندگان و مملوك او هستيم،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رستاخيز و معاد است، سپس به كلام معروف مولى اميرمؤمنان على عليه السلام اشاره</w:t>
      </w:r>
    </w:p>
    <w:p>
      <w:pPr>
        <w:pStyle w:val="BookText"/>
        <w:rPr/>
      </w:pPr>
      <w:r>
        <w:rPr>
          <w:rFonts w:ascii="IRNazanin" w:hAnsi="IRNazanin" w:eastAsia="IRNazanin"/>
          <w:color w:val="111111"/>
          <w:sz w:val="28"/>
          <w:sz w:val="28"/>
          <w:szCs w:val="28"/>
          <w:rtl w:val="true"/>
          <w:lang w:bidi="fa-IR"/>
        </w:rPr>
        <w:t>مى‌كند كه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عَلَى انْفُسِنا بِالْمُلْكِ 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عَلَى انْفُسِنا بِالْهُلْكِ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اين حقيقت كه ما از اين جهان خواهيم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ما جاى ديگر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قابل توجه اينكه قرآن مجيد اين جمله را به عنوان يكى از گفتارهاى شايسته صابران هنگامى كه با مصائب روبرو مى‌شوند بيان كرده، گفتارى كه تسلّى بخش انسان در مصائب و بيدار كننده دل و جان او در حوادث سخت، و طرد كننده افكار شيطانى از حوزه روح انسان در اين لحظات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از يكسو، اعتراف مى‌كند خودش و هرچه دارد ملك خداست، او نعمت مى‌دهد و او باز مى‌ستاند، و به گفته بعضى از مفسّران از آنجا كه شخص كريم هرگز آنچه را بخشيده باز پس نمى‌گيرد، گرفتن او به عنوان ذخيره براى جاى بهتر است، و اين خود مايه تسلّى خاطر مصيبت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وقتى اعتراف مى‌كند كه ما به سوى او باز مى‌گرديم تسلّى خاطر ديگرى به او مى‌بخشد، زيرا به جايى مى‌رود كه مركز فيض او و لطف و رحمت او و سراى جاويدان و محل لقاى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يكى از مواهب عظيمى است كه خداوند در اختيار اين امّت گذارده تا به هنگام بروز مصائب به خوبى از آن الهام گيرند، و چقدر تفاوت بين اين آيه و سخنى است كه يعقوب پيغمبر بزرگ خدا به هنگام از دست دادن يوسف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اسَفا عَلى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وااسفا بر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روز هنوز اين جمله كه به عنوان كلمه استرجاع است نازل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جمله عصاره‌اى است از توحيد كامل و ايمان به معاد، و تكيه بر ذات پاك خداوند در همه حال و در هر زمان</w:t>
      </w:r>
      <w:r>
        <w:rPr>
          <w:rFonts w:eastAsia="IRNazanin" w:cs="IRNazanin"/>
          <w:color w:val="111111"/>
          <w:sz w:val="28"/>
          <w:szCs w:val="28"/>
          <w:rtl w:val="true"/>
          <w:lang w:bidi="fa-IR"/>
        </w:rPr>
        <w:t>.</w:t>
      </w:r>
      <w:r>
        <w:rPr>
          <w:rStyle w:val="FootnoteAnchor"/>
          <w:rtl w:val="true"/>
        </w:rPr>
        <w:footnoteReference w:id="1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همين حقيقت در لباس تازه‌اى جلوه كرده است، بعد از آنكه به حوادث عجيبى كه در جهان در آستانه قيامت و رستاخيز رخ مى‌دهد در آيات پيشين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قرارگاه نهايى تنها به سوى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رَبِّكَ يَوْمَئِذٍ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اين جهان قرارگاه بشر نيست، و تمام نشانه‌هاى موجود در آن گواهى مى‌دهد كه دار فناء و نيستى و دگرگونى‌ها و فرسودگى و زوال است، با اين حال مسلّماً نمى‌تواند مقصد نهايى در حركت تكاملى انسان باشد، پس قرارگاه جاى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در آيه تقديرى گرفته‌اند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حُكْمِ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قرارگاه در آنجا حكم پروردگار است كه حق و عدالت به وسيله آن پياده مى‌شود يا حكم پروردگار است كه گروهى را به قرارگاه بهشت و گروهى را به قرارگاه دوزخ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تقدير برخلاف قاعده است، و در اينجا ضرورتى براى تقدير به نظر نمى‌رسد دليلى بر اين گونه تفسيرها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پنجمين و آخرين آيه آنچه در آيه پيشين آمده بود در تعبير تازه‌اى مطرح شده است، بعد از آنكه اشاره به حالات محتضر و لحظه جان دادن و درهم پيچيده شدن طومار زندگى انسان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مسير همه به سوى پروردگارت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رَبِّكَ يَوْمَئِذٍ الْمَساقُ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به معنآى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تعبير نشان مى‌دهد كه جهت‌گيرى حركت تكاملى انسان‌ها به سوى پروردگار است، يعنى به سوى كمال مطلق، و كمال بى‌نهايت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اينجا جمعى،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گرفته‌اند و گفته‌اند منظور رانده شدن همه به سوى حكم و جزاى پروردگار است، ولى همان‌گونه كه در آيه قبل نيز آشاره شد ضرورتى براى اين تقديرها نيست، بلكه حركت‌ها به سوى خداست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آيات قرآن نيز ذات پاك خداوند به عنوان منتهاى حركت تكاملى معرّفى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الى رَبِّكَ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ديگرى بر حقيقت فوق است</w:t>
      </w:r>
      <w:r>
        <w:rPr>
          <w:rFonts w:eastAsia="IRNazanin" w:cs="IRNazanin"/>
          <w:color w:val="111111"/>
          <w:sz w:val="28"/>
          <w:szCs w:val="28"/>
          <w:rtl w:val="true"/>
          <w:lang w:bidi="fa-IR"/>
        </w:rPr>
        <w:t>.</w:t>
      </w:r>
      <w:bookmarkStart w:id="401" w:name="pg16882_167659"/>
    </w:p>
    <w:p>
      <w:pPr>
        <w:pStyle w:val="BookText"/>
        <w:rPr/>
      </w:pPr>
      <w:bookmarkEnd w:id="401"/>
      <w:r>
        <w:rPr>
          <w:rFonts w:ascii="Amiri" w:hAnsi="Amiri" w:eastAsia="Amiri" w:cs="Amiri"/>
          <w:color w:val="111111"/>
          <w:sz w:val="28"/>
          <w:sz w:val="28"/>
          <w:szCs w:val="28"/>
          <w:rtl w:val="true"/>
          <w:lang w:bidi="ar-SA"/>
        </w:rPr>
        <w:t>توضيحات</w:t>
      </w:r>
    </w:p>
    <w:p>
      <w:pPr>
        <w:pStyle w:val="Heading5"/>
        <w:numPr>
          <w:ilvl w:val="4"/>
          <w:numId w:val="1"/>
        </w:numPr>
        <w:rPr/>
      </w:pPr>
      <w:bookmarkStart w:id="402" w:name="__RefHeading___Toc138805_222507752"/>
      <w:bookmarkStart w:id="403" w:name="_Toc149"/>
      <w:bookmarkEnd w:id="402"/>
      <w:r>
        <w:rPr>
          <w:rtl w:val="true"/>
        </w:rPr>
        <w:t>نقطه نهايى حركت‌ها</w:t>
      </w:r>
      <w:bookmarkEnd w:id="403"/>
    </w:p>
    <w:p>
      <w:pPr>
        <w:pStyle w:val="BookText"/>
        <w:rPr/>
      </w:pPr>
      <w:r>
        <w:rPr>
          <w:rFonts w:ascii="IRNazanin" w:hAnsi="IRNazanin" w:eastAsia="IRNazanin"/>
          <w:color w:val="111111"/>
          <w:sz w:val="28"/>
          <w:sz w:val="28"/>
          <w:szCs w:val="28"/>
          <w:rtl w:val="true"/>
          <w:lang w:bidi="fa-IR"/>
        </w:rPr>
        <w:t xml:space="preserve">آنچه در آيات فوق بر آن تكيه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رجوع همه انسان‌ها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با دلائل عقلى نيز مى‌توان به آن رسيد، زيرا جامعه بشرى بسان كاروانى است كه از نقطه تاريك عدم آغاز به حركت كرده است و به سوى نور مطلق پيش مى‌رود، اين حركت تحت فرمان خداوند و در سايه ربوبيّت او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اين بحث‌ها همه بعد از قبول اصل توحيد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اين آيات نشان مى‌دهد كه اين حركتى است كه در پرتو ربوبيت خداوند و به طور حساب شده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اگر نقطه پايان اين حركت، مرگ باشد، حركت تهى از هدف فاقد قرارگاه، و يا به تعبير ديگر حركتى بى‌مقصد، خواهد بود، در حالى كه يقين است كه اين حركت الهى به سوى مقصدى مناسب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خوب دقّت مى‌كنيم مى‌بينيم هر حركت تكاملى براى رسيدن به يك مرحله بالاتر و عالى‌تر صورت مى‌گيرد، و نقطه اعلاى وجود، ذات مقدّس واجب الوجود است، و بنابراين حركات، همه به سوى اوست، و تا انسان به جوار قرب او نرسد و به مقام شهود ذات پاك او در نيايد، و در زمره مقرّبين وارد نشود، آرام نخواهد گرفت، چرا كه هدف نهايى حركت، انجام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اين بيان نشان مى‌دهد كه بايد سير صعودى انسان با مرگ متوقف نشود، و در جهانى ديگر همچنان ادامه يابد، بنابراين وجود حركت و هدف، خود دليل زنده‌اى است بر مسأله حيات بعد از مرگ</w:t>
      </w:r>
      <w:r>
        <w:rPr>
          <w:rFonts w:eastAsia="IRNazanin" w:cs="IRNazanin"/>
          <w:color w:val="111111"/>
          <w:sz w:val="28"/>
          <w:szCs w:val="28"/>
          <w:rtl w:val="true"/>
          <w:lang w:bidi="fa-IR"/>
        </w:rPr>
        <w:t>.</w:t>
      </w:r>
      <w:bookmarkStart w:id="404" w:name="pg16882_167661"/>
    </w:p>
    <w:p>
      <w:pPr>
        <w:pStyle w:val="Heading4"/>
        <w:numPr>
          <w:ilvl w:val="3"/>
          <w:numId w:val="1"/>
        </w:numPr>
        <w:rPr/>
      </w:pPr>
      <w:bookmarkStart w:id="405" w:name="__RefHeading___Toc138807_222507752"/>
      <w:bookmarkStart w:id="406" w:name="_Toc150"/>
      <w:bookmarkEnd w:id="404"/>
      <w:bookmarkEnd w:id="405"/>
      <w:r>
        <w:rPr/>
        <w:t>5</w:t>
      </w:r>
      <w:r>
        <w:rPr>
          <w:rtl w:val="true"/>
        </w:rPr>
        <w:t xml:space="preserve">- </w:t>
      </w:r>
      <w:r>
        <w:rPr>
          <w:rtl w:val="true"/>
        </w:rPr>
        <w:t>برهان رحمت</w:t>
      </w:r>
      <w:bookmarkEnd w:id="40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صفات مشهور و معروف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مسلّماً رحمت به معناى اعطاء فيض و نعمت به موجودى است كه قابليت و استعداد آن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انسان با آن ساختمان مخصوص، و روحى كه از بركت نفخه الهى در او دميده شده، استعداد حيات جاويدان و رسيدن به كمالات فراوان دارد، خداوند رحمان رحيم چنين فيض و سعادتى را از او قطع نمى‌كند، و فيض و رحمت او با مرگ 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است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 اكنون به قرآن باز مى‌گرديم و به آيه زير گوش جان مى‌سپاريم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ما فى السَّمواتِ وَ الْارْضِ قُلْ للَّهِ كَتَبَ عَلَى نَفْسِهِ الرَّحْمَةَ لَيَجْمَعَنَّكُمْ الى يَوْمِ الْقِيامَةِ لا رَيْبَ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است، از آن كيست؟ بگو،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بر خود فرض كرده، و همه شما را در روز قيامت، كه شكّى در آن نيست، جمع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حقيقت داراى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كه با استفهام شروع مى‌شود پيامبر</w:t>
      </w:r>
    </w:p>
    <w:p>
      <w:pPr>
        <w:pStyle w:val="BookText"/>
        <w:rPr/>
      </w:pPr>
      <w:r>
        <w:rPr>
          <w:rFonts w:ascii="IRNazanin" w:hAnsi="IRNazanin" w:eastAsia="IRNazanin"/>
          <w:color w:val="111111"/>
          <w:sz w:val="28"/>
          <w:sz w:val="28"/>
          <w:szCs w:val="28"/>
          <w:rtl w:val="true"/>
          <w:lang w:bidi="fa-IR"/>
        </w:rPr>
        <w:t>اكرم صلى الله عليه و آله و سلم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در آسمان‌ها و زمين است از آن كيست؟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فى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بى‌آنكه در انتظار پاسخى باشد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آنچنان مطلب مسلّم است كه نيازى به گفتگو و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اعطاى رحمت را بر خود حتم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عموم بندگان را مشمول رحمت واسعه و لطف و عنايت بى‌پايان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قسمت سوّم به سراغ مسأله معاد مى‌رود و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قطع همه شما را در روز قيامت كه شك و ترديد در آن نيست، جمع خواهد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الى يَوْمِ الْقِيامَةِ لارَيْبَ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چهارمين قسمت، چنين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كه سرمايه وجود خود را از كف داده و خسران كرده‌اند 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خَسِرُوا انْفُسَهُمْ فَهُمْ لايُؤْمِنُونَ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رابطه ميان اين چهار جمله چگونه است؟ جمعى از مفسّران معتقدند كه بخش اوّل آيه ناظر به توحيد، و بخش ديگرى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اصول اساسى دين در آن منعكس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ولى مرحوم علّامه طباطبايى معتقد است تمام آيه ناظر به مسأله معاد است و اين تفسير صحيح‌تر به نظر مى‌رسد و توضيح آن با بيانى از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خداوند مالكيت و حاكميت خود را بر سرتاسر عالم هستى تبيين مى‌كند و ضمن يك سؤال و جواب، سؤالى كه پاسخش از درون و فطرت و جان برمى‌خيزد و حتى مشركان نيز به آن معتقد بودند، مطلب را روشن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به آن مى‌ماند كه گاه پدرى فرزندش را مؤاخذه مى‌كند و مى‌گويد آيا تمام وسائل تحصيل و ترقى تو را فراهم نكردم، و بعد بى‌آنكه منتظر پاسخ فرزند بنشيند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ثابت مى‌شود كه چيزى در عالم هستى نمى‌تواند در برابر اراده و فرمان حق مانعى ايجاد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توانا، رحمت را بر خود مقرّر داشته، چگونه ممكن است مقرّر ندارد در حالى كه او منبع فيض است، و هيچ بخلى در آن منبع نيست، و اگر تا ابد افاضه فيض كند چيزى از او كم</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رحمت غير از اين است كه نعمت را به كسى كه مستحق و لايق آن است بدهند، و هر موجودى را به كمال مطلوبى كه استعداد دارد برساند؟</w:t>
      </w:r>
    </w:p>
    <w:p>
      <w:pPr>
        <w:pStyle w:val="BookText"/>
        <w:rPr/>
      </w:pPr>
      <w:r>
        <w:rPr>
          <w:rFonts w:ascii="IRNazanin" w:hAnsi="IRNazanin" w:eastAsia="IRNazanin"/>
          <w:color w:val="111111"/>
          <w:sz w:val="28"/>
          <w:sz w:val="28"/>
          <w:szCs w:val="28"/>
          <w:rtl w:val="true"/>
          <w:lang w:bidi="fa-IR"/>
        </w:rPr>
        <w:t xml:space="preserve">هنگامى كه اين دو مقدّمه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از يكسو كانون رحمت است، و از سوى ديگر هيچ مانعى بر سر راه فيض رحمت او نمى‌تواند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نتيجه مى‌گيرد پس همه شما را در روز رستاخيز كه ترديدى در آن نيست جمع مى‌كند، زيرا اگر با مرگ انسان همه چيز پايان يابد، بشر به كمال مطلوب خود نرسيده، و از استعداد حيات جاودان بازمانده و رحمت الهى از او دريغ داشته شده، و يا مانعى بر سر راه آن ظاهر گشته است ولى چون مانعى در كار نيست، و رحمت او حتمى است، رسيدن به حيات جاويدان در سرائى ديگر و وصول به جوار قرب حق براى انسان‌ها نيز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گروهى از مردم اين سرمايه استعداد خود را براى حيات ابدى از دست مى‌دهند و گرفتار خسران و زيان مى‌شوند و به همين جهت به معاد،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چكيده اين آيه است، و كاملًا مستدل و منطقى است، چيزى غير از برهان عدالت و برهان حكمت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پاسخ اين سئوال نيز روشن شد كه قيامت و رستاخيز تنها براى گروهى مايه رحمت است، در حالى كه براى گروه ديگرى مايه عذاب است، اين مطلب چگونه با رحمت خداوند سازگار مى‌باشد؟</w:t>
      </w:r>
    </w:p>
    <w:p>
      <w:pPr>
        <w:pStyle w:val="BookText"/>
        <w:rPr/>
      </w:pPr>
      <w:r>
        <w:rPr>
          <w:rFonts w:ascii="IRNazanin" w:hAnsi="IRNazanin" w:eastAsia="IRNazanin"/>
          <w:color w:val="111111"/>
          <w:sz w:val="28"/>
          <w:sz w:val="28"/>
          <w:szCs w:val="28"/>
          <w:rtl w:val="true"/>
          <w:lang w:bidi="fa-IR"/>
        </w:rPr>
        <w:t>پاسخ همان است كه در ذيل آيه تلويحاً آمده است و آن اينكه خداوند استعداد نيل به رحمت را به همه داده، و سرمايه‌هاى لازم را در اختيار همگان گذارده، حال اگر گروهى خودشان سرمايه‌ها را آتش بزنند، و بر باد دهند، با اينكه هم عقل دارند و هم تحت پوشش تعلميات وحى قرار گرفته‌اند مقصر خودشانند، و خودشان كرده‌اند كه لعنت بر خودشان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مواهب حيات چنين است، گروهى از آن بهره مى‌گيرند و گروهى سوء استفاده مى‌كنند، و اين امر مانع فيض خدا و رحمت او نخواهد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جمله لَيَجْمَعَنَّكُمْ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سوى ديگر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تأكيد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شده، و نشان مى‌دهد كه با توجه به رحمت پروردگار، قيامت از هر نظر حتمى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آنچه در بالا گفته شد براى توضيح اين برهان كافى به نظر مى‌رسد نيازى به توضيحات ديگر نمى‌بينيم</w:t>
      </w:r>
      <w:r>
        <w:rPr>
          <w:rFonts w:eastAsia="IRNazanin" w:cs="IRNazanin"/>
          <w:color w:val="111111"/>
          <w:sz w:val="28"/>
          <w:szCs w:val="28"/>
          <w:rtl w:val="true"/>
          <w:lang w:bidi="fa-IR"/>
        </w:rPr>
        <w:t>.</w:t>
      </w:r>
      <w:bookmarkStart w:id="407" w:name="pg16882_167668"/>
    </w:p>
    <w:p>
      <w:pPr>
        <w:pStyle w:val="Heading4"/>
        <w:numPr>
          <w:ilvl w:val="3"/>
          <w:numId w:val="1"/>
        </w:numPr>
        <w:rPr/>
      </w:pPr>
      <w:bookmarkStart w:id="408" w:name="__RefHeading___Toc138809_222507752"/>
      <w:bookmarkStart w:id="409" w:name="_Toc151"/>
      <w:bookmarkEnd w:id="407"/>
      <w:bookmarkEnd w:id="408"/>
      <w:r>
        <w:rPr/>
        <w:t>6</w:t>
      </w:r>
      <w:r>
        <w:rPr>
          <w:rtl w:val="true"/>
        </w:rPr>
        <w:t xml:space="preserve">- </w:t>
      </w:r>
      <w:r>
        <w:rPr>
          <w:rtl w:val="true"/>
        </w:rPr>
        <w:t>برهان وحدت</w:t>
      </w:r>
      <w:bookmarkEnd w:id="409"/>
    </w:p>
    <w:p>
      <w:pPr>
        <w:pStyle w:val="Heading5"/>
        <w:numPr>
          <w:ilvl w:val="4"/>
          <w:numId w:val="1"/>
        </w:numPr>
        <w:rPr/>
      </w:pPr>
      <w:bookmarkStart w:id="410" w:name="__RefHeading___Toc138811_222507752"/>
      <w:bookmarkStart w:id="411" w:name="_Toc152"/>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زندگى دنيا وجود اختلاف آراء و افكار است، حتى پيروان يك مذهب غالباً به شاخه‌هاى متعددى با عقائد مختلف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اختلاف آراء و عقائد از اجتماع بزرگ به درون يك خانه و خانواده كشيده مى‌شود، و هريك از اعضاى خانواده پيرو عقيده و مكتبى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هر انسانى از وجود اين اختلافات در اين جهان رنج مى‌برد، و همه آرزو مى‌كنند اين اختلافات روزى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خدايى كه انسان را براى تكامل و هدايت آفريده به مقتضاى مقام ربوبيّتش انسان‌ها را از نيل به چنين خواسته‌اى محروم نخواهد كرد، و چون اين هدف در دنيا به دلائلى كه بعد اشاره خواهد شد انجام نمى‌گيرد، و شواهد موجود نيز بر اين معنا گواهى مى‌دهد، حتماً جاى رفع اختلافات و رسيدن به وحدت، سراى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تأكيد زيادى روى اين مطلب نموده است، بيش از ده آيه از قرآن اشاره به اين موضوع مى‌كند كه محل رفع هرگونه اختلاف سراى ديگر است، و خداوند قطعاً اين كار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از آياتى كه مضمون‌هاى مشابهى دارند يك آيه در متن انتخاب شده، و بقيه در پاورقى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اقْسَمُوا بِاللَّهِ جَهْدَ ايْمانِهِمْ لا يَبْعَثُ اللَّهُ مَنْ يَمُوتُ بَلى وَعْداً عَلَيْه حَقّاً وَلكِنَّ اكْثَرَ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الَّذى يَخْتَلِفُونَ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رَبِّكُمْ مَرْجِعُكُمْ فَيُنَبِّئُكُمْ بِما كُنْتُمْ فيهِ تَخْتَلِفُونَ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يَقْضى بَيْنَهُمْ يَوْمَ الْقِيامَةِ فيما كانُوا فيهِ يَخْتَلِفُونَ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الَّذِيْنَ هادُوا وَ الصّابِئيْنَ وَ النَّصارى وَ الْمَجُوْسَ وَ الَّذِيْنَ اشْرَكُوا انَّ اللَّهَ يَفْصِلُ بَيْنَهُمْ يَوْمَ الْقِيامَةِ انَّ اللَّهَ عَلى كُلِّ شَى‌ءٍ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مؤكداً سوگند ياد كردند كه خدا آنها را مى‌ميراند و هرگز مبعوث نمى‌كند آرى اين وعده قطعى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مردگان را به زندگى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آنچه را در آن اختلاف داشتند براى آنها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سوى پروردگارتان است و شما را به آنچه در آن اختلاف داشتيد خبر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روز قيامت ميان آنها در آنچه اختلاف كردند داورى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شما در آنچه اختلاف داشتيد داورى مى‌كند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آورده‌اند و يهود و صابئان و نصارى و مجوس و مشركان، خداوند در ميان آنها روز قيامت داورى مى‌كند و حق را از باطل جدا مى‌سازد، خداوند بر هر چيز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چيز آگاه</w:t>
      </w:r>
      <w:r>
        <w:rPr>
          <w:rFonts w:eastAsia="IRNazanin" w:cs="IRNazanin"/>
          <w:color w:val="111111"/>
          <w:sz w:val="28"/>
          <w:szCs w:val="28"/>
          <w:rtl w:val="true"/>
          <w:lang w:bidi="fa-IR"/>
        </w:rPr>
        <w:t>).</w:t>
      </w:r>
      <w:bookmarkStart w:id="412" w:name="pg16882_167672"/>
    </w:p>
    <w:p>
      <w:pPr>
        <w:pStyle w:val="BookText"/>
        <w:rPr/>
      </w:pPr>
      <w:bookmarkEnd w:id="412"/>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413" w:name="__RefHeading___Toc138813_222507752"/>
      <w:bookmarkStart w:id="414" w:name="_Toc153"/>
      <w:bookmarkEnd w:id="413"/>
      <w:r>
        <w:rPr>
          <w:rtl w:val="true"/>
        </w:rPr>
        <w:t>اين اختلافات كى پايان مى‌گيرد؟</w:t>
      </w:r>
      <w:bookmarkEnd w:id="414"/>
    </w:p>
    <w:p>
      <w:pPr>
        <w:pStyle w:val="BookText"/>
        <w:rPr/>
      </w:pPr>
      <w:r>
        <w:rPr>
          <w:rFonts w:ascii="IRNazanin" w:hAnsi="IRNazanin" w:eastAsia="IRNazanin"/>
          <w:color w:val="111111"/>
          <w:sz w:val="28"/>
          <w:sz w:val="28"/>
          <w:szCs w:val="28"/>
          <w:rtl w:val="true"/>
          <w:lang w:bidi="fa-IR"/>
        </w:rPr>
        <w:t>در نخستين آيه ابتدا سوگنده منكران رستاخيز را در مورد نفى سراى ديگر نقل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تأكيد قسم ياد كردند كه خداوند مردگان را هرگز مبعوث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اقْسَمُوا بِاللَّهِ جَهْدَ ايْمانِهِمْ لا يَبْعَثُ اللَّهُ مَنْ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چنين به آنها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همه را به زندگى جديد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قطعى خداست، ولى اكثر مردم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وَعْداً عَلَيْهِ حَقّاً وَلكِنَّ اكْثَرَ النّاسِ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هدف رستاخيز و مبعوث شدن مردگان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آنچه را در آن اختلاف داشتند براى آنها روشن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لِيُبَيِّنَ لَهُمْ الَّذى يَخْتَلِفُونَ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اهداف معاد نفى اختلافات و بازگشت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طبيعت اين دنيا كه توأم با انواع حجاب‌ها است اجازه نمى‌دهد اختلافات برچيده شود، ولى در آن روز كه روز كشف غطاء، و كنار رفتن پرده‌ها، و آشكار شدن سرائر و اسرار درون مى‌باشد، همه چيز تبيين مى‌گردد و اختلاف برچيده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ايمانشان راسختر مى‌شوند، و به مقام عين اليقين مى‌رسند، و كافران و پيروان مكاتب باطل اعتراف به خطاى خود كرده به سوى حق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همين معنا را در لباس ديگرى عرضه مى‌كند و بعد از نفى معبودهاى مشركان و اينكه هركس در گرو اعمال خويش است، و گناه كسى را بر ديگرى نمى‌نويسند،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بازگشت همه شما به سوى پروردگارتان است و شما را از آنچه در آن اختلاف داشتيد خبر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اختلافات پايان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الى رَبِّكُمْ مَرْجِعُكُمْ فَيُنَبِّئكُمْ بِما كُنْتُمْ فيهِ تَخْتَلِفُونَ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نخست سخن از تبيين اختلافات بود، و در اين آيه سخن از انْباءْ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و آگاه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دوّمى علت اوّلى است، چرا كه اخبار الهى در قيامت سرچشمه تبيين حقايق است،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ديدنى‌ها،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شنيدنى‌هاست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مسأله داورى خداوند در اختلافات مردم در قيامت مطرح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روز قيامت، ميان آنها در آنچه پيوسته اختلاف داشتند، داورى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يَقْصى بَيْنَهُمْ يَوْمَ الْقِيامَةِ فيما كانُوا فيه يَخْتَلِفُونَ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خداوند در آن روز رسماً ميان آنها داورى كند، اختلافات برچيده خواهد شد و حقايق آشكار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اختلاف‌هاى بنى‌اسرائيل است، يا اختلافى كه بعد از نزول قرآن و ظهور اسلام در ميان آنها پيدا شد كه گروهى با توجه به نشانه‌هايى كه از اسلام و پيغمبر اكرم صلى الله عليه و آله و سلم داشتند آن را پذيرفتند، و گروهى به خاطر حفظ منافع شخصى از پذيرش آن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اشاره به اختلافاتى است كه در عصر موسى بن عمران عليه السلام بعد از نجات از چنگال فرعونيان و مشاهده اين اعجاز بزرگ، يا به هنگام رفتن موسى به كوه طور و ظهور گوساله سامرى، در ميان آنها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بسيارى از مفسّران احتمال اوّل را ترجيح داده‌اند ولى آيات قبل از اين آيه احتمال دوّم را ترجيح مى‌دهد</w:t>
      </w:r>
      <w:r>
        <w:rPr>
          <w:rStyle w:val="FootnoteAnchor"/>
          <w:rtl w:val="true"/>
        </w:rPr>
        <w:footnoteReference w:id="158"/>
      </w:r>
      <w:r>
        <w:rPr>
          <w:rFonts w:ascii="Amiri" w:hAnsi="Amiri" w:eastAsia="Amiri" w:cs="Amiri"/>
          <w:color w:val="111111"/>
          <w:sz w:val="28"/>
          <w:sz w:val="28"/>
          <w:szCs w:val="28"/>
          <w:rtl w:val="true"/>
          <w:lang w:bidi="ar-SA"/>
        </w:rPr>
        <w:t>جمع ميان هر سه تفسير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به گفته بعضى از مفسّران معروف اين گونه اختلافات، در دار دنيا قابل زوال نيست، تنها در آخرت است كه خداوند داورى مى‌كند و حق را از باطل و راستگو را از كافر جدا مى‌سازد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چهارمين آيه، تعبير به حكم آمده است و بعد از آنكه اشاره به گوشه‌اى از اختلافات بنى‌اسرائيل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قيامت در ميان شما در آنچه اختلاف داشتيد حكم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يَحْكُمُ بَيْنَكُمْ يَوْمَ الْقِيامَةِ فيما كُنْتُمْ فيهِ تَخْتَلِفُونَ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اختلاف يهود در چه بود؟ از آغاز آيه استفاده مى‌شود كه آنها درباره روز شنبه كه روز تعطيل آنها بود، اختلاف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اينكه صيد در آن روز حرام است يا حلال؟ با اينكه پيامبرشان بر</w:t>
      </w:r>
    </w:p>
    <w:p>
      <w:pPr>
        <w:pStyle w:val="BookText"/>
        <w:rPr/>
      </w:pPr>
      <w:r>
        <w:rPr>
          <w:rFonts w:ascii="Amiri" w:hAnsi="Amiri" w:eastAsia="Amiri" w:cs="Amiri"/>
          <w:color w:val="111111"/>
          <w:sz w:val="28"/>
          <w:sz w:val="28"/>
          <w:szCs w:val="28"/>
          <w:rtl w:val="true"/>
          <w:lang w:bidi="ar-SA"/>
        </w:rPr>
        <w:t>آنها تحريم كرده بودند، و يا اختلاف در ترجيح آن روز بر جمعه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بنى‌اسرائيل به گواهى تاريخشان هميشه كانونى از اختلاف و پراكندگى بودند به عكس امروز كه به خاطر حوادثى كه اصل موجوديت آنها را تهديد مى‌كند دست به دست هم داده و مخصوصاً بر ضد مسلمانان جهان متّحد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آيه، آنچه در آيات قبل آمده بوده به صورت كلى‌تر و تحت عنوان ديگر، مطرح شده است، اشاره به اختلافات وسيع و گسترده مؤمنان و اصناف مختلف كفّار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و مجوس و مشركان، خداوند در ميان آنها روز قيامت جدائى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باطل جدا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هر چيز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چيز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الَّذِيْنَ هادُوا وَ الصّابِئِيْنَ وَ النَّصارَى وَ الْمَجُوْسَ وَ الَّذِيْنَ اشْرَكُوا انَّ اللَّهَ يَفْصِلُ بَيْنَهُمْ يَوْمَ الْقِيامَةِ انَّ اللَّهَ عَلَى كُلِّ شَى‌ءٍ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يكى از نام‌هاى معروف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الفَصْلِ كانَ مِيْقاتاً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الفصل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 متعدد ديگرى از قرآن نيز همين تعبير درباره روز قيامت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جدايى دو چيز از يكديگر است و رزو قيامت از اين جهت يوم الفصل ناميده شده كه حق از باطل در آن روز جدا مى‌گردد، و هرگونه اختلاف به وسيله داورى خداوند بر چيده مى‌شود و صفوف نيكان و پاكان از بدان و آلودگان جدا مى‌گردد، به گفته مرحوم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اهل حق سفيد و نورانى و چهره اهل باطل سياه و ظلمانى خواهد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آيا با چنين نشانه‌هاى روشنى بازهم جايى براى اختلاف و نزاع در مسأله حق و باطل باقى مى‌ماند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شش گروه از پيروان اديان معروف كه در عصر نزول قرآن وجود داشته و در واقع مذاهب عمده را تشكيل مى‌داده‌اند اشاره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 كه بر اثر انحرافاتى بعضى آنها را ستاره‌پرستان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مشركان و بت پرستان، سپس مى‌فرمايد خداوند در قيامت ميان آنها جدايى خواهد افكند و اهل حق را به روشنى از اهل باطل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براى جدا ساختن اهل حق از اهل باطل نياز به دليل و منطق و استدلال است آن روز مطلقاً نيازى به اين امور نيست، بلكه به مصداق آنجا كه عيان است چه حاجت به بيان است حتى احتياج به توضيح ندارد، و رنگ رخساره‌ها خبر از سرّ درون‌ها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پنجگانه بالا با ذكر پنج عنوان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 به روشن‌ترين وجهى بيان شده است كه روز قيامت روز پايان گرفتن اختلافات، روز روشن شدن حقائق، جدايى حق از باطل، و روز حكم و داورى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چنين نباشد در حالى كه قيامت يوم البروز و يوم الظهور است 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برطرف شدن حجاب‌ها و كشف غطاء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فَكَشَفْنا عَنْكَ غِطائَكَ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طبيعت عالم دنيا كه يك عالم ظلمانى يا نيمه ظلمانى است اجازه نمى‌دهد كه حقائق به طور كامل آشكار و آفتابى گردد، و درست به شب مى‌ماند كه انسان هر قدر تلاش و كوشش كند كه با چراغ به حقائق دسترسى پيدا نمايد باز چهره قسمتى از حقائق نمايان نمى‌گردد، اما قيامت همانند موقع طلوع آفتاب است، كه با درخشش آن همه چيز آفتابى و بر ملا مى‌شود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شب گروهى ممكن است راه را پيدا كنند ولى گروه ديگرى در بيراهه بمانند و نيز ممكن است كسانى كه حق را يافته‌اند هر كدام توصيف محدودى از آن بنمايند، مانند مثال معروفى كه مى‌گويد گروهى در تاريكى شب براى شناسايى فيل به سراغ آن رفتند، هريك عضوى از آن را لمس كردند و بعد كه بيرون آمدند توصيف‌هاى منتناقضى از آن داشتند، آن كس كه دستش به پاى فيل رسيده بود مى‌گفت فيل همچون يك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دستش به خرطوم رسيده بود آن را به لوله بزرگى تشبيه مى‌كرد، و سوّمى كه سينه فيل را لمس كرده بود آن را همانند سقفى مى‌دانست، ولى هنگامى كه فيل در روشنايى قرار</w:t>
      </w:r>
    </w:p>
    <w:p>
      <w:pPr>
        <w:pStyle w:val="BookText"/>
        <w:rPr/>
      </w:pPr>
      <w:r>
        <w:rPr>
          <w:rFonts w:ascii="IRNazanin" w:hAnsi="IRNazanin" w:eastAsia="IRNazanin"/>
          <w:color w:val="111111"/>
          <w:sz w:val="28"/>
          <w:sz w:val="28"/>
          <w:szCs w:val="28"/>
          <w:rtl w:val="true"/>
          <w:lang w:bidi="fa-IR"/>
        </w:rPr>
        <w:t>گرفت اختلافات به كلى برطرف شد، و همه فهميدند توصيف‌هاى آنها محدود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قبلًا اشاره شد انسان اين آمادگى را دارد كه از امواج اختلاف درآيد و در عالم يقين و وحدت گام بگذارد، و خداوندى كه او را براى تكامل آفريده است مسلماً از اين فيض محروم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يكى از موانع راه تكامل است، اختلاف مزاحم آرامش است، و اختلاف گاه سبب سرايت شك به ريشه اعتقادات انسان است، بنابراين بايد در انتظار روزى بود كه اين موجودات مزاحم برچيده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انبياء و اوصياء به كمك كتب آسمانى حقايق را تا آنجا كه طبيعت زندگى دنيا اجازه مى‌داد روشن ساختند، ولى آنها همچون چراغ‌هايى بودند فرا راه انسان در شب ظلمانى دنيا، لذا چيزى نمى‌گذشت كه باز اختلاف جاى وحدت را مى‌گرفت،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انْزَلْنا عَلَيْكَ الْكِتابَ الا لِتُبَيِّنَ لَهُمُ الَّذى اخْتَلَفُوا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نكرديم مگر براى اينكه تبيين كنى براى آنها آنچه را آنها در آن اختلاف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اختَلَفُوا الّا مِنْ بَعْدِ ماجائَهُمُ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اختلاف نكردند مگر بعد از آن كه علم و آگاهى به سراغشان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نشان مى‌دهد كه با تمام تلاش و كوشش انبياء و برطرف شدن نسبى اختلافات بازهم اختلاف به طور كامل برطرف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هوا و هوس‌ها، حب و بغض‌ها كه در اين دنيا بر بسيارى از مردم حاكم است خود بزرگترين حجاب است، و تا آنها كنار نروند گامى به سوى وحدت برداشته نخواهد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قيامت همه اين حجاب‌ها مى‌سوزد و نابود مى‌شود، لذا حقايق بدون حجاب آشكار مى‌گردد</w:t>
      </w:r>
      <w:r>
        <w:rPr>
          <w:rFonts w:eastAsia="IRNazanin" w:cs="IRNazanin"/>
          <w:color w:val="111111"/>
          <w:sz w:val="28"/>
          <w:szCs w:val="28"/>
          <w:rtl w:val="true"/>
          <w:lang w:bidi="fa-IR"/>
        </w:rPr>
        <w:t>.</w:t>
      </w:r>
      <w:bookmarkStart w:id="415" w:name="pg16882_167683"/>
    </w:p>
    <w:p>
      <w:pPr>
        <w:pStyle w:val="Heading4"/>
        <w:numPr>
          <w:ilvl w:val="3"/>
          <w:numId w:val="1"/>
        </w:numPr>
        <w:rPr/>
      </w:pPr>
      <w:bookmarkStart w:id="416" w:name="__RefHeading___Toc138815_222507752"/>
      <w:bookmarkStart w:id="417" w:name="_Toc154"/>
      <w:bookmarkEnd w:id="415"/>
      <w:bookmarkEnd w:id="416"/>
      <w:r>
        <w:rPr/>
        <w:t>7</w:t>
      </w:r>
      <w:r>
        <w:rPr>
          <w:rtl w:val="true"/>
        </w:rPr>
        <w:t xml:space="preserve">- </w:t>
      </w:r>
      <w:r>
        <w:rPr>
          <w:rtl w:val="true"/>
        </w:rPr>
        <w:t>برهان بقاءِ رُوح</w:t>
      </w:r>
      <w:bookmarkEnd w:id="417"/>
    </w:p>
    <w:p>
      <w:pPr>
        <w:pStyle w:val="Heading5"/>
        <w:numPr>
          <w:ilvl w:val="4"/>
          <w:numId w:val="1"/>
        </w:numPr>
        <w:rPr/>
      </w:pPr>
      <w:bookmarkStart w:id="418" w:name="__RefHeading___Toc138817_222507752"/>
      <w:bookmarkStart w:id="419" w:name="_Toc155"/>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فلاسفه الهى در بحث معاد به سراغ مسأله بقاء روح رفته‌اند، و آن را از دلائل زنده اين مسأله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اعتقاد به بقاء روح نيمى از راه معاد و زندگى پس از مرگ را براى ما هموار مى‌سازد، ولى چنان نيست كه اگر كسى اعتقاد به بقاى روح نداشته باشد اثبات مسأله معاد و رستاخيز براى او مشكل شود، بلكه بحث معاد منهاى مسأله بقاء روح نيز كاملًا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دليل قرآن مجيد در اين همه آياتى كه درباره معاد بحث كرده است كمتر روى مسأله بقاى روح تكيه نموده، و به تعبير ديگر قرآن مجيد پيوند خاصى ميان مسأله معاد و بقاى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نساخته است، ولى با اين حال نمى‌توان انكار كرد كه اثبات مسأله معاد در پرتو مسأله بقاى روح روشن‌تر و آشكارتر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نمى‌توان انكار كرد كه قرآن مجيد اشارات ظريف و زيبايى به مسأله بقاى روح دارد، لذا سزاوار است كه سيرى اجمالى روى مسأله بقاى روح داشته باشيم، بى‌آنكه در اين مسأله غرق شويم، چرا كه بحث‌هاى مربوط به روح آن قدر گسترده و دامنه‌دار است كه خود نيازمند به تأليف كتاب يا كتاب‌هاى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 لكِنْ لا تَشْعُرُونَ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ادْخِلُوا آلَ فِرْعَوْنَ اشَدَّ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الَّذى وَ كِّلَ بِكُمْ ثُمْ الى رَبِّكُمْ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 الَّتى لَمْ تَمُتْ فى مَنامِها فَيُمْسِكُ الَّتى قَضَى عَلَيْهَا الْمَوْتَ وَ يُرْسِلُ الْاخْرى الى اجَلٍ مُسمَّىً انَّ فى ذلِكَ لَاياتٍ لِقَوْمٍ يَتَفَكَّرُونَ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كه در راه خدا كشته شده‌اند مردگانند، بلكه آنها زنده‌اند و نزد پروردگارشان روزى داده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كه در راه خدا كشته مى‌شوند مرده مگوييد، بلكه آنها زندگانند ولى شما نمى‌فهميد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آتش است كه هر صبح و شام بر آن عرضه مى‌شوند و روزى كه قيامت بر پا مى‌شود دستور مى‌دهد آل‌فرعون را در سخت‌ترين عذاب‌ها وارد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 سپس به سوى پروردگارتان باز مى‌گرديد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مى‌كند و ارواحى را كه نمرده‌اند نيز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مى‌گيرد، سپس ارواح كسانى را كه فرمان مرگ آنها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 معينى، در اين امر نشانه‌هاى روشنى است براى كسانى كه تفكر مى‌كنند</w:t>
      </w:r>
      <w:r>
        <w:rPr>
          <w:rFonts w:eastAsia="IRNazanin" w:cs="IRNazanin"/>
          <w:color w:val="111111"/>
          <w:sz w:val="28"/>
          <w:szCs w:val="28"/>
          <w:rtl w:val="true"/>
          <w:lang w:bidi="fa-IR"/>
        </w:rPr>
        <w:t>.</w:t>
      </w:r>
      <w:bookmarkStart w:id="420" w:name="pg16882_167687"/>
    </w:p>
    <w:p>
      <w:pPr>
        <w:pStyle w:val="BookText"/>
        <w:rPr/>
      </w:pPr>
      <w:bookmarkEnd w:id="420"/>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421" w:name="__RefHeading___Toc138819_222507752"/>
      <w:bookmarkStart w:id="422" w:name="_Toc156"/>
      <w:bookmarkEnd w:id="421"/>
      <w:r>
        <w:rPr>
          <w:rtl w:val="true"/>
        </w:rPr>
        <w:t>استقلال ارواح</w:t>
      </w:r>
      <w:bookmarkEnd w:id="422"/>
    </w:p>
    <w:p>
      <w:pPr>
        <w:pStyle w:val="BookText"/>
        <w:rPr/>
      </w:pPr>
      <w:r>
        <w:rPr>
          <w:rFonts w:ascii="IRNazanin" w:hAnsi="IRNazanin" w:eastAsia="IRNazanin"/>
          <w:color w:val="111111"/>
          <w:sz w:val="28"/>
          <w:sz w:val="28"/>
          <w:szCs w:val="28"/>
          <w:rtl w:val="true"/>
          <w:lang w:bidi="fa-IR"/>
        </w:rPr>
        <w:t>در نخستين آيه، سخن از شهيدان راه خداست، كه گروهى از افراد سست ايمان به حالشان تأسف مى‌خوردند كه چگونه مردند و از ميان رفتند و به خاك سپرده شدند و دستشان از همه‌جا كوتاه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قرآن روى سخن را به پيامبر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ديگران حساب خود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آنها كه در راه خدا كشته شدند مردگانند، بلكه آنها زنده‌اند و نزد پروردگارشان روزى داده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ديد مردم را درباره مرگ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شهيدان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دگرگون مى‌سازد، و نشان مى‌دهد كه آنها در جوار رحمت الهى در حالى كه شادى در سراسر وجودشان موج مى‌زند و براى ديگران پيام مى‌فرستند كه هيچ غم و اندوهى ندارند،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زنده و روشن به خوبى حكايت از بقاى روح و زندگى شهيدان در عالمى بسيار برتر و بالاتر از اين جهان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انسان با مرگ به كلى پايان مى‌گرفت اين تعبيرات حتى درباره شهيدان نامفهوم بود، و جز مشتى مجازگويى چيز ديگرى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نتوانسته‌اند پيام آيه را درك كنند، گاه به پيروى از همان افراد ضعيف الايمان آغاز اسلام، اين گونه تعبيرات را به معناى بقاى نام شهيدان و مكتب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تفسير كرده‌اند، در حالى كه آيه به وضوح اين گونه افكار را رد مى‌كند، و براى شهيدان حيات جاويدان قائل است، حياتى كه مسلماً جسمانى نيست، چون جسم خونين شهيد به خاك سپرده مى‌شود، پس حياتى است روحانى از طريق بقاى روح در برزخ</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دارند كه اين آيه مخصوص شهيدان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بعضى ديگر مربوط به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 آيه مفهوم وسيع و گسترده‌اى دارد و عموم شهيدان را بدون استثناء شامل مى‌شود، و غير شهيدان را نيز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لحن اين آيه و آيات بعد از آن همگى حكايت از بقاى ارواح آنها، و بهره‌گيرى از ارزاق معنوى در جوار رحمت الهى، و شاد بودن به نعمت و فضل او، دارد و خط بطلان بر توجيهات و تفسيرهاى انحرافى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شهيدان راه خدا</w:t>
      </w:r>
    </w:p>
    <w:p>
      <w:pPr>
        <w:pStyle w:val="BookText"/>
        <w:rPr/>
      </w:pPr>
      <w:r>
        <w:rPr>
          <w:rFonts w:ascii="IRNazanin" w:hAnsi="IRNazanin" w:eastAsia="IRNazanin"/>
          <w:color w:val="111111"/>
          <w:sz w:val="28"/>
          <w:sz w:val="28"/>
          <w:szCs w:val="28"/>
          <w:rtl w:val="true"/>
          <w:lang w:bidi="fa-IR"/>
        </w:rPr>
        <w:t>همين معنا در دوّمين آيه مورد بحث به شكل ديگرى آمده است، با اين تفاوت كه شأن نزول آيه قبل شهداى احد بود، و شأن نزول اين آيه شهداى ميدان بدر است، ولى محتواى آيه در هر دو جا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 اين تفاوت كه روى سخن در آيه قبل به پيغمبر اكرم صلى الله عليه و آله و سلم بود و در اينجا به همه مسلمانان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در راه خدا كشته مى‌شوند مرده نگوييد، بلكه آنها زنندگانند ولى شما نمى‌فهميد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فى سَبيْلِ اللَّهِ امْواتٌ بَلْ احْياءٌ وَلكِنْ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آيه اوّل به ضميمه آياتى كه بعد از آن است تأكيدهاى بيشترى روى مسأله حيات روحانى شهيدان دارد، ولى آيه دوّم نيز كاملًا گوياست، به خصوص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زنده‌اند و شما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به گفته بعضى از كوته‌فكران برخورد مى‌كنيم كه براى حيات شهيدان به توجيهات مجازى و انحرافى دست زده‌اند، و حيات را به معناى هدايت يا زنده ماندن نام و مكتب آنها، تفسير كرده‌اند، در حالى كه هيچ‌گونه شاهدى بر گفتار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گويا در تعبيرات اين دو آيه به هيچ وجه دقت نكرده‌اند كه براى شهيدان علاوه بر حيات، رزق و روزى، شادى و بشارت، بهره‌گيرى از انواع نعمت‌هاى الهى، و عدم ترس و غم ذكر مى‌كند، و مخصوصاً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حيات آنها را درك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بيان نام و مكتب يا حيات در قيامت بوده باشد هيچ‌يك از اين تعبيرات صحيح به نظر نمى‌رسد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قرآن پايه بحث بقاى روح را در اينجا نهاده و آن را از شهيدان آغاز كرده است</w:t>
      </w:r>
      <w:r>
        <w:rPr>
          <w:rFonts w:eastAsia="IRNazanin" w:cs="IRNazanin"/>
          <w:color w:val="111111"/>
          <w:sz w:val="28"/>
          <w:szCs w:val="28"/>
          <w:rtl w:val="true"/>
          <w:lang w:bidi="fa-IR"/>
        </w:rPr>
        <w:t>.</w:t>
      </w:r>
      <w:bookmarkStart w:id="423" w:name="pg16882_167690"/>
    </w:p>
    <w:p>
      <w:pPr>
        <w:pStyle w:val="Heading5"/>
        <w:numPr>
          <w:ilvl w:val="4"/>
          <w:numId w:val="1"/>
        </w:numPr>
        <w:rPr/>
      </w:pPr>
      <w:bookmarkStart w:id="424" w:name="__RefHeading___Toc138821_222507752"/>
      <w:bookmarkStart w:id="425" w:name="_Toc157"/>
      <w:bookmarkEnd w:id="423"/>
      <w:bookmarkEnd w:id="424"/>
      <w:r>
        <w:rPr>
          <w:rtl w:val="true"/>
        </w:rPr>
        <w:t>عذاب آل‌فرعون در برزخ</w:t>
      </w:r>
      <w:bookmarkEnd w:id="425"/>
    </w:p>
    <w:p>
      <w:pPr>
        <w:pStyle w:val="BookText"/>
        <w:rPr/>
      </w:pPr>
      <w:r>
        <w:rPr>
          <w:rFonts w:ascii="IRNazanin" w:hAnsi="IRNazanin" w:eastAsia="IRNazanin"/>
          <w:color w:val="111111"/>
          <w:sz w:val="28"/>
          <w:sz w:val="28"/>
          <w:szCs w:val="28"/>
          <w:rtl w:val="true"/>
          <w:lang w:bidi="fa-IR"/>
        </w:rPr>
        <w:t xml:space="preserve">در سوّمين آيه، سخن از يك جمعيّت ظالم و ستمگر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است كه درست نقطه مقابل شهدا هستند، حال آنها را بعد از مرگ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 صبح و شام بر آتش عرضه مى‌شوند، و آن روزى كه قيامت برپا مى‌گردد دستور داده مى‌شود كه آل‌فرعون را داخل در اشدّ عذاب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 وَ يَوْمَ تَقُوْمُ السّاعَةُ ادْخِلُوا آلَ‌فِرْعَوْنَ اشَدِّ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كه منظور از آتش كه آل‌فرعون صبح و شام بر آن عرضه مى‌شوند آتش برزخى است، چرا كه آنها از دنيا رفته‌اند، و هنوز هم قيامت برپا نشده، به علاوه مجازات آنها در قيامت صبح و شام نيست، بلكه به طور دائم در اشد عذاب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ذيل آيه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شاهد زنده ديگرى بر بقاى روح است، چرا كه اگر روح باقى نباشد چه چيزى را صبح و شام بر آتش عرضه مى‌كنند؟ آيا تنها جسم بى‌جان و خاك شده؟ اين كه تأثيرى ندارد، پس بايد روى آنها باقى بماند و داراى درك و شعور باشد و در عالم برزخ هر صبح و شام گرفتار عذاب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به خاطر آن باشد كه موقع صبح و شام از مواقع قدرت‌نمايى طاغوتيان و عيش و نوش آنهاست، درست در همين ساعات گرفتار مجازات الهى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با داخل شدن در آتش كه در ذيل آيه آمده تفاوت دارد، و ممكن است اشاره به نزديك شدن آتش به آنها بوده باشد، در برزخ نزديك آتش دوزخ مى‌شوند و در قيامت داخل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مفسّران اين آيه را دليل برعذاب قبر و برزخ گرفته‌اند</w:t>
      </w:r>
      <w:r>
        <w:rPr>
          <w:rStyle w:val="FootnoteAnchor"/>
          <w:rtl w:val="true"/>
        </w:rPr>
        <w:footnoteReference w:id="162"/>
      </w:r>
      <w:r>
        <w:rPr>
          <w:rFonts w:ascii="Amiri" w:hAnsi="Amiri" w:eastAsia="Amiri" w:cs="Amiri"/>
          <w:color w:val="111111"/>
          <w:sz w:val="28"/>
          <w:sz w:val="28"/>
          <w:szCs w:val="28"/>
          <w:rtl w:val="true"/>
          <w:lang w:bidi="ar-SA"/>
        </w:rPr>
        <w:t xml:space="preserve">، و مسلم است كه عذاب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بقاى روح معنا و مفهومى نخواهد داشت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و سلم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از دنيا مى‌رود صبح و شام جايگاهش را در قيامت به او عرضه مى‌كنند، اگر بهشتى باشد جايش را در بهشت، و اگر دوزخى باشد در جهنم به او نشان مى‌دهند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تو است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امر مايه</w:t>
      </w:r>
      <w:bookmarkStart w:id="426" w:name="pg16882_167692"/>
    </w:p>
    <w:p>
      <w:pPr>
        <w:pStyle w:val="BookText"/>
        <w:rPr/>
      </w:pPr>
      <w:bookmarkEnd w:id="426"/>
      <w:r>
        <w:rPr>
          <w:rFonts w:ascii="Amiri" w:hAnsi="Amiri" w:eastAsia="Amiri" w:cs="Amiri"/>
          <w:color w:val="111111"/>
          <w:sz w:val="28"/>
          <w:sz w:val="28"/>
          <w:szCs w:val="28"/>
          <w:rtl w:val="true"/>
          <w:lang w:bidi="ar-SA"/>
        </w:rPr>
        <w:t>نشاط يا شكنجه و عذاب اوست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اين حديث نشان مى‌دهد كه پاداش و كيفر برزخى منحصر به شهيدان يا آل‌فرعون نيست و ديگران را نيز شامل مى‌شود</w:t>
      </w:r>
      <w:r>
        <w:rPr>
          <w:rFonts w:eastAsia="IRNazanin" w:cs="IRNazanin"/>
          <w:color w:val="111111"/>
          <w:sz w:val="28"/>
          <w:szCs w:val="28"/>
          <w:rtl w:val="true"/>
          <w:lang w:bidi="fa-IR"/>
        </w:rPr>
        <w:t>.</w:t>
      </w:r>
    </w:p>
    <w:p>
      <w:pPr>
        <w:pStyle w:val="Heading5"/>
        <w:numPr>
          <w:ilvl w:val="4"/>
          <w:numId w:val="1"/>
        </w:numPr>
        <w:rPr/>
      </w:pPr>
      <w:bookmarkStart w:id="427" w:name="__RefHeading___Toc138823_222507752"/>
      <w:bookmarkStart w:id="428" w:name="_Toc158"/>
      <w:bookmarkEnd w:id="427"/>
      <w:r>
        <w:rPr>
          <w:rtl w:val="true"/>
        </w:rPr>
        <w:t>قبض ارواح</w:t>
      </w:r>
      <w:r>
        <w:rPr>
          <w:rtl w:val="true"/>
        </w:rPr>
        <w:t>!</w:t>
      </w:r>
      <w:bookmarkEnd w:id="428"/>
    </w:p>
    <w:p>
      <w:pPr>
        <w:pStyle w:val="BookText"/>
        <w:rPr/>
      </w:pPr>
      <w:r>
        <w:rPr>
          <w:rFonts w:ascii="IRNazanin" w:hAnsi="IRNazanin" w:eastAsia="IRNazanin"/>
          <w:color w:val="111111"/>
          <w:sz w:val="28"/>
          <w:sz w:val="28"/>
          <w:szCs w:val="28"/>
          <w:rtl w:val="true"/>
          <w:lang w:bidi="fa-IR"/>
        </w:rPr>
        <w:t xml:space="preserve">در چهارمين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ديگرى در اين زمينه برخورد مى‌كنيم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فرشته مرگ كه مأمور بر شماست، شما را تحويل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روحتان را قبض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پروردگارتان باز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 مَلَكُ الْمُوْتِ الَّذِى وَ كِّلَ بِكُمْ ثُمَّ الى رَبِّكُمْ تُرْجَعُونَ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تازه و جالب در اينجا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چيزى است كه به حد كمال برسد،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چيزى است به طور كامل، اين تعبير به وضوح اين حقيقت را مى‌رساند كه مرگ به معناى فنا و نابودى نيست، بلكه نوع كاملى از قبض و دريافت،، و گرفتن روح آدمى به طور كامل مى‌باشد، و اين خود دليل زنده‌اى است كه روح آدمى بعد از مرگ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بزرگ به اين مسأله توجه كرده و بر آن تأكيد نموده‌اند، وگرنه فنا و نابودى چيزى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دريافت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اين آيه در پاسخ كسانى است كه قيامت را انكار مى‌كردند، و در آيه قبل از آن، از آنان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آيا هنگامى كه مرديم و در زمين گم شديم آفرينش تازه‌اى مى‌يابيم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قالُواء اذا ضَلَلْنا فى الْارْضِ ائِنّا لَفى خَلْقٍ جَديْدٍ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پاسخ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شما تنها جسم شما نيست كه با مرگ به طور كلى گم شويد، بلكه گوهر اصلى كه روح است از سوى فرشتگان الهى گرفته مى‌شود و در قيامت به سوى خدا باز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جسم شما نيز در كنار روح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چنان‌كه گفتيم در آيات متعددى از قرآن، تكرار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آيات اين است كه هرگز به مرگ از دريچه چشم دنياپرستان مادى نگاه نكنيد كه آن را به معناى نابودى انسان و نقطه پايان زندگى او مى‌شمرند،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هِىَ الا حَياتُنا الدُّنْيا نَمُوتُ وَ نَحْيا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مى‌دهند، بلكه مرگ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پست‌تر،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بالاتر است، آن هم توسّط فرشتگان الهى كه وسيله اين نقل و انتقالند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مى‌گيرد و دريافت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اعْبُدُ اللَّهَ الَّذى يَتَوفّاكُمْ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من خدايى را پرستش مى‌كنم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هنگام مرگ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هرگز تضادّى بين اين سه تعبير كه در قرآن مجيد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شما را مى‌گيرد، فرشته مرگ مى‌گيرد، ملائكه و فرشتگان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چرا كه همه فرمانبر خدا هستند، پس فاعل اصلى اوست، و فرشتگان قبض ارواح نيز رئيسى دارند كه ملك الموت ناميده مى‌شود، و فرشتگان ديگر قبض ارواح مأموران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پنجمين و آخرين آيه همين معنا با اضافاتى به چشم مى‌خورد كه وضع انسان را به هنگام خواب، با هنگام مرگ، مقايسه مى‌كند،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به كار مى‌برد،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قبض مى‌كند، و جان‌هايى را كه نمرده‌اند نيز به هنگام خواب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 وَ الَّتى لَمْ تَمُتْ فى مَنامِها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كه فرمان مرگ درباره آنها صادر شده نگه مى‌دارد،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مشمول فرمان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 معيّنى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فَيُمْسِكُ الَّتى قَضَى عَلَيْها الْمَوْتَ وَ يُرْسِلُ الاخْرَى الى اجَلٍ مُسَمّىً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مسأله آيات و نشانه‌هاى روشنى است براى آنها كه تفكّر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ذلِكَ لآياتٍ لِقَوْمٍ يَتَفَكَّرُونَ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جان است، و جان در اينجا همان روح انسانى است، از آيه فوق استفاده مى‌شود كه در هر دو حال روح از انسان گرفته مى‌شود، در حال مرگ و در حال خواب، با اين تفاوت كه در</w:t>
      </w:r>
    </w:p>
    <w:p>
      <w:pPr>
        <w:pStyle w:val="BookText"/>
        <w:rPr/>
      </w:pPr>
      <w:r>
        <w:rPr>
          <w:rFonts w:ascii="IRNazanin" w:hAnsi="IRNazanin" w:eastAsia="IRNazanin"/>
          <w:color w:val="111111"/>
          <w:sz w:val="28"/>
          <w:sz w:val="28"/>
          <w:szCs w:val="28"/>
          <w:rtl w:val="true"/>
          <w:lang w:bidi="fa-IR"/>
        </w:rPr>
        <w:t xml:space="preserve">حال خواب توفى كامل نيست و بار ديگر به بدن فرستاده مى‌شود، ولى در حال مرگ بازگشتى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گروهى هستند كه از حال خواب به حال مرگ منتقل مى‌شوند و هرگز بيدار نمى‌شوند كه در آيه فوق به آنها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تعبيرى كه در بعضى از كلمات مفسّرين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داراى سه حالت است، گاه شعاع آن بر ظاهر و باطن بدن مى‌افتد، و گاه فقط بر ظاهر آن مى‌تابد، و گاه پرتو آن به طور كلّى از ظاهر و باطن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حال بيدارى است، دوّمى حال خواب، و سوّمى حال مرگ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براى توضيح بشتر بايد به اين حقيقت توجه داشت كه حيات انسان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آن سلول‌هاى بدن داراى تغذيه و رشد و نمو و توليد مثل‌اند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گياهان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حسّ و حركت نيز مى‌شود، اعم از حركات غير اختيارى، مانند ضربان قلب و نبض، يا حركات اختيارى، مانند راه رفتن يك حيوان و تكان دادن دست و 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ادراكات عاليه انسان، و تصميم و اراده و تحليل مسائل مختلف، و ابداع و ابتكار و احساس تعهّد و مسئوليت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در حال خواب، نوع اوّل و دوّم از انسان گرفته نمى‌شود، تنها نوع سوّم است كه آن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آيه به خوبى استفاده مى‌شود كه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ضعيفى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تعبير ديگر،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كاملى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نيز استفاده مى‌شود كه انسان تركيبى است از جسم و روح، جسم از جهان مادّه است و روح گوهرى است ماوراى جهان مادّه عنصرى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معمّاى خواب و رؤيا و حقايق تازه‌اى را كه انسان در اين حال درك مى‌كند تا حدى حلّ مى‌شود، زيرا در موقع خواب، روح انسانى جدا مى‌گردد و به فعاليت آزادانه‌ترى مى‌پردازد، و به همين دليل از عوالمى تازه آگاه مى‌شود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اميرمؤمنان على عليه السلام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الرُّوْحَ يَخْرُجُ عِنْدَ النَّومِ، وَ يَبْقَى شُعاعُهُ فى</w:t>
      </w:r>
      <w:bookmarkStart w:id="429" w:name="pg16882_167699"/>
    </w:p>
    <w:p>
      <w:pPr>
        <w:pStyle w:val="BookText"/>
        <w:rPr/>
      </w:pPr>
      <w:bookmarkEnd w:id="429"/>
      <w:r>
        <w:rPr>
          <w:rFonts w:ascii="IRNazanin" w:hAnsi="IRNazanin" w:eastAsia="IRNazanin"/>
          <w:color w:val="111111"/>
          <w:sz w:val="28"/>
          <w:sz w:val="28"/>
          <w:szCs w:val="28"/>
          <w:rtl w:val="true"/>
          <w:lang w:bidi="fa-IR"/>
        </w:rPr>
        <w:t>الْجَسَدٍ، فَلذِلِكَ يَرَى الرُّؤْيا، فَاذا انْتَبَهَ عادَ رُوْحُهُ الَى جَسَدِهِ بِاسْرَعَ مِنْ لَحْظَةٍ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به هنگام خواب از بدن خارج مى‌شود و پرتو و شعاع آن در بدن مى‌ماند، لذا انسان خواب مى‌بيند، و هنگامى كه بيدار شد، روح سريع‌تر از يك لحظه به جسد باز مى‌گردد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به هر حال اين آيات هيچ‌گونه تفسيرى جز مسأله بقاء روح ندارد، چرا كه دريافت چيزى آن هم به صورت كامل به هنگام مرگ، مصداق جسمانى ندارد، حيات گياهى و حيوانى كه با مرگ نابود مى‌شود نمى‌تواند مصداقى براى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بنابراين نتيجه مى‌گيريم كه منظور دريافت روح انسانى است كه عامل حيات انسانى مى‌باشد</w:t>
      </w:r>
      <w:r>
        <w:rPr>
          <w:rFonts w:eastAsia="IRNazanin" w:cs="IRNazanin"/>
          <w:color w:val="111111"/>
          <w:sz w:val="28"/>
          <w:szCs w:val="28"/>
          <w:rtl w:val="true"/>
          <w:lang w:bidi="fa-IR"/>
        </w:rPr>
        <w:t>.</w:t>
      </w:r>
    </w:p>
    <w:p>
      <w:pPr>
        <w:pStyle w:val="Heading5"/>
        <w:numPr>
          <w:ilvl w:val="4"/>
          <w:numId w:val="1"/>
        </w:numPr>
        <w:rPr/>
      </w:pPr>
      <w:bookmarkStart w:id="430" w:name="__RefHeading___Toc138825_222507752"/>
      <w:bookmarkStart w:id="431" w:name="_Toc159"/>
      <w:bookmarkEnd w:id="430"/>
      <w:r>
        <w:rPr>
          <w:rtl w:val="true"/>
        </w:rPr>
        <w:t>توضيحات</w:t>
      </w:r>
      <w:bookmarkEnd w:id="431"/>
    </w:p>
    <w:p>
      <w:pPr>
        <w:pStyle w:val="Heading6"/>
        <w:numPr>
          <w:ilvl w:val="5"/>
          <w:numId w:val="1"/>
        </w:numPr>
        <w:rPr/>
      </w:pPr>
      <w:bookmarkStart w:id="432" w:name="__RefHeading___Toc138827_222507752"/>
      <w:bookmarkStart w:id="433" w:name="_Toc160"/>
      <w:bookmarkEnd w:id="432"/>
      <w:r>
        <w:rPr/>
        <w:t>1</w:t>
      </w:r>
      <w:r>
        <w:rPr>
          <w:rtl w:val="true"/>
        </w:rPr>
        <w:t xml:space="preserve">- </w:t>
      </w:r>
      <w:r>
        <w:rPr>
          <w:rtl w:val="true"/>
        </w:rPr>
        <w:t>بقاى روح</w:t>
      </w:r>
      <w:bookmarkEnd w:id="433"/>
    </w:p>
    <w:p>
      <w:pPr>
        <w:pStyle w:val="BookText"/>
        <w:rPr/>
      </w:pPr>
      <w:r>
        <w:rPr>
          <w:rFonts w:ascii="IRNazanin" w:hAnsi="IRNazanin" w:eastAsia="IRNazanin"/>
          <w:color w:val="111111"/>
          <w:sz w:val="28"/>
          <w:sz w:val="28"/>
          <w:szCs w:val="28"/>
          <w:rtl w:val="true"/>
          <w:lang w:bidi="fa-IR"/>
        </w:rPr>
        <w:t xml:space="preserve">مسأله بقاى روح، رابطه نزديكى با مسأله استقلال و اصالت روح دارد، زيرا اگر روح مستقل باشد مى‌تواند بعد از مرگ باقى بماند، ولى اگر تابع ماده و از خواص آن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حركات يك ساعت كه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نابود شدن جسم مادّى، آن هم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قبل از هرچيز بايد به سراغ اين اصل برويم كه آيا روح آدمى، يك گوهر مستقل است، يا چيزى شبيه خواص فيزيكى و شيميايى جسم و سلول‌هاى مغزى كه با از ميان رفتن مغز، آن هم نابود مى‌شود، درست مانند روح حيوانى و نباتى كه مجموعه‌اى از نموّ و تغذيه و توليد مثل و حس و حركت است، بديهى است با از ميان رفتن جسم نه تغذيه‌اى باقى مى‌ماند، نه نمو و توليد مثل، و نه حسّ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دلائل فراوانى داريم كه نشان مى‌دهد روح انسانى شباهتى با روح نباتى و حيوانى ندارد، بلكه حقيقتى است مستقل، كه گاهى به اين بدن مادّى تعلق مى‌گيرد و گاه از آن جدا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به سراغ دلائل عقلى فلاسفه الهى براى اثبات اصالت و استقلال روح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ذكر دلائل منكران، يعنى ماديين، پرداخته، و آنها را مورد نقد و بررسى قرار مى‌دهيم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اثبات بقاى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تمام مقصود را در مباحث معاد اثبات</w:t>
      </w:r>
      <w:bookmarkStart w:id="434" w:name="pg16882_167701"/>
    </w:p>
    <w:p>
      <w:pPr>
        <w:pStyle w:val="BookText"/>
        <w:rPr/>
      </w:pPr>
      <w:bookmarkEnd w:id="434"/>
      <w:r>
        <w:rPr>
          <w:rFonts w:ascii="Amiri" w:hAnsi="Amiri" w:eastAsia="Amiri" w:cs="Amiri"/>
          <w:color w:val="111111"/>
          <w:sz w:val="28"/>
          <w:sz w:val="28"/>
          <w:szCs w:val="28"/>
          <w:rtl w:val="true"/>
          <w:lang w:bidi="ar-SA"/>
        </w:rPr>
        <w:t xml:space="preserve">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بخش مهمى از معاد مربوط به جنبه جسمانيّت معاد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حدّاقل نيمى از اين راه را براى ما هموار مى‌سازد، وصولت منكران را درهم مى‌شكند</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38829_222507752"/>
      <w:bookmarkStart w:id="436" w:name="_Toc161"/>
      <w:bookmarkEnd w:id="435"/>
      <w:r>
        <w:rPr/>
        <w:t>2</w:t>
      </w:r>
      <w:r>
        <w:rPr>
          <w:rtl w:val="true"/>
        </w:rPr>
        <w:t xml:space="preserve">- </w:t>
      </w:r>
      <w:r>
        <w:rPr>
          <w:rtl w:val="true"/>
        </w:rPr>
        <w:t>آيا روح مستقل است؟</w:t>
      </w:r>
      <w:bookmarkEnd w:id="436"/>
    </w:p>
    <w:p>
      <w:pPr>
        <w:pStyle w:val="BookText"/>
        <w:rPr/>
      </w:pPr>
      <w:r>
        <w:rPr>
          <w:rFonts w:ascii="IRNazanin" w:hAnsi="IRNazanin" w:eastAsia="IRNazanin"/>
          <w:color w:val="111111"/>
          <w:sz w:val="28"/>
          <w:sz w:val="28"/>
          <w:szCs w:val="28"/>
          <w:rtl w:val="true"/>
          <w:lang w:bidi="fa-IR"/>
        </w:rPr>
        <w:t>تا آنجا كه تاريخ علم و دانش بشرى نشان مى‌دهد، مسأله روح و ساختمان و ويژگى‌هاى اسرارآميزش، همواره مورد توجه دانشمندان بوده است و هر دانشمندى به سهم خود كوشيده است تا به محيط اسرارآميز روح گام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به همين دليل نظراتى كه درباره روح، از سوى علماء و دانشمندان اظهار شده بسيار زياد و متنوع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علم و دانش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علم و دانش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همه رازهاى روح كافى نباشد، هر چند روح ما از همه چيز اين جهان به ما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گوهر آن با آنچه در عالم ماده با آن انس گرفته‌ايم تفاوت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هم نبايد تعجب كرد كه به آسانى از اسرار و كنه اين اعجوبه آفرينش و مخلوق مافوق ماده سر در نياوريم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اين مانع از آن نخواهد بود كه ما دورنماى روح را با ديده تيزبين عقل ببينيم، و از اصول و نظامات كلّى حاكم بر آن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اصلى كه بايد در اينجا شناخته شود مسأله اصالت و استقال روح است، در برابر مكتب‌هاى ماده‌گرا كه روح را مادى و از خواص ماده مغزى و سلول‌هاى عصبى مى‌دانند و ماوراى آن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بيشتر در اينجا به همين بحث مى‌پردازيم، چرا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تجرد كامل يا تجرد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به آن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ورود در اين بحث ذكر اين نكته را لازم مى‌دانيم كه تعلق روح به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بعضى 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تعلقى از قبيل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فى‌المثل مانند ورود باد در مشك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يكنوع ارتباط و پيوندى بر اساس حاكميت روح بر تن و تصرف و تدبير آن است كه بعضى آن را تشبيه به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مسأله در لابلاى بحث استقلال روح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اصل سخن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انسان با سنگ و چوب بى‌روح فرق دارد شكى نيست، زيرا ما به خوبى احساس مى‌كنيم كه با موجودات بى‌جان و حتّى با گياهان تفاوت داريم، ما مى‌فهميم، تصور مى‌كنيم، تصميم مى‌گيريم، اراده داريم، عشق مى‌ورزيم متنفر مى‌شويم،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گياهان و سنگ‌ها هيچ يك از اين احساسات را ندارند، بنابراين ميان ما و آنها يك تفاوت اصولى وجود دارد، و آن چيزى است كه روح انسانى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مادى‌ها و نه هيچ دسته‌اى ديگر هرگز منكر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به همين دليل همه آنها روانشناسى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روانكاوى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پسيكاناليزم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 علم مثبت مى‌شناسند، اين دو علم گرچه تقريباً از جهاتى مراحل طفوليت خود را طى مى‌كنند، ولى به هر حال از علومى هستند كه در دانشگاه‌هاى بزرگ دنيا وسيله استادان و دانش پژوهان تعقيب مى‌شود، و همان‌گونه كه خواهيم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حقيقت جداى از هم نيستند بلكه مراحل مختلف يك واقعيتند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سخن از ارتباط روح با جسم است تأثير متقابل اين دو در يكديگر بيان مى‌شود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مى‌گذاريم و آنجا كه پديده‌هاى روحى قطع نظر از جسم مورد بحث قرار مى‌گيرند نام روح را به كار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هيچ‌كس انكار نمى‌كند كه حقيقتى به نام روح و روان در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جنگ دامنه‌دار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متافيزيك و روحيون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كجاست؟</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الهى و فلاسفه روحيون معتقدند غير از موادى كه جسم انسان را تشكيل مى‌دهد، حقيقت و گوهر ديگرى در او نهفته است كه از جنس ماده نيست اما بدن آدمى تحت تأثير مستقيم آن قرار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روح يك حقيقت ماوراى طبيعى است كه ساختمان و فعاليت آن از ساختمان و فعاليت جهان ماده جداست، درست است كه دائماً با جهان ماده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ماده و يا خاصيت 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مقابل، فلاسفه مادى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موجودى مستقل از ماده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 ديگر سراغ نداريم، هرچه هست همين ماده جسمانى و يا آثار فيزيكى و شيميائى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دستگاهى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بخش مهمى از اعمال حياتى ما را انجام مى‌دهند، و مانند ساير دستگاه‌هاى بدن مادى هستند و تحت قوانين ماده فعاليت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فى‌المثل ما غده‌هايى در زير زبان داريم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غده‌هاى 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فعاليت فيزيكى دارند و هم شيميائى، هنگامى كه غذا وارد دهان مى‌شود، اين چاه‌هاى آرتزين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خودكار و كاملًا اتوماتيك شروع به كار مى‌كنند، و چنان حسابگرند كه درست به همان اندازه كه آب براى جويدن و نرم كردن غذا لازم است روى آن مى‌پاشند؟ غذاهاى آبدار، كم آب، خشك، هركدام به اندازه نياز خود، سهميه‌اى از آب دهان دريافت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اسيدى خصوصاً هنگامى كه زياد غليظ باشند، فعاليت اين غده‌ها را افزايش مى‌دهند، تا سهم بيشترى از آب دريافت دارند، و به اندازه كافى رقيق شوند و به ديوارهاى معده زيانى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غذا را فرو برديم فعاليت اين چاه‌ها خاموش مى‌گردد، خلاصه، نظام عجيبى بر اين چشمه‌ها جوشان حكومت مى‌كند كه اگر يك ساعت تعادل و حساب آنها بهم بخورد، يا دائماً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لوچه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سرازير است و يا باندازه‌اى زبان و گلوى ما خشك مى‌شود كه لقمه در گلوى ما گير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بزاق است، ولى مى‌دانيم كار مهم‌تر بزاق كار شيميائى آن است، مواد مختلفى با آن آميخته است كه با غذا تركيب مى‌شوند و زحمت معده را كم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ماترياليست‌ها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و مغز ما شبيه غده‌هاى بزاقى و مانند آن داراى فعاليت‌هاى فيزيكى و شيميائى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طور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فعاليت‌هاى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مشغول فكر كردن هستيم يك سلسله امواج الكتريكى مخصوص از مغز ما برمى‌خيزد، اين امواج را امروز با دستگاه‌هايى مى‌گيرند و روى كاغذ ثبت مى‌كنند، مخصوصاً در بيمارستان‌هاى روانى با مطالعه روى اين امواج، راه‌هايى براى شناخت و درمان بيماران روانى پيدا مى‌كنند، اين فعاليت فيزيكى مغر ماست</w:t>
      </w:r>
      <w:r>
        <w:rPr>
          <w:rFonts w:eastAsia="IRNazanin" w:cs="IRNazanin"/>
          <w:color w:val="111111"/>
          <w:sz w:val="28"/>
          <w:szCs w:val="28"/>
          <w:rtl w:val="true"/>
          <w:lang w:bidi="fa-IR"/>
        </w:rPr>
        <w:t>.</w:t>
      </w:r>
      <w:bookmarkStart w:id="437" w:name="pg16882_167707"/>
    </w:p>
    <w:p>
      <w:pPr>
        <w:pStyle w:val="BookText"/>
        <w:rPr/>
      </w:pPr>
      <w:bookmarkEnd w:id="437"/>
      <w:r>
        <w:rPr>
          <w:rFonts w:ascii="IRNazanin" w:hAnsi="IRNazanin" w:eastAsia="IRNazanin"/>
          <w:color w:val="111111"/>
          <w:sz w:val="28"/>
          <w:sz w:val="28"/>
          <w:szCs w:val="28"/>
          <w:rtl w:val="true"/>
          <w:lang w:bidi="fa-IR"/>
        </w:rPr>
        <w:t>علاوه بر اين، سلول‌هاى مغز به هنگام فكر كردن، يا ساير فعاليت‌هاى روانى داراى يك رشته فعل و انفعالات شيميائى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روح و پديده‌هاى روحى چيزى خواص فيزيكى و فعل و انفعالات شيميايى سلول‌هاى مغزى و عصبى ما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اين بحث چنين نتيجه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فعاليت غده‌هاى بزاقى و اثرات مختلف آن قبل از بدن نبوده و بعد از آن نيز نخواهد بود، فعاليت‌هاى روحى ما نيز با پيدايش مغز و دستگاه اعصاب، موجود مى‌شوند، و با مردن آن مى‌ميرند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خواص جسم است، پس مادى است و جنبه ماوراى طبيعى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مشمول تمام قوانينى است كه بر جسم حكومت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بدن وجود مستقلى ندارد و نمى‌تواند داشته باشد</w:t>
      </w:r>
      <w:r>
        <w:rPr>
          <w:rFonts w:eastAsia="IRNazanin" w:cs="IRNazanin"/>
          <w:color w:val="111111"/>
          <w:sz w:val="28"/>
          <w:szCs w:val="28"/>
          <w:rtl w:val="true"/>
          <w:lang w:bidi="fa-IR"/>
        </w:rPr>
        <w:t>.</w:t>
      </w:r>
    </w:p>
    <w:p>
      <w:pPr>
        <w:pStyle w:val="Heading6"/>
        <w:numPr>
          <w:ilvl w:val="5"/>
          <w:numId w:val="1"/>
        </w:numPr>
        <w:rPr/>
      </w:pPr>
      <w:bookmarkStart w:id="438" w:name="__RefHeading___Toc138831_222507752"/>
      <w:bookmarkStart w:id="439" w:name="_Toc162"/>
      <w:bookmarkEnd w:id="438"/>
      <w:r>
        <w:rPr/>
        <w:t>3</w:t>
      </w:r>
      <w:r>
        <w:rPr>
          <w:rtl w:val="true"/>
        </w:rPr>
        <w:t xml:space="preserve">- </w:t>
      </w:r>
      <w:r>
        <w:rPr>
          <w:rtl w:val="true"/>
        </w:rPr>
        <w:t>دلائل مادى‌ها بر عدم استقلال روح</w:t>
      </w:r>
      <w:bookmarkEnd w:id="439"/>
    </w:p>
    <w:p>
      <w:pPr>
        <w:pStyle w:val="BookText"/>
        <w:rPr/>
      </w:pPr>
      <w:r>
        <w:rPr>
          <w:rFonts w:ascii="IRNazanin" w:hAnsi="IRNazanin" w:eastAsia="IRNazanin"/>
          <w:color w:val="111111"/>
          <w:sz w:val="28"/>
          <w:sz w:val="28"/>
          <w:szCs w:val="28"/>
          <w:rtl w:val="true"/>
          <w:lang w:bidi="fa-IR"/>
        </w:rPr>
        <w:t>مادى‌ها براى اثبات مدعاى خود و اينكه روح و فكر و ساير پديده‌هاى روحى همگى مادى هستند، يعنى از خواص فيزيكى و شيميائى سلول‌هاى مغزى و عصبى مى‌باشند شواهدى آورده‌اند كه در زير به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آسانى مى‌توان نشان داد كه با از كار افتادن يك قسمت از مغز يا سلسله اعصاب يك دسته از آثار روحى تعطيل مى‌شود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مثلًا آزمايش شده كه اگر قسمت‌هاى خاصى از مغز كبوتر را برداريم نمى‌ميرد، ولى بسيارى از معلومات خود را از دست مى‌دهد، اگر غذا به او بدهند مى‌خورد و هضم مى‌كند و اگر ندهند و تنها دانه را در مقابل او بريزند نمى‌خورد و از گرسنگى مى‌ميرد؟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پاره‌اى از ضربه‌هاى مغزى كه بر انسان وارد مى‌شود، و يا به علل بعضى از بيمارى‌ها، قسمت‌هايى از مغز از كار مى‌افتد، ديده شده كه انسان قسمتى از معلومات خود را از دست مى‌دهد</w:t>
      </w:r>
      <w:r>
        <w:rPr>
          <w:rFonts w:eastAsia="IRNazanin" w:cs="IRNazanin"/>
          <w:color w:val="111111"/>
          <w:sz w:val="28"/>
          <w:szCs w:val="28"/>
          <w:rtl w:val="true"/>
          <w:lang w:bidi="fa-IR"/>
        </w:rPr>
        <w:t>.</w:t>
      </w:r>
      <w:bookmarkStart w:id="440" w:name="pg16882_167709"/>
    </w:p>
    <w:p>
      <w:pPr>
        <w:pStyle w:val="BookText"/>
        <w:rPr/>
      </w:pPr>
      <w:bookmarkEnd w:id="440"/>
      <w:r>
        <w:rPr>
          <w:rFonts w:ascii="IRNazanin" w:hAnsi="IRNazanin" w:eastAsia="IRNazanin"/>
          <w:color w:val="111111"/>
          <w:sz w:val="28"/>
          <w:sz w:val="28"/>
          <w:szCs w:val="28"/>
          <w:rtl w:val="true"/>
          <w:lang w:bidi="fa-IR"/>
        </w:rPr>
        <w:t>در جرائد خوانديم كه يك جوان تحصيل كرده بر اثر يك ضربه مغزى در يك جادثه تمام حوادث گذشته زندگى خود را فراموش كرد، حتى مادر و خواهر خود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خانه‌اى كه در آن متولد و بزرگ شده بود بردند كاملًا براى او ناآشنا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 نظاير آن نشان مى‌دهد كه رابطه نزديكى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سلول‌هاى مغزى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فكر كردن تغييرات مادى در سطح مغز بيشتر مى‌شود، مغز بيشتر غذا مى‌گيرد، و بيشتر مواد فسفرى پس مى‌دهد، موقع خواب كه مغز كار تفكر را انجام نمى‌دهد كمتر غذا مى‌گيرد، اين خود دليل بر مادى بودن آثار فكرى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نشان مى‌دهد كه وزن مغز متفكران عموماً بيش از حد متوسط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متوسط مغز مردان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حد متوسط مغز زنان مقدارى از آن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نشانه، ديگرى بر مادى بودن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نيروى تفكر و تظاهرات روحى دليل بر وجود روح مستقل باشد بايد اين معنا را در حيوانات نيز بپذيريم، زيرا آنها هم در حد خود ادراكاتى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مى‌گويند ما احساس مى‌كنيم كه روح ما موجود مستقلى نيست، و پيشرفت‌هاى علوم مربوط به انسان‌شناسى نيز اين واقعيت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استدلالات چنين نتيجه مى‌گيرند كه پيشرفت و توسعه فيزيولژى انسانى و حيوانى روز به روز اين حقيقت را واضح‌تر مى‌سازد كه ميان پديده‌هاى روحى و سلول‌هاى مغزى رابطه نزديكى وجود دارد</w:t>
      </w:r>
      <w:r>
        <w:rPr>
          <w:rFonts w:eastAsia="IRNazanin" w:cs="IRNazanin"/>
          <w:color w:val="111111"/>
          <w:sz w:val="28"/>
          <w:szCs w:val="28"/>
          <w:rtl w:val="true"/>
          <w:lang w:bidi="fa-IR"/>
        </w:rPr>
        <w:t>.</w:t>
      </w:r>
    </w:p>
    <w:p>
      <w:pPr>
        <w:pStyle w:val="Heading6"/>
        <w:numPr>
          <w:ilvl w:val="5"/>
          <w:numId w:val="1"/>
        </w:numPr>
        <w:rPr/>
      </w:pPr>
      <w:bookmarkStart w:id="441" w:name="__RefHeading___Toc138833_222507752"/>
      <w:bookmarkStart w:id="442" w:name="_Toc163"/>
      <w:bookmarkEnd w:id="441"/>
      <w:r>
        <w:rPr>
          <w:rtl w:val="true"/>
        </w:rPr>
        <w:t>نقطه‌هاى تاريك اين استدلال</w:t>
      </w:r>
      <w:bookmarkEnd w:id="442"/>
    </w:p>
    <w:p>
      <w:pPr>
        <w:pStyle w:val="BookText"/>
        <w:rPr/>
      </w:pPr>
      <w:r>
        <w:rPr>
          <w:rFonts w:ascii="IRNazanin" w:hAnsi="IRNazanin" w:eastAsia="IRNazanin"/>
          <w:color w:val="111111"/>
          <w:sz w:val="28"/>
          <w:sz w:val="28"/>
          <w:szCs w:val="28"/>
          <w:rtl w:val="true"/>
          <w:lang w:bidi="fa-IR"/>
        </w:rPr>
        <w:t xml:space="preserve">اشتباه بزرگى كه دامنگير مادى‌ها در اينگونه استدلالات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كار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بدانيم چگونه آنها ابزار را با كننده كار اشتباه كرده‌اند، اجازه دهيد يك مثال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طرف تحولى در مطالعه وضع آسمان‌ها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گاليله ايتاليائى به كمك يك عينك ساز، موفق به ساختن دوربين كوچولوئى شد ولى البتّه گاليله بسيار خوشحال بود و شب هنگام كه به كمك آن به مطالعه ستارگان آسمان پرداخت، صحنه شگفت‌انگيزى در برابر چشم او آشكار گرديد كه تا آن روز هيچ انسان ديگرى نديده بود، او فهميد كشف مهمى كرده است و از آن روز به بعد كليه مطالعه اسرار جهان بالا به دست انسان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انسان شبيه پروانه‌اى بود كه فقط چند شاخه اطراف خود را مى‌ديد، اما هنگامى كه دوربين را به چشم گرفت، مقدار قابل ملاحظه‌اى از درختان اطراف خود را در اين جنگل بزرگ آفرينش نيز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به تكامل خود ادامه داد تا اينكه دوربين‌هاى بزرگ نجومى ساخته شد كه قطر عدسى آنها چندين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فراز كوه‌هاى بلند كه در منطقه مناسبى از نظر صافى هوا قرار داشت نصب كردند، اين دوربين‌ها كه مجموع دستگاه آنها گاهى به اندازه يك عمارت چند طبقه مى‌شد عوالمى از جهان بالا را به انسان نشان داد كه چشم عادى حتّى يكهزارم آن را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روزى تكنولوژى بشر اجازه ساختمان دوربين‌هايى به قطر يكصد متر با تجهيزاتى به اندازه يك شهر دهد، چه عوالمى بر ما كشف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پيش مى‌آيد كه اگر اين دوربين‌ها را از ما بگيرند به طور قطع بخشى يا بخش‌هايى از معلومات و مشاهدات ما درباره آسمان‌ها تعطيل خواهد شد، ولى آيا بيننده اصلى، ما هستيم يا دوربين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دوربين و تلسكوپ ابزار كار ماست كه بوسيله آن مى‌بينيم و يا فاعل كار و بيننده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مغز نيز هيچ‌كس انكار نمى‌كند كه بدون سلول‌هاى مغزى انجام تفكر و مانند آن ممكن نيست، ولى آيا مغز ابزار كار روح است؟ يا خود روح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دلائلى كه مادى‌ها در اينجا آورده‌اند، فقط ثابت مى‌كند كه ميان سلول‌هاى مغزى و ادراكات ما،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هيچكدام از آنها اثبات نمى‌كند كه مغز انجام دهنده ادراكات است نه ابزار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443" w:name="pg16882_167713"/>
    </w:p>
    <w:p>
      <w:pPr>
        <w:pStyle w:val="BookText"/>
        <w:rPr/>
      </w:pPr>
      <w:bookmarkEnd w:id="443"/>
      <w:r>
        <w:rPr>
          <w:rFonts w:ascii="IRNazanin" w:hAnsi="IRNazanin" w:eastAsia="IRNazanin"/>
          <w:color w:val="111111"/>
          <w:sz w:val="28"/>
          <w:sz w:val="28"/>
          <w:szCs w:val="28"/>
          <w:rtl w:val="true"/>
          <w:lang w:bidi="fa-IR"/>
        </w:rPr>
        <w:t>و از اينجا روشن مى‌شود اگر جسم مرده چيزى نمى‌فهمد، به خاطر اين است كه ارتباط روح آنها با بدن از بين رفته، نه اينكه روح، فانى شده است، درست همانند كشتى يا هواپيمائى كه دستگاه بى‌سيم آن همه از كار افتاده است، كشتى و راهنمايان و ناخدايان كشتى وجود دارند اما ساحل‌نشينان نمى‌توانند با آنها رابطه‌اى برقرار سازند، زيرا وسيله ارتباطى از ميان رفته است</w:t>
      </w:r>
      <w:r>
        <w:rPr>
          <w:rFonts w:eastAsia="IRNazanin" w:cs="IRNazanin"/>
          <w:color w:val="111111"/>
          <w:sz w:val="28"/>
          <w:szCs w:val="28"/>
          <w:rtl w:val="true"/>
          <w:lang w:bidi="fa-IR"/>
        </w:rPr>
        <w:t>.</w:t>
      </w:r>
    </w:p>
    <w:p>
      <w:pPr>
        <w:pStyle w:val="Heading6"/>
        <w:numPr>
          <w:ilvl w:val="5"/>
          <w:numId w:val="1"/>
        </w:numPr>
        <w:rPr/>
      </w:pPr>
      <w:bookmarkStart w:id="444" w:name="__RefHeading___Toc138835_222507752"/>
      <w:bookmarkStart w:id="445" w:name="_Toc164"/>
      <w:bookmarkEnd w:id="444"/>
      <w:r>
        <w:rPr>
          <w:rtl w:val="true"/>
        </w:rPr>
        <w:t>دلائل طرفداران استقلال روح</w:t>
      </w:r>
      <w:bookmarkEnd w:id="445"/>
    </w:p>
    <w:p>
      <w:pPr>
        <w:pStyle w:val="Heading6"/>
        <w:numPr>
          <w:ilvl w:val="5"/>
          <w:numId w:val="1"/>
        </w:numPr>
        <w:rPr/>
      </w:pPr>
      <w:bookmarkStart w:id="446" w:name="__RefHeading___Toc138837_222507752"/>
      <w:bookmarkStart w:id="447" w:name="_Toc165"/>
      <w:bookmarkEnd w:id="446"/>
      <w:r>
        <w:rPr>
          <w:rtl w:val="true"/>
        </w:rPr>
        <w:t>الف</w:t>
      </w:r>
      <w:r>
        <w:rPr>
          <w:rtl w:val="true"/>
        </w:rPr>
        <w:t xml:space="preserve">- </w:t>
      </w:r>
      <w:r>
        <w:rPr>
          <w:rtl w:val="true"/>
        </w:rPr>
        <w:t xml:space="preserve">خاصيت واقع نمائى </w:t>
      </w:r>
      <w:r>
        <w:rPr>
          <w:rtl w:val="true"/>
        </w:rPr>
        <w:t>(</w:t>
      </w:r>
      <w:r>
        <w:rPr>
          <w:rtl w:val="true"/>
        </w:rPr>
        <w:t>آگاهى از جهان برون</w:t>
      </w:r>
      <w:r>
        <w:rPr>
          <w:rtl w:val="true"/>
        </w:rPr>
        <w:t>).</w:t>
      </w:r>
      <w:bookmarkEnd w:id="447"/>
    </w:p>
    <w:p>
      <w:pPr>
        <w:pStyle w:val="BookText"/>
        <w:rPr/>
      </w:pPr>
      <w:r>
        <w:rPr>
          <w:rFonts w:ascii="IRNazanin" w:hAnsi="IRNazanin" w:eastAsia="IRNazanin"/>
          <w:color w:val="111111"/>
          <w:sz w:val="28"/>
          <w:sz w:val="28"/>
          <w:szCs w:val="28"/>
          <w:rtl w:val="true"/>
          <w:lang w:bidi="fa-IR"/>
        </w:rPr>
        <w:t xml:space="preserve">نخستين سؤالى را كه مى‌توان از ماترليست‌ها كرد اين است كه اگر افكار و پديده‌هاى روحى همان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فيزيكو شيميائى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كار مغز و كار معده يا كليه و كبد مثلًا نبوده باشد، زيرا كار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از فعاليت‌هاى فيزيكى و شيميائى است، با حركات مخصوص خود و ترشح اسيدهايى غذا را هضم و آماده جذب بدن مى‌كند، و همچنين كار بزاق چنان كه گفته شد تركيبى از كار فيزيكى و شيميائى است، در حالى كه ما مى‌بينيم كار روحى با همه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تمام دستگاه‌هاى بدن كم و بيش شباهت به يكديگر دارند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وضع آن استثنائى است آنها همه مربوط به جنبه‌هاى داخلى است در حالى كه پديده‌هاى روحى جنبه خارجى دارند يعنى ما را از وضع بيرون وجود ما آگاه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اين سخن بايد به چند نكته توجه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جهانى بيرون از وجود ما هست يا نه؟ مسلماً چنين جهانى وجود دارد، و ايده‌آليست‌ها كه وجود جهان خارج را انكار مى‌كنند و مى‌گويند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 خارج درست همانند صحنه‌هايى است كه در خواب مى‌بينيم، چيزى جز تصورات نيست، سخت در اشتباهند، و بهترين گواه اينكه خودشان به هنگام عمل رئاليست مى‌شوند، و آنچه را در محيط كتابخانه خود مى‌انديشند هنگامى كه به كوچه و خيابان و محيط زندگى معمولى قدم مى‌گذارند همه را فراموش مى‌كنند، و همه چيز را واقعى و حقيقى مى‌شمرند</w:t>
      </w:r>
      <w:r>
        <w:rPr>
          <w:rFonts w:eastAsia="IRNazanin" w:cs="IRNazanin"/>
          <w:color w:val="111111"/>
          <w:sz w:val="28"/>
          <w:szCs w:val="28"/>
          <w:rtl w:val="true"/>
          <w:lang w:bidi="fa-IR"/>
        </w:rPr>
        <w:t>!</w:t>
      </w:r>
      <w:bookmarkStart w:id="448" w:name="pg16882_167715"/>
    </w:p>
    <w:p>
      <w:pPr>
        <w:pStyle w:val="BookText"/>
        <w:rPr/>
      </w:pPr>
      <w:bookmarkEnd w:id="448"/>
      <w:r>
        <w:rPr>
          <w:rFonts w:ascii="IRNazanin" w:hAnsi="IRNazanin" w:eastAsia="IRNazanin"/>
          <w:color w:val="111111"/>
          <w:sz w:val="28"/>
          <w:sz w:val="28"/>
          <w:szCs w:val="28"/>
          <w:rtl w:val="true"/>
          <w:lang w:bidi="fa-IR"/>
        </w:rPr>
        <w:t>ديگر اينكه آيا ما از وجود جهان بيرون آگاه هستيم يا نه؟</w:t>
      </w:r>
    </w:p>
    <w:p>
      <w:pPr>
        <w:pStyle w:val="BookText"/>
        <w:rPr/>
      </w:pPr>
      <w:r>
        <w:rPr>
          <w:rFonts w:ascii="IRNazanin" w:hAnsi="IRNazanin" w:eastAsia="IRNazanin"/>
          <w:color w:val="111111"/>
          <w:sz w:val="28"/>
          <w:sz w:val="28"/>
          <w:szCs w:val="28"/>
          <w:rtl w:val="true"/>
          <w:lang w:bidi="fa-IR"/>
        </w:rPr>
        <w:t>قطعاً پاسخ اين سئوال نيز مثبت است، زيرا ما آگاهى زيادى از جهان بيرون خود داريم، و از موجوداتى كه در اطراف ما، يا نقاط دوردست است، اطلاعات فراوانى در اختيار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پيش مى‌آيد آيا جهان خارج به درون وجود ما مى‌آيد؟ مسلماً نه، بلكه نقشه آن پيش ماست كه با استفاده از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بيرون وجود خود راه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 نمائى نمى‌تواند تنها خواص فيزيكوشيميائى مغز باشد، درست است كه اين خواص زائيده تأثرات ما از جهان بيرون، و به اصطلاح معلول آنها است، ولى درست همانند تأثيرى است كه غذا روى معده ما مى‌گذارد، آيا تأثير غذا روى معده و فعل و انفعال فيزيكى و شيميائى آن سبب مى‌شود كه معده از غذاها آگاهى داشته باشد؟ پس چطور مغز ما مى‌تواند از دنياى بيرون خود با خبر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موجودات خارجى و عينى يك نوع احاطه بر آنها لازم است، و اين احاطه كار سلول‌هاى مغزى نيست، سلول‌هاى مغزى تنها از خارج متأثر مى‌شوند، و اين تأثر، همانند تأثّر ساير دستگاه‌هاى بدن، از وضع خارج است، اين موضوع را ما به خوبى درك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تأثر از خارج دليلى بر آگاهى ما از خارج باشد لازم است با معده و زبان خود نيز بفهميم در حالى‌كه چنين نيست، خلاصه وضع استثنائى ادراكات ما دليل بر آن است كه حقيقت ديگرى در آن نهفته است، كه نظامش با نظام قوانين فيزيكى و شيميائى كاملًا تفاوت دارد، يعنى بايد قبول كنيم كه گوهر ديگرى كه ما نامش را روح مى‌گذاريم در ما وجود دارد كه سبب درك حقايق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6"/>
        <w:numPr>
          <w:ilvl w:val="5"/>
          <w:numId w:val="1"/>
        </w:numPr>
        <w:rPr/>
      </w:pPr>
      <w:bookmarkStart w:id="449" w:name="__RefHeading___Toc138839_222507752"/>
      <w:bookmarkStart w:id="450" w:name="_Toc166"/>
      <w:bookmarkEnd w:id="449"/>
      <w:r>
        <w:rPr>
          <w:rtl w:val="true"/>
        </w:rPr>
        <w:t>ب</w:t>
      </w:r>
      <w:r>
        <w:rPr>
          <w:rtl w:val="true"/>
        </w:rPr>
        <w:t xml:space="preserve">- </w:t>
      </w:r>
      <w:r>
        <w:rPr>
          <w:rtl w:val="true"/>
        </w:rPr>
        <w:t>وحدت شخصيت</w:t>
      </w:r>
      <w:bookmarkEnd w:id="450"/>
    </w:p>
    <w:p>
      <w:pPr>
        <w:pStyle w:val="Heading6"/>
        <w:numPr>
          <w:ilvl w:val="5"/>
          <w:numId w:val="1"/>
        </w:numPr>
        <w:rPr/>
      </w:pPr>
      <w:bookmarkStart w:id="451" w:name="__RefHeading___Toc138841_222507752"/>
      <w:bookmarkStart w:id="452" w:name="_Toc16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دليل ديگرى كه براى استقلال روح مى‌توان ذكر كرد، مسئله وحدت شخصيت در طول عمر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ما در هر چيز شك و ترديد داشته باشيم در اين موضوع ترديدى نداريم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هستى خود ترديد ندارم، و علم من به وجود خودم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پيش خود حاضرم و از خودم جدا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آگاهى ما از خود از روشن‌ترين معلومات ماست، و احتياج به استدلال ندارد، و استدلال معروفى كه دكارت فيلسوف معروف فرانسوى براى وجودش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مى‌كنم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زايد و نادرستى به نظر مى‌رسد، زيرا پيش از آنكه اثبات وجود خود كند، دوبار اعتراف به وجود خودش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پايان عمر يك واحد بيشترى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بيست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كودكى تاكنون يك نفر بيشتر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شخصى هستم كه بوده‌ام و تا آخر عمر نيز همين شخص خواهم بود، نه شخص ديگر، البتّه درس خوانده‌ام، با سواد شده‌ام، تكامل يافته‌ام، و باز هم خواهم يافت، ولى يك آدم ديگر نشده‌ام، و به همين دليل همه مردم از آغاز تا پايان عمر مرا يك آدم مى‌شناسند، يك نام دارم، يك شناسنامه دارم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حساب كنيم و ببينيم اين موجود واحدى كه سراسر عمر ما را پوشانده چيست؟ آيا ذرات و سلول‌هاى بدن ما و يا مجموعه سلول‌هاى مغزى و فعل و انفعالات آن است؟ اينها كه در طول عمر ما بارها عوض مى‌شوند و تقريباً در هفت سال يكبار تمام سلول‌ها تعويض مى‌گردند، زيرا مى‌دانيم در هر شبانه روز ميليون‌ها سلول در بدن ما مى‌ميرد، و ميليون‌ها سلول تازه جانشين آن مى‌شود، همانند ساختمانى كه تدريجاً آجرهاى آن را برون آورند، و آجرهاى تازه‌اى جاى آن كار بگذارند، اين ساختمان بعد از مدتى بكلى عوض مى‌شود، اگر چه مردم سطحى متوجه نشوند، و يا همانند استخر بزرگى كه از يك طرف آهسته آهسته آب وارد آن مى‌شود، و از طرف ديگر خارج مى‌گردد، بديهى است بعد از مدتى تمام آب استخر عوض مى‌شود، اگر چه افراد ظاهربين توجه نداشته باشند و آن را به همان حال ثابت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هر موجودى كه دريافت غذا مى‌كند و از سوى ديگر مصرف غذا دارد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 آدم هفتاد ساله تقريباً ده بار تمام اجزاى بدن او عوض شده است، روى اين حساب اگر همانند مادى‌ها انسان را همان جسم و دستگاه‌هاى مغزى و عصبى و خواص فيزيكو شيميائى آن بدانيم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 بار عوض شده باشد و همان شخص سابق نباشد در حالى كه هيچ وجدانى اين سخن را نخواهد پذيرفت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روشن مى‌شود كه غير از اجزاى مادى، يك حقيقت واحد ثابت در سراسر عمر، وجود</w:t>
      </w:r>
      <w:bookmarkStart w:id="453" w:name="pg16882_167719"/>
    </w:p>
    <w:p>
      <w:pPr>
        <w:pStyle w:val="BookText"/>
        <w:rPr/>
      </w:pPr>
      <w:bookmarkEnd w:id="453"/>
      <w:r>
        <w:rPr>
          <w:rFonts w:ascii="Amiri" w:hAnsi="Amiri" w:eastAsia="Amiri" w:cs="Amiri"/>
          <w:color w:val="111111"/>
          <w:sz w:val="28"/>
          <w:sz w:val="28"/>
          <w:szCs w:val="28"/>
          <w:rtl w:val="true"/>
          <w:lang w:bidi="ar-SA"/>
        </w:rPr>
        <w:t>دارد كه همانند اجزاى مادى تعويض نمى‌شود و اساس وجود ما را همان تشكيل مى‌دهد و عامل وحدت شخصيت ما همان است</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38843_222507752"/>
      <w:bookmarkStart w:id="455" w:name="_Toc168"/>
      <w:bookmarkEnd w:id="454"/>
      <w:r>
        <w:rPr>
          <w:rtl w:val="true"/>
        </w:rPr>
        <w:t xml:space="preserve">* </w:t>
      </w:r>
      <w:r>
        <w:rPr>
          <w:rtl w:val="true"/>
        </w:rPr>
        <w:t>پرهيز از يك اشتباه</w:t>
      </w:r>
      <w:bookmarkEnd w:id="455"/>
    </w:p>
    <w:p>
      <w:pPr>
        <w:pStyle w:val="BookText"/>
        <w:rPr/>
      </w:pPr>
      <w:r>
        <w:rPr>
          <w:rFonts w:ascii="IRNazanin" w:hAnsi="IRNazanin" w:eastAsia="IRNazanin"/>
          <w:color w:val="111111"/>
          <w:sz w:val="28"/>
          <w:sz w:val="28"/>
          <w:szCs w:val="28"/>
          <w:rtl w:val="true"/>
          <w:lang w:bidi="fa-IR"/>
        </w:rPr>
        <w:t>بعضى تصور مى‌كنند سلول‌هاى مغزى عوض نمى‌شوند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فيزيولوژى خوانده‌ايم كه تعداد سلول‌هاى مغزى از آغاز تا آخر عمر يكسان است؛ يعنى هرگز كم و زياد نمى‌گردد، بلكه فقط بزرگ مى‌شوند، اما توليد مثل نمى‌كنند، و به همين جهت اگر ضايعه‌اى براى آنها پيش بيايد قابل ترميم نيستند، بنابراين ما يك واحد ثابت در مجموع بدن داريم كه همان سلول‌هاى مغزى است؟ و اين حافظ وحدت شخصيت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اشتباه بزرگى است، زيرا آنها كه اين سخن را مى‌گويند، دو مسأله را با يكديگر اشتباه كرده‌اند، آنچه در علم امروز ثابت شده اين است كه سلول‌هاى مغزى از آغاز تا پايان عمر از نظر تعداد ثابت است، و كم و زياد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ذرات تشكيل دهنده اين سلول‌ها تعويض نمى‌گردد، زيرا همان‌طور كه گفتيم سلول‌هاى بدن دائماً غذا دريافت مى‌كنند، و نيز تدريجاً ذرات كهنه را از دست مى‌دهند، همانند همان استخر آبى كه از يكسو آب به آن مى‌ريزد و از سوى ديگر آب از آن خارج مى‌شود، پس از مدتى از محتويات آن به كلى تعويض مى‌گردد، اگر چه مقدار آب ثابت مانده است، بنابراين سلول‌هاى مغزى نيز عوض مى‌شوند</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456" w:name="__RefHeading___Toc138845_222507752"/>
      <w:bookmarkStart w:id="457" w:name="_Toc169"/>
      <w:bookmarkEnd w:id="456"/>
      <w:r>
        <w:rPr>
          <w:rtl w:val="true"/>
        </w:rPr>
        <w:t>ج</w:t>
      </w:r>
      <w:r>
        <w:rPr>
          <w:rtl w:val="true"/>
        </w:rPr>
        <w:t xml:space="preserve">- </w:t>
      </w:r>
      <w:r>
        <w:rPr>
          <w:rtl w:val="true"/>
        </w:rPr>
        <w:t>عدل انطباق بزرگ و كوچك</w:t>
      </w:r>
      <w:bookmarkEnd w:id="457"/>
    </w:p>
    <w:p>
      <w:pPr>
        <w:pStyle w:val="BookText"/>
        <w:rPr/>
      </w:pPr>
      <w:r>
        <w:rPr>
          <w:rFonts w:ascii="IRNazanin" w:hAnsi="IRNazanin" w:eastAsia="IRNazanin"/>
          <w:color w:val="111111"/>
          <w:sz w:val="28"/>
          <w:sz w:val="28"/>
          <w:szCs w:val="28"/>
          <w:rtl w:val="true"/>
          <w:lang w:bidi="fa-IR"/>
        </w:rPr>
        <w:t>فرض كنيم كنار درياى زيبايى نشسته‌ايم چند قايق كوچك و يك كشتى عظيم روى امواج آب در حركتند، آفتاب را مى‌بينيم كه از يكسو غروب مى‌كند و ماه را مى‌بينيم كه از سوى ديگر در حال طلوع كردن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مرغ‌هاى زيبايى دريايى دائماً روى آب مى‌نشينند و برمى‌خيزند، و در يك سمت آن كوه عظيمى سر به</w:t>
      </w:r>
    </w:p>
    <w:p>
      <w:pPr>
        <w:pStyle w:val="BookText"/>
        <w:rPr/>
      </w:pPr>
      <w:r>
        <w:rPr>
          <w:rFonts w:ascii="Amiri" w:hAnsi="Amiri" w:eastAsia="Amiri" w:cs="Amiri"/>
          <w:color w:val="111111"/>
          <w:sz w:val="28"/>
          <w:sz w:val="28"/>
          <w:szCs w:val="28"/>
          <w:rtl w:val="true"/>
          <w:lang w:bidi="ar-SA"/>
        </w:rPr>
        <w:t>آسمان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لحظاتى چشم خود را مى‌بنديم و آنچه را ديده‌ايم در ذهن خود مجسم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با همان عظمت، دريا با همان وسعت، و كشتى عظيم با همان بزرگى كه دارد در ذهن ما مجسم مى‌شوند، يعنى همانند تابلوى فوق‌العاده بزرگى در برابر فكر ما يا در درون روح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 جاى اين نقشه بزرگ كجاست؟ آيا سلول‌هاى فوق‌العاده كوچك مغزى مى‌توانند چنين نقشه عظيمى را در خود جاى دهند؟ مسلماً نه، بنابراين بايد داراى بخش ديگرى از وجود باشيم كه مافوق اين ماده جسمانى است و آن قدر وسيع است كه تمام اين نقشه‌ها را در خود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نقشه يك عمارت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را مى‌توان روى يك زمين چند مترى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پاسخ اين سؤال منفى است، چون يك موجود بزرگتر با حفظ بزرگى خود منطبق بر موجود كوچكى نمى‌شود، لازمه انطباق اين است كه يا هر دو مساوى آن باشد يا نقشه كوچكتر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مى‌توانيم نقشه‌هاى ذهنى فوق‌العاده بزرگى را در سلول‌هاى كوچك مغزى خود جاى دهيم؟</w:t>
      </w:r>
    </w:p>
    <w:p>
      <w:pPr>
        <w:pStyle w:val="BookText"/>
        <w:rPr/>
      </w:pPr>
      <w:r>
        <w:rPr>
          <w:rFonts w:ascii="IRNazanin" w:hAnsi="IRNazanin" w:eastAsia="IRNazanin"/>
          <w:color w:val="111111"/>
          <w:sz w:val="28"/>
          <w:sz w:val="28"/>
          <w:szCs w:val="28"/>
          <w:rtl w:val="true"/>
          <w:lang w:bidi="fa-IR"/>
        </w:rPr>
        <w:t xml:space="preserve">ما مى‌توانيم كره زمين را با همان كمربند چهل ميليون متريش در ذهن خود ترسيم كنيم، ما مى‌توانيم كره خورشيد را كه يك ميليون و دويست هزار مرتبه از كره زمين بزرگ است، و همچنين كهكشان‌هايى را كه ميليون‌ها بار از خورشيد ما وسيعترند، همه را در فكر خود مجسم كنيم، اين نقشه‌ها اگر بخواهند در سلول‌هاى كوچك مغزى پياده شوند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انطباق بزرگ بر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 پس بايد به وجودى مافوق اين جسم اعتراف كنيم كه مركز پذيرش اين نقشه‌هاى بزرگ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ممكن است گفته شود، نقشه‌هاى ذهنى ما،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جغرافيائى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آن يك عدد كسرى نوشته شده مانند </w:t>
      </w:r>
      <w:r>
        <w:rPr>
          <w:rFonts w:eastAsia="IRNazanin" w:cs="IRNazanin"/>
          <w:color w:val="111111"/>
          <w:sz w:val="28"/>
          <w:szCs w:val="28"/>
          <w:lang w:bidi="fa-IR"/>
        </w:rPr>
        <w:t>11000000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مقياس كوچك شدن آن را نشان مى‌دهد و به ما مى‌فهماند كه بايد اين نقشه را به همان نسبت بزرگ كنيم تا نقشه واقعى به دست آيد، و نيز بسيار ديده‌ايم عكسى از كشتى غول پيكرى گرفته شده كه نمى‌تواند به تنهايى عظمت آن كشتى را نشان بدهد، و لذا قبل از گرفتن عكس براى نشان</w:t>
      </w:r>
      <w:bookmarkStart w:id="458" w:name="pg16882_167723"/>
    </w:p>
    <w:p>
      <w:pPr>
        <w:pStyle w:val="BookText"/>
        <w:rPr/>
      </w:pPr>
      <w:bookmarkEnd w:id="458"/>
      <w:r>
        <w:rPr>
          <w:rFonts w:ascii="IRNazanin" w:hAnsi="IRNazanin" w:eastAsia="IRNazanin"/>
          <w:color w:val="111111"/>
          <w:sz w:val="28"/>
          <w:sz w:val="28"/>
          <w:szCs w:val="28"/>
          <w:rtl w:val="true"/>
          <w:lang w:bidi="fa-IR"/>
        </w:rPr>
        <w:t>دادن عظمت آن انسانى را در عرشه كشتى قرار مى‌دهند و عكس آن دو را با هم مى‌گيرند تا عظمت كشتى از طريق مقايسه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نقشه‌هاى ذهنى ما نيز تصويرهاى بسيار كوچكى هستند كه با مقياس‌هاى معينى كوچك شده‌اند، به هنگامى كه به همان نسبت آنها را بزرگ كنيم نقشه واقعى به دست مى‌آيد، و مسلماً اين نقشه‌ها كوچك و ميكرو فيلم‌ها مى‌تواند به نوعى در سلول‌هاى مغزى ما جاى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اينجاست كه ميلكروفيلم‌ها را معمولًا يا به وسيله پروژكتورها بزرگ مى‌كنند و روى پرده‌اى منعكس مى‌نمايند يا در نقشه‌هاى جغرافيائى عددى كه زير آن نوشته شده است به ما كمك مى‌كند كه نقشه را در آن عدد ضرب كنيم و نقشه بزرگ واقعى را در ذهن خود منعكس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سئوال پيش مى‌آيد كه آن پرده بزرگى كه ميكروفيلم‌هاى ذهنى ما روى آن به صورت عظيم منعكس مى‌گردد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پرده بزرگ همان سلول‌هاى مغزى هستند؟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نقشه جغرافيائى كوچك را كه ما در عدد بزرگ ضرب مى‌كنيم و تبديل به نقشه عظيمى مى‌نماييم، مسلماً محلى لازم دارد، آيا مى‌تواند سلول‌هاى كوچك مغزى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ميكروفيلم و نقشه جغرافيايى آنچه در خارج وجود دارد، همان فيلم‌ها و نقشه‌هاى كوچك هستند، ولى در نقشه‌هاى ذهنى ما اين نقشه‌ها درست به اندزه وجود خارجى آنها مى‌باشند و قطعاً محلى لازم دارند به اندازه خودشان، مى‌دانيم سلول‌هاى مغزى كوچك‌تر از آن است كه بتواند آنها را با آن عظمت منعكس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نقشه‌هاى ذهنى را با همان بزرگى كه در خارج دارند تصور مى‌كنيم، و اين تصوير عظيم نمى‌تواند در سلول كوچكى منعكس گردد بنابراين نيازمند به محلى است و از اينجا به وجود حقيقتى وراء اين سلول‌ها پى مى‌بريم كه نامش را روح مى‌گذاريم</w:t>
      </w:r>
      <w:r>
        <w:rPr>
          <w:rFonts w:eastAsia="IRNazanin" w:cs="IRNazanin"/>
          <w:color w:val="111111"/>
          <w:sz w:val="28"/>
          <w:szCs w:val="28"/>
          <w:rtl w:val="true"/>
          <w:lang w:bidi="fa-IR"/>
        </w:rPr>
        <w:t>.</w:t>
      </w:r>
    </w:p>
    <w:p>
      <w:pPr>
        <w:pStyle w:val="Heading6"/>
        <w:numPr>
          <w:ilvl w:val="5"/>
          <w:numId w:val="1"/>
        </w:numPr>
        <w:rPr/>
      </w:pPr>
      <w:bookmarkStart w:id="459" w:name="__RefHeading___Toc138847_222507752"/>
      <w:bookmarkStart w:id="460" w:name="_Toc170"/>
      <w:bookmarkEnd w:id="459"/>
      <w:r>
        <w:rPr>
          <w:rtl w:val="true"/>
        </w:rPr>
        <w:t>د</w:t>
      </w:r>
      <w:r>
        <w:rPr>
          <w:rtl w:val="true"/>
        </w:rPr>
        <w:t xml:space="preserve">- </w:t>
      </w:r>
      <w:r>
        <w:rPr>
          <w:rtl w:val="true"/>
        </w:rPr>
        <w:t>پديده‌هاى روحى با كيفيات مادى هماهنگ نيستند</w:t>
      </w:r>
      <w:bookmarkEnd w:id="4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ديگرى كه مى‌تواند ما را به استقلال روح و مادى نبودن آن رهنمون گردد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پديده‌هاى روحى خواص و كيفيت‌هايى مى‌بينيم كه با خواص و كيفيت‌هاى موجودات مادى هيچ‌گونه</w:t>
      </w:r>
      <w:bookmarkStart w:id="461" w:name="pg16882_167725"/>
    </w:p>
    <w:p>
      <w:pPr>
        <w:pStyle w:val="BookText"/>
        <w:rPr/>
      </w:pPr>
      <w:bookmarkEnd w:id="461"/>
      <w:r>
        <w:rPr>
          <w:rFonts w:ascii="Amiri" w:hAnsi="Amiri" w:eastAsia="Amiri" w:cs="Amiri"/>
          <w:color w:val="111111"/>
          <w:sz w:val="28"/>
          <w:sz w:val="28"/>
          <w:szCs w:val="28"/>
          <w:rtl w:val="true"/>
          <w:lang w:bidi="ar-SA"/>
        </w:rPr>
        <w:t>شباهت ندارد،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مى‌خواهند و جنبه تدريجى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فرسوده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تجزيه به اجزاء متعددى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پديده‌هاى ذهنى داراى اين خواص و آثار نيستند، صحنه‌هايى كه مثلًا از زمان كودكى در ذهن ما نقش بسته با گذشت زمان نه كهنه مى‌شود و نه فرسوده، و همان شكل خود را حفظ كرده است، ممكن است مغز انسان فرسوده شود ولى با فرسوده شدن مغز خانه‌اى كه نقشه‌اى از بيست سال قبل در ذهن ما ثبت شده فرسوده نمى‌گردد و از يك نوع ثبات كه خاصيت جهان ماوراى ماده است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نسبت به نقش‌ها و عكس‌ها خلاقيت عجيبى دارد و در يك آن مى‌توانيم بدون هيچ مقدمه‌اى هرگونه نقشى را در ذهن ترسيم كنيم، كرات آسمانى، كهكشان‌ها و يا موجودات زمينى، درياها و كوه‌ها و مانند آن، اين خاصيت يك موجود مادى نيست، بلكه نشانه موجودى وراء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ما مى‌دانيم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طرفين اين معادله را مى‌توانيم تجزيه كنيم يعنى عدد دو را تجزيه نماييم، و يا عدد چهار را،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نمى‌توانيم تجزيه كنيم و بگوييم برابرى دو نيم دارد و هر نيمى غير از نيم ديگر است، براى يك مفهوم غيرقابل تجزيه است يا وجود دارد و يا وجود ندارد هرگز نمى‌توان آن را دو نيم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مفاهيم ذهنى قابل تجزيه نيستند و به همين دليل نمى‌توانند مادى باشند زيرا اگر مادى بودند، قابل تجزيه بودند، و باز به همين دليل روح ما كه مركز چنين مفاهيم غير مادى است نمى‌تواند مادى بوده باشد بنابراين مافوق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462" w:name="__RefHeading___Toc138849_222507752"/>
      <w:bookmarkStart w:id="463" w:name="_Toc171"/>
      <w:bookmarkEnd w:id="462"/>
      <w:r>
        <w:rPr/>
        <w:t>5</w:t>
      </w:r>
      <w:r>
        <w:rPr>
          <w:rtl w:val="true"/>
        </w:rPr>
        <w:t xml:space="preserve">- </w:t>
      </w:r>
      <w:r>
        <w:rPr>
          <w:rtl w:val="true"/>
        </w:rPr>
        <w:t>آيا روح مجرد است؟</w:t>
      </w:r>
      <w:bookmarkEnd w:id="4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روح انسان، فقط مستقل است، يعنى بعد از مرگ جسم و متلاشى شدن آن مى‌تواند به بقاء خود ادامه دهد؟ يا علاوه بر استقلال داراى حالت تجرّد از مادّه نيز مى‌باشد، يعنى خواصّ عمومى ماده را كه عبارت</w:t>
      </w:r>
    </w:p>
    <w:p>
      <w:pPr>
        <w:pStyle w:val="BookText"/>
        <w:rPr/>
      </w:pPr>
      <w:r>
        <w:rPr>
          <w:rFonts w:ascii="Amiri" w:hAnsi="Amiri" w:eastAsia="Amiri" w:cs="Amiri"/>
          <w:color w:val="111111"/>
          <w:sz w:val="28"/>
          <w:sz w:val="28"/>
          <w:szCs w:val="28"/>
          <w:rtl w:val="true"/>
          <w:lang w:bidi="ar-SA"/>
        </w:rPr>
        <w:t>است از زمان و مكان و اجزاء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فلاسفه اصرار دارند كه روح داراى تجرّد است و هيچ‌گونه كيفيات مادى، براى آن معنا ندارد، و بعضى از دلائل گذشته در مورد استقلال روح نيز به سوى اين هدف جهت‌گيرى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ديگر، روح را نوعى مادّه لطيف مى‌دانند، و به تعبير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مجرّد از مادّه كثيف عنصرى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فى‌المثل ما يقين داريم كه نور خواه به صورت امواج در اتِر باشد يا به صورت ذرّات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نوعى جسم است، ولى مسلّماً حساب آن از اجسام معمولى جداست و قوانينى كه بر اجسام معمولى حاكم است، بر آن حاكم نيست، به همين دليل از اجسام شفّاف عبور مى‌كند و خلاء و ملاء براى آن يكسان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راستى روح انسان هم چيزى شبيه به اين است؟ يا به كلّى مجرّد است و ماوراى ماده اعم از مادّه لطيف و كثيف ولى از آنجا كه اثبات تجرّد روح، يا مادّه لطيف بودن در مباحث مربوط به معاد تأثير چندانى ندارد، آنچه مهم است همان استقلال روح و بقاى آن بعد از متلاشى شدن جسم مى‌باشد، ما از بحث بيشتر در اين زمينه خوددارى مى‌كنيم، و آن را به مباحث فلسفى موكول مى‌كنيم، همين اندازه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مستقل خواه كاملًا مجرّد باشد يا جسم لطيف، مى‌تواند بعد از فناى اين جسم عنصرى باقى و فعّال باشد و اين گامى است به سوى جهان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464" w:name="pg16882_167729"/>
    </w:p>
    <w:p>
      <w:pPr>
        <w:pStyle w:val="Heading2"/>
        <w:numPr>
          <w:ilvl w:val="1"/>
          <w:numId w:val="1"/>
        </w:numPr>
        <w:rPr/>
      </w:pPr>
      <w:bookmarkStart w:id="465" w:name="__RefHeading___Toc138851_222507752"/>
      <w:bookmarkStart w:id="466" w:name="_Toc172"/>
      <w:bookmarkEnd w:id="464"/>
      <w:bookmarkEnd w:id="465"/>
      <w:r>
        <w:rPr>
          <w:rtl w:val="true"/>
        </w:rPr>
        <w:t>معاد جسمانى</w:t>
      </w:r>
      <w:bookmarkEnd w:id="466"/>
    </w:p>
    <w:p>
      <w:pPr>
        <w:pStyle w:val="Heading3"/>
        <w:numPr>
          <w:ilvl w:val="2"/>
          <w:numId w:val="1"/>
        </w:numPr>
        <w:rPr/>
      </w:pPr>
      <w:bookmarkStart w:id="467" w:name="__RefHeading___Toc138853_222507752"/>
      <w:bookmarkStart w:id="468" w:name="_Toc173"/>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حيات بعد از مرگ، تنها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انسان بعد از مردن براى هميشه از اين بدن جدا مى‌گردد، بدن مى‌پوسد و متلاشى مى‌شود، و زندگى جاويدان سراى ديگر تنها مربوط به روح است؟</w:t>
      </w:r>
    </w:p>
    <w:p>
      <w:pPr>
        <w:pStyle w:val="BookText"/>
        <w:rPr/>
      </w:pPr>
      <w:r>
        <w:rPr>
          <w:rFonts w:ascii="IRNazanin" w:hAnsi="IRNazanin" w:eastAsia="IRNazanin"/>
          <w:color w:val="111111"/>
          <w:sz w:val="28"/>
          <w:sz w:val="28"/>
          <w:szCs w:val="28"/>
          <w:rtl w:val="true"/>
          <w:lang w:bidi="fa-IR"/>
        </w:rPr>
        <w:t>يا اينكه زندگى بعد از مرگ در هر دو جنبه صورت مى‌گيرد، هم اين جسم مادى باز مى‌گردد و هم روح و بار ديگر با يكديگر متّحد مى‌شوند؟ يا اينكه فقط جنبه جسمانى دارد يعنى تنها جسم باز مى‌گردد و روح چيزى جز آثار و خواص اين جسم نيست؟</w:t>
      </w:r>
    </w:p>
    <w:p>
      <w:pPr>
        <w:pStyle w:val="BookText"/>
        <w:rPr/>
      </w:pP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روح و جسم هر دو باز مى‌گردند و با هم متحد مى‌شوند، اما نه اين جسم مادى عنصرى، بلكه جسم لطيفى كه برتر از اين جسم و عصاره آن است؟</w:t>
      </w:r>
    </w:p>
    <w:p>
      <w:pPr>
        <w:pStyle w:val="BookText"/>
        <w:rPr/>
      </w:pPr>
      <w:r>
        <w:rPr>
          <w:rFonts w:ascii="IRNazanin" w:hAnsi="IRNazanin" w:eastAsia="IRNazanin"/>
          <w:color w:val="111111"/>
          <w:sz w:val="28"/>
          <w:sz w:val="28"/>
          <w:szCs w:val="28"/>
          <w:rtl w:val="true"/>
          <w:lang w:bidi="fa-IR"/>
        </w:rPr>
        <w:t xml:space="preserve">هريك از چهار نظريه فوق، طرفدارانى دارد اما آنچه به وضوح از قرآن مجيد استفاده مى‌شود و صداها آيه دلالت بر آن دارد، معاد روحانى و جسمانى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جسم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بازگشت روح در ميان دانشمندان و فلاسفه، مسلّم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در حالى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به آياتى كه با صراحت از معاد جسمانى سخن مى‌گويد، گوش جان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آيات، بسيار فراوان است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كرده و از هر گروه نمونه‌هايى در اينجا مى‌آوريم</w:t>
      </w:r>
      <w:r>
        <w:rPr>
          <w:rFonts w:eastAsia="IRNazanin" w:cs="IRNazanin"/>
          <w:color w:val="111111"/>
          <w:sz w:val="28"/>
          <w:szCs w:val="28"/>
          <w:rtl w:val="true"/>
          <w:lang w:bidi="fa-IR"/>
        </w:rPr>
        <w:t>:</w:t>
      </w:r>
    </w:p>
    <w:p>
      <w:pPr>
        <w:pStyle w:val="Heading3"/>
        <w:numPr>
          <w:ilvl w:val="2"/>
          <w:numId w:val="1"/>
        </w:numPr>
        <w:rPr/>
      </w:pPr>
      <w:bookmarkStart w:id="469" w:name="__RefHeading___Toc138855_222507752"/>
      <w:bookmarkStart w:id="470" w:name="_Toc174"/>
      <w:bookmarkEnd w:id="469"/>
      <w:r>
        <w:rPr>
          <w:rtl w:val="true"/>
        </w:rPr>
        <w:t>گروه اوّل</w:t>
      </w:r>
      <w:r>
        <w:rPr>
          <w:rtl w:val="true"/>
        </w:rPr>
        <w:t>:</w:t>
      </w:r>
      <w:bookmarkEnd w:id="470"/>
    </w:p>
    <w:p>
      <w:pPr>
        <w:pStyle w:val="Heading4"/>
        <w:numPr>
          <w:ilvl w:val="3"/>
          <w:numId w:val="1"/>
        </w:numPr>
        <w:rPr/>
      </w:pPr>
      <w:bookmarkStart w:id="471" w:name="__RefHeading___Toc138857_222507752"/>
      <w:bookmarkStart w:id="472" w:name="_Toc175"/>
      <w:bookmarkEnd w:id="471"/>
      <w:r>
        <w:rPr>
          <w:rtl w:val="true"/>
        </w:rPr>
        <w:t>اشاره</w:t>
      </w:r>
      <w:bookmarkEnd w:id="4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به منكران معاد كه پيوسته از پيامبر صلى الله عليه و آله و سلم سؤال مى‌كردند چگونه وقتى ما خاك</w:t>
      </w:r>
    </w:p>
    <w:p>
      <w:pPr>
        <w:pStyle w:val="BookText"/>
        <w:rPr/>
      </w:pPr>
      <w:r>
        <w:rPr>
          <w:rFonts w:ascii="IRNazanin" w:hAnsi="IRNazanin" w:eastAsia="IRNazanin"/>
          <w:color w:val="111111"/>
          <w:sz w:val="28"/>
          <w:sz w:val="28"/>
          <w:szCs w:val="28"/>
          <w:rtl w:val="true"/>
          <w:lang w:bidi="fa-IR"/>
        </w:rPr>
        <w:t xml:space="preserve">شديم، يا به صورت عظام رميم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درآمديم، به زندگى مجدّد باز مى‌گرديم؟ پاسخ مى‌گويد، و با صراحت اين مطلب را بازگو مى‌كند كه خدا قادر بر اين كار است، كه همين استخوان‌هاى پوسيده را از نو حيات و زندگى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همين جسم مادى عنصرى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نَسِىَ خَلْقَهُ قالَ مَنْ يُحْيِى الْعِظامَ وَ هِىَ رَميِمٌ قُلْ يُحْيِيهَا الَّذى انْشأَها اوَّلَ مَرَّةٍ وَ هُوَ بِكُلِّ خَلْقٍ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 الأَنْسانُ انْ 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انْ نُسَوِّىَ بَنَانَهُ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ايَعِدُكُمْ انَّكُمْ اذا مِتُّمْ وَ كُنْتُمْ تُراباً وَ عِظاماً انَّكُمْ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اذا مِتْنا وَ كُنّا تُراباً وَ عِظاماً انّا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آبائُنا الْاوَّلُونَ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الْاوَّلينَ وَ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الى مِيْقاتِ يَوْمٍ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جَزائُهُمْ بِانَّهُمْ كَفَرُوا بِآياتِنا وَ قالُواءَ اذا كُنّا عِظاماً وَ رُفاتاً انّا لَمَبْعُوثُوْنَ خَلْقاً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مثالى زد و آفرينش خود را فراموش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 را زنده مى‌كند در حالى كه پوسيده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مى‌كند، كه نخستين بار آفريد، و او به هر مخلوقى آگاه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مى‌پندارد كه استخوان‌هاى او را جمع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قادريم كه</w:t>
      </w:r>
      <w:bookmarkStart w:id="473" w:name="pg16882_167733"/>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شما وعده مى‌دهد هنگامى كه مرديد و خاك و استخوان 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از اين وعده‌هايى كه به شما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مرديم و خاك و استخوان شديم آيا برانگيخته خواهيم شد؟ با نياكان نخستين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روز معينى جمع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آنهاست به خاطر اينكه به آيات ما كافر شدند و گفتند آيا هنگامى كه ما استخوان‌هاى پوسيده و خاك‌هاى پراكنده مى‌شويم آيا بار ديگر آفرينش تازه‌اى خواهيم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74" w:name="__RefHeading___Toc138859_222507752"/>
      <w:bookmarkStart w:id="475" w:name="_Toc176"/>
      <w:bookmarkEnd w:id="474"/>
      <w:r>
        <w:rPr/>
        <w:t>1</w:t>
      </w:r>
      <w:r>
        <w:rPr>
          <w:rtl w:val="true"/>
        </w:rPr>
        <w:t xml:space="preserve">- </w:t>
      </w:r>
      <w:r>
        <w:rPr>
          <w:rtl w:val="true"/>
        </w:rPr>
        <w:t>چگونه استخوان‌هاى پوسيده زنده مى‌شود؟</w:t>
      </w:r>
      <w:bookmarkEnd w:id="475"/>
    </w:p>
    <w:p>
      <w:pPr>
        <w:pStyle w:val="BookText"/>
        <w:rPr/>
      </w:pPr>
      <w:r>
        <w:rPr>
          <w:rFonts w:ascii="IRNazanin" w:hAnsi="IRNazanin" w:eastAsia="IRNazanin"/>
          <w:color w:val="111111"/>
          <w:sz w:val="28"/>
          <w:sz w:val="28"/>
          <w:szCs w:val="28"/>
          <w:rtl w:val="true"/>
          <w:lang w:bidi="fa-IR"/>
        </w:rPr>
        <w:t>از آنجا كه آيات فوق را در مباحث ديگر هم مورد توجه قرار داده‌ايم و تفسير شده در اينجا فقط روى قسمت‌هايى كه در اين بحث بايد دقيقاً مورد توجه واقع شود انگشت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اوّل،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نخستين بار آن را آفريد بعد از آنكه به صورت استخوان پوسيده‌اى درآمد، بار ديگر او را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استخوان پوسيده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در معاد جسمانى صراحت دارد كه اگر در قرآن مجيد جز همين تعبير وجود نداشت براى اثبات اين مسأله كافى بود، در حالى كه همان‌گونه كه اشاره شد صدها آيه از معاد جسمانى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آيه فوق بر خصوص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مادى عنصرى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 نه جسم ديگرى شبيه آن، يا جسم برزخى و نيمه مادّى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پندار كسانى را كه گمان مى‌كنند خداوند استخوان‌هاى انسان را جمع نخواهد كرد، مردود مى‌شمرد، و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اين كار را مى‌كنيم بلكه قادريم كه ظريفترين خصوصيات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خطوط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گردانيم و تنظيم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صراحت اين آيه نيز در معاد جسمانى به تمام معنا قابل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سوّمين آيه سخنى از زبان قوم ثمود،</w:t>
      </w:r>
      <w:r>
        <w:rPr>
          <w:rStyle w:val="FootnoteAnchor"/>
          <w:rtl w:val="true"/>
        </w:rPr>
        <w:footnoteReference w:id="171"/>
      </w:r>
      <w:r>
        <w:rPr>
          <w:rFonts w:ascii="IRNazanin" w:hAnsi="IRNazanin" w:eastAsia="IRNazanin"/>
          <w:color w:val="111111"/>
          <w:sz w:val="28"/>
          <w:sz w:val="28"/>
          <w:szCs w:val="28"/>
          <w:rtl w:val="true"/>
          <w:lang w:bidi="fa-IR"/>
        </w:rPr>
        <w:t>در برابر پيامبرشان صالح، نقل مى‌كند كه آنها يكديگر را مخاطب ساخته، در مذمّت اين پيامبر بزرگ چنين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او به شما وعده مى‌دهد كه وقتى از دنيا رفتيد و خاك و استخوان 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حيات در تن مى‌پوشيد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دور است اين وعده‌هاى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شما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ايَعِدُكُمْ انَّكُمْ اذْا مِتُّمْ وَ كُنْتُمْ تُراباً وَ عِظاماً انَّكُمْ مُخْرَجُوْنَ هَيْهاتَ هَيْهاتُ لِما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تعبيرها به وضوح مى‌رساند كه پيامبرشان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وعده معاد جسمانى مى‌داد، و آنها با شدّت با او به مخالفت برخاستند، و سرانجام به خاطر اين تكذيب‌ها گرفتار عذاب دردناكى شدند و نابود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ذيل همين آيات در سوره حج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نامه اعمالشان به نشانه جرمشان به دست چپ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مذمّت آنها، همين معنا را تكرار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گناهان عظيم اصرار داشتند، و در مقام انكار معاد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ممكن است هنگامى كه ما مرديم و خاك و استخوان شديم، بار ديگر باز 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يَقُولُونَ اذا مِتْناوَكُنّا تُراباً وَ عِظاماً انّا لَمَبْعُوثُونَ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مذمّت شديد در واقع دفاعى است از اين حقيقت كه استخوان‌هاى خاك شده، بار ديگر لباس حيات در تن مى‌كند و زنده مى‌شود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صراحت درباره گروهى از كفّار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آتش دوزخ، جزاى آنهاست، به خاطر اين‌كه كافر 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ما استخوان و خاك‌هاى پراكنده شديم، بار</w:t>
      </w:r>
      <w:bookmarkStart w:id="476" w:name="pg16882_167736"/>
    </w:p>
    <w:p>
      <w:pPr>
        <w:pStyle w:val="BookText"/>
        <w:rPr/>
      </w:pPr>
      <w:bookmarkEnd w:id="476"/>
      <w:r>
        <w:rPr>
          <w:rFonts w:ascii="IRNazanin" w:hAnsi="IRNazanin" w:eastAsia="IRNazanin"/>
          <w:color w:val="111111"/>
          <w:sz w:val="28"/>
          <w:sz w:val="28"/>
          <w:szCs w:val="28"/>
          <w:rtl w:val="true"/>
          <w:lang w:bidi="fa-IR"/>
        </w:rPr>
        <w:t>ديگر آفرينش جديدى خواهيم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جَزائُهُمْ بِانَّهُمْ كَفَرُوا بِاياتِنا وَ قالُوا اذا كُنّا عِظاماً وَ رُفاتاًءَ انّا لَمَبْعُوثُونَ خَلْقاً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استفاده مى‌شود كه منكران معاد جسمانى اهل دوزخند، و اين تعبير گواه ديگرى بر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فوق به خوبى نتيجه گرفته مى‌شود كه همين جسم مادى بعد از متلاشى شدن بار ديگر به حيات باز مى‌گردد</w:t>
      </w:r>
      <w:r>
        <w:rPr>
          <w:rFonts w:eastAsia="IRNazanin" w:cs="IRNazanin"/>
          <w:color w:val="111111"/>
          <w:sz w:val="28"/>
          <w:szCs w:val="28"/>
          <w:rtl w:val="true"/>
          <w:lang w:bidi="fa-IR"/>
        </w:rPr>
        <w:t>.</w:t>
      </w:r>
    </w:p>
    <w:p>
      <w:pPr>
        <w:pStyle w:val="Heading3"/>
        <w:numPr>
          <w:ilvl w:val="2"/>
          <w:numId w:val="1"/>
        </w:numPr>
        <w:rPr/>
      </w:pPr>
      <w:bookmarkStart w:id="477" w:name="__RefHeading___Toc138861_222507752"/>
      <w:bookmarkStart w:id="478" w:name="_Toc177"/>
      <w:bookmarkEnd w:id="477"/>
      <w:r>
        <w:rPr>
          <w:rtl w:val="true"/>
        </w:rPr>
        <w:t>گروه دوّم</w:t>
      </w:r>
      <w:r>
        <w:rPr>
          <w:rtl w:val="true"/>
        </w:rPr>
        <w:t>:</w:t>
      </w:r>
      <w:bookmarkEnd w:id="478"/>
    </w:p>
    <w:p>
      <w:pPr>
        <w:pStyle w:val="Heading4"/>
        <w:numPr>
          <w:ilvl w:val="3"/>
          <w:numId w:val="1"/>
        </w:numPr>
        <w:rPr/>
      </w:pPr>
      <w:bookmarkStart w:id="479" w:name="__RefHeading___Toc138863_222507752"/>
      <w:bookmarkStart w:id="480" w:name="_Toc17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آياتى‌است كه مى‌گويد انسان‌ها در قيامت از قبرها برمى‌خيزند، ناگفته پيداست كه قبرها جايگاه جسم انسان‌هاست، و اين تعبير دليل روشن ديگرى بر معاد جسمانى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نيز در قرآن فراوان است كه نمونه‌هايى از آن ذيلًا ملاحظه 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السّاعَةَ آتِيَةٌ لارَيْبَ فيها وَ انَّ اللَّه يَبْعَثُ مَنْ فِى الْقُبُورِ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فَاذا هُمْ مِنَ الْاجْداثِ الى رَبِّهِمْ يَنْسِلُونَ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رستاخيز شكى در آن نيست و خداوند تمام كسانى را كه در قبرها آرميده‌اند زنده مى‌كند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دميده مى‌شود ناگهان آنها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w:t>
      </w:r>
      <w:bookmarkStart w:id="481" w:name="pg16882_167738"/>
    </w:p>
    <w:p>
      <w:pPr>
        <w:pStyle w:val="BookText"/>
        <w:rPr/>
      </w:pPr>
      <w:bookmarkEnd w:id="481"/>
      <w:r>
        <w:rPr>
          <w:rFonts w:ascii="IRNazanin" w:hAnsi="IRNazanin" w:eastAsia="IRNazanin"/>
          <w:color w:val="111111"/>
          <w:sz w:val="28"/>
          <w:sz w:val="28"/>
          <w:szCs w:val="28"/>
          <w:rtl w:val="true"/>
          <w:lang w:bidi="fa-IR"/>
        </w:rPr>
        <w:t>پروردگارشان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ما را از خوابگاه‌مان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خداوند رحمن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82" w:name="__RefHeading___Toc138865_222507752"/>
      <w:bookmarkStart w:id="483" w:name="_Toc179"/>
      <w:bookmarkEnd w:id="482"/>
      <w:r>
        <w:rPr/>
        <w:t>2</w:t>
      </w:r>
      <w:r>
        <w:rPr>
          <w:rtl w:val="true"/>
        </w:rPr>
        <w:t xml:space="preserve">- </w:t>
      </w:r>
      <w:r>
        <w:rPr>
          <w:rtl w:val="true"/>
        </w:rPr>
        <w:t>چگونه از قبرها بپا مى‌خيرند؟</w:t>
      </w:r>
      <w:bookmarkEnd w:id="483"/>
    </w:p>
    <w:p>
      <w:pPr>
        <w:pStyle w:val="BookText"/>
        <w:rPr/>
      </w:pPr>
      <w:r>
        <w:rPr>
          <w:rFonts w:ascii="Amiri" w:hAnsi="Amiri" w:eastAsia="Amiri" w:cs="Amiri"/>
          <w:color w:val="111111"/>
          <w:sz w:val="28"/>
          <w:sz w:val="28"/>
          <w:szCs w:val="28"/>
          <w:rtl w:val="true"/>
          <w:lang w:bidi="ar-SA"/>
        </w:rPr>
        <w:t xml:space="preserve">آيات فوق كه تحت سه عنوان بيان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شدن از قبور، اجداث، و 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ضميمه آيات متشابه مجموعاً هفت آيه مى‌شود، به وضوح معاد جسمانى را تعقيب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نخستين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 خاطر آن است كه قيامت، مى‌آيد و در آن شكّى نيست و خداوند تمام كسانى را كه در قبرها آرميده‌اند زنده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السّاعَةَ آتِيَةٌ لارَيْبَ فيها وَ انَّ اللَّه يَبْعَثُ مَنْ فى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آنچه در قبرها آرميده است جسم انسان‌هاست و اين تعبير نشان مى‌دهد كه همان جسم مادى، زندگى را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به جاى قبور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قبر است، بعضى از ارباب لغت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نيز مفهومى جز معاد جسمانى را ندارد، چرا كه در قبرها، جسدها يا استخوان‌هاى پوسيده و خاك‌هاى آنها قرار دارد و خروج انسان‌ها در قيامت از اين قبرها دليل بر زنده شدن اين بدنهاست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آيه به تعبير سوّمى برخورد مى‌كنيم و آن مسأله قيام مردگان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آنهاست، به اين</w:t>
      </w:r>
    </w:p>
    <w:p>
      <w:pPr>
        <w:pStyle w:val="BookText"/>
        <w:rPr/>
      </w:pPr>
      <w:r>
        <w:rPr>
          <w:rFonts w:ascii="IRNazanin" w:hAnsi="IRNazanin" w:eastAsia="IRNazanin"/>
          <w:color w:val="111111"/>
          <w:sz w:val="28"/>
          <w:sz w:val="28"/>
          <w:szCs w:val="28"/>
          <w:rtl w:val="true"/>
          <w:lang w:bidi="fa-IR"/>
        </w:rPr>
        <w:t xml:space="preserve">ترتيب كه گروهى از كافران هنگامى كه خود را در سرائى ديگر و حيات نوين مى‌بينند فريادشان بلند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از خوابگاهمان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وَيْلَنا مَنْ بَعَثَنا مِنْ مَرْقَدِنا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خواب در شب يا روز است، و بعضى از اهل لغت آن را مخصوص خواب شبانه دانسته‌اند، و گاه گفته شده كه معناى اصلى آن، استقرار و خواب به هنگام گرفتار شدن در مشكلات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مورد توقّفى كه به منظور رفع شدائد و مشكلات باشد نيز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قرارگاه، استراحتگاه، و خوابگاه است، و اين‌كه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به خاطر آن است كه ميّت از مشكلات و گرفتارى‌هاى دينا رهايى مى‌يابد و گويى در آنجا به خواب آرامبخشى فرو مى‌رود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كار بردن اين تعبير در مورد قبرها از اين نظر است كه مرگ و خواب شباهت زيادى با هم دارند تا آنجا كه گفته شده است النَّومُ اخُ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منكران معاد از انتخاب اين تعبير، اين بوده كه ترديد خود را در مسأله زنده شدن بعد از مرگ مجدداً ابراز دارند كه آيات ما واقعاً خواب بوديم و بيدار شديم يا مرده بوديم و زنده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چيزى نمى‌گذرد كه خودشان به اين سؤال خود پاسخ مى‌گويند اعتراف مى‌نمايند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خداوند رحمان وعده داده و فرستادگان او راست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رستاخيز چنان گويا و دهشت‌انگيز است كه هر انسانى لجوجى را به اعتراف صريح به واقعيت‌ها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مى‌خواهند ضمن اعتراف به خطاى خود، دست به دامان رحمت الهى بزنند شايد گذشت‌هاى تاريك خود را از اين طريق جبران نمايند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اين تعبير دليل ديگرى بر معاد جسمانى است، چرا كه اگر معاد روحانى بود،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نداشت</w:t>
      </w:r>
      <w:r>
        <w:rPr>
          <w:rFonts w:eastAsia="IRNazanin" w:cs="IRNazanin"/>
          <w:color w:val="111111"/>
          <w:sz w:val="28"/>
          <w:szCs w:val="28"/>
          <w:rtl w:val="true"/>
          <w:lang w:bidi="fa-IR"/>
        </w:rPr>
        <w:t>.</w:t>
      </w:r>
      <w:bookmarkStart w:id="484" w:name="pg16882_167742"/>
    </w:p>
    <w:p>
      <w:pPr>
        <w:pStyle w:val="Heading3"/>
        <w:numPr>
          <w:ilvl w:val="2"/>
          <w:numId w:val="1"/>
        </w:numPr>
        <w:rPr/>
      </w:pPr>
      <w:bookmarkStart w:id="485" w:name="__RefHeading___Toc138867_222507752"/>
      <w:bookmarkStart w:id="486" w:name="_Toc180"/>
      <w:bookmarkEnd w:id="484"/>
      <w:bookmarkEnd w:id="485"/>
      <w:r>
        <w:rPr>
          <w:rtl w:val="true"/>
        </w:rPr>
        <w:t>گروه سوّم</w:t>
      </w:r>
      <w:bookmarkEnd w:id="486"/>
    </w:p>
    <w:p>
      <w:pPr>
        <w:pStyle w:val="Heading4"/>
        <w:numPr>
          <w:ilvl w:val="3"/>
          <w:numId w:val="1"/>
        </w:numPr>
        <w:rPr/>
      </w:pPr>
      <w:bookmarkStart w:id="487" w:name="__RefHeading___Toc138869_222507752"/>
      <w:bookmarkStart w:id="488" w:name="_Toc18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خاك آفريده شده و باز هم به خاك بر مى‌گردد، و بار ديگر از خاك محشور مى‌شود،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اخْرى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انْبَتَكُمْ مِنَ الْارْضِ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اخْراجاً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 در آن باز مى‌گردانيم و از آن نيز بار ديگر شما را بيرون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همچون گياهى از زمين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همان زمين باز مى‌گرداند، و بار ديگر شما را خارج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مى‌شويد، و در آن مى‌ميريد و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خواهيد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89" w:name="__RefHeading___Toc138871_222507752"/>
      <w:bookmarkStart w:id="490" w:name="_Toc182"/>
      <w:bookmarkEnd w:id="489"/>
      <w:r>
        <w:rPr/>
        <w:t>3</w:t>
      </w:r>
      <w:r>
        <w:rPr>
          <w:rtl w:val="true"/>
        </w:rPr>
        <w:t xml:space="preserve">- </w:t>
      </w:r>
      <w:r>
        <w:rPr>
          <w:rtl w:val="true"/>
        </w:rPr>
        <w:t>بار ديگر از خاك محشور مى‌شويد</w:t>
      </w:r>
      <w:bookmarkEnd w:id="4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آيه در لابلاى داستان موسى و فرعون، آمده است، ولى سخن از سوى خداوند متعال است،</w:t>
      </w:r>
    </w:p>
    <w:p>
      <w:pPr>
        <w:pStyle w:val="BookText"/>
        <w:rPr/>
      </w:pPr>
      <w:r>
        <w:rPr>
          <w:rFonts w:ascii="IRNazanin" w:hAnsi="IRNazanin" w:eastAsia="IRNazanin"/>
          <w:color w:val="111111"/>
          <w:sz w:val="28"/>
          <w:sz w:val="28"/>
          <w:szCs w:val="28"/>
          <w:rtl w:val="true"/>
          <w:lang w:bidi="fa-IR"/>
        </w:rPr>
        <w:t xml:space="preserve">اشاره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پيشين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آن آفريديم و در آن باز مى‌گردانيم و بار ديگر نيز شما را از آن خارج مى‌سازيم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خَلَقْناكُمْ وَ فيها نُعيدُكُم وَ مِنْها نُخْرِجُكُمْ تارَةً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وجود همه ما از خاك بود، يا به دليل اينكه همه از آدم هستيم و آدم از خاك است، يا به خاطر اينكه تمام موادّ غذايى كه گوشت و پوست و استخوان ما از آن تشكيل شده از خاك گرفته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گياهان يا حيواناتى كه از گياهان تغذيه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همه ما نيز مسلّماً به خاك خواهد بود، و رستاخيز ما نيز از خاك صورت مى‌گيرد، و اين دليل روشنى است بر مسأله معاد جسمانى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ضمن اين‌كه پاسخى است به گفته كسانى كه معاد را غير ممكن مى‌شمردند كه چگونه اجساد خاك شده زنده مى‌شود، غافل از اين‌كه همه ما در آغاز نيز از خاك بوديم، هشدارى است به همه طاغيان و گردنكشان و متكبّران و افرادى همچون فرعون و اطرافيان او كه بدانند همه در آغاز خاك بودند، و بازهم به خاك باز مى‌گردند؛ و دگر بار از خاك برمى‌خيزند و در دادگاه عدل الهى حاضر مى‌شوند، اندكى انديشه در اين خطر سير وجودى انسان كافى است كه غرور او را درهم بشكند و روح تواضع و تسليم در مقابل حق را در او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از زبان نوح عليه السلام پيامبر بزرگ خداست كه انسان‌ها را تشبيه به گياهانى كرده كه از زمين مى‌رويند،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همچون گياهى از زمين رويانيد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انْبَتَكُمْ مِنَ الْارْضِ نَباتاً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شما را به زمين باز مى‌گرداند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يُعيدُكُمْ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شما را از همان زمين خارج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يُخْرِجُكُمْ اخْراجاً</w:t>
      </w:r>
      <w:r>
        <w:rPr>
          <w:rFonts w:eastAsia="IRNazanin" w:cs="IRNazanin"/>
          <w:color w:val="111111"/>
          <w:sz w:val="28"/>
          <w:szCs w:val="28"/>
          <w:rtl w:val="true"/>
          <w:lang w:bidi="fa-IR"/>
        </w:rPr>
        <w:t>)</w:t>
      </w:r>
      <w:r>
        <w:rPr>
          <w:rStyle w:val="FootnoteAnchor"/>
          <w:rtl w:val="true"/>
        </w:rPr>
        <w:footnoteReference w:id="1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انسان‌ها تعبير بسيار ظريفى است كه نشان مى‌دهد، قوانين حاكم بر حيات گياهى و حيات انسانى شباهت زيادى با هم دارند، به علاوه كار خداوند در مورد انسان‌ها تنها كار يك معلّم و استاد نيست، بلكه شباهت زيادى به كار باغبان دارد كه بذرها را در محيط مساعد</w:t>
      </w:r>
      <w:bookmarkStart w:id="491" w:name="pg16882_167745"/>
    </w:p>
    <w:p>
      <w:pPr>
        <w:pStyle w:val="BookText"/>
        <w:rPr/>
      </w:pPr>
      <w:bookmarkEnd w:id="491"/>
      <w:r>
        <w:rPr>
          <w:rFonts w:ascii="IRNazanin" w:hAnsi="IRNazanin" w:eastAsia="IRNazanin"/>
          <w:color w:val="111111"/>
          <w:sz w:val="28"/>
          <w:sz w:val="28"/>
          <w:szCs w:val="28"/>
          <w:rtl w:val="true"/>
          <w:lang w:bidi="fa-IR"/>
        </w:rPr>
        <w:t>مى‌پاشد، و آنها را آبيارى مى‌كند، تا استعدادهاى نهفته آنها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گياهانى حق حيات دارند كه رو به رشد و نموّ باشند، گل يا ميوه يا سايه و طراوتى داشته باشند، وگرنه چوپ خشكى خواهند بود كه تنها به درد سوزانيدن مى‌خورند و اين گونه است حال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بسوزند چوب درختان بى برسزا خود همين است مربى برى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نيز دلالت روشنى بر معاد جسمانى دارد، چرا كه مى‌گويد به زمين باز مى‌گرديد و بار ديگر از زمين خارج مى‌شويد، در آغاز خاك بوديد و باز هم از خاك بر مى‌خيزيد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آيه كه سخن از آدم و همسرش حوّا و نسل آنهاست،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آنها گفت شما در زمين زنده مى‌شويد و در آن مى‌ميريد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فِيهَا تَحْيَوْنَ وَفِيهَا تَمُوتُونَ وَمِنْهَا تُخْرَجُونَ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يعنى زمين خارج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بر معاد جسمانى از ديدگاه قرآن مجيد است، و با هيچ توجيهى نمى‌توان آن را بر معاد روحانى يا نيمه جسمانى منطبق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مسأله معاد جسمانى از آغاز خلقت آدم عليه السلام مطرح بوده است و مخصوص زمانى نيست كه اسلام ظاهر گشت و قرآن مجيد نازل شد</w:t>
      </w:r>
      <w:r>
        <w:rPr>
          <w:rFonts w:eastAsia="IRNazanin" w:cs="IRNazanin"/>
          <w:color w:val="111111"/>
          <w:sz w:val="28"/>
          <w:szCs w:val="28"/>
          <w:rtl w:val="true"/>
          <w:lang w:bidi="fa-IR"/>
        </w:rPr>
        <w:t>.</w:t>
      </w:r>
    </w:p>
    <w:p>
      <w:pPr>
        <w:pStyle w:val="Heading3"/>
        <w:numPr>
          <w:ilvl w:val="2"/>
          <w:numId w:val="1"/>
        </w:numPr>
        <w:rPr/>
      </w:pPr>
      <w:bookmarkStart w:id="492" w:name="__RefHeading___Toc138873_222507752"/>
      <w:bookmarkStart w:id="493" w:name="_Toc183"/>
      <w:bookmarkEnd w:id="492"/>
      <w:r>
        <w:rPr>
          <w:rtl w:val="true"/>
        </w:rPr>
        <w:t>گروه چهارم</w:t>
      </w:r>
      <w:r>
        <w:rPr>
          <w:rtl w:val="true"/>
        </w:rPr>
        <w:t>:</w:t>
      </w:r>
      <w:bookmarkEnd w:id="493"/>
    </w:p>
    <w:p>
      <w:pPr>
        <w:pStyle w:val="Heading4"/>
        <w:numPr>
          <w:ilvl w:val="3"/>
          <w:numId w:val="1"/>
        </w:numPr>
        <w:rPr/>
      </w:pPr>
      <w:bookmarkStart w:id="494" w:name="__RefHeading___Toc138875_222507752"/>
      <w:bookmarkStart w:id="495" w:name="_Toc184"/>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آياتى است كه بازگشت انسان را به حيات مجدّد، تشبيه به حيات زمين بعد از مرگ مى‌كند،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الَّذى ارْسَلَ الرِّياحَ فَتُثيرُ سُحاباً فَسُقْناهُ الى بَلَدٍ مَيِّتٍ فَاحْيَيْنا بِهِ الْارْضَ بَعْدَ مَوتِها كَذلِكَ النُّشُوْرُ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احْيَيْنا بِهِ بَلْدَةً مَيْتاً كَذلكَ الْخُرُوجُ</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bookmarkStart w:id="496" w:name="pg16882_167747"/>
    </w:p>
    <w:p>
      <w:pPr>
        <w:pStyle w:val="BookText"/>
        <w:rPr/>
      </w:pPr>
      <w:bookmarkEnd w:id="49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 كه بادها را فرستاد تا ابرهايى را به حركت در آورند، ما اين ابرها را به سوى سرزمين مرده‌اى مى‌رانيم و به وسيله آن زمين را بعد از مردنش زنده مى‌كنيم، رستاخيز نيز همين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باران زمين مرده را زنده كرديم آرى زنده شدن مردگان نيز همين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97" w:name="__RefHeading___Toc138877_222507752"/>
      <w:bookmarkStart w:id="498" w:name="_Toc185"/>
      <w:bookmarkEnd w:id="497"/>
      <w:r>
        <w:rPr/>
        <w:t>4</w:t>
      </w:r>
      <w:r>
        <w:rPr>
          <w:rtl w:val="true"/>
        </w:rPr>
        <w:t xml:space="preserve">- </w:t>
      </w:r>
      <w:r>
        <w:rPr>
          <w:rtl w:val="true"/>
        </w:rPr>
        <w:t>معاد همچون زنده شدن زمين‌هاى مرده است</w:t>
      </w:r>
      <w:bookmarkEnd w:id="498"/>
    </w:p>
    <w:p>
      <w:pPr>
        <w:pStyle w:val="BookText"/>
        <w:rPr/>
      </w:pPr>
      <w:r>
        <w:rPr>
          <w:rFonts w:ascii="IRNazanin" w:hAnsi="IRNazanin" w:eastAsia="IRNazanin"/>
          <w:color w:val="111111"/>
          <w:sz w:val="28"/>
          <w:sz w:val="28"/>
          <w:szCs w:val="28"/>
          <w:rtl w:val="true"/>
          <w:lang w:bidi="fa-IR"/>
        </w:rPr>
        <w:t>تفسير اين آيات در مباحث پيشين به مناسبات ديگرى گذشت، اكنون از اين ديدگاه به آنها نگاه مى‌كنيم كه قرآن مجيد، رستاخيز انسان‌ها را تشبيه به حيات زمين به وسيله نزول باران مى‌كند، و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انسان‌ها 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بيرون آمدن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و تعبيرات مشابه آن به خوبى حكايت از معاد جسمانى دارد، چرا كه اگر اين جسم عنصرى بار ديگر، لباس حيات نمى‌پوشيد تشبيه آن به حيات زمين بعد از مرگش كاملًا بى‌تناسب بود، زيرا معاد روحانى چيزى جز بقاء روح بعد از مرگ تن نيست، بقاى روح چه شباهتى به حيات زمين بعد از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كرديم، در قرآن آيات ديگرى نيز به همين مضمون با عبارات و در لباس‌هاى مختلف ديده مى‌شود كه همه، دلائل معاد جسمانى است</w:t>
      </w:r>
      <w:r>
        <w:rPr>
          <w:rFonts w:eastAsia="IRNazanin" w:cs="IRNazanin"/>
          <w:color w:val="111111"/>
          <w:sz w:val="28"/>
          <w:szCs w:val="28"/>
          <w:rtl w:val="true"/>
          <w:lang w:bidi="fa-IR"/>
        </w:rPr>
        <w:t>.</w:t>
      </w:r>
    </w:p>
    <w:p>
      <w:pPr>
        <w:pStyle w:val="Heading3"/>
        <w:numPr>
          <w:ilvl w:val="2"/>
          <w:numId w:val="1"/>
        </w:numPr>
        <w:rPr/>
      </w:pPr>
      <w:bookmarkStart w:id="499" w:name="__RefHeading___Toc138879_222507752"/>
      <w:bookmarkStart w:id="500" w:name="_Toc186"/>
      <w:bookmarkEnd w:id="499"/>
      <w:r>
        <w:rPr>
          <w:rtl w:val="true"/>
        </w:rPr>
        <w:t>گروه پنجم</w:t>
      </w:r>
      <w:r>
        <w:rPr>
          <w:rtl w:val="true"/>
        </w:rPr>
        <w:t>:</w:t>
      </w:r>
      <w:bookmarkEnd w:id="500"/>
    </w:p>
    <w:p>
      <w:pPr>
        <w:pStyle w:val="Heading4"/>
        <w:numPr>
          <w:ilvl w:val="3"/>
          <w:numId w:val="1"/>
        </w:numPr>
        <w:rPr/>
      </w:pPr>
      <w:bookmarkStart w:id="501" w:name="__RefHeading___Toc138881_222507752"/>
      <w:bookmarkStart w:id="502" w:name="_Toc187"/>
      <w:bookmarkEnd w:id="501"/>
      <w:r>
        <w:rPr>
          <w:rtl w:val="true"/>
        </w:rPr>
        <w:t>اشاره</w:t>
      </w:r>
      <w:bookmarkEnd w:id="5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است كه نشان مى‌دهد مخالفان پيامبر اسلام صلى الله عليه و آله و سلم يا ساير پيامبران در برابر مسأله معاد،</w:t>
      </w:r>
      <w:bookmarkStart w:id="503" w:name="pg16882_167749"/>
    </w:p>
    <w:p>
      <w:pPr>
        <w:pStyle w:val="BookText"/>
        <w:rPr/>
      </w:pPr>
      <w:bookmarkEnd w:id="503"/>
      <w:r>
        <w:rPr>
          <w:rFonts w:ascii="IRNazanin" w:hAnsi="IRNazanin" w:eastAsia="IRNazanin"/>
          <w:color w:val="111111"/>
          <w:sz w:val="28"/>
          <w:sz w:val="28"/>
          <w:szCs w:val="28"/>
          <w:rtl w:val="true"/>
          <w:lang w:bidi="fa-IR"/>
        </w:rPr>
        <w:t xml:space="preserve">موضع‌گيرى سختى داشتند، و ادعاى زنده شدن بعد از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جنون‌آميز و عجيب و غريب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پيامبر صلى الله عليه و آله و سلم دعوت به سوى معاد روحانى مى‌كرد، مطلب عجيبى نبود چرا كه اقوام جاهلى نيز خود عقيده به بقاى روح داشتند، و اصولًا بقاى روح چيز عجيبى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خود اين آيات نشان مى‌دهد كه تعجّب آنها از گرد آمدن اجزاء پراكنده انسان در درون خاك‌ها بود، به اين آيات گوش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هَلْ نَدُلُّكُمْ عَلَى رَجُلٍ يُنَبِّئُكُمْ اذا مُزِّقْتُمْ كُلِّ مُمَزَّقٍ انَّكُمْ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امْ بِهِ 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رَجُلٌ افْتَرى عَلَى اللَّهِ كَذِباً وَ ما نحْنُ لَهُ بِمُؤْمِنينَ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به شما نشان دهيم كه خبر مى‌دهد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مرديد و خاك شديد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تازه‌اى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بر خدا دروغ بسته؟ يا به نوعى جنون گرفتار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 دروغگويى است كه بر خدا افترا بسته و ما هرگز به او ايمان نخواهيم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04" w:name="__RefHeading___Toc138883_222507752"/>
      <w:bookmarkStart w:id="505" w:name="_Toc188"/>
      <w:bookmarkEnd w:id="504"/>
      <w:r>
        <w:rPr/>
        <w:t>5</w:t>
      </w:r>
      <w:r>
        <w:rPr>
          <w:rtl w:val="true"/>
        </w:rPr>
        <w:t xml:space="preserve">- </w:t>
      </w:r>
      <w:r>
        <w:rPr>
          <w:rtl w:val="true"/>
        </w:rPr>
        <w:t>آيا ممكن است بار ديگر از خاك برخيزيم؟</w:t>
      </w:r>
      <w:bookmarkEnd w:id="5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نيز سابقاً تفسير شده است، ولى در اينجا نگاه تازه‌اى به آنها از زاويه ديگرى مى‌كنيم، و آن اينكه مطابق آيه اوّل، مشركان معاصر پيامبر صلى الله عليه و آله و سلم كه به مخالفت با او برخاسته بودند از روى تعجّب</w:t>
      </w:r>
      <w:bookmarkStart w:id="506" w:name="pg16882_167751"/>
    </w:p>
    <w:p>
      <w:pPr>
        <w:pStyle w:val="BookText"/>
        <w:rPr/>
      </w:pPr>
      <w:bookmarkEnd w:id="506"/>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پيدا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خاك و پراكنده شديد بار ديگر آفرينش جديدى پيدا مى‌كنيد، سپس اين سخن را نشانه جنون يا دورغ بستن بر خدا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او عاقل است براى اغفال مردم به خدا بسته، و اگر عاقل نيست، اين سخنان از جنون او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كه از قول كفّار قوم ثمود در برابر پيامبرشان صالح عليه السلام است نيز همين معنا ديده مى‌شود كه آنها از مسأله معاد كه از سوى حضرت صالح عليه السلام عنوان شده بود، سخت در شگفتى فرو رفته، و آن را يك نوع دروغ‌پردازى و افترى بر خدا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نشان مى‌دهد كه دعوت پيامبر اسلام صلى الله عليه و آله و سلم يا صالح عليه السلام و ساير انبياء، دعوت به سوى معاد جسمانى بوده است، وگرنه چنين برخوردهايى نسبت به آن بى‌معنا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دلائل ديگرى از قرآن مجيد بر مسأله معاد جسمانى است</w:t>
      </w:r>
      <w:r>
        <w:rPr>
          <w:rFonts w:eastAsia="IRNazanin" w:cs="IRNazanin"/>
          <w:color w:val="111111"/>
          <w:sz w:val="28"/>
          <w:szCs w:val="28"/>
          <w:rtl w:val="true"/>
          <w:lang w:bidi="fa-IR"/>
        </w:rPr>
        <w:t>.</w:t>
      </w:r>
    </w:p>
    <w:p>
      <w:pPr>
        <w:pStyle w:val="Heading3"/>
        <w:numPr>
          <w:ilvl w:val="2"/>
          <w:numId w:val="1"/>
        </w:numPr>
        <w:rPr/>
      </w:pPr>
      <w:bookmarkStart w:id="507" w:name="__RefHeading___Toc138885_222507752"/>
      <w:bookmarkStart w:id="508" w:name="_Toc189"/>
      <w:bookmarkEnd w:id="507"/>
      <w:r>
        <w:rPr>
          <w:rtl w:val="true"/>
        </w:rPr>
        <w:t>گروه ششم</w:t>
      </w:r>
      <w:r>
        <w:rPr>
          <w:rtl w:val="true"/>
        </w:rPr>
        <w:t>:</w:t>
      </w:r>
      <w:bookmarkEnd w:id="508"/>
    </w:p>
    <w:p>
      <w:pPr>
        <w:pStyle w:val="Heading4"/>
        <w:numPr>
          <w:ilvl w:val="3"/>
          <w:numId w:val="1"/>
        </w:numPr>
        <w:rPr/>
      </w:pPr>
      <w:bookmarkStart w:id="509" w:name="__RefHeading___Toc138887_222507752"/>
      <w:bookmarkStart w:id="510" w:name="_Toc190"/>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آياتى است كه از انواع نعمت‌هاى مادّى بهشت، ميوه‌ها، نهرها، ارائك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شراب‌هاى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لباس‌ها، سايه‌ها، درختان مختلف و انواع لذائذ جسمانى ديگر كه آيات آن از شماره بيرون است،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همه اين آيات را نمى‌توانيم بر معانى مجازى حمل كنيم، و الفاظ را بدون هيچ قرينه روشنى از معناى حقيقى آن منصرف سازيم، درست است كه ميوه‌ها و شراب‌ها و لباس‌ها و ظروف و غذاهاى بهشتى با آنچه در اين دنياست فرق بسيار دارد، و ما زندانيان اين دنياى محدود نمى‌توانيم افق‌هاى وسيع عالم آخرت را به خوبى درك كنيم، ولى هرچه هست اين نعمت‌ها، نعمت‌هايى است مادى كه فقط تناسب با معاد جسمانى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نعمت‌هاى بهشتى منحصر به نعمت‌هاى مادى نيست و در كنار نعمت‌هاى مادى مواهب بى‌نظير و غير قابل توصيف معنوى و روحانى نيز وجود دارد، ولى اينها مانع وجود نعمت‌هاى مادى نيست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چون معاد هم جنبه جسمانى دارد و هم جنبه روحانى، نعمت‌هاى بهشت نيز جنبه</w:t>
      </w:r>
    </w:p>
    <w:p>
      <w:pPr>
        <w:pStyle w:val="BookText"/>
        <w:rPr/>
      </w:pPr>
      <w:r>
        <w:rPr>
          <w:rFonts w:ascii="IRNazanin" w:hAnsi="IRNazanin" w:eastAsia="IRNazanin"/>
          <w:color w:val="111111"/>
          <w:sz w:val="28"/>
          <w:sz w:val="28"/>
          <w:szCs w:val="28"/>
          <w:rtl w:val="true"/>
          <w:lang w:bidi="fa-IR"/>
        </w:rPr>
        <w:t>روحانى و جسمانى هر دو دارد، بنابراين نمى‌توان آن را در بُعد روحانى خلاصه كرد و اين همه آيات روشن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اين آيات شايد به صدها آيه بالغ مى‌گردد، نمونه‌هايى را كه ذيلًا از نظر شما مى‌گذرانيم تنها از يك سوره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شما خود حديث مفصّل را از اين مجمل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افْنانٍ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بَطائَنُها مِنْ اسْتَبْرَقِ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جَنَى الجَنَّتَيْنِ دانٍ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مَقتصُوراتٌ فى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انْسٌ قَبْلَهُمْ و لا 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رَفْرَفٍ خُضْرٍ وَ عَبْقَرِىٍّ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رحمان، 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مقام پروردگارش بترسد دو باغ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بهشت داراى انواع نعمت‌ها و درختان پرطراوت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دائماً در جريان است</w:t>
      </w:r>
      <w:r>
        <w:rPr>
          <w:rFonts w:eastAsia="IRNazanin" w:cs="IRNazanin"/>
          <w:color w:val="111111"/>
          <w:sz w:val="28"/>
          <w:szCs w:val="28"/>
          <w:rtl w:val="true"/>
          <w:lang w:bidi="fa-IR"/>
        </w:rPr>
        <w:t>.</w:t>
      </w:r>
      <w:bookmarkStart w:id="511" w:name="pg16882_167755"/>
    </w:p>
    <w:p>
      <w:pPr>
        <w:pStyle w:val="BookText"/>
        <w:rPr/>
      </w:pPr>
      <w:bookmarkEnd w:id="51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 از هر ميوه‌اى دو نوع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آنها برفرش‌هايى تكيه كرده‌اند كه آستر آنها از پارچه‌هاى ابريشمين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ميوه‌هاى رسيده آن دو باغ بهشتى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پايين‌تر از آنها دو بهشت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در حال فوران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ميوه‌هاى فراوان و درخت و نخل و انار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باغ‌هاى بهشتى زنانى هستند نيكو خلق و زيبا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حوريانى كه در خيمه‌هاى بهشتى مستورند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هيچ انس و جن قبلًا به آنها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دوشيزه‌اند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بهشتيان بر تخت‌هايى تكيه زده‌اند كه با بهترين و زيباترين پارچه‌هاى سبز رنگ پوشانده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12" w:name="__RefHeading___Toc138889_222507752"/>
      <w:bookmarkStart w:id="513" w:name="_Toc191"/>
      <w:bookmarkEnd w:id="512"/>
      <w:r>
        <w:rPr/>
        <w:t>6</w:t>
      </w:r>
      <w:r>
        <w:rPr>
          <w:rtl w:val="true"/>
        </w:rPr>
        <w:t xml:space="preserve">- </w:t>
      </w:r>
      <w:r>
        <w:rPr>
          <w:rtl w:val="true"/>
        </w:rPr>
        <w:t>نعمت‌هاى مادى بهشت دليل بر معاد جسمانى است</w:t>
      </w:r>
      <w:r>
        <w:rPr>
          <w:rtl w:val="true"/>
        </w:rPr>
        <w:t>.</w:t>
      </w:r>
      <w:bookmarkEnd w:id="513"/>
    </w:p>
    <w:p>
      <w:pPr>
        <w:pStyle w:val="BookText"/>
        <w:rPr/>
      </w:pPr>
      <w:r>
        <w:rPr>
          <w:rFonts w:ascii="IRNazanin" w:hAnsi="IRNazanin" w:eastAsia="IRNazanin"/>
          <w:color w:val="111111"/>
          <w:sz w:val="28"/>
          <w:sz w:val="28"/>
          <w:szCs w:val="28"/>
          <w:rtl w:val="true"/>
          <w:lang w:bidi="fa-IR"/>
        </w:rPr>
        <w:t>همان‌گونه كه مشاهده مى‌كنيد تنها در سوره الرّحمن كه يكى از سوره‌هاى نسبتاً كوتاه قرآن مجيد است حدّاقل به دوازده قسمت از نعمت‌هاى مادى بهشت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بهشتى، درختان متنوّع و پرطروات، ميوه‌هاى مختلف و رنگارنگ آنها، حتّى طرز قرار گرفتن ميوه‌ها و در دسترس بودن براى همه بهشتيان، فرش‌هاى بهشتى، و حتى پارچه‌هاى زيبا و جالب آنها، همسران بهشتى، همسرانى بكر از هر جهت كه همچون ياقوت و مرجانند، چشمه‌هاى آب جارى و در حال فوران، حوريانى كه در خيمه‌هاى بهشتى مستورند، تخت‌هايى كه با پارچه‌هاى زيبا تزيين شده و بر آن تكيه مى‌زنند و مانند اينها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سوره‌هاى ديگر قرآن‌مجيد نيز نمونه‌هاى بسيار زيادى از نهرهاى بهشتى با نام‌ها و محتواهاى مختلف، و شراب‌هاى طهور، انواع ظروف مختلف كه غذاها يا نوشابه‌هاى بهشتيان در آن خواهد بود، غرفه‌هاى بهشتى، تخت‌هايى كه در مقابل يكديگر قرار گرفته و بهشتيان بر آنها تكيه كرده و مجالس انس</w:t>
      </w:r>
    </w:p>
    <w:p>
      <w:pPr>
        <w:pStyle w:val="BookText"/>
        <w:rPr/>
      </w:pPr>
      <w:r>
        <w:rPr>
          <w:rFonts w:ascii="Amiri" w:hAnsi="Amiri" w:eastAsia="Amiri" w:cs="Amiri"/>
          <w:color w:val="111111"/>
          <w:sz w:val="28"/>
          <w:sz w:val="28"/>
          <w:szCs w:val="28"/>
          <w:rtl w:val="true"/>
          <w:lang w:bidi="ar-SA"/>
        </w:rPr>
        <w:t>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اين نعمت‌هاى مادّى بهشت چنان در آيات، پشت سر هم ذكر شده كه جاى هيچ شك و ترديد باقى نمى‌گذارد، به اين چند آيه كوتاه و زيبا و پرمحتوى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گوش فرا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جَنَّةٍ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عَيْنٌ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اكْوابٌ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زَرابِىُّ مَبْثُوثَةٌ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صورت‌هايى در آن روز، شاداب و پرطراوت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باغى از باغ‌هاى عالى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تخت‌هاى زيباى بلندى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قدح‌هايى كه در كنار آن چشمه‌ها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بالش‌ها و پشتى‌هاى صف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فرش‌هاى فاخر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هفت آيه از بيست و شش آيه اين سوره، اشاره به همين معاد جسمانى و نعمت‌هاى مختلف جسمانى بهشت دارد و اگر به اين ترتيب بخواهيم تمام آيات قرآن را در اين زمينه جمع‌آورى كنيم عدد بزرگى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باز لازم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را يادآور شويم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نعمت‌هاى بهشتى منحصر به نعمت‌هاى مادّى نيست، بهشت نعمت‌هاى روحانى و معنوى فراوانى نيز دارد كه به خواست خدا در بحث ويژه خود خواهد آمد، اصولًا چگونه ممكن است خداوند اين همه نعمت‌هاى متنوع مادى براى ارضاى جسم انسان فراهم سازد، ولى براى روح او كه</w:t>
      </w:r>
      <w:bookmarkStart w:id="514" w:name="pg16882_167759"/>
    </w:p>
    <w:p>
      <w:pPr>
        <w:pStyle w:val="BookText"/>
        <w:rPr/>
      </w:pPr>
      <w:bookmarkEnd w:id="514"/>
      <w:r>
        <w:rPr>
          <w:rFonts w:ascii="IRNazanin" w:hAnsi="IRNazanin" w:eastAsia="IRNazanin"/>
          <w:color w:val="111111"/>
          <w:sz w:val="28"/>
          <w:sz w:val="28"/>
          <w:szCs w:val="28"/>
          <w:rtl w:val="true"/>
          <w:lang w:bidi="fa-IR"/>
        </w:rPr>
        <w:t>قسمت مهم وجود او را تشكيل مى‌دهد و از هر نظر برتر و بالاتر است، نعمت‌ها و مواهب شايسته و مناسبى فراهم نسازد؟ منتهى نعمت‌هاى روحانى چون شرح و بيان ندارد و جز با رسيدن به درك كردن، احساس نمى‌شود، شرح زيادى در آيات قرآن براى آن به چشم نمى‌خورد، در عين حال تعبيرات سربسته و فشرده و جالبى در اين زمينه ديده مى‌شود كه گوياى عمق و عظمت اين نعمت‌هاست كه مشروحاً در بحث مستقل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جرأت و جسارت، تمام اين آيات را تأويل و توجيه مى‌كنند و بر مفاهيمى غير ظاهر آن حمل مى‌كنند، و همه را كنايه از نعمت‌هاى معنوى مى‌پندارند، در حالى كه ضوابط شناخته شده باب الفاظ هرگز چنين اجازه‌اى را به ما نمى‌دهد و اگر بنا باشد ما به خود اجازه اين همه توجيه‌ها و تأويلها بدهيم ديگر حجيّت ظواهر الفاظ مفهومى نخواهد داشت، و الفاظ وسيله انتقال مفاهيم نخواهد بود، و ارزش و اصالت خود را به كلى از دست مى‌دهد، و اين كار جرأتى است بر خدا و قرآن مجيد</w:t>
      </w:r>
      <w:r>
        <w:rPr>
          <w:rFonts w:eastAsia="IRNazanin" w:cs="IRNazanin"/>
          <w:color w:val="111111"/>
          <w:sz w:val="28"/>
          <w:szCs w:val="28"/>
          <w:rtl w:val="true"/>
          <w:lang w:bidi="fa-IR"/>
        </w:rPr>
        <w:t>.</w:t>
      </w:r>
    </w:p>
    <w:p>
      <w:pPr>
        <w:pStyle w:val="Heading3"/>
        <w:numPr>
          <w:ilvl w:val="2"/>
          <w:numId w:val="1"/>
        </w:numPr>
        <w:rPr/>
      </w:pPr>
      <w:bookmarkStart w:id="515" w:name="__RefHeading___Toc138891_222507752"/>
      <w:bookmarkStart w:id="516" w:name="_Toc192"/>
      <w:bookmarkEnd w:id="515"/>
      <w:r>
        <w:rPr>
          <w:rtl w:val="true"/>
        </w:rPr>
        <w:t>گروه هفتم</w:t>
      </w:r>
      <w:r>
        <w:rPr>
          <w:rtl w:val="true"/>
        </w:rPr>
        <w:t>:</w:t>
      </w:r>
      <w:bookmarkEnd w:id="516"/>
    </w:p>
    <w:p>
      <w:pPr>
        <w:pStyle w:val="Heading4"/>
        <w:numPr>
          <w:ilvl w:val="3"/>
          <w:numId w:val="1"/>
        </w:numPr>
        <w:rPr/>
      </w:pPr>
      <w:bookmarkStart w:id="517" w:name="__RefHeading___Toc138893_222507752"/>
      <w:bookmarkStart w:id="518" w:name="_Toc19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آياتى است كه از كيفرها و مجازات‌ها مختلف مجرمان در قيامت سخن مى‌گويد و بسيارى از اين مجازات‌ها جنبه جسمانى دارد، اگر معاد تنها جنبه روحانى داشته باشد بايد تمام اين تعبيرات را به معانى مجازى حمل كرد، در حالى كه هيچ مجوّزى براى اين كار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تأكيد مى‌كنيم كه مجازات‌هاى قيامت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عذاب‌هاى روحانى عذاب‌هاى جسمانى، و به هر دو قسمت در آيات قرآن اشاره شده است، هرچند عذاب‌هاى جسمانى به خاطر نكته‌اى كه در بحث سابق اشاره شد در آيات قرآن بيشتر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بسيار فراوان است، به عنوان نمونه به آيات زير گوش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الشِّمالِ ما 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 فَتُكْوَى بِها جِباهُهُمْ وَ جُنُوْبُهُم وَ ظُهُورُهُم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لا تَنْفِرُوا فى الْحَرِّقُلْ نارُ جَهَنَّمَ اشَدُّ حرّاً لَوْكانُوا يَفْقَهُونَ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 هُوَ خالِدٌ فى النّارِ وَ سُقُوا ماءً حَميماً فَقَطَّعَ امْعائَهُمْ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فى النّارِ عَلَى وُجُوهِهِمْ ذُوقُوا مَسَّ سَقَرَ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الّا منْ 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 لا يُغْنى مِنْ 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يَغْلى فى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كَغَلْىِ الْحَميمِ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بادهاى كشيده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دودهاى متراكم و 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سايه‌اى كه نه خنك است و نه 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آنها را در آتش جهنم گرم و سوزان كرده و با آن صورت‌ها و پهلوها و پشتهايشان را داغ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گفتند در اين گرما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به آنها بگو آتش دوزخ از اين هم گرمتر است اگر بفهمند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كسانى هستند كه هميشه در آتش دوزخند و از آب جوشان نوشانده مى‌شوند كه امعاء آنها را از هم متلاشى مى‌كند</w:t>
      </w:r>
      <w:r>
        <w:rPr>
          <w:rFonts w:eastAsia="Amiri" w:cs="Amiri" w:ascii="Amiri" w:hAnsi="Amiri"/>
          <w:color w:val="111111"/>
          <w:sz w:val="28"/>
          <w:szCs w:val="28"/>
          <w:rtl w:val="true"/>
          <w:lang w:bidi="ar-SA"/>
        </w:rPr>
        <w:t>.</w:t>
      </w:r>
      <w:bookmarkStart w:id="519" w:name="pg16882_167763"/>
    </w:p>
    <w:p>
      <w:pPr>
        <w:pStyle w:val="BookText"/>
        <w:rPr/>
      </w:pPr>
      <w:bookmarkEnd w:id="51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در آتش دوزخ، به صورتشان كشيده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آتش دوزخ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چشمه‌اى فوق‌العاده داغ به آنها مى‌نوشانند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جز الضَّريع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خشك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نه آنها را فربه مى‌كند و نه گرسنگى را فرو مى‌نشاند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گنه‌كاران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فلز گداخته در شكم‌ها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جوششى همچون آب سوزان</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20" w:name="__RefHeading___Toc138895_222507752"/>
      <w:bookmarkStart w:id="521" w:name="_Toc194"/>
      <w:bookmarkEnd w:id="520"/>
      <w:r>
        <w:rPr/>
        <w:t>7</w:t>
      </w:r>
      <w:r>
        <w:rPr>
          <w:rtl w:val="true"/>
        </w:rPr>
        <w:t xml:space="preserve">- </w:t>
      </w:r>
      <w:r>
        <w:rPr>
          <w:rtl w:val="true"/>
        </w:rPr>
        <w:t>كيفرهاى مادى دوزخ دليل ديگرى است</w:t>
      </w:r>
      <w:r>
        <w:rPr>
          <w:rtl w:val="true"/>
        </w:rPr>
        <w:t>.</w:t>
      </w:r>
      <w:bookmarkEnd w:id="521"/>
    </w:p>
    <w:p>
      <w:pPr>
        <w:pStyle w:val="BookText"/>
        <w:rPr/>
      </w:pPr>
      <w:r>
        <w:rPr>
          <w:rFonts w:ascii="IRNazanin" w:hAnsi="IRNazanin" w:eastAsia="IRNazanin"/>
          <w:color w:val="111111"/>
          <w:sz w:val="28"/>
          <w:sz w:val="28"/>
          <w:szCs w:val="28"/>
          <w:rtl w:val="true"/>
          <w:lang w:bidi="fa-IR"/>
        </w:rPr>
        <w:t>تفسير اين آيات از آن نظر كه مورد توجه ما در اين بحث است كاملًا روشن مى‌باشد و نياز به بحث زيادى ندارد، چرا كه در اين آيات سخن از آتش دوزخ به ميان آمده، آتشى كه مجرمان را در آن به صورت مى‌كشانند، آتشى كه درهم و دينارهايى كه به صورت كنز و گنج درآمده و حقوق الهى آن پرداخته نشده است در آن گداخته مى‌شود، و به وسيله آن، صورت پهلو و پشت صاحبان آنها را داغ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از بادهاى كشنده سموم و آب‌سوزان و سايه‌هاى آتش‌زايى در ميان است كه در انتظار مجرمان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از صورت‌هايى است كه در آن روز وارد آتش جهنم مى‌گردد، و از چشمه‌هاى داغ و سوزانى است كه به آنها مى‌نوشانند و طعامى جز از 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غذائى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درخت زقوم است كه غذاى گنهكاران مى‌باشد، سخن از نوشابه‌هاى سوزان است كه به گنهكاران داده مى‌شود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و موارد ديگر تشبيه آن، نشانه روشنى براى معاد جسمانى است، چرا كه اگر معاد تنها جنبه روحانى داشت اين گونه عذاب‌هاى جسمانى بى‌معنا به نظر مى‌رسيد</w:t>
      </w:r>
      <w:r>
        <w:rPr>
          <w:rFonts w:eastAsia="IRNazanin" w:cs="IRNazanin"/>
          <w:color w:val="111111"/>
          <w:sz w:val="28"/>
          <w:szCs w:val="28"/>
          <w:rtl w:val="true"/>
          <w:lang w:bidi="fa-IR"/>
        </w:rPr>
        <w:t>.</w:t>
      </w:r>
      <w:bookmarkStart w:id="522" w:name="pg16882_167765"/>
    </w:p>
    <w:p>
      <w:pPr>
        <w:pStyle w:val="Heading3"/>
        <w:numPr>
          <w:ilvl w:val="2"/>
          <w:numId w:val="1"/>
        </w:numPr>
        <w:rPr/>
      </w:pPr>
      <w:bookmarkStart w:id="523" w:name="__RefHeading___Toc138897_222507752"/>
      <w:bookmarkStart w:id="524" w:name="_Toc195"/>
      <w:bookmarkEnd w:id="522"/>
      <w:bookmarkEnd w:id="523"/>
      <w:r>
        <w:rPr>
          <w:rtl w:val="true"/>
        </w:rPr>
        <w:t>گروه هشتم</w:t>
      </w:r>
      <w:r>
        <w:rPr>
          <w:rtl w:val="true"/>
        </w:rPr>
        <w:t>:</w:t>
      </w:r>
      <w:bookmarkEnd w:id="524"/>
    </w:p>
    <w:p>
      <w:pPr>
        <w:pStyle w:val="Heading4"/>
        <w:numPr>
          <w:ilvl w:val="3"/>
          <w:numId w:val="1"/>
        </w:numPr>
        <w:rPr/>
      </w:pPr>
      <w:bookmarkStart w:id="525" w:name="__RefHeading___Toc138899_222507752"/>
      <w:bookmarkStart w:id="526" w:name="_Toc196"/>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آياتى است كه از اعضاى بدن انسان در قيامت سخن مى‌گويد، از دست و پا، چشم و گوش و زبان و دهان و صورت پوست تن كه همگى دليل بر معاد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نيز در قرآن مجيد فراوان است كه نمونه‌هاى آن ذيلًا از نظر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افْواهِهِمْ وَ تُكَلِّمُنا ايْدِيهِمْ وَ تَشْهَدُ ارْجُلُهُمْ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ما جائُوها شَهِدَ عَلَيْهِمْ سَمْعُهُمْ وَ ابْصارُهُمْ وَ جُلُوْدُهُمْ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انْطَقَنَا اللَّهُ الَّذى انْطَقَ كُلَّ شَيى‌ءٍ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اوْتِىَ كِتابُهُ بَيمينِهِ فَيَقُولُ هاؤُمُ اقْرَءُوا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بِشِمالِهِ فَيَقُوْلُ يا لَيْتَنى لَمْ اوْتَ كِتابِيَه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عَلَيْها غَبَرَةٌ تَرْهَقُها قَتَرَهٌ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 آنها مهر مى‌نهيم، و دستهايشان با ما سخن مى‌گويند و پاهايشان كارهايى را كه انجام مى‌دادند شهادت مى‌دهند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مى‌رسند گوش‌ها و چشم‌ها و پوست‌هاى تنشان به اعمال آنها گواهى مى‌دهند</w:t>
      </w:r>
      <w:r>
        <w:rPr>
          <w:rFonts w:eastAsia="IRNazanin" w:cs="IRNazanin"/>
          <w:color w:val="111111"/>
          <w:sz w:val="28"/>
          <w:szCs w:val="28"/>
          <w:rtl w:val="true"/>
          <w:lang w:bidi="fa-IR"/>
        </w:rPr>
        <w:t>.</w:t>
      </w:r>
      <w:bookmarkStart w:id="527" w:name="pg16882_167767"/>
    </w:p>
    <w:p>
      <w:pPr>
        <w:pStyle w:val="BookText"/>
        <w:rPr/>
      </w:pPr>
      <w:bookmarkEnd w:id="5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پوست‌هاى تن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گواهى داديد؟ آنها جواب مى‌دهند همان خدايى كه هر موجودى را به نطق درآورده ما را گويا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نامه اعمالش به دست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خوشحالى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مرا بگيريد و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نامه اعمال او به دست چپش داده 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نامه اعمالم به من داده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در آن روز گشاده و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صورت‌هايى در آن روز غبارآلود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تاريكى آنها را پوشانده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28" w:name="__RefHeading___Toc138901_222507752"/>
      <w:bookmarkStart w:id="529" w:name="_Toc197"/>
      <w:bookmarkEnd w:id="528"/>
      <w:r>
        <w:rPr/>
        <w:t>8</w:t>
      </w:r>
      <w:r>
        <w:rPr>
          <w:rtl w:val="true"/>
        </w:rPr>
        <w:t xml:space="preserve">- </w:t>
      </w:r>
      <w:r>
        <w:rPr>
          <w:rtl w:val="true"/>
        </w:rPr>
        <w:t>سخن گفتن اعضاى بدن دليل زنده ديگرى است</w:t>
      </w:r>
      <w:bookmarkEnd w:id="529"/>
    </w:p>
    <w:p>
      <w:pPr>
        <w:pStyle w:val="BookText"/>
        <w:rPr/>
      </w:pPr>
      <w:r>
        <w:rPr>
          <w:rFonts w:ascii="IRNazanin" w:hAnsi="IRNazanin" w:eastAsia="IRNazanin"/>
          <w:color w:val="111111"/>
          <w:sz w:val="28"/>
          <w:sz w:val="28"/>
          <w:szCs w:val="28"/>
          <w:rtl w:val="true"/>
          <w:lang w:bidi="fa-IR"/>
        </w:rPr>
        <w:t xml:space="preserve">از آنجا كه اين آيات در مباحث ديگر مانند بحث شاهدان روز قيامت و مبحث نامه اعمال مورد تفسير قرار مى‌گيرد، در اينجا تنها به يك اشاره اجمالى به تفسير آنها پرداخته و از آن بعد كه مورد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دلالت آنها بر 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گفتگو از مهر نهادن بر دهان‌ها و از كار افتادن موقّت زبان، و به سخن درآمدن دست‌ها و پاها و شهادت آنها بر اعمالى است كه انسان انجام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مسأله تنها با معاد جسمانى سازگار است، وگرنه در معاد روحانى نه دست و پائى در كار است و نه زبان و دهان، و نه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و سوّم، سخن از گواهى دادن گوش و چشم، و حتى پوست تن در آن دادگاه عظيم است، شاهد بر اعمالى كه انجام مى‌دادند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شهادت و گواهى ممكن است از اين طريق باشد كه خداوند قدرت تكلّم به آنها مى‌دهد، و يا از طريق زبان حال، چرا كه گوش و چشم و دست و پا و پوست بدن، آثار اعمال را، در خود ضبط و حفظ مى‌كنند، و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آثار آشكار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سخن در بحث گواهان روز</w:t>
      </w:r>
    </w:p>
    <w:p>
      <w:pPr>
        <w:pStyle w:val="BookText"/>
        <w:rPr/>
      </w:pPr>
      <w:r>
        <w:rPr>
          <w:rFonts w:ascii="Amiri" w:hAnsi="Amiri" w:eastAsia="Amiri" w:cs="Amiri"/>
          <w:color w:val="111111"/>
          <w:sz w:val="28"/>
          <w:sz w:val="28"/>
          <w:szCs w:val="28"/>
          <w:rtl w:val="true"/>
          <w:lang w:bidi="ar-SA"/>
        </w:rPr>
        <w:t>قيامت به خواست خدا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چهارمين آيه، سخن از كسانى است كه نامه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موفقيت و پيروزى و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راستشان داده مى‌شود، و با سر بلندى اهل محشر را دعوت به مطالعه آن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به نشانه سوء اعمال نامه اعمالشان به دست چپ آنها داده مى‌شود، و فرياد از آنها برمى‌خيزد كه‌اى كاش نامه اعمال ما را به ما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نه تنها روى اعضاى مختلف بدن تكيه شده، بلكه به دست چپ و راست نيز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سخن از صورت‌هاى درخشنده صالحان، و صورت‌هاى سياه و تاريك و غبار آلود طالحان و بدكاران است كه آن تأكيدى است بر جسمانى بودن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آيات فراوان ديگرى نيز در قرآن وجود دارد كه سخن از غل و زنجيرهايى مى‌گويد كه در گردن يا دست و پاى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آياتى كه حتى از بعضى از عوارض جسمانى سخن مى‌گويد، مانند خنديدن مؤمنان از وضع كفار در قيامت فَالْيَوْمَ الَّذينَ آمَنُوا مِنَ الْكُفّارِ يَضْحَكُونَ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روز قيامت را روزى مى‌شمرد كه از شدت ترس و وحشت، چشم‌ها از حركت باز مى‌ايستد، گردن‌ها برافراشته، سرها به آسمان بلند كرده، و حتى پلك چشم‌ها از شدت رعب و ترس باز و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يُؤَخّرِهُمْ لِيَوْمٍ تَشْخَصُ فيهِ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مُهْطِعينَ مُقْنِعِى رُؤُسِهِمْ لا يَرتَدُّ الَيْهِمْ طَرْفْهُمْ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روزى است كه ظالمان دست‌هاى خويش را از شدت حسرت به دندان مى‌گزند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اين همه آيات را بدون هيچ‌گونه دليل روشنى حمل بر كنايه و مجاز كنيم و قواعد مسلّم، باب الفاظ را ناديده بگيريم؟</w:t>
      </w:r>
      <w:r>
        <w:rPr>
          <w:rFonts w:eastAsia="IRNazanin" w:cs="IRNazanin"/>
          <w:color w:val="111111"/>
          <w:sz w:val="28"/>
          <w:szCs w:val="28"/>
          <w:rtl w:val="true"/>
          <w:lang w:bidi="fa-IR"/>
        </w:rPr>
        <w:t>!</w:t>
      </w:r>
      <w:bookmarkStart w:id="530" w:name="pg16882_167772"/>
    </w:p>
    <w:p>
      <w:pPr>
        <w:pStyle w:val="Heading3"/>
        <w:numPr>
          <w:ilvl w:val="2"/>
          <w:numId w:val="1"/>
        </w:numPr>
        <w:rPr/>
      </w:pPr>
      <w:bookmarkStart w:id="531" w:name="__RefHeading___Toc138903_222507752"/>
      <w:bookmarkStart w:id="532" w:name="_Toc198"/>
      <w:bookmarkEnd w:id="530"/>
      <w:bookmarkEnd w:id="531"/>
      <w:r>
        <w:rPr>
          <w:rtl w:val="true"/>
        </w:rPr>
        <w:t>گروه نهم</w:t>
      </w:r>
      <w:r>
        <w:rPr>
          <w:rtl w:val="true"/>
        </w:rPr>
        <w:t>:</w:t>
      </w:r>
      <w:bookmarkEnd w:id="532"/>
    </w:p>
    <w:p>
      <w:pPr>
        <w:pStyle w:val="BookText"/>
        <w:rPr/>
      </w:pPr>
      <w:r>
        <w:rPr>
          <w:rFonts w:ascii="IRNazanin" w:hAnsi="IRNazanin" w:eastAsia="IRNazanin"/>
          <w:color w:val="111111"/>
          <w:sz w:val="28"/>
          <w:sz w:val="28"/>
          <w:szCs w:val="28"/>
          <w:rtl w:val="true"/>
          <w:lang w:bidi="fa-IR"/>
        </w:rPr>
        <w:t xml:space="preserve">آياتى است كه نمونه‌هاى معاد را در اين جهان در طول تاريخ انبياء و غير آنان مشخّص مى‌كند، مانند داستان ابراهيم و مرغ‌هاى چهارگانه، سرگذشت عزير يا ارمياى پيامبر، و همچنين داستان اصحاب كهف، و ماجراى كشته بنى‌اسرائيل كه شرح مبسوط همه آنها را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نمونه‌هاى عينى و تاريخى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تمام اين نمونه‌ها به وضوح روشن مى‌سازد كه معاد، تنها جنبه روحانى ندارد، بلكه جنبه جسمانى نيز در آن هست، و سؤال و جواب‌هاى انبياء با مردم بر محور آن دور مى‌زده است، و ارائه اين نمونه‌ها براى اثبات معاد جسمانى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اين آيات را مبسوطاً در گذشته نزديك شرح داده‌ايم نيازى به تكرار و بحث در آن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گروه‌هاى نه گانه از آيات قرآن مجيد كه معاد جسمانى را به وضوح و از طرق مختلف و با بيانات كاملًا متنوّع بازگو مى‌كند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مى‌گويد خداوند بار ديگر استخوان‌هاى پوسيده و خاك شده را به حيات مجدد باز مى‌گرداند،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مى‌گويد انسان‌ها در قيامت از قبرها برانگيخته مى‌شود،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خاك آفريده شده، باز هم به خاك بر مى‌گردد، و بار ديگر از خاك زنده مى‌شود،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رستاخيز انسان‌ها را به زنده شدن زمين‌هاى مرده تشبيه مى‌كند،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موضع‌گيرى‌هاى سخت دشمنان اسلام در برابر مسأله معاد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بسيارى از آنها معاد روحانى را قبول داشتند، و از معاد جسمانى وحشت و تعجب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از انواع نعمت‌هاى مادى بهشت صحبت مى‌كند،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از انواع عذاب‌هاى جسمانى جهنم سخن مى‌گويد،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آياتى كه اعضاى جسمانى انسان در قيامت مانند چشم و گوش و دست و پا و صورت و گردن، بحث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ترديدى باقى نمى‌ماند كه از ديدگاه قرآن مجيد مسأله معاد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معاد</w:t>
      </w:r>
    </w:p>
    <w:p>
      <w:pPr>
        <w:pStyle w:val="BookText"/>
        <w:rPr/>
      </w:pP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قطعى و مسلّم است و با توجه به صراحت و گستردگى آيات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از ضروريات قرآن مجيد است و آنها كه راه ديگرى را مى‌پويند از قرآن و تعليمات آن بيگانه اند اكنون به توضيحات باز مى‌گرديم، و دلائل معاد جسمانى و ايرادات مخالفان را به شكل منطقى طرح كرده به نقد و بررسى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IRNazanin" w:hAnsi="IRNazanin" w:eastAsia="IRNazanin"/>
          <w:color w:val="111111"/>
          <w:sz w:val="28"/>
          <w:sz w:val="28"/>
          <w:szCs w:val="28"/>
          <w:rtl w:val="true"/>
          <w:lang w:bidi="fa-IR"/>
        </w:rPr>
        <w:t>معاد جسمانى در ترازوى عقل</w:t>
      </w:r>
    </w:p>
    <w:p>
      <w:pPr>
        <w:pStyle w:val="BookText"/>
        <w:rPr/>
      </w:pPr>
      <w:r>
        <w:rPr>
          <w:rFonts w:ascii="Amiri" w:hAnsi="Amiri" w:eastAsia="Amiri" w:cs="Amiri"/>
          <w:color w:val="111111"/>
          <w:sz w:val="28"/>
          <w:sz w:val="28"/>
          <w:szCs w:val="28"/>
          <w:rtl w:val="true"/>
          <w:lang w:bidi="ar-SA"/>
        </w:rPr>
        <w:t>آيا معاد با همين جسم مادّى عنصرى، از طريق دلائل عقلى قابل اثبات است يا نه؟</w:t>
      </w:r>
    </w:p>
    <w:p>
      <w:pPr>
        <w:pStyle w:val="BookText"/>
        <w:rPr/>
      </w:pPr>
      <w:r>
        <w:rPr>
          <w:rFonts w:ascii="IRNazanin" w:hAnsi="IRNazanin" w:eastAsia="IRNazanin"/>
          <w:color w:val="111111"/>
          <w:sz w:val="28"/>
          <w:sz w:val="28"/>
          <w:szCs w:val="28"/>
          <w:rtl w:val="true"/>
          <w:lang w:bidi="fa-IR"/>
        </w:rPr>
        <w:t>بعضى معتقدند دليل خاصى از طريق عقل بر اين مسأله نداريم، همان‌گونه كه دليلى هم بر نفى آن نمى‌توان اقامه كرد، بنابراين چون دليلى بر محال بودن آن در دست نيست، شهادت كتاب اللَّه و سنّت در اين زمينه كافى است، بى‌آنكه احتياج به توجيه و تأويلى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به تعبير ديگر دليل عقل از رسيدن به اين مسأله، ناتوان است، و هنگامى كه مى‌بينيم دليل نقل روى آن تأكيد دارد، راهى جز پذيرش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بعضى معاد جسمانى را مطابق دليل عقل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روح انسان همراه بدن، پرورش مى‌يابد، مدارج كمال را مى‌پيمايد، و با آن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رابطه تنگاتنگى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حالات هريك در ديگرى منعكس مى‌شود، ناراحتى‌هاى جسمى در روح اثر مى‌گذارد، و ناراحتى‌هاى روحى در جسم، همچنين آرامش هريك در ديگرى كاملًا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روح و جسم دو دوست ديرين هستند و با هم نشو و نما مى‌يابند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مرگ، اين رابطه را موقتاً قطع مى‌كند، ولى براى اجراى عدالت الهى و رسيدن به پاداش يا كيفر كامل، بايد اين رابطه بار ديگر در سطحى عالى‌تر برقرار گردد، تا روح مركب اصلى خود را بازيابد، و با آن بتواند جولان كند، از مواهب معنوى و مادّى جهان ديگر بهره گيرد، و يا از كيفرهاى آن متألّم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بدون ديگرى ناقص است و معاد كامل جز از طريق بازگشت هر دو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كانون پاداش و كيفر، و لذّت و الم، روح است، ولى مى‌دانيم كه روح بسيارى از اين لذّات و آلام را از طريق جسم دريافت مى‌دارد و به وسيله آن پذيرا مى‌شود، اگر پاى جسم در ميان نباشد اين بخش از لذات و آلام به كلّى از ميان مى‌رود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همان‌گونه كه در اين جهان با هم بودند در عالم ديگر نيز بايد در كنار هم قرار داشته باشند، چرا كه هر كدام بدون ديگرى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533" w:name="pg16882_167778"/>
    </w:p>
    <w:p>
      <w:pPr>
        <w:pStyle w:val="Heading2"/>
        <w:numPr>
          <w:ilvl w:val="1"/>
          <w:numId w:val="1"/>
        </w:numPr>
        <w:rPr/>
      </w:pPr>
      <w:bookmarkStart w:id="534" w:name="__RefHeading___Toc138905_222507752"/>
      <w:bookmarkStart w:id="535" w:name="_Toc199"/>
      <w:bookmarkEnd w:id="533"/>
      <w:bookmarkEnd w:id="534"/>
      <w:r>
        <w:rPr>
          <w:rtl w:val="true"/>
        </w:rPr>
        <w:t>شبهات منكران معاد جسمانى</w:t>
      </w:r>
      <w:bookmarkEnd w:id="535"/>
    </w:p>
    <w:p>
      <w:pPr>
        <w:pStyle w:val="Heading3"/>
        <w:numPr>
          <w:ilvl w:val="2"/>
          <w:numId w:val="1"/>
        </w:numPr>
        <w:rPr/>
      </w:pPr>
      <w:bookmarkStart w:id="536" w:name="__RefHeading___Toc138907_222507752"/>
      <w:bookmarkStart w:id="537" w:name="_Toc200"/>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حال ببينيم چرا گروهى از فلاسفه يا غير آنها به سوى انكار اين مسأله گام برداشته‌اند؟ و چه تنگناهايى سبب پذيرش اين اعتقاد شده است؟</w:t>
      </w:r>
    </w:p>
    <w:p>
      <w:pPr>
        <w:pStyle w:val="BookText"/>
        <w:rPr/>
      </w:pPr>
      <w:r>
        <w:rPr>
          <w:rFonts w:ascii="IRNazanin" w:hAnsi="IRNazanin" w:eastAsia="IRNazanin"/>
          <w:color w:val="111111"/>
          <w:sz w:val="28"/>
          <w:sz w:val="28"/>
          <w:szCs w:val="28"/>
          <w:rtl w:val="true"/>
          <w:lang w:bidi="fa-IR"/>
        </w:rPr>
        <w:t xml:space="preserve">از مجموع بررسى‌هاى كلمات آنها چنين 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 اين امر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اعاده معدوم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آكل و 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عوض شدن موادّ جسمانى در طول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موادّ خاكى روى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جسمانى در كره زمين روى دهد كمبود محل نيز مشكل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جسم فانى مى‌تواند حيات باقى داشته باشد؟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ميان معاد روحانى و جسمانى، امكان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جسم انسان در طول عمر بارها عوض مى‌شود، آيا به هنگام معاد همه آنها برمى‌گردد يا بعضى؟ در اينجا به بررسى هريك از اشكالات فوق مى‌پردازيم</w:t>
      </w:r>
      <w:r>
        <w:rPr>
          <w:rFonts w:eastAsia="IRNazanin" w:cs="IRNazanin"/>
          <w:color w:val="111111"/>
          <w:sz w:val="28"/>
          <w:szCs w:val="28"/>
          <w:rtl w:val="true"/>
          <w:lang w:bidi="fa-IR"/>
        </w:rPr>
        <w:t>:</w:t>
      </w:r>
    </w:p>
    <w:p>
      <w:pPr>
        <w:pStyle w:val="Heading3"/>
        <w:numPr>
          <w:ilvl w:val="2"/>
          <w:numId w:val="1"/>
        </w:numPr>
        <w:rPr/>
      </w:pPr>
      <w:bookmarkStart w:id="538" w:name="__RefHeading___Toc138909_222507752"/>
      <w:bookmarkStart w:id="539" w:name="_Toc201"/>
      <w:bookmarkEnd w:id="538"/>
      <w:r>
        <w:rPr/>
        <w:t>1</w:t>
      </w:r>
      <w:r>
        <w:rPr>
          <w:rtl w:val="true"/>
        </w:rPr>
        <w:t xml:space="preserve">- </w:t>
      </w:r>
      <w:r>
        <w:rPr>
          <w:rtl w:val="true"/>
        </w:rPr>
        <w:t xml:space="preserve">مشكل </w:t>
      </w:r>
      <w:r>
        <w:rPr>
          <w:rtl w:val="true"/>
        </w:rPr>
        <w:t>«</w:t>
      </w:r>
      <w:r>
        <w:rPr>
          <w:rtl w:val="true"/>
        </w:rPr>
        <w:t>اعاده معدوم</w:t>
      </w:r>
      <w:r>
        <w:rPr>
          <w:rtl w:val="true"/>
        </w:rPr>
        <w:t>»</w:t>
      </w:r>
      <w:bookmarkEnd w:id="539"/>
    </w:p>
    <w:p>
      <w:pPr>
        <w:pStyle w:val="BookText"/>
        <w:rPr/>
      </w:pPr>
      <w:r>
        <w:rPr>
          <w:rFonts w:ascii="IRNazanin" w:hAnsi="IRNazanin" w:eastAsia="IRNazanin"/>
          <w:color w:val="111111"/>
          <w:sz w:val="28"/>
          <w:sz w:val="28"/>
          <w:szCs w:val="28"/>
          <w:rtl w:val="true"/>
          <w:lang w:bidi="fa-IR"/>
        </w:rPr>
        <w:t>جمعى از علماى عقائد مسأله معاد جسمانى را به سوى بحث اعاده معدوم كشانده، و گفته‌اند چون جسم انسان به كلّى نابود مى‌شود، بازگشت آن در قيامت از قبيل اعاده معدوم است، و مى‌دانيم اعاده معدوم، محال است، و از اينجا مسأله معاد جسمانى مواجه با اشكال مى‌گردد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كمى دقّت روشن مى‌شود، نه اعاده معدوم به آن صورت كه در معاد است محال مى‌باشد، و نه معاد از قبيل اعاده معدوم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دلائل متعددى بر محال بودن اعاده معدوم آورده‌اند، حتى معتقدند بازگشت چيزى كه معدوم شده به عالم وجود، از امورى است كه محال بودنش جزء بديهيات است، زيرا بازگشت يك شى‌ء بايد با تمام مشخصاتش باشد، و مسلّماً چيزى كه ديروز وجود داشته محال است امروز با تمام خصوصيات باز گردد، چرا كه يكى از خصوصياتش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 در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چطور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جمع شود؟ اين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اين خصوصيت صرف‌نظر كنيم هيچ مانعى ندارد وجودى كه در تمام جهات عين وجود اوّل است، فقط در زمان با آن متفاوت مى‌باشد،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موجود دقيقاً همان نيست، بلكه مثل آن است و به اين ترتيب نزاع معروف محال بودن يا نبودن اعاده معدوم بازگشت به يك نزاع لفظى مى‌كند، منكران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خصوصيات باز نمى‌گردد، و طرفداران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شك هيچ يك از معتقدان معاد جسمانى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كه در دنيا بود با همان قيد زمان گذشته در قيامت باز مى‌گردد، بلكه منظور بازگشت آن در زمان ديگر است كه از جهتى عين وجود گذشته است و از جهتى مثل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معاد به هيچ وجه اعاده معدوم نيست، زيرا روح كه معدوم نمى‌شود، و عيناً باقى است، جسم نيز متلاشى و پراكنده و مبدّل به خاك مى‌گردد، ولى هرگز نابود نمى‌شود، تنها چيزى كه از دست مى‌رود صورت ظاهرى اوست، و در قيامت ذرّات خاك بار ديگر به صورت قبلى درمى‌آيد، اگر سخن از اعاده معدوم باشد تنها در مورد صورت است كه مثل آن در قيامت باز مى‌گردد، ولى وجود روح از يك طرف و وحدت مادّه جسمانى از طرف ديگر، سبب حفظ شخصيّت آن انسان است، لذا مى‌گوييم اين همان فرد از انسان مى‌باشد، چرا كه روحش همان روح، و مادّه جسمانى همان، و صورت جسمانى شبيه به آن است، 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اوَلَيْسَ الَّذى خَلَقَ السَّماواتِ وَ الْارْضِ بِقادِرٍ عَلَى انْ يَخْلُقَ مِثْلَهُمْ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آسمان‌ها و زمين را آفريد قادر نيست مثل آن انسان‌ها را بيافريند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ناظر به همين معنا مى‌باشد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حديثى از امام صادق عليه السلام در تفسير آيه كَلَّما نَضِجَتْ جُلودُهُمْ بَدَّلْنا هُمْ جُلُوْداً غَيْرَها لَيَذُوقُوا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پوست‌هاى 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پوست‌هاى ديگرى به جاى آن قرار</w:t>
      </w:r>
      <w:bookmarkStart w:id="540" w:name="pg16882_167782"/>
    </w:p>
    <w:p>
      <w:pPr>
        <w:pStyle w:val="BookText"/>
        <w:rPr/>
      </w:pPr>
      <w:bookmarkEnd w:id="540"/>
      <w:r>
        <w:rPr>
          <w:rFonts w:ascii="IRNazanin" w:hAnsi="IRNazanin" w:eastAsia="IRNazanin"/>
          <w:color w:val="111111"/>
          <w:sz w:val="28"/>
          <w:sz w:val="28"/>
          <w:szCs w:val="28"/>
          <w:rtl w:val="true"/>
          <w:lang w:bidi="fa-IR"/>
        </w:rPr>
        <w:t>مى‌دهيم تا عذاب 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سؤآل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پوست‌هاى ديگر 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 وَ هِىَ 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پوست‌هاى نو همان پوست‌هاى سابق است و در عين حال غير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العوجاء تقاضاى توضيح بيشتر كرد و عرض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مثالى از امور دنيا در اين زمينه براى من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لَو انَّ رَجُلًا اخَذَ لَبِنَةً فَكَسَّرَها ثَمَّ رَدَّها فى مَلْبَنِها، فَهِىَ هِىَ وَ هِىَ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همانند آن است كه كسى خشتى را بشكند و خرد كند، دو مرتبه آن را در قالب بريزد و به صورت خشت تازه‌اى درآورد، اين خشت همان خشت اوّل است، و در عين حال غير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ماده اصلى آن همان است ولى صورت آن شبيه صورت سابق است</w:t>
      </w:r>
      <w:r>
        <w:rPr>
          <w:rFonts w:eastAsia="Amiri" w:cs="Amiri" w:ascii="Amiri" w:hAnsi="Amiri"/>
          <w:color w:val="111111"/>
          <w:sz w:val="28"/>
          <w:szCs w:val="28"/>
          <w:rtl w:val="true"/>
          <w:lang w:bidi="ar-SA"/>
        </w:rPr>
        <w:t>).</w:t>
      </w:r>
      <w:r>
        <w:rPr>
          <w:rStyle w:val="FootnoteAnchor"/>
          <w:rtl w:val="true"/>
        </w:rPr>
        <w:footnoteReference w:id="179"/>
      </w:r>
    </w:p>
    <w:p>
      <w:pPr>
        <w:pStyle w:val="Heading3"/>
        <w:numPr>
          <w:ilvl w:val="2"/>
          <w:numId w:val="1"/>
        </w:numPr>
        <w:rPr/>
      </w:pPr>
      <w:bookmarkStart w:id="541" w:name="__RefHeading___Toc138911_222507752"/>
      <w:bookmarkStart w:id="542" w:name="_Toc202"/>
      <w:bookmarkEnd w:id="541"/>
      <w:r>
        <w:rPr/>
        <w:t>2</w:t>
      </w:r>
      <w:r>
        <w:rPr>
          <w:rtl w:val="true"/>
        </w:rPr>
        <w:t xml:space="preserve">- </w:t>
      </w:r>
      <w:r>
        <w:rPr>
          <w:rtl w:val="true"/>
        </w:rPr>
        <w:t>شبهه آكل و مأكول</w:t>
      </w:r>
      <w:bookmarkEnd w:id="542"/>
    </w:p>
    <w:p>
      <w:pPr>
        <w:pStyle w:val="BookText"/>
        <w:rPr/>
      </w:pPr>
      <w:r>
        <w:rPr>
          <w:rFonts w:ascii="IRNazanin" w:hAnsi="IRNazanin" w:eastAsia="IRNazanin"/>
          <w:color w:val="111111"/>
          <w:sz w:val="28"/>
          <w:sz w:val="28"/>
          <w:szCs w:val="28"/>
          <w:rtl w:val="true"/>
          <w:lang w:bidi="fa-IR"/>
        </w:rPr>
        <w:t xml:space="preserve">سؤال ديگرى كه در اين بحث مطرح شده همان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حقيقت يكى از پيچيده‌ترين مباحث معاد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مى‌افتد كه اجزاى بدن انسانى، جزو بدن انسان ديگرى مى‌شود، خواه به صورت مستقيم باشد، مثل اينكه در زمان قحطى كسى از گوشت انسان ديگرى تغذيه كند، يا به صورت غير مستقيم مثل اينكه بدن انسانى خاك شود و مواد غذايى، و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كند، و يا حيوانى آن گياه را بخورد، و انسانى از آن حيوان تغذيه نمايد، حتّى امكان دارد كه بعضى از اجزاء بدن انسان تجزيه و تبديل به بخار و گاز شود و انسان ديگرى از طريق استنشاق آن را وارد بدن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ممكن است كه تمام بدن يك انسان تدريجاً جزء بدن انسان ديگرى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 به هنگام بازگشت روح به بدن اين اجزاء، جزء كدامين بدن خواهد بود؟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جزء بدن اوّل شود، بدن‌هاى ديگر ناقص مى‌گردد، و اگر جزء بدن‌هاى بعد شود، چيزى براى بدن اوّل باقى نمى‌ماند، به علاوه ممكن است يكى از اين دو نفر انسان خوب و ديگرى انسان بدكارى باشد تكليف</w:t>
      </w:r>
    </w:p>
    <w:p>
      <w:pPr>
        <w:pStyle w:val="BookText"/>
        <w:rPr/>
      </w:pPr>
      <w:r>
        <w:rPr>
          <w:rFonts w:ascii="IRNazanin" w:hAnsi="IRNazanin" w:eastAsia="IRNazanin"/>
          <w:color w:val="111111"/>
          <w:sz w:val="28"/>
          <w:sz w:val="28"/>
          <w:szCs w:val="28"/>
          <w:rtl w:val="true"/>
          <w:lang w:bidi="fa-IR"/>
        </w:rPr>
        <w:t>اين اجزاء چه خواهد شد؟</w:t>
      </w:r>
    </w:p>
    <w:p>
      <w:pPr>
        <w:pStyle w:val="BookText"/>
        <w:rPr/>
      </w:pPr>
      <w:r>
        <w:rPr>
          <w:rFonts w:ascii="IRNazanin" w:hAnsi="IRNazanin" w:eastAsia="IRNazanin"/>
          <w:color w:val="111111"/>
          <w:sz w:val="28"/>
          <w:sz w:val="28"/>
          <w:szCs w:val="28"/>
          <w:rtl w:val="true"/>
          <w:lang w:bidi="fa-IR"/>
        </w:rPr>
        <w:t xml:space="preserve">از شأن نزول سرگذشت ابراهيم و داستان مرغ‌هاى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 كه سؤال ابراهيم درباره معاد جسمانى و شبهه آكل و مأكول بوده، چرا كه مردارى را در كنار دريا مشاهده كرد كه بخشى از آن در دريا بود و حيوانات دريا آن را مى‌خوردند، و بخشى از آن در خشكى و حيوانات خشكى از آن تغذيه مى‌كردند، و همين مسأله ابراهيم عليه السلام را در فكر فرو برد، و تقاضاى خود را مبنى بر ارائه معاد به پيشگاه خداوند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اين ايراد قديمى پاسخ‌هاى مختلفى گفته شده است كه معروفترين آنها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طرفداران اين عقيده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مركّب از دو گونه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اصليّه، واجزاء غير اصليّه، اجزاء اصليه همان است كه هرگز در آن زياده و نقصان، روى نمى‌دهد، و اجزاء غير اصليّه آنهاست كه دائماً در معرض زياده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اصليه بعد از مرگ انسان همواره باقى مى‌ماند و اگر هم خاك شود، آن خاك جزء بدن موجود ديگرى نمى‌گردد، و در قيامت همين اجزاء، پرورش مى‌يابد و بدن انسان را مى‌سازد و روح به آن ملحق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نظر را با پاره‌اى از روايات نيز تأييد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 كه آيا ميّت تمام بدنش مى‌پوسد؟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تا جايى كه گوشت و استخوانى براى او باقى نمى‌ماند، مگر همان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از آن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تُبْلَى وَ تَبْقَى فى الْقَبْرِ مُستَديرَةً، حَتّى يُخْلَقَ مِنْها كَما خُلِقَ مِنْها اوَّلَ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جزء نمى‌پوسد و در قبر به صورت مدوّر باقى مى‌ماند، تا بار ديگر از آن آفريده شود همان‌گونه كه در آغاز آفريده 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مرسله ديگرى نيز از امام صادق عليه السلام نقل شده كه در داستان ذبح گاو بنى‌اسرائيل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فَاخَذُوا قِطْعَةً وَ هِى عَجْبُ الذَنَبِ الَّذى مِنْهُ خُلِقَ ابْنُ آدَمَ، وَ عَلَيْهِ يُرَكَّبُ اذا اريدَ خَلْقاً جَديداً فَضَرَبُوهُ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قطعه‌اى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كه همان آخرين مهره ستون فقرات مى‌باشد، همان چيزى كه فرزندان آدم نيز از آن آفريده مى‌شوند، و به هنگام آفرينش جديد بر آن تركيب مى‌يابند، و آن را بر آن مقتول زدند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قابل توجه اينكه حديث دوّم به خاطر مرسله بودن ضعيف است و حديث اوّل نيز به خاطر اختلافى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قابل گفتگوست، بعلاوه چنانكه خواهيم ديد اين روايات با ظاهر قرآن مجيد سازگار نيست و لذا نمى‌توان روى آن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مطالعات امروز علماى علوم تجربى اين مسأله را نفى مى‌كند و فرقى ميان جزء بدن‌هاى انسان‌هاى ديگر گردد، و اينكه طرفداران اجزاء اصليه معتقدند آخرين مهره ستون فقرات كه در عربى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جزء اصلى است و با گذشت زمان از بين نمى‌رود مطلبى است كه مشاهدات حسى آن را تأييد نمى‌كند، و بسيار شده است كه در يك حادثه آتش سوزى تمام بدن تبديل به خاكستر شده و در ميان خاكسترها نيز تفاوتى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نظريه فوق با ظاهر آيات قرآن نيز سازگار نيست چرا كه قرآن مجيد در پاسخ مرد عربى كه استخوان پوسيده‌اى را همراه آورده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زنده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در آغاز آن را آفريد، بار ديگر لباس حيات در تنش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بعيد به نظر مى‌رسد كه آن مرد عرب فقط، مهره آخر ستون فقرات را به دست گرفته بود و از آن سؤال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داستان مرغ‌هاى چهارگانه ابراهيم نيز اين است كه تمام اجزاء از هم جدا شده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پاسخ چيزى نيست كه در شرايط فعلى و با توجه به متون قرآنى بتوان روى آن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اثبات آن نمى‌توان به خبر واحد قناعت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را پيموده‌اند و گفته‌اند لزومى ندارد همان اجزاء سابق بدن باز گردد، زيرا شخصيّت انسان به روح اوست، و روح به هر جسمى تعلق گيرد، همان انسان اوّل</w:t>
      </w:r>
      <w:bookmarkStart w:id="543" w:name="pg16882_167788"/>
    </w:p>
    <w:p>
      <w:pPr>
        <w:pStyle w:val="BookText"/>
        <w:rPr/>
      </w:pPr>
      <w:bookmarkEnd w:id="543"/>
      <w:r>
        <w:rPr>
          <w:rFonts w:ascii="IRNazanin" w:hAnsi="IRNazanin" w:eastAsia="IRNazanin"/>
          <w:color w:val="111111"/>
          <w:sz w:val="28"/>
          <w:sz w:val="28"/>
          <w:szCs w:val="28"/>
          <w:rtl w:val="true"/>
          <w:lang w:bidi="fa-IR"/>
        </w:rPr>
        <w:t>خواهد بود، لذا دگرگونى‌هاى جسم در طول عمر انسان و عوض شدن اجزاء و جانشين شدن اجزاى ديگر، هرگز به وحدت شخصيت انسان زيانى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مانعى ندارد خداوند جسم ديگرى بيافريند و روح به آن تعلق گيرد، و روح با اين جسم در ميان نعمت‌هاى بهشتى متنعم، و يا در دوزخ معذب گردد، و مى‌دانيم كه لذت و عذاب مربوط به روح است و جسم واسطه‌اى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نيز صيح نيست، چرا كه با بسيارى از آيات قرآن تعارض دارد، و همان‌گونه كه در بحث‌هاى گذشته خوانديم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استخوان‌هاى پوسيده از همان قبرها در قيامت بپا مى‌خيزد، نه اينكه خداوند جسم ديگرى مى‌آفريند تا روح به آن تعلق گيرد، بنابراين پاسخ مزبور نيز از درجه اعتبار ساقط است</w:t>
      </w:r>
      <w:r>
        <w:rPr>
          <w:rFonts w:eastAsia="IRNazanin" w:cs="IRNazanin"/>
          <w:color w:val="111111"/>
          <w:sz w:val="28"/>
          <w:szCs w:val="28"/>
          <w:rtl w:val="true"/>
          <w:lang w:bidi="fa-IR"/>
        </w:rPr>
        <w:t>.</w:t>
      </w:r>
    </w:p>
    <w:p>
      <w:pPr>
        <w:pStyle w:val="Heading3"/>
        <w:numPr>
          <w:ilvl w:val="2"/>
          <w:numId w:val="1"/>
        </w:numPr>
        <w:rPr/>
      </w:pPr>
      <w:bookmarkStart w:id="544" w:name="__RefHeading___Toc138913_222507752"/>
      <w:bookmarkStart w:id="545" w:name="_Toc203"/>
      <w:bookmarkEnd w:id="544"/>
      <w:r>
        <w:rPr>
          <w:rtl w:val="true"/>
        </w:rPr>
        <w:t>پاسخ نهايى شبهه آكل و مأكول</w:t>
      </w:r>
      <w:bookmarkEnd w:id="545"/>
    </w:p>
    <w:p>
      <w:pPr>
        <w:pStyle w:val="BookText"/>
        <w:rPr/>
      </w:pPr>
      <w:r>
        <w:rPr>
          <w:rFonts w:ascii="IRNazanin" w:hAnsi="IRNazanin" w:eastAsia="IRNazanin"/>
          <w:color w:val="111111"/>
          <w:sz w:val="28"/>
          <w:sz w:val="28"/>
          <w:szCs w:val="28"/>
          <w:rtl w:val="true"/>
          <w:lang w:bidi="fa-IR"/>
        </w:rPr>
        <w:t>بهترين پاسخى كه مى‌توان به اين سؤال داد نياز به ذكر چند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اجزاء بدن انسان بارها از زمان كودكى تا هنگام مرگ عوض مى‌شود حتى سلول‌هاى مغزى با اينكه از نظر تعداد كم و زياد نمى‌شود، از نظر اجزاء عوض مى‌گردد، زيرا از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اين خود باعث تبديل كامل آنها با گذشت زمان است، خلاصه اينكه در مدتى در حدود هفت سال تقريباً هيچ‌يك از ذرات پيشين بدن انسان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ذرات قبلى به هنگامى كه آستانه مرگ قرار مى‌گيرد همه خواص و آثار خود را به سلول‌هاى نو و تازه مى‌سپارد، به همين دليل خصوصيات جسمى انسان از رنگ و شكل و قيافه گرفته، تا بقيه كيفيات جسمانى، با گذشت زمان ثابت هستند، اين نيست مگر به خاطر انتقال صفات به سلول‌هاى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آخرين اجزاء بدن هر انسانى كه پس از مرگ مبدل به خاك مى‌شود داراى مجموعه صفاتى است كه در طول عمر كسب كرده و تاريخ گويائى است از سرگذشت جسم انسان در تمام عمر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اساس شخصيت انسان را روح انسان تشكيل مى‌دهد ولى بايد توجه داشت كه</w:t>
      </w:r>
    </w:p>
    <w:p>
      <w:pPr>
        <w:pStyle w:val="BookText"/>
        <w:rPr/>
      </w:pPr>
      <w:r>
        <w:rPr>
          <w:rFonts w:ascii="IRNazanin" w:hAnsi="IRNazanin" w:eastAsia="IRNazanin"/>
          <w:color w:val="111111"/>
          <w:sz w:val="28"/>
          <w:sz w:val="28"/>
          <w:szCs w:val="28"/>
          <w:rtl w:val="true"/>
          <w:lang w:bidi="fa-IR"/>
        </w:rPr>
        <w:t>روح همراه جسم پرورش و تكامل مى‌يابد، و هر دو در يكديگر تأثير متقابل دارند، و لذا همان‌طور كه دو جسم از تمام جهات با هم شبيه نيستند دو روح از تمام جهات نيز با هم شباهت نخواهند داشت، به همين دليل هيچ روح بدون جسمى كه با آن پرورش و تكامل پيدا كرده نمى‌تواند فعاليت كامل وسيع داشته باشد و لذا در رستاخيز بايد همان جسم سابق باز گردد تا روح با پيوستن به آن فعاليت خود را در يك مرحله عالى‌تر از سرگيرد و از نتائج اعمالى كه انجام داده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ذرات بدن انسان تمام مشخصات جسمى او را در بردارد، يعنى اگر هريك از سلول‌هاى بدن را بتوانيم پرورش دهيم تا به صورت يك انسان كامل درآيد آن انسان تمام صفات شخصى را كه اين جزء، از آن گرفته شده دارا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 نخست يك سلول بيشتر بود؟ همان يك سلول نطفه تمام صفات او را در برداشت و تدريجاً از راه تقسيم به دو سلول تبديل شد، و دو سلول به چهار سلول، و به همين ترتيب تمام سلول‌هاى بدن انسان به وجود آمد، بنابراين هريك از سلول‌هاى بدن انسان شاخه‌اى از سلول نخستين است، كه اگر همانند او پرورش يابد انسانى شبيه به او از هر نظر خواهد ساخت كه همان صفات او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آيات قرآن در زمينه معاد جسمانى استفاده مى‌شود، اين است كه آخرين بدن انسان كه مبدل به خاك شده و در قبر قرار دارد به فرمان خدا زنده و آماده حساب و جزا مى‌شود، آيات فراوانى كه قبلًا درباره معاد جسمانى از ديدگاه قرآن گفته شد گواه بر اين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بدن ممكن نيست به تمام معنا متحد با بدن ديگرى شود و به تعبير ديگر تمام بدن اوّل تمام بدن دوّم گردد، بلكه بدن او اوّل تنها مى‌تواند جزئى از بدن دوّم را تشكيل دهد زيرا بدن دوّم بايد قبلًا وجود داشته باشد تا همه يا قسمتى از بدن اوّل را از طريق تجزيه جزء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مانعى ندارد كه تمام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ديگر گردد، اما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گردد، همان‌گونه كه ممكن است بدن‌هاى متعددى جزء بدن ديگرى شود ولى كلّ آن را تشكيل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مقدمات چهارگانه فوق به سراغ پاسخ اصلى شبهه آكل و مأكول مى‌رويم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ذرّاتى كه در بدن انسان هنگام مرگ وجود دارد روز قيامت باز مى‌گردد،</w:t>
      </w:r>
    </w:p>
    <w:p>
      <w:pPr>
        <w:pStyle w:val="BookText"/>
        <w:rPr/>
      </w:pPr>
      <w:r>
        <w:rPr>
          <w:rFonts w:ascii="IRNazanin" w:hAnsi="IRNazanin" w:eastAsia="IRNazanin"/>
          <w:color w:val="111111"/>
          <w:sz w:val="28"/>
          <w:sz w:val="28"/>
          <w:szCs w:val="28"/>
          <w:rtl w:val="true"/>
          <w:lang w:bidi="fa-IR"/>
        </w:rPr>
        <w:t xml:space="preserve">بنابراين اگر اين ذرّات خاك شده جزء بدن انسان ديگرى شود در قيامت به بدن صاحب اصلى يعنى بدن شخص اوّل باز مى‌گردد، منتها خواهيد گفت بدن دوّم ناقص مى‌شود چرا كه اجزائى را از دست مى‌دهد، ولى بهتر آن است كه گفته شود بدن دوّم كوچك و لاغر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اجزاى بدن اوّل در تمام بدن دوّم پراكنده است نه در يك گوشه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غذايى كه انسان مى‌خورد به تمام بدن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يك انسانى كه هفتاد كيلو وزن داشته نيمى از وزن خود و يا حتى تمام وزن خود به استثناى يك كيلوگرم يا كمتر از دست بدهد و بدن كوچكى از او بماند به اندازه دوران كودكى يا حالت جنينى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موضوع مشكلى ايجاد نمى‌كند، چرا كه اين بدن كوچك تمام ويژگى‌هاى آن بدن بزرگ را دارد، و اگر نمو كند به صورت همان بدن بزرگ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روز اوّل طفل نوزاد بدن كوچكى نداشت، و قبل از آن در دوران جنينى، موجود كوچكترى نبود؟</w:t>
      </w:r>
    </w:p>
    <w:p>
      <w:pPr>
        <w:pStyle w:val="BookText"/>
        <w:rPr/>
      </w:pPr>
      <w:r>
        <w:rPr>
          <w:rFonts w:ascii="IRNazanin" w:hAnsi="IRNazanin" w:eastAsia="IRNazanin"/>
          <w:color w:val="111111"/>
          <w:sz w:val="28"/>
          <w:sz w:val="28"/>
          <w:szCs w:val="28"/>
          <w:rtl w:val="true"/>
          <w:lang w:bidi="fa-IR"/>
        </w:rPr>
        <w:t>سپس رشد و نمو كرد به صورت انسان كاملى درآمد، بى‌آنكه شخصيت او عوض شود و شخص تازه‌اى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آن اجزاء خاصى كه عضو دو بدن يا چند بدن گرديده، و يكى از آن بدن‌ها مربوط به انسان مطيع و ديگر گنهكارى بوده، چه سرنوشتى خواهد داشت؟</w:t>
      </w:r>
    </w:p>
    <w:p>
      <w:pPr>
        <w:pStyle w:val="BookText"/>
        <w:rPr/>
      </w:pPr>
      <w:r>
        <w:rPr>
          <w:rFonts w:ascii="IRNazanin" w:hAnsi="IRNazanin" w:eastAsia="IRNazanin"/>
          <w:color w:val="111111"/>
          <w:sz w:val="28"/>
          <w:sz w:val="28"/>
          <w:szCs w:val="28"/>
          <w:rtl w:val="true"/>
          <w:lang w:bidi="fa-IR"/>
        </w:rPr>
        <w:t>پاسخ اين سؤال نيز مشكل نيست، زيرا همان‌گونه كه قبلًا نيز اشاره شد پاداش و كيفر در حقيقت براى روح است، لذا هنگامى كه اين رابطه موقتاً به وسيله بى‌هوشى قطع مى‌شود بدن را با چاقوى جراحى پاره پاره مى‌كنند بى‌آنكه روح متألم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بدن به تنهايى پاداش و كيفر و لذت والمى ندارد بلكه ابزارى است براى پاداش و كيفر و لذّت و الم روح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روشن مى‌شود كه معاد جسمانى طبق ظاهر آيات قرآن با همين بدن مادى عنصرى صورت مى‌گيرد، و در فرض آكل و مأكول بودن نيز مشكلى به وجود نمى‌آيد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مؤكداً لازم است كه بعضى از منكران معاد جسمانى براى آنكه سرپوشى بر گفتار خود در مجامع اسلامى، و در برابر آيات واضح قرآن بگذارند، تعبيراتى در زمينه معاد جسمانى دارند كه در واقع بازگشت به معاد روحانى مى‌كند، و يا معاد جسمانى بدون اين جسم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سراغ جسم نوعى مى‌روند و مى‌گويند چون شخصيت انسان با روح اوست، اين روح به هر جسمى تعلق گيرد همان شخص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سراغ جسم برزخى مى‌روند و معاد را با آن اجسام لطيف نورانى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مى‌گويند شيئيت و هستى هرچيزى با صورت آن است، نه ماده آن، و آنجا كه صورت وجود دارد، هستى آن شى‌ء موجود است، و اقوام اين صورت با روح انسان است، بنابراين هرجا روح باشد تمام شيئيت و هستى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تعبيرات با معاد جسمانى قرآنى كه در آيات فراوان گذشته آمده هماهنگ نيست، و در واقع دلبستگى به كلمات جمعى از فلاسفه، و عدم توانايى بر حل مشكل آكل و مأكول سبب تمايل به اينگونه بحث‌ها شده است كه از شأن يك عالم مسلمان و پاى بند به قرآن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كمبود مواد خاكى زمين</w:t>
      </w:r>
    </w:p>
    <w:p>
      <w:pPr>
        <w:pStyle w:val="BookText"/>
        <w:rPr/>
      </w:pPr>
      <w:r>
        <w:rPr>
          <w:rFonts w:ascii="IRNazanin" w:hAnsi="IRNazanin" w:eastAsia="IRNazanin"/>
          <w:color w:val="111111"/>
          <w:sz w:val="28"/>
          <w:sz w:val="28"/>
          <w:szCs w:val="28"/>
          <w:rtl w:val="true"/>
          <w:lang w:bidi="fa-IR"/>
        </w:rPr>
        <w:t>مطلب ديگرى كه ذهن بعضى را به خود مشغول داشته، و به صورت مشكلى در مبحث معاد جسمانى درآمده، مسأله كمبود موادّ خاكى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انسان‌هايى كه در طول تاريخ بر اين كره خاكى قدم نهاده‌اند، و انسان‌هايى را كه در آينده تا پايان دنيا قدم مى‌نهند در نظر بگيريم، و فكر كنيم همه آنها تبديل به خاك مى‌شوند، مقادير عظيمى از خاك را تشكيل خواهد داد كه مجموع خاك‌هاى موجود روى زمين مشكل بتواند پاسخگوى اين عدد عظيم باشد، مگر اينكه بگوييم انسان‌ها در آن روز به صورت آدمك‌هاى بسيار كوچكى محشور مى‌شوند، و آن هم عجيب به نظر مى‌رسد، به هر حال پيدايش مجدّد اين همه انسان از خاك‌هاى موجود به اين مى‌ماند كه بخواهند مثلًا با هزارتن آهن ميليون‌ها اتومبيل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بود كسانى كه اين گونه ايرادها را مطرح مى‌كنند كمى به خود زحمت مى‌دادند كه قلم و كاغذى به دست بگيرند و يك محاسبه اجمالى كنند، تا معلوم شود چه اندازه اين گونه ايرادها از حقيقت</w:t>
      </w:r>
    </w:p>
    <w:p>
      <w:pPr>
        <w:pStyle w:val="BookText"/>
        <w:rPr/>
      </w:pPr>
      <w:r>
        <w:rPr>
          <w:rFonts w:ascii="IRNazanin" w:hAnsi="IRNazanin" w:eastAsia="IRNazanin"/>
          <w:color w:val="111111"/>
          <w:sz w:val="28"/>
          <w:sz w:val="28"/>
          <w:szCs w:val="28"/>
          <w:rtl w:val="true"/>
          <w:lang w:bidi="fa-IR"/>
        </w:rPr>
        <w:t>دور است؟</w:t>
      </w:r>
    </w:p>
    <w:p>
      <w:pPr>
        <w:pStyle w:val="BookText"/>
        <w:rPr/>
      </w:pPr>
      <w:r>
        <w:rPr>
          <w:rFonts w:ascii="Amiri" w:hAnsi="Amiri" w:eastAsia="Amiri" w:cs="Amiri"/>
          <w:color w:val="111111"/>
          <w:sz w:val="28"/>
          <w:sz w:val="28"/>
          <w:szCs w:val="28"/>
          <w:rtl w:val="true"/>
          <w:lang w:bidi="ar-SA"/>
        </w:rPr>
        <w:t xml:space="preserve">با توجّه به اينكه حدود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بدن هر انسانى آب است، مواد خاكى براى ساختمان بدن يك انسان به سى درصد وزن او تنزل مى‌كند، ولى ما فرض مى‌كنيم تمام وزن بدن را همان مواد خاكى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فكر مى‌كنيد يك متر مكعب خاك چقدر وزن داشته باشد؟</w:t>
      </w:r>
    </w:p>
    <w:p>
      <w:pPr>
        <w:pStyle w:val="BookText"/>
        <w:rPr/>
      </w:pPr>
      <w:r>
        <w:rPr>
          <w:rFonts w:ascii="IRNazanin" w:hAnsi="IRNazanin" w:eastAsia="IRNazanin"/>
          <w:color w:val="111111"/>
          <w:sz w:val="28"/>
          <w:sz w:val="28"/>
          <w:szCs w:val="28"/>
          <w:rtl w:val="true"/>
          <w:lang w:bidi="fa-IR"/>
        </w:rPr>
        <w:t>حدود دو الى سه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هر انسانى را به طور متوسط شصت كيلوگرم حساب كنيم يك متر مكعب خاك جوابگوى ساختمان بدن چهل نفر انسان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يك كيلومتر مكعب كه در واقع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ميليارد متر 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جوابگوى جمعيتى در حدود هشت برابر جمعيت موجود امروز كره زمين باشد، و با توجه به اينكه جمعيت كره زمين در گذشته نسبت به امروز بسيار كم بوده، معلوم نيست كه در تمام طول تاريخ زندگى بشر، چهل ميليارد نفر بر كره خاك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حساب مربوط به يك كيلومتر مكعب خاك است كه در برابر حجم كره زمين يكذرّه بسيار ناچيز است، كه در حساب نيايد، حال فكر كنيد اگر بجاى يك كيلومتر مكعب، صد يا هزار يا يك ميليون كيلومتر مكعب را در نظر بگيريم كه آن هم در مقابل حجم كره زمين چيز زيادى نيست، در اين صورت با اعداد و ارقامى سر و كار خواهيم داشت كه مطلب را بسيار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زحمت اين محاسبه را كشيديد، بياييد در افق زمان نيز به سير و حركت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مى‌كنيد حد متوسط عمر يك انسان چند سال است؟ يا به تعبير ديگر چند سال طول مى‌كشد كه يك نسل به كلى از ميان برود و نسل ديگرى جانشين آن گردد؟</w:t>
      </w:r>
    </w:p>
    <w:p>
      <w:pPr>
        <w:pStyle w:val="BookText"/>
        <w:rPr/>
      </w:pPr>
      <w:r>
        <w:rPr>
          <w:rFonts w:ascii="IRNazanin" w:hAnsi="IRNazanin" w:eastAsia="IRNazanin"/>
          <w:color w:val="111111"/>
          <w:sz w:val="28"/>
          <w:sz w:val="28"/>
          <w:szCs w:val="28"/>
          <w:rtl w:val="true"/>
          <w:lang w:bidi="fa-IR"/>
        </w:rPr>
        <w:t>شايد حد متوسط آن پنجاه سال باشد، يا كمى كمتر و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 كيلومتر مكعب خاك حداقل مى‌تواند هشت نسل يعنى چهارصد سال را در بر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فرض كنيم جمعيت نسل‌هاى گذشته نيز به مقدار امروز بوده كه قطعاً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يك ميليون سال عمر بشر تنها دو هزار و پانصد كيلومتر مكعب خاك كافى است، و براى چهار ميليون سال فقط ده هزار كيلومتر مكعب خاك لازم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مى‌دانيم عمر بشر روى كره زمين مطابق هيچ نظريه‌اى به چهار ميليون سال نمى‌رسد، و نمى‌دانيم تا</w:t>
      </w:r>
      <w:bookmarkStart w:id="546" w:name="pg16882_167798"/>
    </w:p>
    <w:p>
      <w:pPr>
        <w:pStyle w:val="BookText"/>
        <w:rPr/>
      </w:pPr>
      <w:bookmarkEnd w:id="546"/>
      <w:r>
        <w:rPr>
          <w:rFonts w:ascii="IRNazanin" w:hAnsi="IRNazanin" w:eastAsia="IRNazanin"/>
          <w:color w:val="111111"/>
          <w:sz w:val="28"/>
          <w:sz w:val="28"/>
          <w:szCs w:val="28"/>
          <w:rtl w:val="true"/>
          <w:lang w:bidi="fa-IR"/>
        </w:rPr>
        <w:t>پايان دنيا چقدر فاصله باشد؟</w:t>
      </w:r>
    </w:p>
    <w:p>
      <w:pPr>
        <w:pStyle w:val="BookText"/>
        <w:rPr/>
      </w:pPr>
      <w:r>
        <w:rPr>
          <w:rFonts w:ascii="IRNazanin" w:hAnsi="IRNazanin" w:eastAsia="IRNazanin"/>
          <w:color w:val="111111"/>
          <w:sz w:val="28"/>
          <w:sz w:val="28"/>
          <w:szCs w:val="28"/>
          <w:rtl w:val="true"/>
          <w:lang w:bidi="fa-IR"/>
        </w:rPr>
        <w:t>به اين ترتيب به هر حسابى كه باشد مواد خاكى بدن انسان‌ها در تمام طول تاريخ تنها در يك گوشه كوچكى از زمين جاى مى‌گيرد، در يك مملكت كوچك ده هزار كيلومتر مربعى با عمق هزار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تمام اين محاسبات را ما بسيار سخاوتمندانه انجام داده‌ايم، چرا كه دستمان باز بود، نه آب‌هاى موجود در بدن انسان‌ها را به حساب آورديم، نه نسل‌هاى گذشته را كه عددشان نسبت به امروز بسيار كم بوده دست كم گرفتيم، و براى آينده دنيا نيز زمان طولانى در نظر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عدم كفايت خاك‌هاى كره زمين براى پاسخگويى به معاد جسمانى تنها از سوى كسى ممكن است گفته شود كه آشنا با حساب‌هاى ساده چهار عمل اصلى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انداز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نكرده پاره مى‌نمايد</w:t>
      </w:r>
      <w:r>
        <w:rPr>
          <w:rFonts w:eastAsia="IRNazanin" w:cs="IRNazanin"/>
          <w:color w:val="111111"/>
          <w:sz w:val="28"/>
          <w:szCs w:val="28"/>
          <w:rtl w:val="true"/>
          <w:lang w:bidi="fa-IR"/>
        </w:rPr>
        <w:t>»!</w:t>
      </w:r>
    </w:p>
    <w:p>
      <w:pPr>
        <w:pStyle w:val="Heading3"/>
        <w:numPr>
          <w:ilvl w:val="2"/>
          <w:numId w:val="1"/>
        </w:numPr>
        <w:rPr/>
      </w:pPr>
      <w:bookmarkStart w:id="547" w:name="__RefHeading___Toc138915_222507752"/>
      <w:bookmarkStart w:id="548" w:name="_Toc204"/>
      <w:bookmarkEnd w:id="547"/>
      <w:r>
        <w:rPr/>
        <w:t>4</w:t>
      </w:r>
      <w:r>
        <w:rPr>
          <w:rtl w:val="true"/>
        </w:rPr>
        <w:t xml:space="preserve">- </w:t>
      </w:r>
      <w:r>
        <w:rPr>
          <w:rtl w:val="true"/>
        </w:rPr>
        <w:t>آيا كره زمين براى معاد همگان كافى است؟</w:t>
      </w:r>
      <w:bookmarkEnd w:id="548"/>
    </w:p>
    <w:p>
      <w:pPr>
        <w:pStyle w:val="BookText"/>
        <w:rPr/>
      </w:pPr>
      <w:r>
        <w:rPr>
          <w:rFonts w:ascii="IRNazanin" w:hAnsi="IRNazanin" w:eastAsia="IRNazanin"/>
          <w:color w:val="111111"/>
          <w:sz w:val="28"/>
          <w:sz w:val="28"/>
          <w:szCs w:val="28"/>
          <w:rtl w:val="true"/>
          <w:lang w:bidi="fa-IR"/>
        </w:rPr>
        <w:t>اين مشكل نيز ذهن جمعى را به خود مشغول ساخته كه اگر معاد جسمانى باشد و همه مردم جهان در سراسر تاريخ همزمان رستاخيز داشته باشند كره زمين گنجايش همه آنها را نخواهد داشت، خلاصه اينكه اگر تمام مشكلات در مورد معاد جسمانى حل شود، تازه براى بازگشت اين همه انسان جائز نخواهد بود، زيرا هم اكنون وسعت كره زمين در پاره‌اى از نقاط براى نسل موجود كم است و كارشناسان جمعيتى هشدار مى‌دهند كه اگر آهنگ رشد جمعيت با همين شتاب پيش رود چيزى نمى‌گذرد كه محيط كره زمين براى يك نسل تنگ خواهد بود، حال فكر كنيد اگر همه نسل‌هاى گذشته و آينده يكجا جمع شوند چه خواهد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معاد روحانى باشد، مشكلى از اين نظر نخواهيم داشت، چرا كه در جهان ارواح مزاحمتى نيست</w:t>
      </w:r>
      <w:r>
        <w:rPr>
          <w:rFonts w:eastAsia="IRNazanin" w:cs="IRNazanin"/>
          <w:color w:val="111111"/>
          <w:sz w:val="28"/>
          <w:szCs w:val="28"/>
          <w:rtl w:val="true"/>
          <w:lang w:bidi="fa-IR"/>
        </w:rPr>
        <w:t>.</w:t>
      </w:r>
      <w:bookmarkStart w:id="549" w:name="pg16882_167800"/>
    </w:p>
    <w:p>
      <w:pPr>
        <w:pStyle w:val="BookText"/>
        <w:rPr/>
      </w:pPr>
      <w:bookmarkEnd w:id="54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كنندگان اين اشكال ازيك نكته غفلت كرده‌اند كه طبق صريح آيات قرآن معاد در كره زمين به شكل كنونيش به انجام نمى‌گيرد، بلكه اين زمين دگرگون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غَيْرَ الْارْضِ وَ السَّمواتُ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اين زمين به زمين ديگر، و آسمان‌ها به آسمان‌هاى ديگرى مبدل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به اندازه پهنه زمين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الى مَغْفِرَةٍ مِنْ رَبِّكُمْ وَ جَنَّةٍ عَرْضُها كَعَرْضِ السّماءِ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گيريد به سوى آمرزش پروردگارتان و بهشتى كه پهنه آن همانند پهنه آسمان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آيات و پاره‌اى ديگر از آيات قرآن مجيد استفاده مى‌شود كه يا كره زمين آنقدر وسعت و گسترش پيدا مى‌كند تا به اندازه وسعت آسمان‌ها و زمين گردد، كه بهشت و دوزخ و همه انسان‌ها را در خود جاى دهد، و يا انسان‌ها بعد از رستاخيز از كره زمين به جاى ديگرى منتقل مى‌شوند و در هر صورت مشكلى از نظر كمبود جا براى معاد جسمانى همه انسان‌ها باقى نخواهد ماند و مشكل مسكن كه فكر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داشته براى بهشتيان و دوزخيان حل شده است</w:t>
      </w:r>
      <w:r>
        <w:rPr>
          <w:rFonts w:eastAsia="IRNazanin" w:cs="IRNazanin"/>
          <w:color w:val="111111"/>
          <w:sz w:val="28"/>
          <w:szCs w:val="28"/>
          <w:rtl w:val="true"/>
          <w:lang w:bidi="fa-IR"/>
        </w:rPr>
        <w:t>!</w:t>
      </w:r>
    </w:p>
    <w:p>
      <w:pPr>
        <w:pStyle w:val="Heading3"/>
        <w:numPr>
          <w:ilvl w:val="2"/>
          <w:numId w:val="1"/>
        </w:numPr>
        <w:rPr/>
      </w:pPr>
      <w:bookmarkStart w:id="550" w:name="__RefHeading___Toc138917_222507752"/>
      <w:bookmarkStart w:id="551" w:name="_Toc205"/>
      <w:bookmarkEnd w:id="550"/>
      <w:r>
        <w:rPr/>
        <w:t>5</w:t>
      </w:r>
      <w:r>
        <w:rPr>
          <w:rtl w:val="true"/>
        </w:rPr>
        <w:t xml:space="preserve">- </w:t>
      </w:r>
      <w:r>
        <w:rPr>
          <w:rtl w:val="true"/>
        </w:rPr>
        <w:t>چگونه جسم فانى با حيات باقى سازگار است؟</w:t>
      </w:r>
      <w:bookmarkEnd w:id="551"/>
    </w:p>
    <w:p>
      <w:pPr>
        <w:pStyle w:val="BookText"/>
        <w:rPr/>
      </w:pPr>
      <w:r>
        <w:rPr>
          <w:rFonts w:ascii="IRNazanin" w:hAnsi="IRNazanin" w:eastAsia="IRNazanin"/>
          <w:color w:val="111111"/>
          <w:sz w:val="28"/>
          <w:sz w:val="28"/>
          <w:szCs w:val="28"/>
          <w:rtl w:val="true"/>
          <w:lang w:bidi="fa-IR"/>
        </w:rPr>
        <w:t>سؤال ديگرى كه در زمينه معاد جسمانى مطرح شده اين است كه آخرت سراى جاويدان است، و آيات خلود دليل روشنى بر اين جاودانگى مى‌باشد، در حالى كه جسم مادى هرچه باشد كهنه و فرسوده مى‌شود، و سرانجام مى‌پوسد و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معاد جسمانى باشد اين تضاد به وجود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 و جسمى كه در طبيعتش فانى شدن است هميشه باقى بماند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شرح تجريد العقائد در طرح اين اشكال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جسمانى متناهى و محدود است و اما اعتقاد به جاودانگى نعمت‌هاى اهل بهشت مستلزم نامحدود بودن و عدم تناهى</w:t>
      </w:r>
      <w:bookmarkStart w:id="552" w:name="pg16882_167802"/>
    </w:p>
    <w:p>
      <w:pPr>
        <w:pStyle w:val="BookText"/>
        <w:rPr/>
      </w:pPr>
      <w:bookmarkEnd w:id="5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نيز چندان پيچيده نيست، زيرا در اينكه طبيعت جسم فنا و فرسودگى و پوسيدگى است سخنى نيست، ولى اين در صورتى است كه از بيرون وجودش مرتباً امدادى به آن نرسد، اما اگر امدادهاى الهى از برون شامل حال جسم گردد مى‌تواند آن را براى هميشه تازه و نو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درختى مى‌ماند كه بر اثر استفاده از غذاى مخصوص كه همه روز به آن مى‌رسد بتواند تمام سلول‌هاى فرسوده خود را از نو بسازد و هميشه تازه و شاداب و جوان بماند، و چنين چيزى هرگز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اقتضاى ذات چيزى است، و اقتضاى عوامل برون ذاتى چيز ديگر، سخن در اين است كه سلول‌هاى بدن انسان كه در طبيعت ذاتش عمر معينى نهفته شده با نوسازى‌هايى كه از خارج، و از طريق عواملى كه خدا مى‌آفريند، به آن مى‌رسد، عمر نامحدود پيدا مى‌كند، و به اين ترتيب جاودانه مى‌ماند و خلود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بعد از طرح اين اشكال، به صورتى كه در بالا آمد با بى‌اعتنايى خاصّى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دليل نيست بلكه تنها يك استبعاد است</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يعنى پايه منطقى ندارد و پندارى بيش نيست</w:t>
      </w:r>
      <w:r>
        <w:rPr>
          <w:rFonts w:eastAsia="IRNazanin" w:cs="IRNazanin"/>
          <w:color w:val="111111"/>
          <w:sz w:val="28"/>
          <w:szCs w:val="28"/>
          <w:rtl w:val="true"/>
          <w:lang w:bidi="fa-IR"/>
        </w:rPr>
        <w:t>.</w:t>
      </w:r>
    </w:p>
    <w:p>
      <w:pPr>
        <w:pStyle w:val="Heading3"/>
        <w:numPr>
          <w:ilvl w:val="2"/>
          <w:numId w:val="1"/>
        </w:numPr>
        <w:rPr/>
      </w:pPr>
      <w:bookmarkStart w:id="553" w:name="__RefHeading___Toc138919_222507752"/>
      <w:bookmarkStart w:id="554" w:name="_Toc206"/>
      <w:bookmarkEnd w:id="553"/>
      <w:r>
        <w:rPr/>
        <w:t>6</w:t>
      </w:r>
      <w:r>
        <w:rPr>
          <w:rtl w:val="true"/>
        </w:rPr>
        <w:t xml:space="preserve">- </w:t>
      </w:r>
      <w:r>
        <w:rPr>
          <w:rtl w:val="true"/>
        </w:rPr>
        <w:t>جمع ميان معاد روحانى و جسمانى چگونه ممكن است؟</w:t>
      </w:r>
      <w:bookmarkEnd w:id="5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تصوّر مى‌شود كه جمع ميان معاد روحانى و جسمانى كه مدعاى واقعى قائلين به معاد جسمانى</w:t>
      </w:r>
      <w:bookmarkStart w:id="555" w:name="pg16882_167804"/>
    </w:p>
    <w:p>
      <w:pPr>
        <w:pStyle w:val="BookText"/>
        <w:rPr/>
      </w:pPr>
      <w:bookmarkEnd w:id="555"/>
      <w:r>
        <w:rPr>
          <w:rFonts w:ascii="IRNazanin" w:hAnsi="IRNazanin" w:eastAsia="IRNazanin"/>
          <w:color w:val="111111"/>
          <w:sz w:val="28"/>
          <w:sz w:val="28"/>
          <w:szCs w:val="28"/>
          <w:rtl w:val="true"/>
          <w:lang w:bidi="fa-IR"/>
        </w:rPr>
        <w:t>است مشكل به نظر مى‌رسد، زيرا بايد به موازات اين دو پاداش‌هاى معنوى و مادّى و لذّاتى از هر دو گونه در آن جهان وجود داشته باشد، در حالى كه انسان اگر بخواهد مستغرق در تجلّى انوار عالم قدس شود، امكان ندارد كه توجه به لذّات جسمانى كند، و اگر مستغرق در لذّات جسمانى شود، نمى‌تواند به لذّات روحانى توجه كند، خلاصه اينكه مقتضاى اين دو گونه معاد با هم تضاد دارد و جمع ميان آن دو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ايراد بسيار ضعيف به نظر مى‌رسد، زيرا اگر روح قدرت كافى داشته باشد مى‌تواند در عين توجه جسم به لذّات مادى مستغرق در انوار الهى باشد، همان‌گونه كه نمونه آن در انبياء و اولياء بزرگ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در بحارالانوار در اين زمينه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دنيا توجّه به مقامات معنوى و روحانى، انسان را از لذّات جسمانى باز مى‌دارد، و عكس آن نيز صادق است، به خاطر آن است كه روح انسان در اين جهان ضعيف است، اما بعد از مرگ كه استمداد از عالم قدس و طهارت مى‌كند قوت مى‌يابد و قادر به جمع ميان اين دو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هر حال اين نيز شبيه دليل است نه دليل، و مجرد استبعاد است نه چيز ديگر</w:t>
      </w:r>
      <w:r>
        <w:rPr>
          <w:rFonts w:eastAsia="IRNazanin" w:cs="IRNazanin"/>
          <w:color w:val="111111"/>
          <w:sz w:val="28"/>
          <w:szCs w:val="28"/>
          <w:rtl w:val="true"/>
          <w:lang w:bidi="fa-IR"/>
        </w:rPr>
        <w:t>.</w:t>
      </w:r>
    </w:p>
    <w:p>
      <w:pPr>
        <w:pStyle w:val="Heading3"/>
        <w:numPr>
          <w:ilvl w:val="2"/>
          <w:numId w:val="1"/>
        </w:numPr>
        <w:rPr/>
      </w:pPr>
      <w:bookmarkStart w:id="556" w:name="__RefHeading___Toc138921_222507752"/>
      <w:bookmarkStart w:id="557" w:name="_Toc207"/>
      <w:bookmarkEnd w:id="556"/>
      <w:r>
        <w:rPr/>
        <w:t>7</w:t>
      </w:r>
      <w:r>
        <w:rPr>
          <w:rtl w:val="true"/>
        </w:rPr>
        <w:t xml:space="preserve">- </w:t>
      </w:r>
      <w:r>
        <w:rPr>
          <w:rtl w:val="true"/>
        </w:rPr>
        <w:t>كدام جسم باز مى‌گردد؟</w:t>
      </w:r>
      <w:bookmarkEnd w:id="557"/>
    </w:p>
    <w:p>
      <w:pPr>
        <w:pStyle w:val="BookText"/>
        <w:rPr/>
      </w:pPr>
      <w:r>
        <w:rPr>
          <w:rFonts w:ascii="IRNazanin" w:hAnsi="IRNazanin" w:eastAsia="IRNazanin"/>
          <w:color w:val="111111"/>
          <w:sz w:val="28"/>
          <w:sz w:val="28"/>
          <w:szCs w:val="28"/>
          <w:rtl w:val="true"/>
          <w:lang w:bidi="fa-IR"/>
        </w:rPr>
        <w:t>و بالأخره آخرين ايرادى كه در اينجا مى‌توان مطرح كرد اين است كه اين مطلب همان‌گونه كه قبلًا اشاره شد امروز ثابت گرديده كه جسم انسان دائماً در تغيير و تبديل است، تدريجاً ذراتى از ميان مى‌روند و ذرات ديگرى جانشين آن مى‌شوند، و بعد از حدود هفت سال تمام اجزاى بدن اوّل عوض شده و جاى خود را به اجزاى جديدى مى‌سپارند، درست مانند استخرى كه ازيكسو به آهستگى آب در آن وارد شود، و از سوى ديگر خارج مى‌گردد، بعد از مدتى مسلماً تمام آب اين استخر عوض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طول عمر هفتاد سال اين بدن ده بار عوض شده، آيا به هنگام بازگشت، تمام اين ده بدن بر مى‌گردد، و انسان به صورت غول پيكرى قدم در عرصه محشر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آنها باز مى‌گردد؟</w:t>
      </w:r>
    </w:p>
    <w:p>
      <w:pPr>
        <w:pStyle w:val="BookText"/>
        <w:rPr/>
      </w:pPr>
      <w:r>
        <w:rPr>
          <w:rFonts w:ascii="IRNazanin" w:hAnsi="IRNazanin" w:eastAsia="IRNazanin"/>
          <w:color w:val="111111"/>
          <w:sz w:val="28"/>
          <w:sz w:val="28"/>
          <w:szCs w:val="28"/>
          <w:rtl w:val="true"/>
          <w:lang w:bidi="fa-IR"/>
        </w:rPr>
        <w:t>و اگر گفته شود يكى از اين بدن‌ها باز مى‌گردد كداميك از آنها خواهد بود؟ و چه ترجيحى در ميان آنهاست؟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نيز در حقيقت استبعادى بيش نيست چه مانعى دارد تمام اين بدن‌ها باز گردد، ولى حق آن است كه آخرين بدن در آن روز زنده مى‌شود، زيرا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از قبرها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استخوان‌هاى پوسيده و خاك‌ها بار ديگر جان مى‌گيرند، و اين به معناى بازگشت آخرين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ترجيحى كه اين بدن بر ساير بدن‌ها دارد اين است كه تمام صفات ويژه آنها را در خود حفظ كرده، زيرا اجزايى كه جاى خود را به اجزاى آينده مى‌دهند صفات خويش را نيز به آنها منتقل مى‌سازند، به اين ترتيب آخرين بدن عصاره تمام اعمال و اوصاف گذشته را در خود جاى داده است، و اگر چشم واقع بينى باشد مى‌تواند تمام گذشته‌ها را در پيشانى آخرين بدن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هيچ منافاتى با آن ندارد كه بهشت و مؤمنان صالح به صورت جوان شادابى محشور شوند، اين بدان مى‌ماند كه خاك‌هاى فرسوده يك خشت كهنه را گل كنند و در قالب نوى بريزند و به صورت خشت نوى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اين مباحث آمد نتيجه مى‌گيريم كه در بحث معاد جسمانى مشكل مهمى نداريم، و مشكلاتى كه تصور كرده‌اند غالباً مولود عدم دقت كافى در خصوصيات اين مسأله بوده است، و از ميان ايرادهاى هشتگانه‌اى كه در بالا ذكر شد عمدتاً اشكل آكل و مأكول قابل طرح است و بقيه مسائل جزئى است كه پاسخ آن با كمى دقت روشن مى‌شود</w:t>
      </w:r>
      <w:r>
        <w:rPr>
          <w:rFonts w:eastAsia="IRNazanin" w:cs="IRNazanin"/>
          <w:color w:val="111111"/>
          <w:sz w:val="28"/>
          <w:szCs w:val="28"/>
          <w:rtl w:val="true"/>
          <w:lang w:bidi="fa-IR"/>
        </w:rPr>
        <w:t>.</w:t>
      </w:r>
      <w:bookmarkStart w:id="558" w:name="pg16882_167808"/>
    </w:p>
    <w:p>
      <w:pPr>
        <w:pStyle w:val="Heading2"/>
        <w:numPr>
          <w:ilvl w:val="1"/>
          <w:numId w:val="1"/>
        </w:numPr>
        <w:rPr/>
      </w:pPr>
      <w:bookmarkStart w:id="559" w:name="__RefHeading___Toc138923_222507752"/>
      <w:bookmarkStart w:id="560" w:name="_Toc208"/>
      <w:bookmarkEnd w:id="558"/>
      <w:bookmarkEnd w:id="559"/>
      <w:r>
        <w:rPr>
          <w:rtl w:val="true"/>
        </w:rPr>
        <w:t>معاد در فرهنگ اقوام پيشين</w:t>
      </w:r>
      <w:bookmarkEnd w:id="560"/>
    </w:p>
    <w:p>
      <w:pPr>
        <w:pStyle w:val="Heading3"/>
        <w:numPr>
          <w:ilvl w:val="2"/>
          <w:numId w:val="1"/>
        </w:numPr>
        <w:rPr/>
      </w:pPr>
      <w:bookmarkStart w:id="561" w:name="__RefHeading___Toc138925_222507752"/>
      <w:bookmarkStart w:id="562" w:name="_Toc209"/>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معاد بازتاب بسيار گسترده‌اى در ميان اقوام پيشين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زمان‌ها يعنى قرون قبل از تاريخ، آثار اعتقاد به حيات بعد از مرگ در ميان اقوام مختلف به خوبى ديده مى‌شود، به گونه‌اى كه شك و ترديدى در اين امر باقى نمى‌ماند كه آنها اعتقاد راسخى به جهان ديگر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تاريخ كه وارد مى‌شويم نيز مى‌بينيم تقريباً همه اقوام و ملل با تمام اختلافاتى كه در فرهنگ خود داشته‌اند به مسأله معاد مؤمن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پيش از آنكه شرح اين ماجرا را با اسناد و مدارك از زبان مورخان بشنويم به قرآن باز مى‌گرديم تا ببينيم قرآن در اين زمينه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نيز اين حقيقت را با صراحت بيان كرده كه از زمان آفرينش آدم مسأله معاد و حيات بعد از مرگ مطرح بوده، وحتى ابليس نيز به اين امر اعتراف داشته و بعد از آدم نيز پيامبران الهى كه مأمور هدايت اقوام مختلف بودند آنها را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بعد از مرگ و زندگى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مى‌دادند، به گونه‌اى كه اين زندگى براى همه اقوامى كه انبياء به سوى آنها مبعوث شدند مطلبى آشنا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انكار كرد كه اين مسأله در لسان پيامبر اسلام صلى الله عليه و آله و سلم و معارفى كه از طريق وحى بر او نازل شده بسيار گسترده‌تر است، به گونه‌اى كه قسمت مهمى از آيات قرآن مجيد با شرح مسأله معاد در شاخ و برگ‌هاى 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اشاره به سوى قرآن باز مى‌گرديم و به نمونه‌هايى از آيات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انْظِرْنى الى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انْ تَبُوأَ بِاثْمى وَ اثْمِكَ فَتَكُونَ مِنْ اصْحابِ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ايَعِدُكُمْ انَّكُمْ اذا مِتُّمْ وَ كُنْتُمْ تُراباً وَ عِظاماً انَّكُمْ مُخْرَجُونَ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الَّا مَنْ كانَ هُوداً اوْنَصارى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يَوْمَ وُلِدْتُ وَ يَوْمَ امُوتُ وَ يَوْمَ ابْعَثُ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مَدْيَنَ اخاهُمْ شُعَيْباً فَقالَ يا قَوْمُ اعْبُدُوا اللَّهَ وَ ارْجُوا 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تَرَكَتُ مِلَّةَ قَوْمٍ لا يُؤْمِنُونَ بِاللَّهِ وَ 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آبائىِ ابْراهيمَ وَ اسْحقَ وَ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آباؤُنا مِنْ قَبْلُ انْ هذا الَّا اساطِيْرُ الْاوَّلينَ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رستاخيز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مى‌شويد و در آن مى‌ميريد و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رستاخيز بيرون خواهيد آمد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با گناه من و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هر دو را به</w:t>
      </w:r>
      <w:bookmarkStart w:id="563" w:name="pg16882_167812"/>
    </w:p>
    <w:p>
      <w:pPr>
        <w:pStyle w:val="BookText"/>
        <w:rPr/>
      </w:pPr>
      <w:bookmarkEnd w:id="563"/>
      <w:r>
        <w:rPr>
          <w:rFonts w:ascii="IRNazanin" w:hAnsi="IRNazanin" w:eastAsia="IRNazanin"/>
          <w:color w:val="111111"/>
          <w:sz w:val="28"/>
          <w:sz w:val="28"/>
          <w:szCs w:val="28"/>
          <w:rtl w:val="true"/>
          <w:lang w:bidi="fa-IR"/>
        </w:rPr>
        <w:t>دوش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دوزخيان گردى و همين است سزاى ستمكاران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شما وعده مى‌دهد هنگامى كه مرديد و خاك و استخوان 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در روزى كه مردم مبعوث مى‌شوند شرمنده و رسوا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روزى كه مال و فرزندان سودى نمى‌بخشند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هيچكس جز يهود يا نصارى هرگز داخل بهشت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آن روز كه متولد شدم و آن روز كه مى‌ميرم و آن روز كه زنده برانگيخته مى‌شوم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مدين برادرشان شعيب را فرستاديم،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به روز باز پسين اميدوار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آيين جمعيتى را كه ايمان به خدا ندارند و به سراى ديگر كافرند ترك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آيين پدرانم ابراهيم و اسحاق و يعقوب پيروى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به ما و پدرانمان از پيش داده شده اينها همان افسانه‌هاى خرافى پيشينيان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564" w:name="__RefHeading___Toc138927_222507752"/>
      <w:bookmarkStart w:id="565" w:name="_Toc210"/>
      <w:bookmarkEnd w:id="564"/>
      <w:r>
        <w:rPr>
          <w:rtl w:val="true"/>
        </w:rPr>
        <w:t>عقيده به معاد در دوران‌هاى مختلف</w:t>
      </w:r>
      <w:bookmarkEnd w:id="565"/>
    </w:p>
    <w:p>
      <w:pPr>
        <w:pStyle w:val="BookText"/>
        <w:rPr/>
      </w:pPr>
      <w:r>
        <w:rPr>
          <w:rFonts w:ascii="Amiri" w:hAnsi="Amiri" w:eastAsia="Amiri" w:cs="Amiri"/>
          <w:color w:val="111111"/>
          <w:sz w:val="28"/>
          <w:sz w:val="28"/>
          <w:szCs w:val="28"/>
          <w:rtl w:val="true"/>
          <w:lang w:bidi="ar-SA"/>
        </w:rPr>
        <w:t>آياتى را كه در بالا آورديم هر كدام مربوط به يكى از دورانهاست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آيه ناظر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رانده شدن از درگاه خداست، او كه از باده غرور و خودخواهى سرمست بود به جاى اينكه به سوى خدا باز گردد و از در توبه درآيد در مقام افزايش لجاج برآمد و از خدا چنين تقاضا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روز رستاخيز مهلت ده و زنده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انْظِرْنى الى يَوْمِ يُبْعَثُونَ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اين منظور كه بر لوح معاصى از طريق توبه به درگاه خدا قلم عفوى بكشد، يا در كنار سيئات</w:t>
      </w:r>
    </w:p>
    <w:p>
      <w:pPr>
        <w:pStyle w:val="BookText"/>
        <w:rPr/>
      </w:pPr>
      <w:r>
        <w:rPr>
          <w:rFonts w:ascii="IRNazanin" w:hAnsi="IRNazanin" w:eastAsia="IRNazanin"/>
          <w:color w:val="111111"/>
          <w:sz w:val="28"/>
          <w:sz w:val="28"/>
          <w:szCs w:val="28"/>
          <w:rtl w:val="true"/>
          <w:lang w:bidi="fa-IR"/>
        </w:rPr>
        <w:t>حسناتى بنويسد، بلكه به اين منظور كه بر سر راه آدم و فرزندانش كمين كند و آنها را گمراه مى‌سازد، و از اين طريق عطش جهنمى خشم و حسد خويش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روشن مى‌شود كه مسأله رستاخيز از همان آغاز مطرح بوده، و حتى شيطان به آن يقين داشته است كه چنين روزى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تقاضاى شيطان به اين صورت اجابت نشد، و چنانكه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مِنَ الْمُنْظَرينَ الى يَوْمِ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معين و معلومى به تو مهلت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آن را به پايان جهان و برچيده شدن دوران تكليف تفسير كرده‌اند و بعضى به روز قيام مهدى موعود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بعيدى نيز در بعضى از كلمات مفسّرين آمده است كه يَوْمِ الْوَقْتِ الْمَعْلُومِ اشاره به روز قيامت است، اما اين احتمال بسيار بعيد به نظر مى‌رسد، چرا كه نه با ظاهر آيات موافق است و نه با رواياتى كه در تفسير آيه نقل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در اينجا سؤالاتى مطرح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او مهلت داد تا نيت شوم خود را عملى سازد و به اغواى انسان‌ها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ابليس، همچون اصل وجود او، گوشه‌اى از امتحان الهى نسبت به انسان‌هاست، كه در سايه آن اولياء اللَّه و افراد با ايمان راه تكامل را مى‌پويند و ناخالصان از صف آنها خارج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اطمينان دادن به ادامه حيات تا پايان جهان سبب آن نمى‌شود كه ابليس به كار خود ادامه دهد و هنگامى كه احساس نزديك شدن پايان عمر خويش كند توبه نموده، به سوى خدا باز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ابليس پيموده بود چنان بود كه بازگشتى در آن وجود نداشت و بر اثر تشديد حالت طغيان با مرور زمان اين صفت طبيعت ثانوى او مى‌شد، و در برابر چنين طبيعتى راه بازگشتى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شيطان تقاضاى حيات تا روز قيامت مى‌كند در حالى كه تا پايان دنيا براى هدف او كافى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تفسيرالميزان آمده است كه او تمنا داشت در عالم برزخ و فاصله ميان اين جهان و جهان ديگر نيز به اغواى انسان‌ها بپردازد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ابليس مى‌دانست مطرود درگاه خداست چگونه انتظار داشت تقاضاى او پذيرفته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طبرسى در مجمع‌البيان او يقين داشت فضل و كرم الهى به حدى است كه حتى گنهكاران مطرود مى‌توانند در آن طمع كنند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در روايتى نيز آمده است كه اجابت دعاى او به خاطر عباداتى بود كه قبل از آن انجام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دوّمين آيه كه مربوط به داستان هبوط آدم و همسرش حوا از بهشت به زمين، رانده شدن ابليس از آن مكان قرب الهى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زمين زنده مى‌شويد و در آن مى‌ميريد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خواهيد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فيها تَحْيَوْنَ وَ فيها تَمُوتُونَ وَ مِنْها تُخْرَجُونَ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نشان مى‌دهد كه نه تنها رستاخيز انسان‌ها كه رستاخيز جن كه شيطان از آنها بود نيز از همان روز نخست مسلم بوده است، و اين احتمال كه در بعضى از تفاسير آمده كه مخاطب در اين آيه تنها آدم و حوّا و فرزندان آينده آنهاست، دليل روشنى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به خوبى نشان مى‌دهد كه هم مبدأ حيات انسان زمين است و هم محل مرگ او و هم محل رستاخيز او</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سوّمين آيه درباره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هنگامى كه قربانى هابيل به خاطر اخلاصش در پيشگاه خدا پذيرفته شد، و قربانى قابيل به خاطر عدم خلوصش رد شد، آتش حسد در درون قابيل شعله‌ور گشت و برادرش را تهديد به قتل كرد، هابيل گفت اگر تو قصد مرا كنى من قصد قتل تو را نخواهم كرد، من از خدا مى‌ترسم،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بار گناه من و خودت را بر دوش كشى، و از دوزخيان باشى، و همين است سزاى ستمكاران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اريدُ انْ تَبُوْءَ بِاثْمى وَ اثْمِكَ فَتَكُوْنَ مِنْ اصْحابِ النّارِ وَ ذلِكَ جَزاءُ الظّالِمينَ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تعبير به خوبى نشان مى‌دهد كه مسأله معاد از همان زمان در ميان فرزندان آدم يك امر مسلّم بوده</w:t>
      </w:r>
    </w:p>
    <w:p>
      <w:pPr>
        <w:pStyle w:val="BookText"/>
        <w:rPr/>
      </w:pPr>
      <w:r>
        <w:rPr>
          <w:rFonts w:ascii="IRNazanin" w:hAnsi="IRNazanin" w:eastAsia="IRNazanin"/>
          <w:color w:val="111111"/>
          <w:sz w:val="28"/>
          <w:sz w:val="28"/>
          <w:szCs w:val="28"/>
          <w:rtl w:val="true"/>
          <w:lang w:bidi="fa-IR"/>
        </w:rPr>
        <w:t>است، لذا هابيل برادرش قابيل را به عذاب الهى در سرائى ديگر تهديد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در اصل به معناى مسطّح بودن مكان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تفاوت سطوح مى‌باشد، لذا هنگامى كه گفته شود بَوَّأْتُ لَهُ مَكاناً، مفهومش اين است كه محلى را براى وى صاف و مسطّح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واژه‌گاه به معناى اقامت و ملازمت نيز مى‌آيد، زيرا هنگامى كه انسان بخواهد در محلّى اقامت كند، آن را صاف و منظم مى‌كند، آيه فوق را نيز به همين معناى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را به معناى اعتراف كردن، و بار سنگين بر دوش كشيدن، تفسير كرده است، در حالى كه در مقاييس براى آن دو معناى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 چيز، و تساوى دو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آن را بازگشت به طرف پايين و انحطاط ذكر كرده، و ساير معانى را معانى مجازى مى‌شمرد كه از لوازم معناى اصلى است، طبق اين معناى، مفهوم آيه مورد بحث اين است كه من مى‌خواهم با گناه خودت و گناه من، در درگاه خدا سقوط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موارد استعمال اين واژه در قرآن مجيد و تعبيرات ديگر، مطلبى را كه در مقاييس آمده و براى آن دو مفهوم ذكر كرده تقويت مى‌كند، و در آيه مورد بحث هر دو معنا مناسب است، طبق معناى اوّل هابيل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گردى با گناه من و گناه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معناى دوّم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را براى خود فراهم مى‌سازى كه با گناه من و گناه تو مهيّا و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سئوال مهمّى مطرح است و آن اينكه منظور از گناه هابيل كه به دست برادرش كشته شد چه گناهى بوده كه بر دوش برادر قرار مى‌گرفت؟ و اصولًا اين سخن با توجه به آيه الَّا تَزِرُ وازِرَةٌ وِزْرَ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بار گناه ديگرى را بر دوش نمى‌كشد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معروف هركدام راهى را در اينجا برگزيده‌اند كه غالباً نياز به تقديرى در آيه دارد و منظور از اثْمى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قَتْلى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مناسب‌ترين معنا اين است كه آيه تقديرى ندارد و منظور اين است اگر تهديد خود را عملى كنى و مرا به قتل برسانى بار گناهان گذشته من بر دوش تو خواهد افتاد، چرا كه در قيامت بايد غرامت قتل مرا بدهى و چون عمل صالحى ندارى بايد گناهان مرا بپذيرى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از امام باقر عليه السلام در تفسير آيه نقل شده كه همين معنا را تأييد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 اثْبَتَ اللَّه عَلى قاتِلِهِ جَميعَ الذُّنُوبِ وَ بَرِى‌ءَ الْمَقْتُولُ مِنها، وَ ذلِكَ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اريدُ انْ تَبُوأَ بِاثْمى وَ ارثْمِكَ فَتَكُونَ مِنْ اصْحابِ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مؤمنى را عمداً به قتل برساند خداوند تمام گناهان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قاتلش مى‌نويسد، و مقتول از تمام گناهان پاك مى‌شود، و اين است معناى سخن خداوند متعال انِّى اريدُ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روايت ديگرى كه از پيامبر اكرم صلى الله عليه و آله و سلم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ناظر به خصوص تفسير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نيز منعكس است، در اين روايت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بِالظّالِمِ وَ الْمَظْلُومِ، فَيُوْخَذُ مِنْ حَسَنَاتِ الظَّالِمِ فَتُزادُ فِي حَسَناتِ الْمَظْلُومِ، حَتّى يُنْتَصَف، فَانْ لَمْ تَكُنْ لَهُ حَسَناتٌ اخِذَ مِنْ سَيِّئاتِ الْمَظْلُومِ فَتُطْرَحُ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ظالم و مظلوم را حاضر مى‌كنند و از حسنات ظالم مى‌گيرند و بر حسنات مظلوم اضافه مى‌كنند، تا حقّ او گرفته شود، و اگر ظالم حسناتى نداشته باشد، از سيّئات مظلوم ميگرند و بر ظالم مى‌افكنند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چهارمين آيه كه ناظر به عصر نوح عليه السلام است، از زبان كافرين و منكران دعوت او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مى‌دهد هنگامى كه مرديد و خاك و استخوان 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ايَعِدُكُمْ انَّكُمْ اذا مِتُّمْ وَ كُنْتُمْ تُراباً وِ عِظاماً انَّكُمْ مُخْرَجُونَ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خوبى مى‌رساند كه نوح عليه السلام بارها مسأله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بوده، به گونه‌اى كه به گوش همه مخالفان نيز رسيده بود، لذا آنها با ناباورى عجيبى كه از افكار منحطّ آنها سرچشمه مى‌گرفت،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از اين وعده‌هايى كه به شما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لِما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سوره نوح نيز به خوبى استفاده مى‌شود كه او براى رفع شبهه و از بين بردن استبعاد و وحشت آنها از مسأله معاد، از طريق تشبيه و تمثيل زندگى انسان‌ها به زندگى گياهان وارد شده،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همچون گياهى از زمين رويانيد، سپس شما را به همان زمين باز مى‌گرداند، و بار ديگر از آن خارج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انْبَتَكُمْ مِنَ الْارْضِ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يُعيدُكُمْ فيها وَ يُخْرِجُكُمْ اخْراجاً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سابقه عرفان معاد حتى با استدلالاتى شبيه آنچه پيغمبر اسلام صلى الله عليه و آله و سلم براى مشركان مكّه مطرح مى‌فرموده در مياقن قوم نوح كه اوّلين پيامبر اولوالعزم و صاحب شريعت است، روشن</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او به مسأله رستاخيز است، در اين آيه كه گوشه‌اى از دعاهاى ابراهيم را به هنگامى كه در برابر مخالفت شديد كفّار عصر خود واقع شده بود بيان مى‌كند،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آن روز كه مردم برانگيخته مى‌شوند شرمنده و رسوا مفرما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تُحْزِنى يَوْمَ يُبْعَثُوْنَ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روز كه مال و فرزندان مفيد نخواهد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 لا بَنُؤْنَ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آيه قبل از آن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وارثان بهشت پرنعمت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اجْعَلْنى مِنْ وَرَثَةِ جَنَّةِ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دعاهاى فوق به خوبى نشان مى‌دهد كه ابراهيم با آن مقام عظمت كه از بزرگترين انبياء اولوالعزم است از رسوائى روز قيامت بيم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است كسانى اين تعبير را براى سرمشق ديگران بدانند، و تعليمى براى غير معصومين، چرا كه براى معصومين رسوائى قيامت غيرممكن است، ولى بعضى در اينجا تعبير لطيفى دارند و آن اينكه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كارهاى نيك معمولى دون شأن پيامبران معصوم مى‌باشد، همچنين اگر آنها كه از مقربانند در مقامات پايين بهشت كه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جاى گيرند، مايه رسوايى آنها محسوب مى‌شود، چرا كه از هركس عملى انتظار مى‌رود، و براى هركس مقامى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ششمين آيه از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معاد سخن مى‌گويد،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جز يهود يا نصارى هرگز داخل بهشت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لَنْ يَدْخُلَ الْجَنَّةَ الَّا مَنْ كانَ هُوْداً اوْ نَصارَى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آنقدر خود برتر بين بودند كه بهشت را دربست مخصوص خود مى‌دانستند، و حتّى اعتنايى به مؤمنان ديگر نداشتند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آنها سخن مى‌گويد اين آرزوى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امانِيُّهُمْ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آرزويى بى‌دليل و بى‌مأخذ و دور از واقعيت كه هرگز به آن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سخن را به پيامبر صلى الله عليه و آله و سلم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دليلتان را بياوريد اگر راست مى‌گوئيد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انْ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انحصارطلبى بر چه معيار عقلى استوار است و كدام دليل مى‌گويد كه لطف خدا مخصوص شماست و شامل حال ديگران نخواهد شد؟ اصولًا چگونه ممكن است اين تبعيض با عدالت خداوند سازگار باشد، و مؤمنان نيكوكار را به زعم شما از بهشت محروم سازد؟</w:t>
      </w:r>
    </w:p>
    <w:p>
      <w:pPr>
        <w:pStyle w:val="BookText"/>
        <w:rPr/>
      </w:pPr>
      <w:r>
        <w:rPr>
          <w:rFonts w:ascii="IRNazanin" w:hAnsi="IRNazanin" w:eastAsia="IRNazanin"/>
          <w:color w:val="111111"/>
          <w:sz w:val="28"/>
          <w:sz w:val="28"/>
          <w:szCs w:val="28"/>
          <w:rtl w:val="true"/>
          <w:lang w:bidi="fa-IR"/>
        </w:rPr>
        <w:t>به فرض كه آنها مدعى ابديت دين خود بودند، چرا درباره امت‌هاى پيشين كه تابع انبياء سلف بودند و به وظائف خود عمل كرده بودند، چنين قضاوتى داشتند، اينها همه نشان مى‌دهد كه آنها در انحصارطلبى بهشت تنها تابع اوهام خويش كه از خودخواهى‌ها سرچشمه مى‌گرفت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آرزوست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از مفسّران تصريح كرده‌اند كه به معناى آرزوهايى است كه انسان به آن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آرزوهاست و معناى جمع را مى‌بخشد، در حالى كه انحصارطلبى بهشت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بعضى گفته‌اند اين به خاطر آن است كه اين يك آرزو، آرزوهاى ديگرى را نيز به دنبال داشت، و آن نجات از عذاب الهى، هول و ترس محشر، و آسان بودن حساب، و مسائل ديگرى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آرزو وقتى بسيار بزرگ باشد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تعبير لطيفى است كه نشان مى‌دهد تا چه حد آنها دور از واقعيت فكر مى‌كردند؟</w:t>
      </w:r>
    </w:p>
    <w:p>
      <w:pPr>
        <w:pStyle w:val="BookText"/>
        <w:rPr/>
      </w:pPr>
      <w:r>
        <w:rPr>
          <w:rFonts w:ascii="IRNazanin" w:hAnsi="IRNazanin" w:eastAsia="IRNazanin"/>
          <w:color w:val="111111"/>
          <w:sz w:val="28"/>
          <w:sz w:val="28"/>
          <w:szCs w:val="28"/>
          <w:rtl w:val="true"/>
          <w:lang w:bidi="fa-IR"/>
        </w:rPr>
        <w:t>اين احتمال نيز وجود دارد كه چون هريك از آنها چنين آرزويى را داشتند، و يا حتّى يك نفر از آنها بارها اين آرزو را در سر مى‌پروراند، لذا به صورت جمع مطرح شده تا معلوم شود اين پندار منحصر به فرد خاصّى، يا مقطع خاصى نبوده، بلكه جنبه عمومى و مستمر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آيه دليل روشنى است بر وجود عقيده معاد در ميان قوم يهود و نصارى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هفتمين آيه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در آن هنگام كه در گاهواره بود و به فرمان خدا به سخن درآمد</w:t>
      </w:r>
    </w:p>
    <w:p>
      <w:pPr>
        <w:pStyle w:val="BookText"/>
        <w:rPr/>
      </w:pPr>
      <w:r>
        <w:rPr>
          <w:rFonts w:ascii="IRNazanin" w:hAnsi="IRNazanin" w:eastAsia="IRNazanin"/>
          <w:color w:val="111111"/>
          <w:sz w:val="28"/>
          <w:sz w:val="28"/>
          <w:szCs w:val="28"/>
          <w:rtl w:val="true"/>
          <w:lang w:bidi="fa-IR"/>
        </w:rPr>
        <w:t>مى‌خوانيم كه با صراحت از مسأله معاد خبر مى‌دهد، و ضمن سخنانش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كه متولد شدم و آن روز كه مى‌ميرم و آن روز كه زنده و برانگيخته مى‌شوم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عَلَىَّ يَوْمَ وُلِدْتُ وَ يَوْمَ امُوْتُ وَ يَوْمَ ابْعَثُ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اين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روز مرگ، و روز حيات مجدد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سه روز خطرناك و سرنوشت ساز در زندگى انسان‌هاست، و به تعبير ديگر هر سه روز سرآغاز فصل نوينى براى انسان مى‌باشد كه سلامت در آنها بسيار مهم است، و جز به لطف خدا ميسّر نمى‌شود، و در حقيقت حضرت مسيح عليه السلام با اين سخنش تقاضاى لطف الهى را در اين سه روز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همان گاهواره، پيامى در زمينه نفى الوهيت خويش، و اينكه بنده‌اى همچون ساير بندگان خداست، به همه انسان‌ها 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اين موضوع درباره حضرت يحيى عليه السلام نيز آمده است، با اين تفاوت كه در آنجا سخن از سوى خداست، و در اينجا سخن از مسيح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على بن موسى الرّضا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اوْحَشَ ما يَكُوْنُ هذَا الْخَلْقُ فى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وُلِدَ مِنْ بَطْنِ امِّهِ، فَيَرَى الدُّنْيا، وَ يَوْمَ يَمُوْتُ، فَيُعايِنُ الْاخِرَةَ وَ اهْلَها، وَ يَوْمَ يُبْعَثُ حَيّاً، فَيَرَى احْكاماً لَمْ يَرَها فى دارِ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وحشتناكترين چيزى كه در مورد انسان است در سه موطن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متولد مى‌شود و از شكم مادر خارج مى‌گردد و چشمش به اين دنيا مى‌افتد، و روزى كه مى‌ميرد و عالم پس از مرگ و اهل آن عالم را مشاهده مى‌كند، و روزى كه بار ديگر زنده مى‌شود و احكام را مى‌بيند كه در دار دنيا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آيات مربوط به يحيى و مسيح عليهم السلام در اين زمينه اشاره فرمود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هر حال آيه فوق به خوبى نشان مى‌دهد كه مسأله رستاخيز در امت‌هاى پيشين آنچنان مسلم بوده كه حتى مسيح در گاهواره از آن سخن مى‌گويد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موضوع معاد را در آيين چهار پيامبر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بررسى كرديم، و به ضميمه</w:t>
      </w:r>
    </w:p>
    <w:p>
      <w:pPr>
        <w:pStyle w:val="BookText"/>
        <w:rPr/>
      </w:pPr>
      <w:r>
        <w:rPr>
          <w:rFonts w:ascii="IRNazanin" w:hAnsi="IRNazanin" w:eastAsia="IRNazanin"/>
          <w:color w:val="111111"/>
          <w:sz w:val="28"/>
          <w:sz w:val="28"/>
          <w:szCs w:val="28"/>
          <w:rtl w:val="true"/>
          <w:lang w:bidi="fa-IR"/>
        </w:rPr>
        <w:t>آيات زيادى كه از آيين پيغمبراسلام صلى الله عليه و آله و سلم در زمينه معاد سخن مى‌گويد اين موضوع در مورد پنج پيامبر اولوالعزم تكميل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ماجراى حضرت آدم و مسائل پيرامون آن مانند داستان فرزندان آدم و داستان شيطان را ملاحظه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 نيست اين معنا را از زبان ساير پيامبران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كه همزمان حضرت موسى بود هنگامى كه مبعوث به رسالت شد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شهرى در جنوب غربى اردن كه امروز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در شرق خليج عقبه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 خدا را بپرستيد، و به روز باز پسين اميدوار باشيد، و در زمين فساد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قَوْمِ اعْبُدُوا اللَّه وَ ارْجُوا الْيَوْمَ الْاخِرَ وَ لا تَعْثَوا فى الْارْضِ مُفْسِدينَ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حضرت شعيب در آغاز دعوتش بر دو اصل اساسى همه اديان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مى‌كند، و مردم را به سوى اين دو اصل فرا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اميد داشتن به روز قيامت اميد به ثواب الهى در آن روز است، يا اينكه اميد در اينجا به معناى ايمان و اعتقاد نسبت به آن روز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نهمين آيه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هنگام گفتگو درباره تعبير خواب با دوستان زندانى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آنها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آيين قومى را كه ايمان به خدا ندارند و نسبت به سراى ديگر كافرند ترك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اين فداكارى خداوند مرا شايسته تعليم علم تعبير خواب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تَرَكْتُ مِلَّةَ قَوْمٍ لا يُؤْمِنُونَ بِاللَّهِ وَ هُمْ بِالْاخِرَةِ هُمْ كافِرُونَ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به خاطر آن است كه مشركان بت‌پرست عقيده به خدا داشتند، ولى معاد و يوم الجزاء را به صورت تناسخ مى‌پذيرفتند، و معتقد بودند كه روح هر انسانى بعد از مرگ به كالبد ديگرى در همين دنيا باز مى‌گردد، و پاداش و كيفر خود را در اين زندگى مجدّد مى‌بيند، در حالى كه آيين توحيدى نه شرك را مى‌پذيرد، و نه تناسخ و بازگشت ارواح را به اين دنيا، لذا يوسف آنها را هم منكر خدا شمرد و هم منكر</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آن با دين در اين است كه دين را اضافه به خداوند و افراد هر دو مى‌كنند، مى‌گويند دين اللَّه، يا دين محمد صلى الله عليه و آله و سلم، ولى ملّت معمولًا به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اقوامى كه در ميان آنها انبياء يا مدعيان نبوت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مى‌شود و مى‌گويند ملّة ابراهيم و مانند آن </w:t>
      </w:r>
      <w:r>
        <w:rPr>
          <w:rStyle w:val="FootnoteAnchor"/>
          <w:rtl w:val="true"/>
        </w:rPr>
        <w:footnoteReference w:id="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منظور يوسف عليه السلام عزيز مصر و همسرش زليخا و اطرافيان آنها و به طور كلى مردم مصر در آن زمان است كه عقيده صحيحى نه درباره مبدء داشتند و نه درباره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هر حال نشان مى‌دهد كه اعتقاد به معاد به عنوان يكى از دو ركن اساسى دين در آيين يوسف عليه السلام نيز بوده است كه حتّى در زندان در برابر همبندهاى خود، اين دو ركن را در كنار هم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يوسف به دنبال اين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آيين پدرانم ابراهيم و اسماعيل و يعقوب پيروى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آبائى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ايمان به مبدء و معاد دو اصل ثابت در همه اديان الهى و آيين‌هاى پيشين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دهمين و آخرين آيه مورد بحث كه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پيغمبر اكرم صلى الله عليه و آله و سلم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برابر دعوت رسول اللَّه صلى الله عليه و آله و سلم به سوى ايمان به معاد ضمن ابراز تعجّب از اينكه چگونه انسان بعد از آنكه خاك شد بار ديگر لباس حيات در تن مى‌پوشد؟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وعده‌اى است كه به ما و پدرانمان از پيش داده شده است، اينها همان افسانه‌هاى خرافى پيشينيان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وُعِدْنا هذا نَحْنُ وَ آبائُنا مِنْ قَبْلُ انْ هذا الّا اساطِيْرُ الْاوَّلينَ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به خوبى نشان مى‌دهد كه دعوت به سوى معاد از قديمترين ايام از سوى پيامبران الهى انجام يافته، به گونه‌اى كه مشركان آن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افسانه‌هاى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صفّ درختان يا كلمات و مانند آن است،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جمع مى‌باشد، و اشاره به رواياتى است كه از پيشينيان باقيمانده و از آنجا كه داستان‌هاى پيشينيان غالباً آميخته با افسانه‌ها و خرافاتى بوده اين تعبير معمولًا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اضافاتى بر ماده ثلاثى دارد اشاره به اضافاتى در معنا است، معناى اصلى آن سطر طبيعى است، و معناى اضافى آن سطور مجعول و دروغين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از مجموع آنچه در آيات فوق گفته شد، و همچنين آيات مشابه آن كه در قرآن مجيد فراوان است، به خوبى استفاده مى‌شود برخلاف زعم ناآگاهانى كه گمان مى‌كنند سخن از ايمان به روز قيامت مطلبى است كه در اين اواخر در ميان اقوام مؤمن مطرح شده، از نخستين ايامى كه آدم گام به روى زمين نهاد، اين مسأله مطرح بوده، و همه پيامبران الهى به سوى آن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آيات متعددى در قرآن استفاده مى‌شود كه در قيامت نيز خداوند به اين مسأله در برابر مجرمان احتجاج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رسولانى از خود شما به سويتان نيامدند كه آيات مرا براى شما بازگو كنند و از لقاى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بيم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 الْانْسِ الَمْ يَأْتِكُمْ رَسُلٌ مِنْكُمْ يَقُصُّوْنَ عَلَيْكُمْ اياتى وَ يُنذِرُونَكُمْ لِقاءَ يُوْمِكُمْ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خوبى مى‌رساند كه رسولان الهى در تمام طول تاريخ همه جن و انس را به ايمان به معاد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در آيه ديگرى از زبان خازنان دوزخ در برابر دوزخيان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لَهُمْ خَزَنَتُهَا أَلَمْ يَأْتِكُمْ رُسُلٌ مِّنْكُمْ يَتْلُونَ عَلَيْكُمْ آيَاتِ رَبِّكُمْ وَيُنْذِرُونَكُمْ لِقَاءَ يَوْمِكُمْ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دوزخيان نيز عموماً به اين معنا اعتراف مى‌كنند، چنان‌كه در ادامه همين آيه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آرى</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ديدگاه قرآن، مسأله معاد از مسائلى است كه هميشه در متن دعوت انبياء قرار داشته، و از زمان خلقت آدم عليه السلام مطرح بوده و در هر عصر و زمانى از سوى رسولان الهى تأكيد شده، و همه اقوام با آن آشنايى داشته‌اند، اكنون به سراغ تواريخ و گواهى دانشمندان در اين زمينه مى‌رويم</w:t>
      </w:r>
      <w:r>
        <w:rPr>
          <w:rFonts w:eastAsia="IRNazanin" w:cs="IRNazanin"/>
          <w:color w:val="111111"/>
          <w:sz w:val="28"/>
          <w:szCs w:val="28"/>
          <w:rtl w:val="true"/>
          <w:lang w:bidi="fa-IR"/>
        </w:rPr>
        <w:t>.</w:t>
      </w:r>
      <w:bookmarkStart w:id="566" w:name="pg16882_167835"/>
    </w:p>
    <w:p>
      <w:pPr>
        <w:pStyle w:val="BookText"/>
        <w:rPr/>
      </w:pPr>
      <w:bookmarkEnd w:id="566"/>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38929_222507752"/>
      <w:bookmarkStart w:id="568" w:name="_Toc211"/>
      <w:bookmarkEnd w:id="567"/>
      <w:r>
        <w:rPr/>
        <w:t>1</w:t>
      </w:r>
      <w:r>
        <w:rPr>
          <w:rtl w:val="true"/>
        </w:rPr>
        <w:t xml:space="preserve">- </w:t>
      </w:r>
      <w:r>
        <w:rPr>
          <w:rtl w:val="true"/>
        </w:rPr>
        <w:t>معاد در ميان اقوام قبل از تاريخ</w:t>
      </w:r>
      <w:bookmarkEnd w:id="568"/>
    </w:p>
    <w:p>
      <w:pPr>
        <w:pStyle w:val="BookText"/>
        <w:rPr/>
      </w:pPr>
      <w:r>
        <w:rPr>
          <w:rFonts w:ascii="IRNazanin" w:hAnsi="IRNazanin" w:eastAsia="IRNazanin"/>
          <w:color w:val="111111"/>
          <w:sz w:val="28"/>
          <w:sz w:val="28"/>
          <w:szCs w:val="28"/>
          <w:rtl w:val="true"/>
          <w:lang w:bidi="fa-IR"/>
        </w:rPr>
        <w:t>مى‌دانيم دوران زندگى بشر را به دو دوران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كه خط اختراع شده بود و انسان توانست نوشته‌هايى از خود به يادگار بگذارد، و آن را دوران تاريخ مى‌نامند، و دوران قبل از اختراع خط كه طبعاً نتوانست شرح زندگى خود را به صورت تاريخ مدوّن درآورد، و آن را دوران قبل از تاريخ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عدم اختراع خط در آن زمان هرگز دليل بر اين نيست كه ما دسترسى به حالات آنها نداشته باشيم، چرا كه آن قدر آثار از آن اقوام در زير زمين، در غارها، و مانند آن، به يادگار مانده كه مى‌تواند تا حدّ زيادى پرده از روى اسرار زندگى آنان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دانشمندان با حفارى در نقاط مختلف جهان، خانه‌ها و شهرها و ابزارهاى مختلف زندگى اقوام قبل از تاريخ را جستجو مى‌كنند، و بعد از پيدا كردن دقيقاً روى آنها مطالعه كرده و تاريخ زندگى و تمدن آنان را بازنويسى مى‌كنند و از اين طريق، به عقائد مذهبى آنان نيز پى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ساموئيل 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معروف در كتاب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اسلاف انسان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 آنان در حفريات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مذهب بودند، به دليل اينكه مرده‌هاى خود را به وضع مخصوصى به خاك مى‌سپردند، و ابزار كارشان را كه كنارشان مى‌نهادند و به اين طريق، عقيده خود را به وجود دنياى ديگر به ثبوت مى‌رساندند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مى‌دانيم انسان‌هاى نئاندرتال مربوط به ده‌ها هزار سال قبل مى‌باشند، در زمانى كه هنوز نه خط اختراع شده بوده و نه تاريخ بشر آغاز گشته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كيفيت عمل آنها يك كار خرافى بوده، زيرا مى‌دانيم ابزار كار دنيا چيزى نيست كه در زندگى ديگر به كار آيد ولى انگيزه و ريشه اين عمل كه ايمان به زندگى بعد از مرگ است، واقعيتى است كه در ميان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دائرة المعارف قرن بيستم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اسپنيسر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انسان‌هاى نخستين چون قادر به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جهان پس از مرگ را به مقدار توانايى عقل خويش درك مى‌كردند، و لذا در مورد جزئيات اين زندگى سخنان عجيب و غريب و احياناً آميخته با خرافات داشتند، بسيارى از آنها در عين اعتراف به عالم پس از مرگ، اين زندگى را مخصوص كسانى مى‌دانستند كه به مرگ طبيعى از دنيا بروند، و بعضى آن را مخصوص قهرمانان و نيرومندان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اقوام پيشين، اسلحه ميّت را با او دفن مى‌كردند و وسائل منزل را با زنان، و اسباب بازى را با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زندگى پس از مرگ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تمام حيوانات او را با خود به خاك مى‌سپردند، گاهى مقدارى ذرّت و دانه‌هاى غذايى تا در آخرت با آن زراعت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اين مرحله قدم فراتر مى‌نهادند، همراه ميّت زنان و غلامان و بعضى از خواص ياران او را با او به خاك مى‌سپردند، تا در آخرت با آنها مأنوس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بعضى از نقاط مكزيك و آمريكا كاهنى را همراه بزرگانى كه از دنيا مى‌رفتند سر مى‌بريدند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مشاور مذهبى و روحانى او در جهان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دلقك او را مى‌كشتند تا در جهان ديگر با سخنان و حركات خويش، آن بزرگ را سرگرم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كسانى را كه همراه اين افراد مى‌كشتند و به خاك مى‌سپردند بستگى به شخصيت آن فرد داشت، تا آنجا كه بعضى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قربانيان بعضى از اين مردگان به دويست 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هنگامى كه فرزند عزيزى از دست مى‌رفت، مادر، عمه، و مادر بزرگ، او را سر مى‌بريدند و با او دفن مى‌كردند، تا در عالم ديگر در كنار او باشند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شكى نيست اين خرافات وحشتناك زائيده افكار منحط اين اقوام بوده، ولى همگى بيانگر يك نكته است و آن اينكه اعتقاد به عالم پس از مرگ، عقيده ريشه‌دار در ميان اقوام نخستين 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عمومى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از دوران‌هاى قبل از تاريخ تا آخر تاريخ قديم پيكرهاى مردگان با توجه خاص و با مراسم ويژه‌اى به خاك سپرده مى‌شد، و بسيارى از وسائل خانه يا</w:t>
      </w:r>
      <w:bookmarkStart w:id="569" w:name="pg16882_167839"/>
    </w:p>
    <w:p>
      <w:pPr>
        <w:pStyle w:val="BookText"/>
        <w:rPr/>
      </w:pPr>
      <w:bookmarkEnd w:id="569"/>
      <w:r>
        <w:rPr>
          <w:rFonts w:ascii="IRNazanin" w:hAnsi="IRNazanin" w:eastAsia="IRNazanin"/>
          <w:color w:val="111111"/>
          <w:sz w:val="28"/>
          <w:sz w:val="28"/>
          <w:szCs w:val="28"/>
          <w:rtl w:val="true"/>
          <w:lang w:bidi="fa-IR"/>
        </w:rPr>
        <w:t>اشكال مرموزى با آنها دفن مى‌شد، و بازماندگان هدايائى براى آنها مى‌فرستادند، و اين رسوم و عادات نشان مى‌دهد كه آنها به حيات ديگرى ايمان داشتند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570" w:name="__RefHeading___Toc138931_222507752"/>
      <w:bookmarkStart w:id="571" w:name="_Toc212"/>
      <w:bookmarkEnd w:id="570"/>
      <w:r>
        <w:rPr/>
        <w:t>2</w:t>
      </w:r>
      <w:r>
        <w:rPr>
          <w:rtl w:val="true"/>
        </w:rPr>
        <w:t xml:space="preserve">- </w:t>
      </w:r>
      <w:r>
        <w:rPr>
          <w:rtl w:val="true"/>
        </w:rPr>
        <w:t>ايمان به معاد در ميان اقوام بعد از تاريخ</w:t>
      </w:r>
      <w:bookmarkEnd w:id="571"/>
    </w:p>
    <w:p>
      <w:pPr>
        <w:pStyle w:val="BookText"/>
        <w:rPr/>
      </w:pPr>
      <w:r>
        <w:rPr>
          <w:rFonts w:ascii="IRNazanin" w:hAnsi="IRNazanin" w:eastAsia="IRNazanin"/>
          <w:color w:val="111111"/>
          <w:sz w:val="28"/>
          <w:sz w:val="28"/>
          <w:szCs w:val="28"/>
          <w:rtl w:val="true"/>
          <w:lang w:bidi="fa-IR"/>
        </w:rPr>
        <w:t>مدارك تاريخى نشان مى‌دهد اقوامى كه در نقاط مختلف جهان مى‌زيستند در اين اعتقاد مشترك بودند و غالباً عقيده محكمى به زندگى پس از مرگ داشتند، و براى آن تشريفاتى قائل بودند، هرچند معمولًا آن را با خرافاتى نيز آميخته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در ميان مصريان قديم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در اين زمينه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مصر بر اين عقيده بودند كه روح مرده از قبر جدا شده و در محضر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او را به محضر احكم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مى‌كنند قلب او را در ميزان حقيقت مى‌سنجد، روحى كه از حساب پاك بيرون آيد رهسپار باغى مى‌شود كه حد بركتش در تصور نگنجد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اموات، نامه‌اى مى‌گذاشتند كه در سفر به آن دنيا راهنماى آنها باشد، اين نامه عجيب و جالب جمله‌هايى را در برداشت كه مرده بايد در محضر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ذمه‌اش پاك شود و جمله‌ها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به تو مى‌برازد اى خداوند عالى‌مقام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راستى و عدالت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درباره مردم، پيرامون تقلب نگشته‌ام، هيچ پير زنى را نيازرده‌ام، در انجام وظيفه تكامل نور زيده‌ام، و گرد تنبلى نگشته‌ام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احترام مقدسات را روا نداشته‌ام، از بنده‌اى نزد آقايش سعايت نكرده‌ام، نان كسى را به گربه نينداخته‌ام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نكشته‌ام، و نوارها و آذوقه اموات را ندزديده‌ام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زمين كسى را غصب نكرده‌ام، شير از دهان اطفال شيرخوار نگرفته‌ام، هيچ نهرى را قطع نكرده‌ام، من پاكم پاك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حساب است اين مرحوم را راه دهيد كه گرد گناه نگشته، دروغ نگفته، بدى نمى‌داند چيست، در زندگى و معاش جانب حقّ و انصاف را فرو نگذارده، اعمال او مورد توجه مردم، و موجب خشنودى خدايان بوده، او گرسنگان را پوشانيده، در راه خدا قربان كرده، به اموات غذا رسانيده، دهانش پاك است، و هر دو دستش نيز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نقد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عبارات به خوبى روشن مى‌شود كه مردم مصر گناهان كبيره و حسنات و مستحبات را چگونه تشخيص مى‌داده‌اند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بايد به اين سخن بيفزاييم كه از اين عبارات نيز ضمناً معلوم مى‌شود كه آنها هم عقيده به حساب الهى داشتند، و هم ميزان سنجش اعمال، و هم باغ‌هاى بهشت، ضمناً اين عبارات شبيه نوعى تلقين بوده است كه امروز براى اموات معمول است، و اشارات پرمعنايى است، به پاكسازى زندگان از هرگونه آلودگى به گناه، و نيز اهميّت گناهان را نسبت به يكديگر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مصريان بنا به گواهى تاريخشان اعتقاد عميقى به مسأله حيات بعد از مرگ داشتند، هرچند آن را با خرافات زيادى آميخته بودند، از جمله اينكه آنها بجاى گذاشتن ابزار و لوازم زندگى و مواد غذائى در قبرها، تصاوير و مجسّمه‌ها و نقّاشى‌هايى از آنها را در گورها مى‌گذاشتند، و معتقد بودند اين تصاوير و نقّاشى‌ها مى‌تواند جاى اصلى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مقابر تصوير مزرعه، و در بعضى صحنه پختن نان، و در بعضى منظره كشتن گاو، يا گوشت پخته‌اى كه در ظرف نزد مهمانان گذاشته مى‌شود، به نظر مى‌رسد</w:t>
      </w:r>
      <w:r>
        <w:rPr>
          <w:rStyle w:val="FootnoteAnchor"/>
          <w:rtl w:val="true"/>
        </w:rPr>
        <w:footnoteReference w:id="200"/>
      </w:r>
      <w:r>
        <w:rPr>
          <w:rFonts w:ascii="IRNazanin" w:hAnsi="IRNazanin" w:eastAsia="IRNazanin"/>
          <w:color w:val="111111"/>
          <w:sz w:val="28"/>
          <w:sz w:val="28"/>
          <w:szCs w:val="28"/>
          <w:rtl w:val="true"/>
          <w:lang w:bidi="fa-IR"/>
        </w:rPr>
        <w:t>مسأله موميائى كردن اجساد مردگان، و ساختن قبرهاى بسيار محكم همچون اهرام مصر، نيز در همين رابطه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بوده است كه اجساد خود را پس از مرگ تا موقع حشر، سالم نگاه دارند و در موقعى كه روح به بدن عودت مى‌كند وسائل تعيشى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خوراكى‌ها و مجسمه‌هايى از نانواها و آشپزها، و انواع وسائل دفاع و جواهرات، در درون قبر و كنار جسد مى‌گذاشتند، و چون اين قبور</w:t>
      </w:r>
    </w:p>
    <w:p>
      <w:pPr>
        <w:pStyle w:val="BookText"/>
        <w:rPr/>
      </w:pPr>
      <w:r>
        <w:rPr>
          <w:rFonts w:ascii="IRNazanin" w:hAnsi="IRNazanin" w:eastAsia="IRNazanin"/>
          <w:color w:val="111111"/>
          <w:sz w:val="28"/>
          <w:sz w:val="28"/>
          <w:szCs w:val="28"/>
          <w:rtl w:val="true"/>
          <w:lang w:bidi="fa-IR"/>
        </w:rPr>
        <w:t xml:space="preserve">معمولًا مورد تجاوز حيوانات وحشى، و يا به منظور دستبرد به جواهرات مورد تجاوز انسان‌ها واقع مى‌شد، لذا متمكّنين و متنفذين به ساختن اهرام يا ساختمان‌هاى رفيع به روى قبرها مبادرت نموده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بابلى‌ها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اقوام متمدن پيشين بودند، آثارى كه از آنها باقيمانده نشان مى‌دهد كه اعتقاد به زندگى پس از مرگ و معاد در ميان آنها راسخ بوده، به همين دليل به گفته بعضى از مورخان اجساد مردگان خود را در زير زمين‌هاى سقف‌دار به خاك مى‌سپردند، گرچه مرده‌ها را موميائى نمى‌كردند، ولى بعد از شستن، لباس خوب بر آنها مى‌پوشاندند، و گونه‌هايش را رنگين و مژگانش را سياه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انگشترهايى برانگشتان او مى‌نهادند، و اگر مرده، زن بود شيشه‌هاى عطر و شانه و گردها و روغن‌هاى آرايش، در گور او مى‌گذاشتند، تا بوى خويش و زيبائى چهره خود را در جهان ديگر حفظ كند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اقوام متمدن باستانى ساكن جنوب عراق محسوب مى‌شوند،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خود مواد غذايى و ابزار و آلاتى را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سومرى‌ها با مردگان خود خوراكى‌ها و افزارهاى زندگى را در گور مى‌نهادند مى‌توان چنين فرض كرد كه به زندگى در سراى ديگر عقيده داشتند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نيز همچون اقوام ديگر به زندگى بعد از مرگ اعتقاد داشتند، بلكه جزئيات دقيقترى براى آن ذكر مى‌كردند، آنها تعبيراتى درباره بهشت و دوزخ و پل صراط و حتى تفاوت</w:t>
      </w:r>
    </w:p>
    <w:p>
      <w:pPr>
        <w:pStyle w:val="BookText"/>
        <w:rPr/>
      </w:pPr>
      <w:r>
        <w:rPr>
          <w:rFonts w:ascii="Amiri" w:hAnsi="Amiri" w:eastAsia="Amiri" w:cs="Amiri"/>
          <w:color w:val="111111"/>
          <w:sz w:val="28"/>
          <w:sz w:val="28"/>
          <w:szCs w:val="28"/>
          <w:rtl w:val="true"/>
          <w:lang w:bidi="ar-SA"/>
        </w:rPr>
        <w:t>درجه دوزخيان داشتند كه با اعتقادات امروز شباهت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كه در ماوراى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بهشتى وجود دارد، و همه ارواح ناچارند پس از مرگ از پلى بگذرند كه پليد و پاكيزه را از يكديگر جدا مى‌سازد، ارواح پاكيزه در آن طرف پل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جايگاه جاودانه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و خوشبختى به سر مى‌برند، ولى ارواح پليد نمى‌توانند از اين پل بگذرند و در گودال‌هاى دوزخ سرازير مى‌شوند، آنها هرچه بيشتر گناه كرده باشند، گودال دوزخى آنان عميق‌تر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همان گونه كه ملاحظه مى‌كنيد آنها جزئيات بيشتر و دقيق‌ترى درباره زندگى پس از مرگ ارائه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به زندگى پس از مرگ را در لابه‌لاى عقايد خود اظهار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آنها اميد بخش از امداد خدايان و وصال بهشت بود،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بهشت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اينجا ممكن است اشاره به فرشته باشد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ارواح كسانى كه به مرگ طبيعى مرده‌اند خاصه اگر صالح نيز باشند كم كم با تقديم هدايا و قربانيها و تشريفات ديگر به ارواح بسيار عالى و 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عقيده با ديگران همصدا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آيين بودا وقتى به ژاپن رسيد از ابر بدبينى پوشيده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در زير آسمان ژاپن دگرگونى پذيرفت، و داراى خدايان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آرامبخش شد، البته از دوزخ و ديور نيز محروم نماند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اين زمينه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به ژاپن رسيد كه از آيين بودائى فاصله بسيار زيادى پيدا كرد، عقائد تسلّى بخش و بهشت و دوزخ‌ها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همراه آورد</w:t>
      </w:r>
      <w:r>
        <w:rPr>
          <w:rFonts w:eastAsia="IRNazanin" w:cs="IRNazanin"/>
          <w:color w:val="111111"/>
          <w:sz w:val="28"/>
          <w:szCs w:val="28"/>
          <w:rtl w:val="true"/>
          <w:lang w:bidi="fa-IR"/>
        </w:rPr>
        <w:t>.</w:t>
      </w:r>
      <w:r>
        <w:rPr>
          <w:rStyle w:val="FootnoteAnchor"/>
          <w:rtl w:val="true"/>
        </w:rPr>
        <w:footnoteReference w:id="208"/>
      </w:r>
      <w:bookmarkStart w:id="572" w:name="pg16882_167847"/>
    </w:p>
    <w:p>
      <w:pPr>
        <w:pStyle w:val="BookText"/>
        <w:rPr/>
      </w:pPr>
      <w:bookmarkEnd w:id="572"/>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انحاء مختلفى اعتقاد خود را به عالم پس از مرگ ابراز مى‌داشتند، از جمله اينكه گروهى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مردگان در زير زمين خشنود باشند مقاديرى از مواد خوردنى و وسائل نظافت، همچنين مجسمه‌هاى گلين كوچكى از زنان را با ايشان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سراى ابديت از مراقبت و تسلّى آنان محروم نمانند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سخنان گوناگونى در اين زمينه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اتروسكها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فرمانروايان روم باستان بودند، يكى از اساسى‌ترين اعتقاداتشان اين بود كه روح مرده آن گونه در تصاوير گورها نشان داده مى‌شود، به دادگاه جهان زيرزمينى مى‌رفت، و در آخرين لحظات داورى فرصتى براى دفاع از رفتار خويش در زندگى مى‌يافت، اگر از اين عهده اين دفاع و پاسخگويى برنمى‌آيد، به عذاب‌هاى گوناگونى گرفتار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احياناً گور مردگان را به صورت يك خانه در درون صخره‌اى مى‌ساختند و همه وسائل زندگى حتّى لباس و گلدان و اسلحه و جواهرات و آينه و لوازم آرايش را در آن آماده مى‌كردند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يونانى كه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مى‌زيست و كتاب‌هاى او از عقائد و شخصيّت‌هاى يونانى و رومى سخن مى‌گويد عقيده داشت كه ما بايد به جاودانى بودن انسان و بهشت پاداش بخش و برزخ پاك كننده و دوزخ كيفر دهنده معتقد باشيم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573" w:name="__RefHeading___Toc138933_222507752"/>
      <w:bookmarkStart w:id="574" w:name="_Toc213"/>
      <w:bookmarkEnd w:id="573"/>
      <w:r>
        <w:rPr/>
        <w:t>3</w:t>
      </w:r>
      <w:r>
        <w:rPr>
          <w:rtl w:val="true"/>
        </w:rPr>
        <w:t xml:space="preserve">- </w:t>
      </w:r>
      <w:r>
        <w:rPr>
          <w:rtl w:val="true"/>
        </w:rPr>
        <w:t>عقيده به معاد در كتب يهود</w:t>
      </w:r>
      <w:bookmarkEnd w:id="5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به معاد در كتب يهود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شكى نيست كه يهود و نصارى به عالم پس از مرگ اعتقاد داشتند و اين مسأله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اناجيل فراوان ديده مى‌شود، هرچند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كتب يهود كمتر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يهود به جهت دنياپرستى شديد و علاقه افراطى به حيات مادى كه از سراسر تاريخشان نمايان است اعتقاد به معاد را مزاحم برنامه‌هاى خود مى‌ديدند، لذا هنگامى كه دست به تحريف آثار پيامبران خويش زدند آنچه سخن از زندگى مادى مى‌گفت به خوبى ثبت كرده‌اند، ولى آنچه از رستاخيز و كيفر دنيا پرستان و ستمكاران بحث مى‌كرد حذف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نيز آنها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لَتَجِدَنَّهُمْ احْرَصَ النّاسِ عَلى حَياةٍ وَ مِنَ الَّذينَ اشْرَكُوا يَوَدُّ احَدُهُمْ لَوْيُعَمَّرُ الْفَ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حريص‌ترين مردم بر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يافت، حتى حريص‌ترين از مشركان به گونه‌اى كه هر يك از آنان دوست دارد هزار سال عمر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تمام اين بى‌اعتنائى‌ها كه در كتب عهد قديم نسبت به مسأله عالم پس از مرگ ديده مى‌شود، باز تعبيرات روشنى كه حاكى از اعتقاد به چنين عالمى است در آنها به چشم مى‌خورد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تو زنده خواهند شد، و جسدهاى من خواهند برخاست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مى‌ميراند و زنده مى‌كند و به قبر فرود مى‌آورد و بر مى‌خيزاند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چون در وادى سايه موت نيز راه روم، از بدى نخواهم ترسيد، زيرا تو با منى، هر آينه نيكوئى و رحمت تمام عمرم در پى من خواهد آمد، و در خانه خداوند ساكن خواهم بود تا ابد الآ باد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پيامبرانى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اشارات قابل ملاحظه‌اى از رستاخيز خبر داده‌اند، هرچند اين سخنان و مانند آنها براى قوم يهود چندان خوشايند نبود، و شايد به همين دليل تعبيرات فراوان ديگر را در اين زمينه از ميان بردند</w:t>
      </w:r>
      <w:r>
        <w:rPr>
          <w:rFonts w:eastAsia="IRNazanin" w:cs="IRNazanin"/>
          <w:color w:val="111111"/>
          <w:sz w:val="28"/>
          <w:szCs w:val="28"/>
          <w:rtl w:val="true"/>
          <w:lang w:bidi="fa-IR"/>
        </w:rPr>
        <w:t>.</w:t>
      </w:r>
      <w:bookmarkStart w:id="575" w:name="pg16882_167852"/>
    </w:p>
    <w:p>
      <w:pPr>
        <w:pStyle w:val="BookText"/>
        <w:rPr/>
      </w:pPr>
      <w:bookmarkEnd w:id="575"/>
      <w:r>
        <w:rPr>
          <w:rFonts w:ascii="IRNazanin" w:hAnsi="IRNazanin" w:eastAsia="IRNazanin"/>
          <w:color w:val="111111"/>
          <w:sz w:val="28"/>
          <w:sz w:val="28"/>
          <w:szCs w:val="28"/>
          <w:rtl w:val="true"/>
          <w:lang w:bidi="fa-IR"/>
        </w:rPr>
        <w:t>بعضى از مورّخان ضمن برشمردن پاره‌اى از عقائد يهود 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كه سرانجام در يوم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برمى‌خيزند،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را از سر مى‌گيرند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نجات دهنده‌اى مى‌آيد، و با پيروزى از همه درستكاران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گوربپا مى‌خيزند و به سوى بهشتى كه جايگاه ابدى او است مى‌روند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اين نويسنده در جايى ديگر با اشاره به عقيده زردشتيان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برانگيخته مى‌شوند، و جان به تن‌هاى مرده مى‌آيد، و نفس به سينه‌ها باز مى‌گردد، سراسر عالم مادى از پيرى و مرگ و تباهى و انقراض رهايى مى‌يابد، و براى هميشه چنين مى‌ماند</w:t>
      </w:r>
      <w:r>
        <w:rPr>
          <w:rFonts w:eastAsia="IRNazanin" w:cs="IRNazanin"/>
          <w:color w:val="111111"/>
          <w:sz w:val="28"/>
          <w:szCs w:val="28"/>
          <w:rtl w:val="true"/>
          <w:lang w:bidi="fa-IR"/>
        </w:rPr>
        <w:t>».</w:t>
      </w:r>
    </w:p>
    <w:p>
      <w:pPr>
        <w:pStyle w:val="Heading3"/>
        <w:numPr>
          <w:ilvl w:val="2"/>
          <w:numId w:val="1"/>
        </w:numPr>
        <w:rPr/>
      </w:pPr>
      <w:bookmarkStart w:id="576" w:name="__RefHeading___Toc138935_222507752"/>
      <w:bookmarkStart w:id="577" w:name="_Toc214"/>
      <w:bookmarkEnd w:id="576"/>
      <w:r>
        <w:rPr/>
        <w:t>4</w:t>
      </w:r>
      <w:r>
        <w:rPr>
          <w:rtl w:val="true"/>
        </w:rPr>
        <w:t xml:space="preserve">- </w:t>
      </w:r>
      <w:r>
        <w:rPr>
          <w:rtl w:val="true"/>
        </w:rPr>
        <w:t>رستاخيز در اناجيل</w:t>
      </w:r>
      <w:bookmarkEnd w:id="577"/>
    </w:p>
    <w:p>
      <w:pPr>
        <w:pStyle w:val="BookText"/>
        <w:rPr/>
      </w:pPr>
      <w:r>
        <w:rPr>
          <w:rFonts w:ascii="IRNazanin" w:hAnsi="IRNazanin" w:eastAsia="IRNazanin"/>
          <w:color w:val="111111"/>
          <w:sz w:val="28"/>
          <w:sz w:val="28"/>
          <w:szCs w:val="28"/>
          <w:rtl w:val="true"/>
          <w:lang w:bidi="fa-IR"/>
        </w:rPr>
        <w:t>همان‌گونه كه قبلًا اشاره شد مسأله زندگى پس از مرگ در اناجيل مسيحيان با صراحت بيشترى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كه نخستين اناجيل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 رو كه فرزند انسان در جلال پدر خود با ملائكه خويش خواهد آمد و آنگاه هركس را بر وفق عمل او جزاء خواهند داد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در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مى‌آيد كه همه آنها كه در قبرها هستند آوازش را بشنوند، و بيرون خواهند آمد، آنانى كه نيكوئى كرده باشند از براى قيامت حيات، و آن كسانى كه بد كرده باشند براى قيامت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قيامت حيات، ظاهراً همان حيات ابدى در نعمت خداست كه پاداش و صالحان است و منظور از قيامت جزا كيفر بدكاران مطابق داورى عادلانه خداوند 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578" w:name="__RefHeading___Toc138937_222507752"/>
      <w:bookmarkStart w:id="579" w:name="_Toc215"/>
      <w:bookmarkEnd w:id="578"/>
      <w:r>
        <w:rPr>
          <w:rtl w:val="true"/>
        </w:rPr>
        <w:t>نتيجه بحث</w:t>
      </w:r>
      <w:bookmarkEnd w:id="57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بحث‌هاى فوق آمد به خوبى مى‌توان نتيجه گرفت كه از نظر مورخان مذهبى و</w:t>
      </w:r>
    </w:p>
    <w:p>
      <w:pPr>
        <w:pStyle w:val="BookText"/>
        <w:rPr/>
      </w:pPr>
      <w:r>
        <w:rPr>
          <w:rFonts w:ascii="IRNazanin" w:hAnsi="IRNazanin" w:eastAsia="IRNazanin"/>
          <w:color w:val="111111"/>
          <w:sz w:val="28"/>
          <w:sz w:val="28"/>
          <w:szCs w:val="28"/>
          <w:rtl w:val="true"/>
          <w:lang w:bidi="fa-IR"/>
        </w:rPr>
        <w:t>غيرمذهبى اعتقاد به زندگى بعد از مرگ از قديم‌ترين ايّام، حتّى قبل از اختراع خط و پيدايش تاريخ در ميان اقوام مختلف بشر وجود داشته، و هر قوم و ملّتى به نوعى باور خود را نسبت به اين مسأله نشان داده، به گونه‌اى كه روشن مى‌شود اين اعتقاد نه رنگ قوميت داشته، و نه نژاد و زبان و منطقه خاص، بلكه يك اعتقاد عمومى، در سراسر تاريخ، و قبل از آن،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بحث فطرى بودن معاد مشروحاً آمد، اين اعتقاد عمومى از آنجا سرچشمه مى‌گيرد كه اعتقاد به اين مسأله در سرشت و درون فطرت انسان‌ها وجود دارد، و يك امر القائى از خارج نيست كه با گذشت زمان يا دگرگون شدن اقوام، دگرگونى پذيرد</w:t>
      </w:r>
      <w:r>
        <w:rPr>
          <w:rFonts w:eastAsia="IRNazanin" w:cs="IRNazanin"/>
          <w:color w:val="111111"/>
          <w:sz w:val="28"/>
          <w:szCs w:val="28"/>
          <w:rtl w:val="true"/>
          <w:lang w:bidi="fa-IR"/>
        </w:rPr>
        <w:t>.</w:t>
      </w:r>
      <w:bookmarkStart w:id="580" w:name="pg16882_167856"/>
    </w:p>
    <w:p>
      <w:pPr>
        <w:pStyle w:val="Heading2"/>
        <w:numPr>
          <w:ilvl w:val="1"/>
          <w:numId w:val="1"/>
        </w:numPr>
        <w:rPr/>
      </w:pPr>
      <w:bookmarkStart w:id="581" w:name="__RefHeading___Toc138939_222507752"/>
      <w:bookmarkStart w:id="582" w:name="_Toc216"/>
      <w:bookmarkEnd w:id="580"/>
      <w:bookmarkEnd w:id="581"/>
      <w:r>
        <w:rPr>
          <w:rtl w:val="true"/>
        </w:rPr>
        <w:t>ايمان به معاد و تربيت</w:t>
      </w:r>
      <w:bookmarkEnd w:id="582"/>
    </w:p>
    <w:p>
      <w:pPr>
        <w:pStyle w:val="Heading3"/>
        <w:numPr>
          <w:ilvl w:val="2"/>
          <w:numId w:val="1"/>
        </w:numPr>
        <w:rPr/>
      </w:pPr>
      <w:bookmarkStart w:id="583" w:name="__RefHeading___Toc138941_222507752"/>
      <w:bookmarkStart w:id="584" w:name="_Toc217"/>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ايمان به معاد تأثير بسيار عميق و گسترده‌اى در اعمال انسان‌ها دارد، اصولًا اعمال انسان بازتاب اعتقادات اوست، يا به تعبير ديگر رفتار هر كس با جهان‌بينى او ارتباط، و پيوند مستقيم و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مى‌داند تمام اعمالش بى‌كم و كاست به زودى در دادگاهى مورد بررسى قرار مى‌گيرد كه قضاتش از همه چيز آگاهند، نه توصيه‌اى در آن مؤثّر است و نه رشوه‌اى، و نه حكم دادگاهش تجديد نظر دارد، سپس بر طبق آن پاداش و كيفر مى‌بيند، بلكه از ديدگاه ديگر، اعمال او همگى محفوظ است و رنگ ابديت به خود مى‌گيرد، و در زندگى ديگر با اوست و مايه آبرويا سرشكستگى، آرامش يا شكنجه اوست، و به دنبال آن سعادت جاودان يا عذاب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كسى نه فقط در اصلاح خود مى‌كوشد بلكه در انجام اعمال گوناگونش فوق‌العاده سختگير و موشكاف است، و همان‌طور كه يك دانشمند آگاه از خواص داروهاى شفابخش، و سموم كشنده، نسبت به آنها حساسيت دارد، با تمام وجودش اوّلى را مى‌طلبد، و با تمام وجودش از دوّمى مى‌گريزد، همين مسأله در مورد عقيده به زندگى پس از مرگ و دادگاه قيامت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كه بازگو كننده اين حقيقت است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 لا يُشْرِكْ بِعِبادَةِ رَبِّهِ 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نُريدُ مِنْكُمْ جَزاءاً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مالِىَ لا اعْبُدُ الَّذى فَطَرَنى وَ الَيْهِ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يَظنُّونَ انَّهُمْ مُلاقُوا اللَّهِ كَمْ مِنْ فِئَةٍ قَليلَةٍ غَلَبَتْ فِئَةً كَثيرةً بِاذْنِ اللَّهِ وَ اللَّهُ مَعَ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نُؤْثِرَكَ عَلَى ما جَائَنا مِنَ الْبَيِّناتِ وَ الَّذى فَطَرَنا فَاْقْضِ ما أَنْتَ قاضٍ انَّما تَقْضى هذِهِ الْحَياةَ الدُّنْيا انّا آمَنّا بِرَبِّنا لِيَغْفِرَ لَنا خَطايانا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فى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يَظُنُّ اولئِكَ انَّهُمْ مَبْعُوثُوْنَ لِيَوْمٍ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يَستاذِنُكَ الَّذينَ لا يُؤْمِنُونَ بِاللَّهِ وَ الْيَوْمِ الْاخِرِ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الَّذى يُكَذِّبُ بِالدِّيْنِ فَذلِكَ الَّذى يَدُعُّ الْيَتيمَ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الْانْسانُ لِيَفْجُرَ امامَهُ يَسْئَلُ ايّانَ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لا يُؤْمِنُونَ بِالآخِرَةِ زَيَّنالَهُمْ اعْمالَهُمْ فَهُمْ يَعْمَهُونَ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قَرَأْتَ الْقُرآنَ جعَلْنا بَيْنَكَ وَ بَيْنَ الَّذينَ لا يُؤْمِنُونَ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عَلَى قُلُوبِهِمْ اكِنَّةً انْ يَفْقَهُوْهُ وَ فى آذانِهِمْ وَ قْراً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اميد لقاى پروردگارش را دارد بايد عمل صالح انجام دهد و كسى را در عبادت پروردگارش شريك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 كه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مسكين و يتيم و اسير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براى خدا اطعام مى‌كنيم و هيچ پاداش و تشكرى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پروردگارمان خائفيم در آن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و 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كسى را پرستش نكنم كه مرا آفريده است؟ و همگى به سوى او بازگشت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مى‌دانستند خدا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رستاخيز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بسيار گروه‌هاى كوچكى كه به فرمان خدا بر گروه‌هاى عظيمى پيروز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خدائى كه ما را آفريده ما ترا هرگز بر دلائل روشنى كه به ما رسيده مقدم نخواهيم داشت هر حكمى مى‌خواهى بكن كه تنها مى‌توانى در اين زندگى دنيا داورى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پروردگارمان ايمان آورديم تا گناهان ما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باغ‌هاى بهشتند و سئوال مى‌كنند از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فرستاد؟ مى‌گويند ما از نمازگزاران نبوديم و اطعام مستمند نمى‌كرديم، و پيوسته با اهل باطل همنشين و همصدا بوديم و همواره روز جزا را انكار مى‌كرديم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كم‌فروشان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باور ندارند كه برانگيخته مى‌شوند در روزى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از تو اجازه مى‌گيرند كه ايمان به خدا و روز جزا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روز جزا را پيوسته انكار مى‌كند مشاهده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يتيم را با خشونت مى‌راند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شك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مادام‌العمر گناه كند</w:t>
      </w:r>
      <w:bookmarkStart w:id="585" w:name="pg16882_167862"/>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قيامت كى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به آخرت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آنان زينت مى‌دهيم به طورى كه آنها سرگردان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قرآن مى‌خوانى ميان تو و آنها كه ايمان به آخرت ندارند حجاب ناپيدائى قرار مى‌دهيم و بر دل‌هاى آنها پوشش‌هايى، تا آن را نفهمند و در گوش‌هايشان سنگينى، و هنگامى كه پرودرگارت را در قرآن به يگانگى ياد مى‌كنى پشت مى‌كنند و از تو روى بر مى‌گردانند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586" w:name="__RefHeading___Toc138943_222507752"/>
      <w:bookmarkStart w:id="587" w:name="_Toc218"/>
      <w:bookmarkEnd w:id="586"/>
      <w:r>
        <w:rPr>
          <w:rtl w:val="true"/>
        </w:rPr>
        <w:t>ايمان به معاد انگيزه اعمال صالح</w:t>
      </w:r>
      <w:bookmarkEnd w:id="587"/>
    </w:p>
    <w:p>
      <w:pPr>
        <w:pStyle w:val="BookText"/>
        <w:rPr/>
      </w:pPr>
      <w:r>
        <w:rPr>
          <w:rFonts w:ascii="Amiri" w:hAnsi="Amiri" w:eastAsia="Amiri" w:cs="Amiri"/>
          <w:color w:val="111111"/>
          <w:sz w:val="28"/>
          <w:sz w:val="28"/>
          <w:szCs w:val="28"/>
          <w:rtl w:val="true"/>
          <w:lang w:bidi="ar-SA"/>
        </w:rPr>
        <w:t>در نخستين آيه، رابطه نزديكى در ميان ايمان به آخرت و عمل صالح، منعكس شده است،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اميد لقاى پروردگارش را دارد بايد عمل صالح انجام دهد، و كسى را در عبادت پروردگارش شريك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 فَلْيَعْمَلْ عَمَلًا صالِحاً وَ لا يُشْرِكْ بِعِبادَةِ رَبِّهِ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ايمان به آخرت طبق اين آيه دو بازتاب در انسان مى‌تواند داشته باشد، يكى عمل صالح و ديگر اخلاص در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اين آيه از روز قيامت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مى‌دانيم اين ديار معنوى و شهود باطنى اوج تكامل انسانهاست كه يادآورى آن مى‌تواند انگيزه‌اى براى اخلاص كامل و عمل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تعليق حكم به وصف مشعر به عليت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به جاى يقين به معاد، اميد و رجاء آن، ذكر شده است اشاره به اينكه مسأله معاد چنان است كه حتّى اميد و رجاء آن مى‌تواند، منبع چنين آثارى باشد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تعبير به فعل مضارع كه براى استمرار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امر به عمل صالح و اخلاص به صورت امر مطلق، همه اشاره به اين است كه آن اميد، و اين عمل، به صورت مستمر و دوش به دوش يكديگر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ظريف را نيز مى‌توان از آيه استفاده كرد كه قرآن در حقيقت بندگان را به مسافرانى تشبيه مى‌كند كه بعد از مدّتى جدايى و دورى به لقاى محبوب مى‌رسند، و مسلّماً بايد از اين سفر ره‌آوردى داشته باشند و كارى كنند كه لايق اين ديدار گردند، و از ديدار يار شرمنده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تفاسير در شأن نزول اين آيه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 پيامبر صلى الله عليه و آله و سلم عرض كرد كه من جهاد در راه خدا را دوست دارم، ولى در عين حال ميل دارم موقعيت من در ميدان نبرد دانسته شود، 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تأكيد بر اخلاص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ديگرى آمده است كه مردى خدمت پيامبر صلى الله عليه و آله و 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صدقه مى‌دهم، و صله رحم بجا مى‌آورم، و اين كار را جز براى خدا نمى‌كنم، ولى هنگامى كه مردم از عمل من سخن مى‌گويند و ستايش مى‌كنند شادمان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ساكت شد و سخنى نگفت تا اينكه آيه فوق نازل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اين شأن نزول‌ها به خوبى نشان مى‌دهد كه اساس عبادت و عمل صالح را اخلاص كامل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اخلاصى كه هيچ‌گونه شائبه ريا و خودنمايى و شرك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آيه كه اشاره به داستان معروف سه روز روزه نذر خاندان پيغمبر صلى الله عليه و آله و سلم و بخشيدن غذاى افطار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اين حقيقت را به خوبى آشكار مى‌سازد كه اين ايثار و گذشت بى‌نظير از ايمان به معاد سرچشمه گرفته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فقط براى خدا اطعام مى‌كنيم، و هيچ پاداش و تشكرى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خائفيم در آن روزى كه عبوس و شديد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همين دليل براى جلب رضاى او تا آنجا كه در توان داريم ايثار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نُطْعِمُكُمْ لِوَجْهِ اللَّه لا نُريدُ مِنْكُمْ جَزااً 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مِنْ رَبِّنا يَوْماً عَبُوساً قَمْطَريراً</w:t>
      </w:r>
      <w:r>
        <w:rPr>
          <w:rFonts w:eastAsia="IRNazanin" w:cs="IRNazanin"/>
          <w:color w:val="111111"/>
          <w:sz w:val="28"/>
          <w:szCs w:val="28"/>
          <w:rtl w:val="true"/>
          <w:lang w:bidi="fa-IR"/>
        </w:rPr>
        <w:t>).</w:t>
      </w:r>
      <w:r>
        <w:rPr>
          <w:rStyle w:val="FootnoteAnchor"/>
          <w:rtl w:val="true"/>
        </w:rPr>
        <w:footnoteReference w:id="22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كه از خدا و روز جزا مى‌ترسد نه تنها از اضافات زندگى خود در راه او انفاق مى‌كند، بلكه آنچه را شديداً به آن نيازمند است در راه آن محبوب بى‌مانند مى‌دهد، آن هم با اخلاص كامل، نه انتظار</w:t>
      </w:r>
      <w:bookmarkStart w:id="588" w:name="pg16882_167866"/>
    </w:p>
    <w:p>
      <w:pPr>
        <w:pStyle w:val="BookText"/>
        <w:rPr/>
      </w:pPr>
      <w:bookmarkEnd w:id="588"/>
      <w:r>
        <w:rPr>
          <w:rFonts w:ascii="IRNazanin" w:hAnsi="IRNazanin" w:eastAsia="IRNazanin"/>
          <w:color w:val="111111"/>
          <w:sz w:val="28"/>
          <w:sz w:val="28"/>
          <w:szCs w:val="28"/>
          <w:rtl w:val="true"/>
          <w:lang w:bidi="fa-IR"/>
        </w:rPr>
        <w:t>پاداشى دارد، و نه حتى اظهار تشكرى با زبان، و اين نشان مى‌دهد كه ايمان به آن روز بزرگ چه انگيزه نيرومندى براى توجه به نيكى‌ها و خلوص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گذشته سخن از تأثير رجاء و اميد قيامت در اخلاص و عمل صالح بود، و در اينجا سخن از تأثير خوف و بيم از آن روز است كه جمعاً دو ركن اصلى انگيزه حركت‌ها را تشكيل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 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آيه، از زبان مرد مؤمنى كه به حمايت از رسولان مسيح عليه السلام در انطاكيه برخاسته بود</w:t>
      </w:r>
      <w:r>
        <w:rPr>
          <w:rStyle w:val="FootnoteAnchor"/>
          <w:rtl w:val="true"/>
        </w:rPr>
        <w:footnoteReference w:id="222"/>
      </w:r>
      <w:r>
        <w:rPr>
          <w:rFonts w:ascii="IRNazanin" w:hAnsi="IRNazanin" w:eastAsia="IRNazanin"/>
          <w:color w:val="111111"/>
          <w:sz w:val="28"/>
          <w:sz w:val="28"/>
          <w:szCs w:val="28"/>
          <w:rtl w:val="true"/>
          <w:lang w:bidi="fa-IR"/>
        </w:rPr>
        <w:t>و مردم آن سامان را به پيروى از آن رسولان دعوت مى‌كرد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دعوت مردم به پيروى از اين رسولان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كسى را پرستش نكنم كه مرا آفريده است و همه به سوى او بازگشت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مالِىَ لا اعْبُدُ الَّذى فَطَرَنى وَ الَيْهِ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كلام خود و دليل براى لزوم عبوديّت پروردگار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او خالق ماست و تمام هستى ما و علم و دانش و قدرت ما همه از اوست، و ديگر اينكه جهان ديگرى در پيش است كه همه به آن مى‌پيوندند و به سوى خدا و دادگاه عدلش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مورد خالقيت و بخشندگى مواهب، مطلب را به خودش نسبت مى‌دهد و در مورد معاد و بازگشت قيامت به آنها كه در مورد اوّل شكل شكر نعمت دارد، و در مورد دوم تهديد مخالفان به عذاب الهى در قيامت</w:t>
      </w:r>
      <w:r>
        <w:rPr>
          <w:rFonts w:eastAsia="IRNazanin" w:cs="IRNazanin"/>
          <w:color w:val="111111"/>
          <w:sz w:val="28"/>
          <w:szCs w:val="28"/>
          <w:rtl w:val="true"/>
          <w:lang w:bidi="fa-IR"/>
        </w:rPr>
        <w:t>.</w:t>
      </w:r>
    </w:p>
    <w:p>
      <w:pPr>
        <w:pStyle w:val="Heading3"/>
        <w:numPr>
          <w:ilvl w:val="2"/>
          <w:numId w:val="1"/>
        </w:numPr>
        <w:rPr/>
      </w:pPr>
      <w:bookmarkStart w:id="589" w:name="__RefHeading___Toc138945_222507752"/>
      <w:bookmarkStart w:id="590" w:name="_Toc219"/>
      <w:bookmarkEnd w:id="589"/>
      <w:r>
        <w:rPr>
          <w:rtl w:val="true"/>
        </w:rPr>
        <w:t>ايمان به معاد و استقامت</w:t>
      </w:r>
      <w:bookmarkEnd w:id="59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چهارمين آيه سخن از تأثير ايمان به معاد در استقامت و پايمردى و مقاومت در مقابل دشمن در ميدان جهاد است، سخن از زبان گروهى از مؤمنان بنى‌اسرائيل است كه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الهى لشكرشان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ستمگر برخاستند، و پس از يك امتحان سخت، گروهى عقب</w:t>
      </w:r>
    </w:p>
    <w:p>
      <w:pPr>
        <w:pStyle w:val="BookText"/>
        <w:rPr/>
      </w:pPr>
      <w:r>
        <w:rPr>
          <w:rFonts w:ascii="IRNazanin" w:hAnsi="IRNazanin" w:eastAsia="IRNazanin"/>
          <w:color w:val="111111"/>
          <w:sz w:val="28"/>
          <w:sz w:val="28"/>
          <w:szCs w:val="28"/>
          <w:rtl w:val="true"/>
          <w:lang w:bidi="fa-IR"/>
        </w:rPr>
        <w:t>ماندند و تنها اقليتى پا به ميدان جهاد گذاشتند، اين اقليت به دو دسته تقسيم شدند، بعضى گرفتار وحشت و ترس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قدرتى براى مبارزه با جالوت و لشكريانش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طاقَةَ لَنا الْيَوْمَ بِجالُوتَ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مى‌دانستند خدا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قيامت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اندكى كه به فرمان خدا بر گروه عظيمى غلبه كردند، و خدا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يَظُنُّونَ انَّهُمْ مُلاقُوا اللَّهَ كُمْ مِنْ فِئَةٍ قَليلَةٍ غَلَبَتْ فِئَةً كَثيرَةً بِاذْنِ اللَّهِ وَ اللَّهُ مَعَ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هم چنين باشد، چون اين سخن از سوى كسانى اظهار مى‌شد كه از كوره امتحانات مختلف درآمده، و با ايمان راسخ قدم به ميدان جهاد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نبايد فراموش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وسيعى دارد كه شامل يقين نيز مى‌شود،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اعتقادى است كه از دلائل و نشانه‌ها حاصل مى‌شود، و هرگاه قوى باشد به علم منتهى مى‌شود و هرگاه ضعيف باشد از حد وهم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گفته‌اند كه ظن در اينجا به همان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قيامت نيست بلكه به معناى شهادت در راه خداست، يعنى اين سخن كسانى بود كه گمان به شهادت پرافتخار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معنا بسيار بعيد به نظر مى‌رسد چرا كه تناسبى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گروه اندك بر گروه كثير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معمولًا به معناى قيامت است، نه مرگ و نه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كسانى كه به قيامت ايمان دارند هرگز مرگ را پايان زندگى نمى‌دانند، بلكه سرآغاز زندگى برتر مى‌شمارند، چنين اشخاصى نه تنها از مرگ نمى‌ترسند بلكه با شجاعت و شهامت به استقبال آن مى‌روند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كه از زبان ساحران فرعونى به هنگام ايمان آوردن به موسى عليه السلام، و به دنبال تهديد شديد فرعون به كشتار بيرحمانه آنان، بيان شده،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صراحت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591" w:name="pg16882_167870"/>
    </w:p>
    <w:p>
      <w:pPr>
        <w:pStyle w:val="BookText"/>
        <w:rPr/>
      </w:pPr>
      <w:bookmarkEnd w:id="591"/>
      <w:r>
        <w:rPr>
          <w:rFonts w:ascii="IRNazanin" w:hAnsi="IRNazanin" w:eastAsia="IRNazanin"/>
          <w:color w:val="111111"/>
          <w:sz w:val="28"/>
          <w:sz w:val="28"/>
          <w:szCs w:val="28"/>
          <w:rtl w:val="true"/>
          <w:lang w:bidi="fa-IR"/>
        </w:rPr>
        <w:t>حكمى مى‌خواهى بكن تو تنها در اين زندگى دنيا مى‌توانى فرمان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پروردگارمان ايمان آورده‌ايم تا گناهان ما و آنچه را از سحر بر ما تحميل كردى ببخشد، و خدا بهتر و باقى‌تر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فَاقْضِ ما انْتَ قاضٍ انَّما تَقْضى هذِهِ الْحَياةَ الدُّنْيا انّا آمَنّا بِرَبِّنا لِيَغْفِرَ لَنا خَطايانا وَ ما اكْرَهْتَنا عَلَيْهِ مِنَ السِّحْرِ وَ اللَّهُ خَيْرٌ وَ ابْقَى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ايمان به قيامت و ناچيز شمردن زندگى دنيا سبب شد كه ساحران فرعونى بزرگترين ايثار و فداكارى و گذشت را از خود نشان دهند، تمام جوائز فرعونى و منافع مادى را زير پا بگذارند و به استقبال مرگى فوق‌العاده دردناك و آميخته با انواع شكنجه‌ها بروند، و با صراحت و شهامت و در برابر تهديدهاى آن طاغوت جبّار بايستند، و شهد شهادت با شجاعت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جرقّه‌هاى ايمان به معاد به اعماق جان مى‌رسد، آن را چنان شعله‌ور مى‌سازد كه ديگر هيچ تهديدى در برابر آن كارگر نيست، و هر چيز جز خدا و لقاى آخرت و نعيم جاودانش در نظر انسان بى‌ارزش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ايمان نيرومند و شعله‌ور سبب شد كه ساحران مادّى زبون و چاپلوس ديروز، به انسان‌هاى قوى و شجاع و پر استقامت امروز مبدل شوند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پست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جالبى است به ايمان آنها به زندگى جاويدان و والاى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از اين آيه نيز با صراحت بيشترى ايمان آنها را به سراى آخرت و دادگاه عدل الهى و بهشت و دوزخ و درجات مختلف بهشتيان و انواع نعمت‌هاى بهشتى و جاودانگى آن روشن مى‌سازد</w:t>
      </w:r>
      <w:r>
        <w:rPr>
          <w:rFonts w:eastAsia="IRNazanin" w:cs="IRNazanin"/>
          <w:color w:val="111111"/>
          <w:sz w:val="28"/>
          <w:szCs w:val="28"/>
          <w:rtl w:val="true"/>
          <w:lang w:bidi="fa-IR"/>
        </w:rPr>
        <w:t>.</w:t>
      </w:r>
    </w:p>
    <w:p>
      <w:pPr>
        <w:pStyle w:val="Heading3"/>
        <w:numPr>
          <w:ilvl w:val="2"/>
          <w:numId w:val="1"/>
        </w:numPr>
        <w:rPr/>
      </w:pPr>
      <w:bookmarkStart w:id="592" w:name="__RefHeading___Toc138947_222507752"/>
      <w:bookmarkStart w:id="593" w:name="_Toc220"/>
      <w:bookmarkEnd w:id="592"/>
      <w:r>
        <w:rPr>
          <w:rtl w:val="true"/>
        </w:rPr>
        <w:t>انكار معاد سبب انواع آلودگى‌هاست</w:t>
      </w:r>
      <w:bookmarkEnd w:id="5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آيه گذشته آثار مثبت ايمان به معاد و زندگى پس از مرگ در جهات مختلف، و در جنبه‌هاى گوناگون، بيان شد، از آيه ششم به بعد آثار منفى عدم ايمان به معاد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بهشتيان نگاهى به دوزخ مى‌افكنند، و مجرمان را غرق در عذاب‌ها و شكنجه‌ها مى‌بينند، سؤال پرمعنايى از آنها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به دوزخ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الْمُجْرِمينَ ما سَلَكَكُمْ فِى سَقَرٍ</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دوزخيان فريادشان بلند مى‌شود و عوامل دوزخ شدن خود را در چهار چيز خلاصه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 ترك اطعام مستمندان، همسوئى با اهل باطل، و سرانجام تكذيب مستمر روز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نَكُ مِنَ الْمُصَلِّينَ وَ لَمْ نَكُ نُطْعِمُ الْمِسْكينَ وَ كُنّا نَخُوضُ مَعَ الْخائضين وَ كُنّا نُكَذِّبُ بِيَوْمِ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به خوبى نشان مى‌دهد كه يكى از عوامل آلوده شدن به اعمال دوزخى، بكله ام الفساد و عامل اصلى همان انكار روز جزاست كه انسان را به يك موجود بى‌بند و بار فاقد تعهد و مسئوليت و تقوا مبدل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شما را به دوزخ فرستاد؟ بلكه مى‌گويند چه عاملى شما را به دوزخ فرستاد؟ تا رابطه طبيعى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عقائد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و دخول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قابل توجّه است كه اولين موضوع از اين چهار عامل ترك پيوند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ترك ارتباط با خلق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همسويى با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با 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چهارمى عدم ايمان به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نام‌هاى قيامت اشاره به اين حقيقت است كه عامل اصلى حركت به سوى ايمان و عمل صالح توجه به روز جزا بودن روز قيامت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هفتمين آيه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باور ندارند كه براى روز بزرگى مبعوث مى‌شوند؟ آن روزى كه مردم در پيشگاه ربّ العالمين قيام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لِلْمُطَفِّفينَ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يَظُنَّ اولئِكَ انَّهُمْ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ظن</w:t>
      </w:r>
    </w:p>
    <w:p>
      <w:pPr>
        <w:pStyle w:val="BookText"/>
        <w:rPr/>
      </w:pPr>
      <w:r>
        <w:rPr>
          <w:rFonts w:ascii="IRNazanin" w:hAnsi="IRNazanin" w:eastAsia="IRNazanin"/>
          <w:color w:val="111111"/>
          <w:sz w:val="28"/>
          <w:sz w:val="28"/>
          <w:szCs w:val="28"/>
          <w:rtl w:val="true"/>
          <w:lang w:bidi="fa-IR"/>
        </w:rPr>
        <w:t>ممكن است به معناى يقين باشد يا به معناى گمان، مطابق معناى دوم هدف تأكيد بر اين واقعيت است كه روز جزا چنان پراهميت و بزرگ است كه حتّى اگر كسى گمان به آن داشته باشد و احتمال آن را بدهد بايد از انجام كارهاى خلاف خوددارى كند، تا چه رسد به اينكه يقين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بسيارى از مفسّران معناى اوّل را برگزيده‌اند، همان‌گونه كه در بعضى از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 و در روايات اسلامى نيز بر همين معنا تأكيد شده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به هر حال خواه ظن را به معناى يقين، تفسير كنيم يا به معناى گمان، در هر صورت آيه دليل بر اين است كه ايمان به قيامت اثر بازدارنده مهمّى در ترك ظلم و غصب حقوق مردم و امثال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كسى به طور قطع بداند و يا حتّى احتمال دهد كه دادگاه عظيمى در پيش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و بد در آن مورد محاسبه قرار مى‌گيرد و به آن پاداش مناسب داده مى‌شود، و هيچ راه بازگشت و جبرانى در كار نيست، مسلّماً مراقب اعمال خويش در اين جهان خواهد بود، و همين ايمان و باور او را تربيت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اين نيست كسانى كه كم فروشى مى‌كنند يا مرتكب گناه ديگرى مى‌شوند الزاماً ايمان به معاد ندارند و كافرند، بلكه منظور اين است يا ايمانشان بسيار ضعيف است و يا گرفتار غفلتند، وگرنه چگونه ممكن است انسانى ايمان به چنان روز داشته باشد و گرفتار غفلت نيز بشود و اين چنين غرق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به معاد داشتند مرتكب اين گناهان نمى‌شدند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هشتمين آيه سخن از كسانى است كه هنگام صدور فرمان جهاد براى تعلل ورزيدن از شركت در اين فريضه بزرگ الهى، خدمت پيامبر صلى الله عليه و آله و سلم مى‌آمدند، و عذرها و بهانه‌هايى عنوان مى‌كردند تا پيامبر صلى الله عليه و آله و سلم را در محذور اخلاقى قرار داده، و از آن حضرت اجازه عدم شركت در ميدان جهاد را بگيرند، و به اين ترتيب از زير بار اين فريضه مهم شانه خالى كنند، بى‌آنكه ظاهراً مرتكب خلافى شده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مى‌گويد مؤمنان به خدا روز قيامت، هيچگاه براى جهاد با اموال و جان‌هاى خود از تو اجازه نمى‌گيرند، بلكه هنگامى كه فرمان جهاد صادر شد، مشتاقانه به سوى ميدان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انجام وظيفه اجازه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از تو اجازه مى‌خواهند كه ايمان به خدا و روز جزا ندارند، و دل‌هايشان آميخته با شك و ترديد است، و در شك و ترديد خود حيرانند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يَسْتَأْ ذِنُك الِّذينَ لا يُؤْمِنُونَ بِاللَّهِ وَ الْيَوْمِ الْاخِرِ وَ ارْتابَتْ قُلُوبُهُمْ فَهُمْ فى رَيْبِهِمْ يَتَردَّدوُنَ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منحصر به فريضه جهاد نيست، افراد با ايمان و معتقد به معاد در همه‌جا با عزمى راسخ و اراده‌اى محكم و خلل‌ناپذير به دنبال انجام وظيفه الهى خود مى‌روند ولى افراد بى‌ايمان و متزلزل و ضعيف الايمان و مخصوصاً منافقان دائماً سعى دارند با عذر و بهانه‌هايى شانه از زير بار انجام وظائف خود خالى كنند و در عين حال چنين وانمود نمايند كه طبق موازين ظاهرى شرع انور خود را مستثنا ساختند و چه علامت خوبى اين علامت براى شناختن مؤمنان مخلص از منافقان مرموز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با صراحت سخن از كسانى مى‌گويد كه به خاطر تكذيب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يتيمان با خشونت رفتار مى‌كنند، و از تشويق به اطعام مساكين خوددارى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پيوسته روز جزا را انكار مى‌كند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يتيم را با خشونت از خود مى‌راند، و ديگران را هرگز به اطعام مساكين تشويق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ارَأَيْتَ الَّذى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الَّذىَ يَدُعُّ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يَحُضُّ عَلى طَعامِ الْمِسْكينِ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راندن توأم با خشونت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ترغيب ديگران بركارى است، و چون اين هر دو به صورت مضارع در آيه فوق آمده است، معناى استمرار را مى‌رساند،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فوق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مى‌بخشد دليل روشنى است بر اين معنا كه انكار روز جزا سرچشمه اصلى اين اعمال زشت و شوم است، نه تنها محروم كردن يتيمان، بلكه منع</w:t>
      </w:r>
    </w:p>
    <w:p>
      <w:pPr>
        <w:pStyle w:val="BookText"/>
        <w:rPr/>
      </w:pPr>
      <w:r>
        <w:rPr>
          <w:rFonts w:ascii="IRNazanin" w:hAnsi="IRNazanin" w:eastAsia="IRNazanin"/>
          <w:color w:val="111111"/>
          <w:sz w:val="28"/>
          <w:sz w:val="28"/>
          <w:szCs w:val="28"/>
          <w:rtl w:val="true"/>
          <w:lang w:bidi="fa-IR"/>
        </w:rPr>
        <w:t>شديد آنها همراه با خشونت و عنف، نه تنها خودش از كمك به مساكين خوددارى مى‌كند، بلكه ديگران را هم به اين كار ترغيب نمى‌نمايد، بلكه مانع خير ديگران نيز هست، چرا كه از عواقب سوء اعمال خويش نمى‌هراسد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ايمان به دادگاه عدل خدا و حساب و كتاب و پاداش و كيفر ندارد، او چيزى جز زندگى چند روزه دنيا و مواهب مادى آن نمى‌بيند و لذا به آن دل بسته و از غير آن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مشاهده با چشم باشد، يا مشاهده با دل، به معناى علم و معرفت، و در هر صورت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منكران روز جزا را نمى‌شناسى آنها نشانه‌هاى روشنى دارند كه يكى از آنها بى‌مهرى و بيرحمى درباره يتيمان و ديگر بى‌اعتنايى نسبت به حال محرومان است، با اين اعمال خلاف به خوبى مى‌توانى آنها را بشناسى و به نبودن پايگاه ايمان به معاد در وجودشان پى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شأن نزول‌هاى براى آيات فوق آورده‌اند، از جمله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درباره ابوسفيان نازل شده، او هر هفته دو شتر ذبح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فقط براى خود و كسانش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يتيم گرسنه‌اى به سراغ او آمد و تقاضاى چيزى كرد، او با عصايش يتيم را به عقب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آيات فوق نازل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آيه درباره ابوجهل نازل شد، او وصى يتيمى بود، يتيم او در حالى كه عريان و برهنه بود نزد ابوجهل آمد و چيزى از اموال خودش را مطالبه كرد، او يتيم را با خشونت از خود راند، سران قريش به كودك يتيم مأيوس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بخواه تا براى تو نزد ابوجهل شفاعت كند و منظورشان استهزا و مسخره بود، كودك كه به اين نكته توجه نداشت نزد پيامبر صلى الله عليه و آله و سلم آمد و از آن حضرت تقاضاى شفاعت كرد، و عادت پيامبر اين بود كه هيچ نيازمندى را از در خانه خود محروم بر نمى‌گرداند، همراه كودك به سراغ ابوجهل آمد،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 صلى الله عليه و آله و سلم خوش‌آمد گفت، و مال زيادى به يتيم داد، سران قريش او را بر اين كار سرزنش كردند، و گفتند نكند به محمّد علاقه پيدا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به خدا سوگند، به او علاقه‌اى پيدا نكرده‌ام ولى در طرف راست و چپ او حربه‌هايى ديدم، و از آن ترسيدم كه اگر دعوتش را اجابت نكنم در درون جسم من فرو برد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به هر حال دلالت آيه بر تأثير ايمان به معاد در اعمال آدمى كاملًا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دهمين آيه همين مسأله يعنى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زندگى پس از مرگ و حساب و جزاى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آدمى در اين دنيا و مسائل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ديگر مطرح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 معاد در واقع شك در معاد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او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گناه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روى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 قيامت كى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يُريدُ الْانْسانُ لِيَفْجُرَ امامَهُ يَسْئَلُ ايّانَ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انسان ايمان به قدرت خدا و توانايى او بر آفرينش اين همه كرات و كهكشان‌ها و عوالم عجيب داشته باشد، و قدرت او را بر زنده كردن مردگان منكر شود؟</w:t>
      </w:r>
    </w:p>
    <w:p>
      <w:pPr>
        <w:pStyle w:val="BookText"/>
        <w:rPr/>
      </w:pPr>
      <w:r>
        <w:rPr>
          <w:rFonts w:ascii="IRNazanin" w:hAnsi="IRNazanin" w:eastAsia="IRNazanin"/>
          <w:color w:val="111111"/>
          <w:sz w:val="28"/>
          <w:sz w:val="28"/>
          <w:szCs w:val="28"/>
          <w:rtl w:val="true"/>
          <w:lang w:bidi="fa-IR"/>
        </w:rPr>
        <w:t>بنابراين، او هدف ديگرى از اين انكار دارد، او مى‌خواهد براى خود كسب آزادى جهت هرگونه هوسرانى و ظلم و بيدادگرى و گناه بنمايد، او مى‌خواهد وجدان خود را از اين طريق فريب دهد و حتّى عذر و بهانه‌اى نيز در برابر خلق خدا دست و پا كند، او مى‌خواهد سدّ عظيمى را كه ايمان به معاد در برابر هرگونه عصيان ايجاد مى‌كند در هم بشكند، اين منحصر به زمان‌هاى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بحث‌هاى مربوط به علل گرايش به ماديگرى و انكار مبدء و معاد مشاهده مى‌كنيم كه يكى از علل آن گريز از مسئوليت‌ها و شكستن قوانين الهى و فريب وجدان انسان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اشاره به همان انسانى است كه در آغاز سوره دهر درباره او صحبت شده، انسانى كه منكر قيامت است و گمان مى‌كند خداوند قادر نيست استخوان‌هاى پوسيده را جمع كند و به آنها حيات مجدد بخشد منتها به گفته الميزان عدم استفاده از ضمير در اينجا و تبديل آن به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نوعى ملامت و سرزنش است كه چگونه با داشتن مقام انسانيت اين راه غلط را مى‌پيمايد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استفاده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استمرار است اشاره به اين است كه اين انسان خودخواه و خودكامه پيوسته مى‌خواهد كه به فجور مستمر خود ادامه 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گسترده چيزى است و از آنجا كه گناه سبب شكافتن پرده ديانت است، واژه فجور بر آن اطلاق شده است</w:t>
      </w:r>
      <w:r>
        <w:rPr>
          <w:rFonts w:eastAsia="IRNazanin" w:cs="IRNazanin"/>
          <w:color w:val="111111"/>
          <w:sz w:val="28"/>
          <w:szCs w:val="28"/>
          <w:rtl w:val="true"/>
          <w:lang w:bidi="fa-IR"/>
        </w:rPr>
        <w:t>.</w:t>
      </w:r>
      <w:r>
        <w:rPr>
          <w:rStyle w:val="FootnoteAnchor"/>
          <w:rtl w:val="true"/>
        </w:rPr>
        <w:footnoteReference w:id="228"/>
      </w:r>
      <w:bookmarkStart w:id="594" w:name="pg16882_167883"/>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جهتى است كه در طرف جلو واقع شده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عقب،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 رواست، و از آنجا كه طرف پيش رو همواره مورد توجه انسان است اين واژه بر آن اطلاق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اين تعبير در اينجا اشاره به آينده عمر و زندگانى است و به گفته بعضى از مفسّران ظرف مكان است كه به صورت كنايه از ظرف زمان به كار رفته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حقيقت منظور اين است كه انسان هوسباز و هوسران براى كسب آزادى جهت گناه كردن در تمام طول آينده عمر خود به سراغ انكار معاد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قيامت بوده باشد بسيار بعيد به نظر مى‌رسد، زيرا نه با واژه فجور سازگار است، و نه پيوند ميان آيات را مشخص مى‌كند</w:t>
      </w:r>
      <w:r>
        <w:rPr>
          <w:rFonts w:eastAsia="IRNazanin" w:cs="IRNazanin"/>
          <w:color w:val="111111"/>
          <w:sz w:val="28"/>
          <w:szCs w:val="28"/>
          <w:rtl w:val="true"/>
          <w:lang w:bidi="fa-IR"/>
        </w:rPr>
        <w:t>.</w:t>
      </w:r>
    </w:p>
    <w:p>
      <w:pPr>
        <w:pStyle w:val="Heading3"/>
        <w:numPr>
          <w:ilvl w:val="2"/>
          <w:numId w:val="1"/>
        </w:numPr>
        <w:rPr/>
      </w:pPr>
      <w:bookmarkStart w:id="595" w:name="__RefHeading___Toc138949_222507752"/>
      <w:bookmarkStart w:id="596" w:name="_Toc221"/>
      <w:bookmarkEnd w:id="595"/>
      <w:r>
        <w:rPr>
          <w:rtl w:val="true"/>
        </w:rPr>
        <w:t>ايمان به معاد و حق‌بينى</w:t>
      </w:r>
      <w:bookmarkEnd w:id="596"/>
    </w:p>
    <w:p>
      <w:pPr>
        <w:pStyle w:val="BookText"/>
        <w:rPr/>
      </w:pPr>
      <w:r>
        <w:rPr>
          <w:rFonts w:ascii="IRNazanin" w:hAnsi="IRNazanin" w:eastAsia="IRNazanin"/>
          <w:color w:val="111111"/>
          <w:sz w:val="28"/>
          <w:sz w:val="28"/>
          <w:szCs w:val="28"/>
          <w:rtl w:val="true"/>
          <w:lang w:bidi="fa-IR"/>
        </w:rPr>
        <w:t>در يازدهمين آيه همين مسأله در شكل جديدى ارائه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به آخرت ندارند اعمال زشتشان را براى آنها زينت مى‌دهيم، به طورى كه سرگردان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لا يُؤْمِنُونَ بِالْاخِرَةِ زَيَّنّا لَهُمْ اعْمالَهُمْ فَهُمْ يَعْمَهُونَ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ميان علماى ادب و علماى علم اصول مشهور است تعليق حكم بر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را وابسته به صفتى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اشعار بر عليّت آن وصف نسبت به آن حكم دارد، بنابراين اگر در آيه تزيين اعمال سوء آدمى در نظرش وابسته به عدم ايمان به آخرت شده مفهومش اين است، چون ايمان به آخرت ندارد به چنين سرنوشتى گرفتار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تحليل كوتاه نيز مى‌توان به حقيقت اين امر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آخرت يعنى ايمان به دادگاه عدلى كه قاضى آن خداست، و شهودش فرشتگان است، و دروغ و تقلب و توصيه و رشوه در آن راه ندارد،</w:t>
      </w:r>
    </w:p>
    <w:p>
      <w:pPr>
        <w:pStyle w:val="BookText"/>
        <w:rPr/>
      </w:pPr>
      <w:r>
        <w:rPr>
          <w:rFonts w:ascii="IRNazanin" w:hAnsi="IRNazanin" w:eastAsia="IRNazanin"/>
          <w:color w:val="111111"/>
          <w:sz w:val="28"/>
          <w:sz w:val="28"/>
          <w:szCs w:val="28"/>
          <w:rtl w:val="true"/>
          <w:lang w:bidi="fa-IR"/>
        </w:rPr>
        <w:t>ايمان به چنين دادگاهى انسان را وادار مى‌كند كه واقعيت اعمال خود را آن‌گونه كه هست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جدايى از اين اعتقاد، و احساس آزادى در دگرگون ساختن مفاهيم نيك و بد، سبب مى‌شود كه انسان خودخواه و خودكامه براى فريب وجدان خويش و ديگران دست به توجيه‌گرى بزند، هوى و هوس‌هاى سركش خود را رنگ صلاح و تقوا بخشد، و زشتى‌ها را در لباس زيبايى جلوه دهد، و به دنبال آن حيرت و سرگردانى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از فاء تفريع كه دليل بر سببيت است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خطرناكترين پيامدهاى انكار آن دادگاه عظيم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اينجا تزيين اعمال به خدا نسبت داده شده، در حالى كه در آيات ديگرى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كننده شيطان و هواى نفس شمرده شده، و در آيات متعدد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تزيين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درست بينديشيم همه بيانگر يك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 نسبت داده شده به خاطر اين است كه او مسبب الاسباب است، و هر موجودى هر اثرى دارد سرانجام به خدا منتهى مى‌گردد، يا به تعبير ديگر خداوند اين تأثير را در انكار روز قيامت يا تكرار اعمال سوء قرار داده كه اينگونه اعمال در نظر انسان زيبا جلوه مى‌كند، و حس تشخيص نيك و بد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هواى نفس يا شيطان نسبت داده شده به خاطر آن است كه علت نزديك و بدون واسطه در تزيين اعمال زشت همين‌هاست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مواردى به صورت فعل مجهول آمده اشاره به اين است كه طبيعت انكار قيامت يا تكرار اعمال سوء چنين اقتضا مى‌كند كه نخست انسان به آنها خو مى‌گيرد، سپس به آنها عشق مى‌ورزد و در نظرش زيبا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نتيجه اين تزيين اعمال سرگردانى مستمر و حيرت دائم در وادى ضلالت و گمراهى است، زيرا تا انسان تشخيص زشتى كارى را ندهد از آن جدا نخواهد گشت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گفته شد روشن مى‌شود اينكه بعضى گفته‌اند منظور اين است كه خدا اعمال خوب آنها را در نظر آنها چنان زينت مى‌دهد كه مغرور مى‌شوند و به دنبال اين غرور سرگردان خواهند شد، تفسير مناسبى به نظر مى‌رسد گويا چون نتوانسته‌اند ارتباط تزيين اعمال سوء را به خدا حل كنند دست به چنين تفسير خلاف ظاهرى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دوازدهمين و آخرين آيه مورد بحث روى سخن را به پيامبر صلى الله عليه و آله و سلم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قرآن مى‌خوانى ميان تو و آنها كه ايمان به آخرت ندارند حجاب ناپيدايى قرار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قَرَأْتَ الْقُرآنَ جَعَلْنا بَيْنَكَ وَ بَيْنَ الَّذينَ لا يُؤْمِنُونَ بِالْاخِرَةِ حِجاباً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دل‌هاى آنها پوشش‌هايى مى‌نهيم تا آن را نفهمند، و در گوش‌هايشان سنگينى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عَلَى قُلُوبِهِمْ اكِنَّةً انْ يَفْقَهُوهُ وَ فى آذانِهِمْ وَ 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اينجا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حكم بر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يعنى مى‌بينيم مسأله وجود حجاب معنوى در ميان پيامبر صلى الله عليه و آله و سلم و مشركان و افتادن پرده بر دل‌ها و قرار گرفتن سنگينى در گوش‌هاى آنها روى توصيف آنها به عدم ايمان به آخرت آمده است، و اين به خوبى نشان مى‌دهد كه عدم ايمان به آن دادگاه بزرگ سبب پيدايش اين حجاب‌ها و دور ماندن از درك واقعيت‌هاست، دليل آن هم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حساب و كتاب و جزاى اعمال، انسان را بر مركب غرور و خودخواهى و لجاج و تعصب و هواپرستى سوار مى‌كند، در چنين حالتى چگونه مى‌تواند حقايق را آنچنان كه هست ببيند و به آن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حجابى بدتر از حجاب هواى نفس و چه مركبى بدتر از مركب خودخواهى و غرور؟</w:t>
      </w:r>
    </w:p>
    <w:p>
      <w:pPr>
        <w:pStyle w:val="BookText"/>
        <w:rPr/>
      </w:pPr>
      <w:r>
        <w:rPr>
          <w:rFonts w:ascii="IRNazanin" w:hAnsi="IRNazanin" w:eastAsia="IRNazanin"/>
          <w:color w:val="111111"/>
          <w:sz w:val="28"/>
          <w:sz w:val="28"/>
          <w:szCs w:val="28"/>
          <w:rtl w:val="true"/>
          <w:lang w:bidi="fa-IR"/>
        </w:rPr>
        <w:t>جمعى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ديوار ناپيدائى بوده است كه خداوند ميان پيامبر و مشركان به هنگام تلاوت قرآن ايجاد مى‌كرده، تا حضرتش را نبينند و آزارش ندهند، و پاره‌اى از شأن نزول‌ها نيز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آيه، اين تفسير را نفى مى‌كند، چرا كه مى‌گويد اين حجاب و پرده مانع از فهم و درك حقايق و لطائف قرآن مى‌شد، بنابراين بايد پذيرفت كه 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حجاب‌هاى معنوى بوده كه چشم و گوش و دل‌هاى مشركان هواپرست و خودكامه و متعصب را از درك مفاهيم عالى قرآن باز مى‌داشته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چيزى است كه در آيات متعددى از قرآن به آن اشاره شده، و ما در جلد اوّل اين كتاب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از آن سخن گفتيم</w:t>
      </w:r>
      <w:r>
        <w:rPr>
          <w:rFonts w:eastAsia="IRNazanin" w:cs="IRNazanin"/>
          <w:color w:val="111111"/>
          <w:sz w:val="28"/>
          <w:szCs w:val="28"/>
          <w:rtl w:val="true"/>
          <w:lang w:bidi="fa-IR"/>
        </w:rPr>
        <w:t>.</w:t>
      </w:r>
      <w:r>
        <w:rPr>
          <w:rStyle w:val="FootnoteAnchor"/>
          <w:rtl w:val="true"/>
        </w:rPr>
        <w:footnoteReference w:id="230"/>
      </w:r>
      <w:bookmarkStart w:id="597" w:name="pg16882_167889"/>
    </w:p>
    <w:p>
      <w:pPr>
        <w:pStyle w:val="BookText"/>
        <w:rPr/>
      </w:pPr>
      <w:bookmarkEnd w:id="597"/>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نيز آمده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آخرت ايمان ندارند دلهايشان حق را انكار مى‌كند و استكبار مى‌ورزند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لايُؤْمِنُونَ بِالْاخِرَةِ قُلُوبُهُمْ مُنْكِرَةٌ وَ هُمْ مُسْتَكْبِرُونَ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ايمان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عاملى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حق و تكبّر در برابر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38951_222507752"/>
      <w:bookmarkStart w:id="599" w:name="_Toc222"/>
      <w:bookmarkEnd w:id="598"/>
      <w:r>
        <w:rPr>
          <w:rtl w:val="true"/>
        </w:rPr>
        <w:t>نتيجه بحث</w:t>
      </w:r>
      <w:bookmarkEnd w:id="599"/>
    </w:p>
    <w:p>
      <w:pPr>
        <w:pStyle w:val="BookText"/>
        <w:rPr/>
      </w:pPr>
      <w:r>
        <w:rPr>
          <w:rFonts w:ascii="IRNazanin" w:hAnsi="IRNazanin" w:eastAsia="IRNazanin"/>
          <w:color w:val="111111"/>
          <w:sz w:val="28"/>
          <w:sz w:val="28"/>
          <w:szCs w:val="28"/>
          <w:rtl w:val="true"/>
          <w:lang w:bidi="fa-IR"/>
        </w:rPr>
        <w:t xml:space="preserve">از مجموع آنچه در آيات دوازدهگانه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مى‌شود كه از يكسو ايمان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عدل الهى 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بيدارى و آگاهى و تقوى و تهذيب نفس و ترس از گناه و ظلم و ستم مى‌گردد، و از سوى ديگر بى ايمانى نسبت به اين امر سبب دور ماندن از حقايق و استكبار در برابر حق و غرق شدن در درياى مفاسد و گناهان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تأثير فوق‌العاده عميق ايمان به معاد در تربيت انسان‌ها از ديدگاه قران مجيد كاملًا مشخص مى‌شود</w:t>
      </w:r>
      <w:r>
        <w:rPr>
          <w:rFonts w:eastAsia="IRNazanin" w:cs="IRNazanin"/>
          <w:color w:val="111111"/>
          <w:sz w:val="28"/>
          <w:szCs w:val="28"/>
          <w:rtl w:val="true"/>
          <w:lang w:bidi="fa-IR"/>
        </w:rPr>
        <w:t>.</w:t>
      </w:r>
    </w:p>
    <w:p>
      <w:pPr>
        <w:pStyle w:val="Heading3"/>
        <w:numPr>
          <w:ilvl w:val="2"/>
          <w:numId w:val="1"/>
        </w:numPr>
        <w:rPr/>
      </w:pPr>
      <w:bookmarkStart w:id="600" w:name="__RefHeading___Toc138953_222507752"/>
      <w:bookmarkStart w:id="601" w:name="_Toc223"/>
      <w:bookmarkEnd w:id="600"/>
      <w:r>
        <w:rPr>
          <w:rtl w:val="true"/>
        </w:rPr>
        <w:t>توضيحات</w:t>
      </w:r>
      <w:r>
        <w:rPr>
          <w:rtl w:val="true"/>
        </w:rPr>
        <w:t>:</w:t>
      </w:r>
      <w:bookmarkEnd w:id="601"/>
    </w:p>
    <w:p>
      <w:pPr>
        <w:pStyle w:val="Heading4"/>
        <w:numPr>
          <w:ilvl w:val="3"/>
          <w:numId w:val="1"/>
        </w:numPr>
        <w:rPr/>
      </w:pPr>
      <w:bookmarkStart w:id="602" w:name="__RefHeading___Toc138955_222507752"/>
      <w:bookmarkStart w:id="603" w:name="_Toc224"/>
      <w:bookmarkEnd w:id="602"/>
      <w:r>
        <w:rPr/>
        <w:t>1</w:t>
      </w:r>
      <w:r>
        <w:rPr>
          <w:rtl w:val="true"/>
        </w:rPr>
        <w:t xml:space="preserve">- </w:t>
      </w:r>
      <w:r>
        <w:rPr>
          <w:rtl w:val="true"/>
        </w:rPr>
        <w:t>اثرات فوق‌العاده مثبت ايمان به رستاخيز</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مراقبه و محاسبه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عامل مهم تربيت است، يك معنا مراقبه اين است كه انسان بداند كسى مراقب اوست و در همه حال، احوال او را زير نظر دارد، و از آن بالاتر اينكه اسرار درون او نيز در برابر وى آشكار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حقيقت انسان را در يك حالت بيدار باش دائم نگه مى‌دارد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تمامى اعمال او از كوچك و بزرگ و نيك و بد حسابرسى مى‌شود، و پاسخ عادلانه‌اى به هر كدام داده خواهد شد، سبب مى‌شود كه انسان خود را در انجام كارها آزاد مطلق نبيند، و هيچ كارى را ساده و</w:t>
      </w:r>
    </w:p>
    <w:p>
      <w:pPr>
        <w:pStyle w:val="BookText"/>
        <w:rPr/>
      </w:pPr>
      <w:r>
        <w:rPr>
          <w:rFonts w:ascii="IRNazanin" w:hAnsi="IRNazanin" w:eastAsia="IRNazanin"/>
          <w:color w:val="111111"/>
          <w:sz w:val="28"/>
          <w:sz w:val="28"/>
          <w:szCs w:val="28"/>
          <w:rtl w:val="true"/>
          <w:lang w:bidi="fa-IR"/>
        </w:rPr>
        <w:t>كوچك نشمرد، و به همان اندازه كه نيروى مراقبت و حسابرسى دقيق است او هم در انجام كارها دقيق و سختگير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بعضى از كشورها جاده‌هاى بيابانى و حركت اتومبيل‌ها در آن، با دوربين‌هاى مخفى كنترل مى‌شود، و پليس‌هاى راهنمايى كه در مركز خود نشسته‌اند با دقت مراقب آنها هستند، و اتومبيل‌هاى متخلّف را از طريق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بى‌سيم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مأموران گشتى، يا دروازه‌ها، متوقّف ساخته، جريمه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مراقبت و آن جريمه سبب مى‌شود كه نظم خاصى بر جاده‌ها حتى در بيابان‌ها حكمفرما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كه مراقبت انسان جائز الخطا و حسابرسى او چنين اثرى داشته باشد، ايمان به مراقبت دائم خداوندى كه از اسرار درون و برون آگاه است، و ايمان به دادگاه عدلى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مورد محاسبه قرار مى‌گيرد، و هيچ تخلّف و توصيه‌اى در آن راه ندارد، عمق تأثيرش در انسان ناگفته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اين مطلب تدريجاً از صورت فعل به عادت، و از عادت تبديل به ملكه مى‌شود، و حقيقتى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انسان با ايمان راسخ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فلسفه وجود دادگاه‌ها و كيفرهاى معمولى، و همچنين پاداش‌ها و تشويق‌هاى عادى نيز همين برقرارى نظم و حاكميت قانون و تربيت انسان است، با اين تفاوت كه دادگاه‌هاى معمولى اين جهان گاه داراى تجديدنظر، و غالباً در برابر توصيه و رشوه آسيب‌پذير است، به علاوه پيچ و خم قوانين، استثنائها و تبصره‌ها، و ارائه مدارك دروغين در بسيارى از موارد سبب مى‌شود كه مجرم از چنگال عدالت بگريزد، و گاه با استفاده كردن از مسائل تشريفاتى دادگاه‌ها مى‌تواند مجازات خود را سال‌ها به تأخير اندازد، ولى دادگاه رستاخيز هيچ يك از اين ضعف‌ها را ندارد، بلكه همان‌گونه كه بعداً اشاره خواهد شد پاداش‌ها و كيفرها در آنجا شباهت زيادى به آثار و خواص طبيعى اشياء دارد، آيا اثر يك داروى شفابخش يا سمّ كشنده را مى‌توان به ارائه مدارك دروغين و توصيه و رشوه، عوض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ايمان به چنين دادگاهى اثرش در تربيت و پاكى انسان به مراتب از دادگاه‌هاى معمولى دنيا بيشتر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ايمان به چنين دادگاهى روح ايثار و فداكارى را در انسان زنده مى‌كند، زيرا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عِنْدَكُمْ يَنْفَدُ وَ ما عِنْدَ اللَّهِ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فانى مى‌شود و آنچه نزد خداست باقى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اين دنيا يك زندگى گذرا و ناپايدار و فانى است، در حالى كه آنچه براى آن جهان ذخيره شود پايدار و جاويدان خواهد ماند، كدام عاقل است كه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بى‌پايان، ترديد به خود راه دهد؟ اينجاست كه ايمان به معاد مى‌تواند سرچشمه انواع انفاق‌ها و گذشت‌ها و ايثارها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اين ايمان به انسان روح شجاعت و شهامت و صبر و استقامت مى‌بخشد، كسى از مرگ مى‌ترسد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هِىَ الّا حياتُنا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زندگى اين دنيا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 آن‌كس كه معتقد است انَّ الدّارَ الْاخِرَةَ لَهِىَ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حقيقى تنها در سراى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ترسى از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شهادت در راه خدا را دريچه‌اى براى راه يافتن به جوار رحمت حق، و رسيدن به مقام قرب او، و مواهب توصيف ناشدنى بهشت مى‌داند، چگونه ممكن است از بذل جان و مال در راه او دريغ داشته باشد، و يا از انبوه لشكر دشمن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مى‌بينيم در جنگ‌هاى صدر اسلام، و جنگ‌هاى تحميلى اخير رزمندگان دلير سپاه اسلام ايستادگى بى‌نظير و شجاعت اعجاب‌انگيزى از خود نشان مى‌دادند، و على‌رغم برترى دشمن از نظر تجهيزات و عِدّه و عُدّه بر او غالب مى‌شدند سرّش همين است كه ايمان به معاد از آنها انسان ديگرى مى‌ساخت، انسانى كه هرگز از مرگ نمى‌ترسيد، و شهادت در راه خدا افتخار خود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هر قدر درباره اين رابطه و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ايمان به معاد و تربيت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بينديشيم به اهميت آن بيشتر واقف مى‌شويم، و اصولًا همان‌گونه كه بارها گفته شد تكيه قرآن روى اين مسأله در آيات بى‌شمار به خاطر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گفتيد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مى‌كند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همان‌گونه كه در بالا نيز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تكرار تدريجاً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درمى‌آيد</w:t>
      </w:r>
      <w:r>
        <w:rPr>
          <w:rFonts w:eastAsia="IRNazanin" w:cs="IRNazanin"/>
          <w:color w:val="111111"/>
          <w:sz w:val="28"/>
          <w:szCs w:val="28"/>
          <w:rtl w:val="true"/>
          <w:lang w:bidi="fa-IR"/>
        </w:rPr>
        <w:t>!</w:t>
      </w:r>
      <w:bookmarkStart w:id="604" w:name="pg16882_167895"/>
    </w:p>
    <w:p>
      <w:pPr>
        <w:pStyle w:val="Heading4"/>
        <w:numPr>
          <w:ilvl w:val="3"/>
          <w:numId w:val="1"/>
        </w:numPr>
        <w:rPr/>
      </w:pPr>
      <w:bookmarkStart w:id="605" w:name="__RefHeading___Toc138957_222507752"/>
      <w:bookmarkStart w:id="606" w:name="_Toc225"/>
      <w:bookmarkEnd w:id="604"/>
      <w:bookmarkEnd w:id="605"/>
      <w:r>
        <w:rPr/>
        <w:t>2</w:t>
      </w:r>
      <w:r>
        <w:rPr>
          <w:rtl w:val="true"/>
        </w:rPr>
        <w:t xml:space="preserve">- </w:t>
      </w:r>
      <w:r>
        <w:rPr>
          <w:rtl w:val="true"/>
        </w:rPr>
        <w:t>اثر تربيتى معاد در روايات اسلامى</w:t>
      </w:r>
      <w:bookmarkEnd w:id="606"/>
    </w:p>
    <w:p>
      <w:pPr>
        <w:pStyle w:val="BookText"/>
        <w:rPr/>
      </w:pPr>
      <w:r>
        <w:rPr>
          <w:rFonts w:ascii="IRNazanin" w:hAnsi="IRNazanin" w:eastAsia="IRNazanin"/>
          <w:color w:val="111111"/>
          <w:sz w:val="28"/>
          <w:sz w:val="28"/>
          <w:szCs w:val="28"/>
          <w:rtl w:val="true"/>
          <w:lang w:bidi="fa-IR"/>
        </w:rPr>
        <w:t>نه تنها در آيات قرآن كه در روايات اسلامى نيز اين موضوع بازتاب گسترده‌اى پيدا كرده است و رابطه عميق و ريشه‌دار و مستمر اين دو را با يكديگر روشن مى‌سازد، به عنوان نمونه به روايات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نهج‌البلاغه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 ابِيْت عَلى حَسَكِ السَّعْدانِ مُسَهَّداً، اوْ اجَرَّ فِى اْلَاغْلالِ مُصَفَّداً، احَبُّ الَىَّ مِنْ انْ الْقَى اللَّهَ وَ رَسُولُهُ يَوْمَ الْقِيامَةِ ظالِماً لِبَعْضِ الْعِبادِ وَ غاصِباً لِشَى‌ءٍ مِنَ الْحُطامِ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شب را به روى خارهاى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بسر 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زنجيرها بسته و كشيده شوم، برايم خوشتر است از اينكه خدا و رسولش را روز قيامت در حالى ملاقات كنم كه به بعضى از بندگان ستم كرده، و چيزى از اموال دنيا را غصب نموده باشم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على عليه السلام بعد از اين جمله‌ها داستان معروف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مى‌آورد، كه از شدّت فقر و پريشانى به او پناه آورده بود، و تقاضا داشت بر خلاف قانون عدل اسلامى چيزى اضافه بر سهمش از بيت‌امال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قطعه آهنى را در آتش تفتيده مى‌كند، و نزديك دست او مى‌برد، و هنگامى كه ناله عقيل بلند مى‌شود،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از اين آتشى كه حكم بازيچه را دارد فرياد مى‌كشى؟ امّا مرا به سوى آتشى مى‌كشانى كه خداوند جبّار با شعله خشم و غضبش آن را برافروخته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امواج نيرومند و تكان‌دهنده ايمان به معاد و تأثير آن در اجراى عدالت و مقاومت در برابر هرگونه انحراف و گناه در اين كلمات به وضوح به چشم مى‌خورد، و نمونه زنده‌اى است از تجلّى ايمان به رستاخيز و دادگاه عدل الهى در اعمال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ايْقَنَ بِالخَلَفِ جادَ بِالَعطَيّةِ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يقين به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بخشش سخاوتمند خواهد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حديث نيز به خوبى نشان مى‌دهد كه ايمان به معاد، انسان را سخاوتمند و بخشايشگر مى‌سازد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غررالحكم از همان حضرت در عبارتى صريح و آشكار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لِمَعادِكَ تَصْلُحْ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خود را در معاد قرار ده تا صالح شوى</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حماسه‌هاى كربلا و عاشورا نيز مى‌خوانيم كه امام حسين عليه السلام روز عاشورا ياران خود را مخاطب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بَنِى الْكِرامِ فَمَا الْمَوْتُ الّا قَنْطَرَةٌ تَعْبُرُ بِكُمْ عنِ الْبُؤْسِ وَ الضَّراءِ الَى الْجِنانِ الْواسِعَةِ وَ النَّعيمِ الدّائِمَةِ فَايُّكُمْ يَكْرَهُ انْ يَنْتَقِلَ مِنْ سَجْنٍ الى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 اى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پلى است كه شما را از ناراحتى‌ها و رنج‌ها به سوى باغ‌هاى وسيع و نعمت‌هاى جاويدان بهشت عبور مى‌دهد، كداميك از شما ناخشنوديد كه از زندانى به قصرى منتقل شويد؟</w:t>
      </w:r>
    </w:p>
    <w:p>
      <w:pPr>
        <w:pStyle w:val="BookText"/>
        <w:rPr/>
      </w:pPr>
      <w:r>
        <w:rPr>
          <w:rFonts w:ascii="IRNazanin" w:hAnsi="IRNazanin" w:eastAsia="IRNazanin"/>
          <w:color w:val="111111"/>
          <w:sz w:val="28"/>
          <w:sz w:val="28"/>
          <w:szCs w:val="28"/>
          <w:rtl w:val="true"/>
          <w:lang w:bidi="fa-IR"/>
        </w:rPr>
        <w:t>اين سخن را امام حسين عليه السلام در حالى بيان فرمود كه هر قدر دايره محاصره او و لشكريانش تنگتر مى‌شد و مشكلات ميدان جنگ شديدتر مى‌گشت چهره‌هايى برافروخته‌تر و حالتى آرامتر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بعضى از يارانش به بعضى ديگر اشاره 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لا يُبالى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او به مرگ اعتنا نمى‌كند و هراسى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اين معنا را شنيد و سخنان فوق را بيان فرمود،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الدُّنْيا سِجْنُ الْمُؤْمِنِ وَ جَنَّةُ الْكافِرِ، وَ الْمَوْتُ جِسْرُ هؤُلاءِ الى جِنانِهِمْ وَ جِسْرُهؤُلاءِ الى جَحيمِهِمْ ما كَذِبْتُ وَ لا كُذِّبْتُ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زندان مؤمنان و بهشت كافران است و مرگ پلى است براى گروه اوّل به سوى بهشت، و پلى است براى گروه دوّم به سوى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دورغ مى‌گويم، و نه به من دروغ گفته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رَمز حماسه‌هاى عاشورا و شجاعت بى‌نظير امام حسين عليه السلام و يارانش را كه در تاريخ با خطوط زرين و درخشان ثبت شده است بايد در همين راستا، در ايمان قوى و مستحكم آنان نسبت به معاد و زندگى جاويدان آخرت جستجو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ايمان به معاد در حسن اعمال به قدرى روشن و آشكار است كه اميرمؤمنان على عليه السلام تعجب مى‌كند از كسى كه ايمان به آخرت دارد و در حسن اعمال خويش نمى‌كوشد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يَعْلَمُ انَّ لِلاعمالِ جَزاءاً كَيْفَ لا يُحْسِنُ عَمَلَهُ</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 پرمعنايى از بنيانگذار اسلام پيغمبر اكرم صلى الله عليه و آله و سلم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w:t>
      </w:r>
      <w:bookmarkStart w:id="607" w:name="pg16882_167899"/>
    </w:p>
    <w:p>
      <w:pPr>
        <w:pStyle w:val="BookText"/>
        <w:rPr/>
      </w:pPr>
      <w:bookmarkEnd w:id="607"/>
      <w:r>
        <w:rPr>
          <w:rFonts w:ascii="IRNazanin" w:hAnsi="IRNazanin" w:eastAsia="IRNazanin"/>
          <w:color w:val="111111"/>
          <w:sz w:val="28"/>
          <w:sz w:val="28"/>
          <w:szCs w:val="28"/>
          <w:rtl w:val="true"/>
          <w:lang w:bidi="fa-IR"/>
        </w:rPr>
        <w:t>نشانه‌ها و علائم اهل يقين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ايْقَنَ بِانَّ الْجَنَّةَ حَقٌّ فَاشْتاقَ الَيْها، وَ ايْقَنَ بِانَّ النّارَ حَقٌّ فَظَهَرَ سَعْيُهُ لِلنِّجاةِ مِنْها، وَ ايْقَنَ بِانَّ الْحِسابَ حَقُّ فَحاسَبَ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بهشت ايمان دارند لذا مشتاق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رسيدن به آن تلاش در نيكى‌ها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آتش دوزخ يقين دارند، لذا براى رهايى از آن سعى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گناه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دارند كه حساب روز قيامت حق است، لذا به حساب خويش مى‌رسند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به حساب آنها برسند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احاديث در اين زمينه بسيار فراوان است و آنچه در بالا گفته شد، تنها گوشه كوچكى از آنها محسوب مى‌شود، و همگى تأكيد بر تأثير عميق ايمان به سراى آخرت در تربيت انسان دارد</w:t>
      </w:r>
      <w:r>
        <w:rPr>
          <w:rFonts w:eastAsia="IRNazanin" w:cs="IRNazanin"/>
          <w:color w:val="111111"/>
          <w:sz w:val="28"/>
          <w:szCs w:val="28"/>
          <w:rtl w:val="true"/>
          <w:lang w:bidi="fa-IR"/>
        </w:rPr>
        <w:t>.</w:t>
      </w:r>
    </w:p>
    <w:p>
      <w:pPr>
        <w:pStyle w:val="Heading4"/>
        <w:numPr>
          <w:ilvl w:val="3"/>
          <w:numId w:val="1"/>
        </w:numPr>
        <w:rPr/>
      </w:pPr>
      <w:bookmarkStart w:id="608" w:name="__RefHeading___Toc138959_222507752"/>
      <w:bookmarkStart w:id="609" w:name="_Toc226"/>
      <w:bookmarkEnd w:id="608"/>
      <w:r>
        <w:rPr/>
        <w:t>3</w:t>
      </w:r>
      <w:r>
        <w:rPr>
          <w:rtl w:val="true"/>
        </w:rPr>
        <w:t xml:space="preserve">- </w:t>
      </w:r>
      <w:r>
        <w:rPr>
          <w:rtl w:val="true"/>
        </w:rPr>
        <w:t>ايمان به معاد و آرامش جان</w:t>
      </w:r>
      <w:bookmarkEnd w:id="609"/>
    </w:p>
    <w:p>
      <w:pPr>
        <w:pStyle w:val="BookText"/>
        <w:rPr/>
      </w:pPr>
      <w:r>
        <w:rPr>
          <w:rFonts w:ascii="IRNazanin" w:hAnsi="IRNazanin" w:eastAsia="IRNazanin"/>
          <w:color w:val="111111"/>
          <w:sz w:val="28"/>
          <w:sz w:val="28"/>
          <w:szCs w:val="28"/>
          <w:rtl w:val="true"/>
          <w:lang w:bidi="fa-IR"/>
        </w:rPr>
        <w:t>اعتقاد به زندگى پس از مرگ نه تنها در تهذيب نفوس و اخلاص قلوب و پرورش اخلاق و پاكى اعمال مؤثّر است، بلكه در بهبود حال انسان در همين زندگى دنيا نيز اثر عميقى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مهمترين چيزى كه انسان از آن رنج مى‌برد، و شربت زندگى را در كام او ناگوار مى‌سازد، و اعصاب او را درهم مى‌كوبد، انواع نگرانى‌هاست كه زندگى آدمى را احاطه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از گذشته و فرصت‌هاى از دست رفته و زيان‌هايى كه دامنگير انسان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از آينده و پايان زندگى و از دست دادن دوستان و بستگان و فرزندان و اموال و ثروت‌ها و قواى جسم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نگرانى از حوادث گوناگون پيش‌بينى نشده كه همچون طوفانى آرامش زندگى را برهم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دانشمندان آگاه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 پيشرفت علم طب و فنون جرّاحى در عين اينكه بر بسيارى از بيمارى‌ها فائق شده، و حتى قسمتى را به كلى ريشه كن ساخته، ولى از بيمارى‌هاى روانى بيش از گذشته رنج مى‌برد، لذا آمار اينگونه بيماران روز به روز در حال گسترش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به قول يكى از اساتيد معروف جامعه‌شناسى دانشگاه پرينستون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آمريكا در حال حاضر حدود پنج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كه در دوران عمرشان لااقل يكبار اقدام به خودكشى كرده‌اند، و با تمام كوشش‌هايى كه از سوى انجمن‌هاى مبارزه با خودكشى در اين زمينه به عمل</w:t>
      </w:r>
    </w:p>
    <w:p>
      <w:pPr>
        <w:pStyle w:val="BookText"/>
        <w:rPr/>
      </w:pPr>
      <w:r>
        <w:rPr>
          <w:rFonts w:ascii="IRNazanin" w:hAnsi="IRNazanin" w:eastAsia="IRNazanin"/>
          <w:color w:val="111111"/>
          <w:sz w:val="28"/>
          <w:sz w:val="28"/>
          <w:szCs w:val="28"/>
          <w:rtl w:val="true"/>
          <w:lang w:bidi="fa-IR"/>
        </w:rPr>
        <w:t>آمده اثر قابل ملاحظه‌اى حاصل نشده است، اينها كسانى هستند كه به خاطر يأس و احساس پوچى حيات و تنهايى و بى‌اعتقادى به زندگى و دلهره و اضطراب، و تشويش ناشى از بحران‌هاى اجتماعى، دست به اين كار مى‌زنند، و اين امرى نيست كه با وسائل فوق قابل علاج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با اينكه عصر ما از يك جهت عصر راحتى انسان است ساعات كار نسبت به گذشته كم شده بارها از دوش انسان برداشته شده و بر دوش چرخ‌هاى عظيم كارخانجات افتاده، و حتى در درون خانه‌ها وسائل برقى كارهاى مشكل و سنگين را بر عهده گرفته، خانه‌ها مدرن‌تر و مجهزتر، وسائل نقليه بسيار مرتب‌تر، سفرهايى كه در سابق قطعه‌اى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 به صورت يك وسيله مؤثر تفريحى درآمده، و بالأخره انواع وسائل سرگرمى‌هاى مطبوع و مدرن و سالم رنگ تازه‌اى به زندگى او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انتظار مى‌رود انسان عصر ما در آرامش كامل فرو رود، و از سلامت كامل جسم و روح برخوردار باشد، ولى به روشنى مى‌بينيم اضطراب و نگرانى، او را بيش از هميشه رنج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روانى روز بروز بيشتر، خودكشى در حال گستردگى، و پناه بردن به مشروبات الكلى و مواد مخدّر در 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اصلى اين امر عمدتاً احساس پوچى و بى‌هدف بودن زندگى، احساس نداشتن پناهگاه در مشكلات طاقت‌فرسا، تصوير وحشتناك از چهره مرگ، و بدبينى آزار دهنده و گاه ترس از آينده جهان، و آينده زندگى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ايمان به سراى ديگر، و زندگى جاويدان در آن عالم توأم با آرامش و عدالت مى‌تواند به اين نگرانى‌ها پايان 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معروف روانكاوى كه از دستياران مشهور فرويد است در يكى از سخنان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بيمارانى كه از سراسر جهان به من مراجعه كرده‌اند افراد با سواد و موفقى هستند كه درد بزرگ يعنى پوچى و بى‌معنا بودن زندگى آنها را رنج مى‌دهد، علّت اين است كه بشر قرن بيستم به خاطر پيشرفت تكنولوژى و كوته‌نظرى و تعصّب، مذهب را از دست داده، و سرگشته در جستجوى روح خويش است، و تا مذهبى نيابد آسايش ندارد، چرا كه بى‌مذهبى سبب بى‌معنا بودن و پوچى زندگى مى‌شود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قرآن باز مى‌گرديم و از آن كمك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اشاره لطيفى به اين معنا مى‌بينيم،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اوْلِياءَ اللَّهِ 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فِى الْحَياةِ الدُّنْيا وَ فى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اولياء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نه غمى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زندگى دنيا و در آخرت شاد و مسرورند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كسانى هستند كه به خدا دل بسته‌اند و به آن اقيانوس بزرگ جهان هستى پيوسته، و زندگى دنيا را گذرگاهى براى زندگى جاويدان جهان آخرت مى‌دانند، و به اين جهت نه احساس تنهايى دارند، و نه احساس پوچى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به آثار گوناگون ايمان به رستاخيز در زندگى فردى و اجتماعى، مادى و معنوى انسان پايان مى‌دهيم، هرچند بحث‌هاى ناگفته هنوز در اينجا بسيار است</w:t>
      </w:r>
      <w:r>
        <w:rPr>
          <w:rFonts w:eastAsia="IRNazanin" w:cs="IRNazanin"/>
          <w:color w:val="111111"/>
          <w:sz w:val="28"/>
          <w:szCs w:val="28"/>
          <w:rtl w:val="true"/>
          <w:lang w:bidi="fa-IR"/>
        </w:rPr>
        <w:t>.</w:t>
      </w:r>
      <w:bookmarkStart w:id="610" w:name="pg16882_167905"/>
    </w:p>
    <w:p>
      <w:pPr>
        <w:pStyle w:val="Heading2"/>
        <w:numPr>
          <w:ilvl w:val="1"/>
          <w:numId w:val="1"/>
        </w:numPr>
        <w:rPr/>
      </w:pPr>
      <w:bookmarkStart w:id="611" w:name="__RefHeading___Toc138961_222507752"/>
      <w:bookmarkStart w:id="612" w:name="_Toc227"/>
      <w:bookmarkEnd w:id="610"/>
      <w:bookmarkEnd w:id="611"/>
      <w:r>
        <w:rPr>
          <w:rtl w:val="true"/>
        </w:rPr>
        <w:t>دروازه عالم بقاءِ</w:t>
      </w:r>
      <w:bookmarkEnd w:id="612"/>
    </w:p>
    <w:p>
      <w:pPr>
        <w:pStyle w:val="Heading3"/>
        <w:numPr>
          <w:ilvl w:val="2"/>
          <w:numId w:val="1"/>
        </w:numPr>
        <w:rPr/>
      </w:pPr>
      <w:bookmarkStart w:id="613" w:name="__RefHeading___Toc138963_222507752"/>
      <w:bookmarkStart w:id="614" w:name="_Toc228"/>
      <w:bookmarkEnd w:id="613"/>
      <w:r>
        <w:rPr>
          <w:rtl w:val="true"/>
        </w:rPr>
        <w:t>اشاره</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bookmarkStart w:id="615" w:name="pg16882_167907"/>
    </w:p>
    <w:p>
      <w:pPr>
        <w:pStyle w:val="Heading3"/>
        <w:numPr>
          <w:ilvl w:val="2"/>
          <w:numId w:val="1"/>
        </w:numPr>
        <w:rPr/>
      </w:pPr>
      <w:bookmarkStart w:id="616" w:name="__RefHeading___Toc138965_222507752"/>
      <w:bookmarkStart w:id="617" w:name="_Toc229"/>
      <w:bookmarkEnd w:id="615"/>
      <w:bookmarkEnd w:id="616"/>
      <w:r>
        <w:rPr/>
        <w:t>1</w:t>
      </w:r>
      <w:r>
        <w:rPr>
          <w:rtl w:val="true"/>
        </w:rPr>
        <w:t xml:space="preserve">- </w:t>
      </w:r>
      <w:r>
        <w:rPr>
          <w:rtl w:val="true"/>
        </w:rPr>
        <w:t>مرگ دروازه عالم بقاء</w:t>
      </w:r>
      <w:bookmarkEnd w:id="617"/>
    </w:p>
    <w:p>
      <w:pPr>
        <w:pStyle w:val="Heading4"/>
        <w:numPr>
          <w:ilvl w:val="3"/>
          <w:numId w:val="1"/>
        </w:numPr>
        <w:rPr/>
      </w:pPr>
      <w:bookmarkStart w:id="618" w:name="__RefHeading___Toc138967_222507752"/>
      <w:bookmarkStart w:id="619" w:name="_Toc230"/>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نام مرگ براى بسيارى هول‌انگيز و وحشتناك است، ولى در جهان‌بينى اسلامى اين موضوع چهره ديگرى دارد، چرا كه مرگ گذرگاهى است به جهان ديگر، و در حقيقت يك تولّد ثانوى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به هنگام تولد سخت گريه مى‌كند شايد گمان مى‌كند دارد از بين مى‌رود و نابودى گردد در حالى كه وارد جهانى بسيار وسيع‌تر از شكم مادر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گذشتن از اين دروازه براى همه خوشايند نيست، تنها براى كسانى خوشايند است كه زاد و توشه كافى همراه خود براى اين سفر بزرگ فراهم كرده باشند، و به همين دليل اگر بدكاران و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اعتقاد به 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وحشت كنند 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نگرشى درباره مرگ از يك سو به انسان قدرت جهاد و ايثار و فداكارى مى‌دهد، و ترس از مرگ او را به ذلت و زبونى و خوارى نمى‌كشاند و از سوى ديگر هشدارى است به انسان‌ها در برابر گناهان و وسيله مؤثرى است براى تربيت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روى اين مسأله تكيه كرده و با تعبيرات مختلفى اين رويداد مهّم را كه به هر حال براى تمامى افراد بدون استثناء رخ مى‌دهد حقيقت آن را شكافته و گفتنى‌ها را پيرامون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آيات زير گوش جان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مرحله نخست يعنى مرحله مرگ توجه مى‌كنيم و به آيات پرمعناى زير گوش جان فرا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هر آيه ناظر به يكى از ابعاد اين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انَّما تُوَفَّونَ اجُوْرَكُمْ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 الَّتى لَمْ تَمُتْ فى مَنامِها فَيُمْسِكُ الَّتَى</w:t>
      </w:r>
    </w:p>
    <w:p>
      <w:pPr>
        <w:pStyle w:val="BookText"/>
        <w:rPr/>
      </w:pPr>
      <w:r>
        <w:rPr>
          <w:rFonts w:ascii="Amiri" w:hAnsi="Amiri" w:eastAsia="Amiri" w:cs="Amiri"/>
          <w:color w:val="111111"/>
          <w:sz w:val="28"/>
          <w:sz w:val="28"/>
          <w:szCs w:val="28"/>
          <w:rtl w:val="true"/>
          <w:lang w:bidi="ar-SA"/>
        </w:rPr>
        <w:t>قَضَى عَلَيْهَا الْمَوْتَ وَ يُرْسِلُ الْاخْرى الَى اجَلٍ مُسَمِّىً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يَتَوَفَّيكُمْ مَلَكُ الْمَوْتِ الَّذى وَ كِّلَ بِكُمْ ثُمَّ الَى رَبِّكُمْ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ظالِمى انْفُسِهِمْ فَالْقَوُا السَّلَمَ ما كُنّا نَعْمَلُ مِنْ سُوءٍ بَلَى انَّ اللَّه عَليمٌ بِما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ايُّها الَّذينَ هادُوا انْ زَعَمْتُمْ انَّكُمْ اوْلِياءُ للَّهِ مِنَ دُونِ النّاسِ فَتَمَنَّوُا الْمَوْتَ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يَتَمَنَّوْنَةُ ابَداً بِما قَدَّمَتْ ايْديهِمْ وَ اللَّهُ عَليمٌ بِالظّالِمينَ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بِيَدِهِ الْمُلْكُ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الْحَياةَ لِيَبْلُوَكُمْ ايُّكُمْ احْسَنُ عَمَلًا وَ هُوَ الْعَزيزُ الْغَفُوْرَ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اذا بَلَغَتِ التَّراقِىَ وَ قيلَ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انَّهُ الْفِراقُ وَ الْتَفَّتِ السّاقُ بِالسّاقِ الَى رَبِّكَ يَؤْمَئَذٍ الْمَساقُ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 احَدَهُمْ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اعْمَلُ صالِحاً فيما تَرَكْتُ كَّلا انَّها كَلِمَةٌ هُوَ قائَلُها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مرگ را مى‌چشد و شما پاداش خود را به طور كامل در روز قيامت خواهيد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مى‌كند و ارواحى را كه نمرده‌اند نيز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مى‌گيرد سپس ارواح كسانى را كه فرمان مرگ آنها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 معينى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 سپس به سوى پروردگارتان باز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مى‌گيرند در حالى كه به خود ظلم كرده بودند در اين هنگام آنها تسليم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بدى انجام نمى‌داديم آرى خداوند به آنچه انجام مى‌داديد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مى‌گيرند در حالى كه پاك و پاكيزه‌اند به آنها مى‌گويند سلام بر شما باد وارد بهشت شويد به خاطر اعمالى كه انجام مى‌داديد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مى‌كنيد كه شما دوستان خدا غير از مردم هستيد آرزوى مرگ كنيد اگر راست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بلقاى محبوبتان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هرگز تمنّاى مرگ نمى‌كنند به خاطر اعمالى كه از پيش فرستاده‌اند و خداوند ظالمان را به خوبى 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 و زوال‌ناپذير است كسى كه حكومت جهان هستى به دست او است و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مرگ و حيات را آفريد تا شما را بيازمايد كه كدام يك بهتر عمل مى‌كنيد و او شكست‌ناپذير و بخشنده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سكرات مرگ به حق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آن مى‌گريختى</w:t>
      </w:r>
      <w:r>
        <w:rPr>
          <w:rFonts w:eastAsia="IRNazanin" w:cs="IRNazanin"/>
          <w:color w:val="111111"/>
          <w:sz w:val="28"/>
          <w:szCs w:val="28"/>
          <w:rtl w:val="true"/>
          <w:lang w:bidi="fa-IR"/>
        </w:rPr>
        <w:t>!</w:t>
      </w:r>
      <w:bookmarkStart w:id="620" w:name="pg16882_167912"/>
    </w:p>
    <w:p>
      <w:pPr>
        <w:pStyle w:val="BookText"/>
        <w:rPr/>
      </w:pPr>
      <w:bookmarkEnd w:id="62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او هرگز ايمان نمى‌آورد تا جان به گلوگاهش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آيا كسى هست اين بيمار را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به فراق از دنيا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مسير همه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همچنان به راه غلط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يكى از آنان فرا رسد مى‌گويد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اين سخنى است كه او به زبان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گردد برنامه‌اش همچون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621" w:name="__RefHeading___Toc138969_222507752"/>
      <w:bookmarkStart w:id="622" w:name="_Toc231"/>
      <w:bookmarkEnd w:id="621"/>
      <w:r>
        <w:rPr/>
        <w:t>1</w:t>
      </w:r>
      <w:r>
        <w:rPr>
          <w:rtl w:val="true"/>
        </w:rPr>
        <w:t xml:space="preserve">- </w:t>
      </w:r>
      <w:r>
        <w:rPr>
          <w:rtl w:val="true"/>
        </w:rPr>
        <w:t>مرگ يك قانون عمومى است</w:t>
      </w:r>
      <w:bookmarkEnd w:id="622"/>
    </w:p>
    <w:p>
      <w:pPr>
        <w:pStyle w:val="BookText"/>
        <w:rPr/>
      </w:pPr>
      <w:r>
        <w:rPr>
          <w:rFonts w:ascii="IRNazanin" w:hAnsi="IRNazanin" w:eastAsia="IRNazanin"/>
          <w:color w:val="111111"/>
          <w:sz w:val="28"/>
          <w:sz w:val="28"/>
          <w:szCs w:val="28"/>
          <w:rtl w:val="true"/>
          <w:lang w:bidi="fa-IR"/>
        </w:rPr>
        <w:t>نخستين آيه سخن از عموميت قانون مرگ مى‌گويد، سرنوشتى كه براى همه انسان‌ها، همه موجودات زنده، بلكه حتى براى موجودات غير زنده حتمى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مى‌چشد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در سه آيه قرآن مجيد آمده است</w:t>
      </w:r>
      <w:r>
        <w:rPr>
          <w:rStyle w:val="FootnoteAnchor"/>
          <w:rtl w:val="true"/>
        </w:rPr>
        <w:footnoteReference w:id="240"/>
      </w:r>
      <w:r>
        <w:rPr>
          <w:rFonts w:ascii="IRNazanin" w:hAnsi="IRNazanin" w:eastAsia="IRNazanin"/>
          <w:color w:val="111111"/>
          <w:sz w:val="28"/>
          <w:sz w:val="28"/>
          <w:szCs w:val="28"/>
          <w:rtl w:val="true"/>
          <w:lang w:bidi="fa-IR"/>
        </w:rPr>
        <w:t>و تكرار آن اشاره‌اى است به قطعى بودن مرگ، و ضمناً هشدارى است به همه انسان‌ها كه از اين سرنوشت قطعى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مرگ دريچه‌اى است به سوى عالم بقا، بلافاصله بعد از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عمل خويش را به طور كامل فقط در قيامت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تُوَفَّوْنَ اجُوْرَكُمْ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دنيا جاى عمل است نه حساب و جزا، و آخرت جاى حساب و جزا است نه عمل، هرچند در دنيا و عالم برزخ اجر و پاداش‌هاى محدودى وجود دارد، ولى مسلماً اجر و پاداش كامل تنها در سراى آخرت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نيز وجود دارد كه تعبير فوق اشاره به اين باشد كه در قيامت تنها وسيله نجات آدمى</w:t>
      </w:r>
      <w:bookmarkStart w:id="623" w:name="pg16882_167914"/>
    </w:p>
    <w:p>
      <w:pPr>
        <w:pStyle w:val="BookText"/>
        <w:rPr/>
      </w:pPr>
      <w:bookmarkEnd w:id="623"/>
      <w:r>
        <w:rPr>
          <w:rFonts w:ascii="IRNazanin" w:hAnsi="IRNazanin" w:eastAsia="IRNazanin"/>
          <w:color w:val="111111"/>
          <w:sz w:val="28"/>
          <w:sz w:val="28"/>
          <w:szCs w:val="28"/>
          <w:rtl w:val="true"/>
          <w:lang w:bidi="fa-IR"/>
        </w:rPr>
        <w:t xml:space="preserve">اعمال پاك اوست، وگرنه مال و جاه و مقام و فرزند و عشيره و قبيله، گره‌اى از كار كسى نمى‌گشايند،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 الّا مَنْ اتَى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مال و فرزندان سودى نمى‌بخشند مگر كسى كه در پيشگاه خدا با قلب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 اعتقادات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مناسب‌تر به نظر مى‌رسد و بسيارى از مفسّران آن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در هر چيز شك و ترديد كند، در مرگ نمى‌تواند شك و ترديد داشته باشد، تمام اهل آسمان‌ها و زمين مى‌ميرند، و همه موجودات زنده در كام مرگ فرو مى‌روند، همه بدون استثنا اجل و سرآمدى دارند كه لحظه‌اى در آن تأخيرى نيست، و آنچه مردم درباره يكديگر يا زعماى خود، دعاى خلود و جاودانگى دارند تعارف‌هاى بى‌محتوايى بيش نيست، كدام خلود؟ و كدام جاودانگى؟ در حالى كه همه انبياء و اولياء اين راه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بدون استثناء از اين گذرگاه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استفاده مى‌شود كه اوّلًا روح آدمى با مرگ او نمى‌ميرد، چرا كه مى‌گويد هر نفسى مرگ را مى‌چشد، و معناى چشيدن اين است كه روح باقى است و مرگ را درك مى‌كند، و ثانياً از آن استفاده مى‌شود كه روح غير از بدن است، چرا كه با مرگ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وقتى آيه شريفه كُلُّ مَنْ عَلَيْها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كسانى كه بر روى زمين هستند فانى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ملائكه گفتند ماتَ اهْلُ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مرگ اهل زمين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مرگ ما نيز صادر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درست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خداوند نيز اطلاق شده است مانند سخن عيسى عليه السلام در برابر خداوند، وَ لا اعْلَمُ ما فى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واضح است كه در آيه مورد بحث،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مخلوقات است نه خالق</w:t>
      </w:r>
      <w:r>
        <w:rPr>
          <w:rFonts w:eastAsia="IRNazanin" w:cs="IRNazanin"/>
          <w:color w:val="111111"/>
          <w:sz w:val="28"/>
          <w:szCs w:val="28"/>
          <w:rtl w:val="true"/>
          <w:lang w:bidi="fa-IR"/>
        </w:rPr>
        <w:t>.</w:t>
      </w:r>
    </w:p>
    <w:p>
      <w:pPr>
        <w:pStyle w:val="Heading4"/>
        <w:numPr>
          <w:ilvl w:val="3"/>
          <w:numId w:val="1"/>
        </w:numPr>
        <w:rPr/>
      </w:pPr>
      <w:bookmarkStart w:id="624" w:name="__RefHeading___Toc138971_222507752"/>
      <w:bookmarkStart w:id="625" w:name="_Toc232"/>
      <w:bookmarkEnd w:id="624"/>
      <w:r>
        <w:rPr/>
        <w:t>2</w:t>
      </w:r>
      <w:r>
        <w:rPr>
          <w:rtl w:val="true"/>
        </w:rPr>
        <w:t xml:space="preserve">- </w:t>
      </w:r>
      <w:r>
        <w:rPr>
          <w:rtl w:val="true"/>
        </w:rPr>
        <w:t>حقيقت مرگ</w:t>
      </w:r>
      <w:bookmarkEnd w:id="62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بسيارى مرگ را به عنوان فنا و نيستى و پايان يافتن همه چيز مى‌پندارند، و به همين دليل از آن سخت بيمناكند و در وحتشند، قرآن مجيد حقيقت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كردن و دريافت</w:t>
      </w:r>
    </w:p>
    <w:p>
      <w:pPr>
        <w:pStyle w:val="BookText"/>
        <w:rPr/>
      </w:pP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وسيله ذات پاك پروردگار، يا به تعبير ديگر انتقال از عالمى حقير و كوچك به جهانى بزرگ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را به هنگام مرگ قبض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سپس براى اينكه نمونه‌اى از مرگ را در زندگى اين جهان ارائه دهد،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ارواحى را كه نمرده‌اند به هنگام خواب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الَّتى لَمْ تَمُت فى مَنامِها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ارواح كسانى را كه فرمان مرگ آنها را صادر كرده 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خواب بيدار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بايد زندگى اين دنيا را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مى‌گرداند تا سرآمد معينى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فَيُمْسِكُ الَّتى قَضَى عَلَيْها الْمَوْتَ وَ يُرْسِلُ الْاخرى الى اجَلٍ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نشانه‌هاى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قانون مرگ و حيات و حقيقت اين دو پديده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تفكر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بيان اين حقيقت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عالم خواب روح انسان نابود نمى‌شود، بلكه موقتاً رابطه آن با بدن ضعيف مى‌گردد، و به همين دليل مى‌تواند در عوالمى سير كند، همين طور با مردن نيز قنائى در كار نيست، بلكه آزاد شدن روح و سير در عوالم بزرگ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يتوفّى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در اصل به معناى كمال است،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درهم كامل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از نظر وزن و از نظر مقدار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توفى به معناى دريافت كامل است، و با توجه به اينكه گيرنده و دريافت كننده خداست مفهوم اين جمله گام نهادن انسان بعد از مرگ به جهانى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درباره مرگ بسيارى از مفاهيم و محاسبات را دگرگون مى‌سازد، و همين است كه آن را به عنوان دريچه‌اى به سوى عالم بقا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آيه فوق با هماهنگ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هشدار مى‌دهد چگونه از مرگ غافل مى‌شويد در حالى كه برادر مرگ در هر شبانه‌روز به سراغ شما مى‌آيد و آن را به خوبى لمس مى‌كنيد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خواب از اين جهان بيگانه مى‌شويد و از تمام زندگى و مقام و هستى خود موقتاً جدا</w:t>
      </w:r>
      <w:bookmarkStart w:id="626" w:name="pg16882_167919"/>
    </w:p>
    <w:p>
      <w:pPr>
        <w:pStyle w:val="BookText"/>
        <w:rPr/>
      </w:pPr>
      <w:bookmarkEnd w:id="626"/>
      <w:r>
        <w:rPr>
          <w:rFonts w:ascii="IRNazanin" w:hAnsi="IRNazanin" w:eastAsia="IRNazanin"/>
          <w:color w:val="111111"/>
          <w:sz w:val="28"/>
          <w:sz w:val="28"/>
          <w:szCs w:val="28"/>
          <w:rtl w:val="true"/>
          <w:lang w:bidi="fa-IR"/>
        </w:rPr>
        <w:t xml:space="preserve">مى‌گرديد، مرگ نيز يك خواب جاودانى است، و خواب يك مرگ موقت، و شايد جمله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لَاياتٍ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اين جهات باشد</w:t>
      </w:r>
      <w:r>
        <w:rPr>
          <w:rFonts w:eastAsia="IRNazanin" w:cs="IRNazanin"/>
          <w:color w:val="111111"/>
          <w:sz w:val="28"/>
          <w:szCs w:val="28"/>
          <w:rtl w:val="true"/>
          <w:lang w:bidi="fa-IR"/>
        </w:rPr>
        <w:t>.</w:t>
      </w:r>
    </w:p>
    <w:p>
      <w:pPr>
        <w:pStyle w:val="Heading4"/>
        <w:numPr>
          <w:ilvl w:val="3"/>
          <w:numId w:val="1"/>
        </w:numPr>
        <w:rPr/>
      </w:pPr>
      <w:bookmarkStart w:id="627" w:name="__RefHeading___Toc138973_222507752"/>
      <w:bookmarkStart w:id="628" w:name="_Toc233"/>
      <w:bookmarkEnd w:id="627"/>
      <w:r>
        <w:rPr/>
        <w:t>3</w:t>
      </w:r>
      <w:r>
        <w:rPr>
          <w:rtl w:val="true"/>
        </w:rPr>
        <w:t xml:space="preserve">- </w:t>
      </w:r>
      <w:r>
        <w:rPr>
          <w:rtl w:val="true"/>
        </w:rPr>
        <w:t>فرشتگان قبض ارواح</w:t>
      </w:r>
      <w:bookmarkEnd w:id="628"/>
    </w:p>
    <w:p>
      <w:pPr>
        <w:pStyle w:val="BookText"/>
        <w:rPr/>
      </w:pPr>
      <w:r>
        <w:rPr>
          <w:rFonts w:ascii="IRNazanin" w:hAnsi="IRNazanin" w:eastAsia="IRNazanin"/>
          <w:color w:val="111111"/>
          <w:sz w:val="28"/>
          <w:sz w:val="28"/>
          <w:szCs w:val="28"/>
          <w:rtl w:val="true"/>
          <w:lang w:bidi="fa-IR"/>
        </w:rPr>
        <w:t xml:space="preserve">گرچه در آيه گذشته قبض ارواح به خدا نسبت داده شده بود ولى از آيات ديگر قرآن استفاده مى‌شود كه اين كار وسيله فرشتگان صورت مى‌گيرد، در سوّمين آيه مورد بحث آمده است كه به پيغمبر اكرم صلى الله عليه و آله و سلم دستور مى‌دهد در مقابل انكار معاد از سوى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كه بر شما مأمور شده، قبض روح شما مى‌كند، سپس به سوى پروردگارتان باز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الَّذى وَ كِّلَ بِكُمْ ثُمَّ الى رَبِّكُمْ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اينجا سخن از فرشته مرگ در ميان است، فرشته‌اى كه براى اين كار مأموريت دارد، در حالى كه در آيات قبل، قبض كننده ارواح، خدا معرّفى شده و 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مجموعه‌اى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رسولان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دقت در آيات فوق، نشان مى‌دهد كه هيچ گونه تضادى در ميان آنها نيست، زيرا قبض كننده اصلى ذات پاك خداست، و سپس در عالم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بزرگ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اين فرمان است، و او نيز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الهى كه اشاره به همان فرشتگان است، اين مأموريت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حوادث مهم اين جهان به وسيله فرشتگان صورت مى‌گيرد كه همه سر بر فرمان خدايند، و مجرى فرمان اويند، و مرگ كه يكى از حوادث مهم اين جهان است، از اين قانون مستثنى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الى رَبِّكُمْ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پرورگارتان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مرگ مقدمه‌اى است براى بازگشت به سوى حق در اين سير صعودى، همان‌گونه كه تولد دريچه‌اى است به سوى عالم فنا و سير نزولى روح انسان،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اشاره‌اى به وجود برزخ باشد</w:t>
      </w:r>
      <w:r>
        <w:rPr>
          <w:rFonts w:eastAsia="IRNazanin" w:cs="IRNazanin"/>
          <w:color w:val="111111"/>
          <w:sz w:val="28"/>
          <w:szCs w:val="28"/>
          <w:rtl w:val="true"/>
          <w:lang w:bidi="fa-IR"/>
        </w:rPr>
        <w:t>.</w:t>
      </w:r>
      <w:bookmarkStart w:id="629" w:name="pg16882_167921"/>
    </w:p>
    <w:p>
      <w:pPr>
        <w:pStyle w:val="Heading4"/>
        <w:numPr>
          <w:ilvl w:val="3"/>
          <w:numId w:val="1"/>
        </w:numPr>
        <w:rPr/>
      </w:pPr>
      <w:bookmarkStart w:id="630" w:name="__RefHeading___Toc138975_222507752"/>
      <w:bookmarkStart w:id="631" w:name="_Toc234"/>
      <w:bookmarkEnd w:id="629"/>
      <w:bookmarkEnd w:id="630"/>
      <w:r>
        <w:rPr/>
        <w:t>4</w:t>
      </w:r>
      <w:r>
        <w:rPr>
          <w:rtl w:val="true"/>
        </w:rPr>
        <w:t xml:space="preserve"> </w:t>
      </w:r>
      <w:r>
        <w:rPr>
          <w:rtl w:val="true"/>
        </w:rPr>
        <w:t xml:space="preserve">و </w:t>
      </w:r>
      <w:r>
        <w:rPr/>
        <w:t>5</w:t>
      </w:r>
      <w:r>
        <w:rPr>
          <w:rtl w:val="true"/>
        </w:rPr>
        <w:t xml:space="preserve">- </w:t>
      </w:r>
      <w:r>
        <w:rPr>
          <w:rtl w:val="true"/>
        </w:rPr>
        <w:t>حال مؤمنان و ظالمان در لحظه مرگ</w:t>
      </w:r>
      <w:bookmarkEnd w:id="631"/>
    </w:p>
    <w:p>
      <w:pPr>
        <w:pStyle w:val="BookText"/>
        <w:rPr/>
      </w:pPr>
      <w:r>
        <w:rPr>
          <w:rFonts w:ascii="IRNazanin" w:hAnsi="IRNazanin" w:eastAsia="IRNazanin"/>
          <w:color w:val="111111"/>
          <w:sz w:val="28"/>
          <w:sz w:val="28"/>
          <w:szCs w:val="28"/>
          <w:rtl w:val="true"/>
          <w:lang w:bidi="fa-IR"/>
        </w:rPr>
        <w:t xml:space="preserve">مؤمنان و ظالمان، نيكوكاران و بدكاران از همان لحظه مرگ از هم جدا مى‌شوند و حالات متفاوتى دارند، يا به تعبير ديگر نتائج اعمال و عقائدشان از همان لحظه كم كم ظاهر و آشكار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پرمعنايى به همين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كسانى هستند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مى‌گيرند، در حالى كه به خود ظلم و ستم كرده‌اند، در اين هنگام تسليم مى‌شوند و اظهار ايمان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همچون ايمان فرعون به وحدانيت خداوند در لحظه غرق شدن،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بدى انجام نمى‌داديم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ظالِمى انْفُسِهِمْ فَالْقُوا السَّلَمَ ما كُنّا نَعْمَلُ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نشان مى‌دهد كه آنها تسليم كامل نشده‌اند، و نمى‌دانند اين انكار در برابر خداوند عالم الغيب و گواهان از ملائكه بيهوده است، لذا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دانا است به آنچه انجام مى‌داديد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انَّ اللَّهَ عَليمٌ بِما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دستور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داخل درهاى جهنم شويد و جاودانه در آن بمانيد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روشن مى‌شود كه اظهار تسليم در اينجا به معناى اظهار توحيد است و تسليم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جمعى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هنوز حال و هواى دنيا در سر آنهاست، و به قوانين حاكم بر مراحل بعد از مرگ آشنا نشده‌اند سوابق سوء خود را انكار مى‌كنند، و در مقام دروغ و فريب برمى‌آيند، اما به زودى متوجّه مى‌شوند كه آنجا جاى خلافگويى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جهنّم عالم برزخ است يا قيامت؟ دو احتمال داده‌اند آنچه مناسب لحظات مرگ است، دخول در جهنّم برزخى است، در حالى كه تعبير به خلود و جاودانگى قرينه‌اى بر جنهّم برزخى است، در حالى كه تعبير به خلود و جاودانگى قرينه‌اى بر جهنّم قيامت است، مگر اينكه گفته شود در عالم برزخ وارد ابواب و درهاى جهنّم مى‌شوند، نه خود جهنّم و خلود، توصيفى است براى كافران به هنگام ورود در دوزخ، نه در ابواب دوزخ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انَّ اللَّه عَليمٌ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از سخنان فرشتگان مرگ باشد كه به آنها هشدار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در مقام انكار برنيائيد چرا كه علم بى‌پايان خدا پرده از اعمالتان بر مى‌دارد</w:t>
      </w:r>
      <w:r>
        <w:rPr>
          <w:rFonts w:eastAsia="IRNazanin" w:cs="IRNazanin"/>
          <w:color w:val="111111"/>
          <w:sz w:val="28"/>
          <w:szCs w:val="28"/>
          <w:rtl w:val="true"/>
          <w:lang w:bidi="fa-IR"/>
        </w:rPr>
        <w:t>.</w:t>
      </w:r>
      <w:bookmarkStart w:id="632" w:name="pg16882_167923"/>
    </w:p>
    <w:p>
      <w:pPr>
        <w:pStyle w:val="BookText"/>
        <w:rPr/>
      </w:pPr>
      <w:bookmarkEnd w:id="632"/>
      <w:r>
        <w:rPr>
          <w:rFonts w:ascii="IRNazanin" w:hAnsi="IRNazanin" w:eastAsia="IRNazanin"/>
          <w:color w:val="111111"/>
          <w:sz w:val="28"/>
          <w:sz w:val="28"/>
          <w:szCs w:val="28"/>
          <w:rtl w:val="true"/>
          <w:lang w:bidi="fa-IR"/>
        </w:rPr>
        <w:t xml:space="preserve">به هر حال آيه فوق شبيه چيزى است كه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آله و سلم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آنها چگونه خواهد بود هنگامى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 پشت آنها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قبض روحشان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تَوَفَّتْهُمْ الْمَلائِكَةُ يَضْرِبُونَ وُجُوهَهُمْ وَ ادْبارَهُمْ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ملائكه با سيلى و مشت بر صورت و پشتشان، از آنها استقبال مى‌كنند، و شايد اعترافشان به توحيد و سخنان حق به خاطر مشاهده همين صحنه است، نه از روى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فرشتگان رحمتند كه براى قبض ارواح مؤمنان مى‌آيند چنان‌كه در دوّمين آيه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پرهيزگاران كسانى هستند كه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ه از نظر عقيده و گفتار و كردار پاك و پاكيزه‌اند و به آنها مى‌گويند سلام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سلامى كه نشانه سلامت و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به خاطر اعمالى كه انجام مى‌دايد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تَتَوفّهُمُ الْمَلائكَةُ طَيِّبينَ يَقُولُونَ سَلامٌ عَلَيْكُمُ ادْخُلُؤا الْجَنَّةَ با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پاداش پاكى و تقوى چيزى جز اين نيست كه فرشتگان الهى با سلام و درود از آنها استقبال كنند و از آنها به بهشت دعوت نمايند، دعوتى آميخته با لطف و محبت و 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ممكن است بهشت اشاره به بهشت برزخ بوده باشد يا بهشت قيامت كه بهشت برزخى درهاى آن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يكى از ابعاد مرگ است كه كيفيت آن نسبت به صالحان و بدكاران كاملًا متفاوت مى‌باشد</w:t>
      </w:r>
      <w:r>
        <w:rPr>
          <w:rFonts w:eastAsia="IRNazanin" w:cs="IRNazanin"/>
          <w:color w:val="111111"/>
          <w:sz w:val="28"/>
          <w:szCs w:val="28"/>
          <w:rtl w:val="true"/>
          <w:lang w:bidi="fa-IR"/>
        </w:rPr>
        <w:t>.</w:t>
      </w:r>
    </w:p>
    <w:p>
      <w:pPr>
        <w:pStyle w:val="Heading4"/>
        <w:numPr>
          <w:ilvl w:val="3"/>
          <w:numId w:val="1"/>
        </w:numPr>
        <w:rPr/>
      </w:pPr>
      <w:bookmarkStart w:id="633" w:name="__RefHeading___Toc138977_222507752"/>
      <w:bookmarkStart w:id="634" w:name="_Toc235"/>
      <w:bookmarkEnd w:id="633"/>
      <w:r>
        <w:rPr/>
        <w:t>6</w:t>
      </w:r>
      <w:r>
        <w:rPr>
          <w:rtl w:val="true"/>
        </w:rPr>
        <w:t xml:space="preserve">- </w:t>
      </w:r>
      <w:r>
        <w:rPr>
          <w:rtl w:val="true"/>
        </w:rPr>
        <w:t>دليل ترس از مرگ</w:t>
      </w:r>
      <w:bookmarkEnd w:id="634"/>
    </w:p>
    <w:p>
      <w:pPr>
        <w:pStyle w:val="BookText"/>
        <w:rPr/>
      </w:pPr>
      <w:r>
        <w:rPr>
          <w:rFonts w:ascii="IRNazanin" w:hAnsi="IRNazanin" w:eastAsia="IRNazanin"/>
          <w:color w:val="111111"/>
          <w:sz w:val="28"/>
          <w:sz w:val="28"/>
          <w:szCs w:val="28"/>
          <w:rtl w:val="true"/>
          <w:lang w:bidi="fa-IR"/>
        </w:rPr>
        <w:t>چهره مرگ معمولًا براى افراد وحشتناك است و دليل آن اجمالًا يكى از دو چيز است يا مرگ را پايان همه چيز، و مرادف معناى فنا دانستن، و يا آلودگى به گناهان و دلبستگى به دنياست، اما كسى كه مرگ را تولد جديد و سرآغازى براى انتقال به جهان وسيع‌تر و زندگى والاتر مى‌داند و كوله‌بارى بزرگ از اعمال صالح براى اين سفر فراهم كرده و دلبستگى خاصى به دنيا ندارد براى چه از مرگ بترسد؟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ظريفى به اين موضوع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مى‌كنيد كه</w:t>
      </w:r>
    </w:p>
    <w:p>
      <w:pPr>
        <w:pStyle w:val="BookText"/>
        <w:rPr/>
      </w:pPr>
      <w:r>
        <w:rPr>
          <w:rFonts w:ascii="IRNazanin" w:hAnsi="IRNazanin" w:eastAsia="IRNazanin"/>
          <w:color w:val="111111"/>
          <w:sz w:val="28"/>
          <w:sz w:val="28"/>
          <w:szCs w:val="28"/>
          <w:rtl w:val="true"/>
          <w:lang w:bidi="fa-IR"/>
        </w:rPr>
        <w:t>شما دوستان خدا هستيد و ديگران نيستند پس آرزوى مرگ كنيد اگر راست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لقاى محبوبتان برسيد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ايْهَا الَّذينَ هادُوا انْ زَعَمْتُمْ انَّكُمْ اوْلِياءُ للَّهِ مِنْ دُونِ النّاسِ فَتَمَنَّوا الْمَوْتَ انْ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هرگز تمناى مگر نمى‌كنند به خاطر اعمالى كه از پيش فرستادند، و خداوند ظالمان را به خوبى مى‌شناسد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يَتَمَنَّونَهُ ابَداً بِما قَدَّمَتْ ايْديهِمْ وَ اللَّه عَليمٌ بِالظّالِمينَ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مخاطب در اين آيه، يهود هستند و اين ظاهراً به خاطر دو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يهود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نسل برگزيده خداوند مى‌پنداشتند، و براى خود يك سلسله امتيازات خيالى و پندارى نسبت به ديگران قائل بودند، گاه خود را فرزندان خدا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اولياء و دوستان خاصّ او</w:t>
      </w:r>
      <w:r>
        <w:rPr>
          <w:rStyle w:val="FootnoteAnchor"/>
          <w:rtl w:val="true"/>
        </w:rPr>
        <w:footnoteReference w:id="243"/>
      </w:r>
      <w:r>
        <w:rPr>
          <w:rFonts w:ascii="IRNazanin" w:hAnsi="IRNazanin" w:eastAsia="IRNazanin"/>
          <w:color w:val="111111"/>
          <w:sz w:val="28"/>
          <w:sz w:val="28"/>
          <w:szCs w:val="28"/>
          <w:rtl w:val="true"/>
          <w:lang w:bidi="fa-IR"/>
        </w:rPr>
        <w:t>، و 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هرگز دامن ما را فرو نمى‌گيرد هرچند گناهكار باشيم مگر چند روز محدود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قرآن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اعتقاد خود صادق هستيد چرا اين همه از مرگ وحشت داريد؟ مگر دوست از بقاى دوست خود مى‌ترسد؟ و مگر انتقال از زندان به يك باغ خرم و سرسبز و حشتناك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كانَتْ لَكُمُ الدّارُ الْاخِرَةُ عِنْدَ اللَّهِ خالِصَةً مِنْ دُونَ النّاسِ فَتَمَنَّوُا الْمَوْتَ انْ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سراى آخرت در نزد خدا مخصوص شما است نه ساير مردم، پس آرزوى مرگ كنيد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آنها مردم دنياپرست و دلبسته عالم ماده بودند، به علاوه دامانشان با گناهان زياد و خون‌هاى بى‌گناهان آلوده بود، به همين دليل شديداً از مرگ هراسان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وَلَتَجِدَنَّهُمْ احْرَصَ النّاسِ عَلَى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حريص‌ترين مردم بر زندگى پست مادى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يَتَمَنَّوْهُ ابَداً بِما قَدَّمَتْ ايْديهِمْ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آرزوى مردن نمى‌كنند به خاطر اعمال بدى كه پيش از خود فرستاده‌اند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قرآن مجيد هم علل ترس از مرگ را به روشنى بيان كرده است، و هم طرق نجات از اين ترس و وحشت عمومى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آيه فوق را درباره يهود نوعى مباهله دانسته‌اند كه يكى از طرق مبارزه با مدعيان دروغين است، و آن اينكه براى اثبات صدق مدعاى خود از پيشگاه خدا تقاضا</w:t>
      </w:r>
      <w:bookmarkStart w:id="635" w:name="pg16882_167927"/>
    </w:p>
    <w:p>
      <w:pPr>
        <w:pStyle w:val="BookText"/>
        <w:rPr/>
      </w:pPr>
      <w:bookmarkEnd w:id="635"/>
      <w:r>
        <w:rPr>
          <w:rFonts w:ascii="IRNazanin" w:hAnsi="IRNazanin" w:eastAsia="IRNazanin"/>
          <w:color w:val="111111"/>
          <w:sz w:val="28"/>
          <w:sz w:val="28"/>
          <w:szCs w:val="28"/>
          <w:rtl w:val="true"/>
          <w:lang w:bidi="fa-IR"/>
        </w:rPr>
        <w:t xml:space="preserve">كنند كه اگر دروغگو هستند رسوا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شرايط مباهله در آن جمع باشد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آنكه در روايات آمده است اگر اين مدعيان دروغين يعنى يهود در برابر پيامبر صلى الله عليه و آله و سلم تمنّى مرگ مى‌كردند بالافاصله همان‌جا آب دهانشان گلوگيرشان مى‌شد و مى‌مردند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نَفْسى بِيَدِهِ لا يَقُوْلُها احَدٌ مِنْكُمْ الّا غُصَّ بِرِيْقِهِ</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636" w:name="__RefHeading___Toc138979_222507752"/>
      <w:bookmarkStart w:id="637" w:name="_Toc236"/>
      <w:bookmarkEnd w:id="636"/>
      <w:r>
        <w:rPr/>
        <w:t>7</w:t>
      </w:r>
      <w:r>
        <w:rPr>
          <w:rtl w:val="true"/>
        </w:rPr>
        <w:t xml:space="preserve">- </w:t>
      </w:r>
      <w:r>
        <w:rPr>
          <w:rtl w:val="true"/>
        </w:rPr>
        <w:t>فلسفه مرگ و حيات</w:t>
      </w:r>
      <w:bookmarkEnd w:id="637"/>
    </w:p>
    <w:p>
      <w:pPr>
        <w:pStyle w:val="BookText"/>
        <w:rPr/>
      </w:pPr>
      <w:r>
        <w:rPr>
          <w:rFonts w:ascii="IRNazanin" w:hAnsi="IRNazanin" w:eastAsia="IRNazanin"/>
          <w:color w:val="111111"/>
          <w:sz w:val="28"/>
          <w:sz w:val="28"/>
          <w:szCs w:val="28"/>
          <w:rtl w:val="true"/>
          <w:lang w:bidi="fa-IR"/>
        </w:rPr>
        <w:t>زندگى انسان به هر حال محدود است، و هر حياتى با مگر همراه خواهد شد، در اينجا نخستين سؤالى كه پيش مى‌آيد اين است كه هدف از اين حيات و مرگ چيست؟ قرآن مجيد در هتفمين آيه مورد بحث به اين مطلب 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زوال‌ناپذير و پربركت است كسى كه حكومت جهان هستى به دست اوست، و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مرگ و حيات را آفريد تا شما را بيازمايد كه كداميك بهتر عمل مى‌كنيد و او عزيز و غفور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الَّذى بِيَدِهِ الْمُلْكُ وَ هُوَ عَلى كُلِّ شَيى‌ءٍ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الْمَوْتَ وَ الْحَياةَ لِيَبْلُوَكُمْ ايُّكُمْ احْسَنَ عَمَلًا وَ هُوَ الْعَزيزُ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نخست آفرينش مرگ و حيات را به عنوان نشانه‌اى از قدرت بى‌پايانش معرّفى مى‌كند،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آفرينش آزمايش حسن عمل است، آزمايشى كه به معناى پرورش انسان‌ها و هدايت آنها به سوى مسير قرب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چند امر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مرگ و حيات هر دو مخلوقند، اگر مرگ به معناى فنا و نيستى مطلق بود مخلوق بودن آن معنا نداشت، اين به خاطر آن است كه مرگ انتقالى است از جهانى به جهان ديگر، و لذا يك امر وجودى است و قابل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مرگ از حيات است يا به خاطر اينكه اشاره به مرگ دينا و حيات جهان آخرت است، يا اينكه مرگ اشاره به مرحله خاك بودن انسان و حيات آفرينش از خاك است، و يا هر دو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دنيا به عنوان يك ميدان آزمايش معرّفى شده، ميدانى براى آزمايش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افراد از نظر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طبعاً كارت قبولى و نتيجه اين آزمون در سراى ديگر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معيار ارزش انسان در پيشگاه خدا حسن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اعمال نيكو از عقائد پاك، و قلب مؤمن، و نيت خالص، سرچشمه مى‌گيرد، چرا كه هميشه عمل بازتابى است از اين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دليل در حديثى از پيغمبر اكرم صلى الله عليه و آله و سلم مى‌خوانيم كه 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اتَمُّكُم عَقْلًا وَ اشَدُّ للَّهِ خَوْفاً وَ احْسَنُكُمْ فيما امَرَ اللَّهُ بِهِ وَ نَهى عَنْهُ نَظَراً، وَ انْ كانَ اقَلُّكُمْ تَطَوُّعا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كداميك از شما از نظر عقل و خرد كاملتر، و از جهت خداترسى قوى‌تر و داراى آگاهى فزون‌تر نسبت به اوامر و نواهى الهى هستيد، هرچند اعمال مستحب شما كمتر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از اينجا روشن مى‌شود تفسيرهاى مختلفى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خالص‌تر، عقل بيشتر، زهد فزونتر، ياد مرگ كردن و بيشتر آماده اين سفر شدن، همه با يكديگر ارتباط دارد، و تفسيرهاى مختلفى محسوب نمى‌شود، چرا كه همه شاخ و برگ و ريشه و ساقه و ميوه يك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واقعى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آن، واى بسا عمل كوچكى با كيفيت بالا از نظر خلوص و ايمان و معرفت، بر اعمال كثير و فراوان، برترى داشته باشد، و لذا در حديثى از امام صادق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يَعنى اكْثَرُ عَمَلًا وَلكِنْ اصْوَبُكُمْ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نيست كداميك بيشتر عمل مى‌كنيد، بلكه منظور اين است كداميك صحيح‌تر و خالص‌تر عمل مى‌نماييد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الهى داراى هدف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 بالاغراض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گفته ناآگاهان و بيخبرانى كه افعال خدا را بى‌هدف معرفى كرده‌اند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ميدان آزمايش عظيم ممكن است انسان احساس تنهايى و ناتوانى كند، و يا بر اثر لغزش‌ها مأيوس گردد، در پايان آيه با توصيف خداوند به عزيز و غفور به اين نگرانى‌ها پايان مى‌دهد، و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نيستى، از عظمت آزمايش مترس، دل بر خداى نه، و اگر لغزشى از تو سر زد دست به دامن عفو و غفرانش بزن</w:t>
      </w:r>
      <w:r>
        <w:rPr>
          <w:rFonts w:eastAsia="IRNazanin" w:cs="IRNazanin"/>
          <w:color w:val="111111"/>
          <w:sz w:val="28"/>
          <w:szCs w:val="28"/>
          <w:rtl w:val="true"/>
          <w:lang w:bidi="fa-IR"/>
        </w:rPr>
        <w:t>.</w:t>
      </w:r>
      <w:bookmarkStart w:id="638" w:name="pg16882_167931"/>
    </w:p>
    <w:p>
      <w:pPr>
        <w:pStyle w:val="Heading4"/>
        <w:numPr>
          <w:ilvl w:val="3"/>
          <w:numId w:val="1"/>
        </w:numPr>
        <w:rPr/>
      </w:pPr>
      <w:bookmarkStart w:id="639" w:name="__RefHeading___Toc138981_222507752"/>
      <w:bookmarkStart w:id="640" w:name="_Toc237"/>
      <w:bookmarkEnd w:id="638"/>
      <w:bookmarkEnd w:id="639"/>
      <w:r>
        <w:rPr/>
        <w:t>8</w:t>
      </w:r>
      <w:r>
        <w:rPr>
          <w:rtl w:val="true"/>
        </w:rPr>
        <w:t xml:space="preserve"> </w:t>
      </w:r>
      <w:r>
        <w:rPr>
          <w:rtl w:val="true"/>
        </w:rPr>
        <w:t xml:space="preserve">و </w:t>
      </w:r>
      <w:r>
        <w:rPr/>
        <w:t>9</w:t>
      </w:r>
      <w:r>
        <w:rPr>
          <w:rtl w:val="true"/>
        </w:rPr>
        <w:t xml:space="preserve">- </w:t>
      </w:r>
      <w:r>
        <w:rPr>
          <w:rtl w:val="true"/>
        </w:rPr>
        <w:t>مقدمات و سكرات مرگ</w:t>
      </w:r>
      <w:bookmarkEnd w:id="640"/>
    </w:p>
    <w:p>
      <w:pPr>
        <w:pStyle w:val="BookText"/>
        <w:rPr/>
      </w:pPr>
      <w:r>
        <w:rPr>
          <w:rFonts w:ascii="IRNazanin" w:hAnsi="IRNazanin" w:eastAsia="IRNazanin"/>
          <w:color w:val="111111"/>
          <w:sz w:val="28"/>
          <w:sz w:val="28"/>
          <w:szCs w:val="28"/>
          <w:rtl w:val="true"/>
          <w:lang w:bidi="fa-IR"/>
        </w:rPr>
        <w:t>از آيات قرآن استفاده مى‌شود كه مرگ همراه شدائد و وحشت گيج كننده‌اى است و به همين دليل در هشتمين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سكرات مرگ به حق فرا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جائَتْ سَكْرَةُ الْمَوْتِ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به انسان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از آن فرار مى‌كردى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دامان تو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ما كُنْتَ مِنْهُ تَحيدُ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حالتى است كه ميان انسان و عقل او ايجاد مى‌شود، و غالباً در مورد شراب به كار مى‌رود، هرچند گاهى در مورد حالتى كه از شدّت غضب يا عشق آتشين و سوزان دست مى‌دهد، نيز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اصل اين مادّه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نيز آن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 و ظاهر اين است كه همه آنها ناظر به يك معنا است، يا تعبيرات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پيدايش حالتى شبيه مستى در لحظه مرگ، يا به خاطر طبيعت آن است كه انتقال از جهانى به جهان ديگر ناشناخته از جهات مختلف مى‌باشد، درست همچون حالت هيجانى كه نوزادان را به هنگام انتقال از عالم جنين به عالم دنيا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خاطر مشاهده اوضاع و شرايط بعد از مرگ، و قرار گرفتن در برابر نتيجه اعمال و ترس از سرنوشت نهايى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به خاطر جدايى از دنيا و افراد و كسان و اشياء مورد علاقه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استفاده مى‌شود كه حتّى انبياء و مردان خدا كه نه دلبستگى به دنيا داشتند، و نه وحشتى از آينده، و به همين دليل از آرامش خاصى در اين لحظه برخوردار بودند از مشكلات و شدائد اين لحظه انتقالى بى‌نصيب نبودند، چنانكه در حالات پيامبر صلى الله عليه و آله و سلم مى‌خوانيم كه در واپسين لحظات عمر مباركش دست در ظرف آبى مى‌كرد و به صورت مى كشيد وَلا الهَ الّا اللَّه مى‌گفت،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لِلْمَوْتِ سَكَراتٍ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سكرات و شدائدى دارد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على عليه السلام نيز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لِلْمَوْتِ غَمَراتٍ هِىَ افْظَعُ انْ تَسْتَغْرِقَ بِصِفَةٍ اوْ تَعْتَدِلَ عَلَى عُقُولِ</w:t>
      </w:r>
    </w:p>
    <w:p>
      <w:pPr>
        <w:pStyle w:val="BookText"/>
        <w:rPr/>
      </w:pPr>
      <w:r>
        <w:rPr>
          <w:rFonts w:ascii="IRNazanin" w:hAnsi="IRNazanin" w:eastAsia="IRNazanin"/>
          <w:color w:val="111111"/>
          <w:sz w:val="28"/>
          <w:sz w:val="28"/>
          <w:szCs w:val="28"/>
          <w:rtl w:val="true"/>
          <w:lang w:bidi="fa-IR"/>
        </w:rPr>
        <w:t>اهْلِ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شدائد و سختى‌هايى دارد، شديدتر از آنچه در وصف بگنجد، يا با معيار عقل مردم دنيا سنجيده شود</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شدائد و سختى‌هايى است كه وجود انسان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سكرات مرگ با امور ديگرى همراه مى‌شود كه شدت آن را مضاعف مى‌كند همان‌گونه كه در كلام اميرمؤمنان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عَلَيْهِمْ سَكْرَةُ الْمَوْتِ، وَ حَسْرَةُ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سكرات مرگ و حسرت و اندوه از دست دادن آنچه را داشتند بر آنها هجوم مى‌آورد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اينها همه از يكسو، از سوى ديگر اين نكته نيز از آيات استفاده مى‌شود كه جدايى روح از بدن به طور تدريجى صورت مى‌گيرد، و اين خود مزيد بر وحشت است كه اگر ناگهانى و در يك لحظه بود تحملش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نهمين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لجوجان مى‌گويند آنها هرگز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گلوگاهشان برسد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اين بيمار را از مرگ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اذا بَلَغَتِ التَّراقِىَ وَ قَيِلَ مَنْ 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يقين به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پاهايش به هم مى‌پيچد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انَّهُ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سوره واقعه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ديگرى منعكس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هنگامى كه جان به گلوگاه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توانايى بر بازگرداندن آن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اذا بَلَغَتِ الْحُلْقُوْمَ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شما در اين حال نظاره مى‌كنيد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كارى از دستتان ساخته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انْتُمْ حينَئِذٍ تَنْظُرُونَ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استخوان‌هايى است كه اطراف گلو را فرا گرفته، و رسيدن جان به گلوگاه كنايه از آخرين لحظات عمر است به نظر مى‌رسد كه جان از تن انسان بيرون مى‌رود، اعضائى كه از مغز و قلب دورترند زودتر از كار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همين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مجمع‌البيان از كار افتادن پاها يكى از تفسيرهاى آيه شمرده شده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رسيدن جان به حلقوم نيز تعبير ديگرى از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هنگامى كه جان به گلوگاه برسد دستگاه تنفس از كار مى‌افتد، و با از كار افتادن دستگاه تنفّس كمبود اكسيژن سبب خفگى و از كار افتادن مغز</w:t>
      </w:r>
      <w:bookmarkStart w:id="641" w:name="pg16882_167935"/>
    </w:p>
    <w:p>
      <w:pPr>
        <w:pStyle w:val="BookText"/>
        <w:rPr/>
      </w:pPr>
      <w:bookmarkEnd w:id="641"/>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حاضران جزع و فزع و بيتابى مى‌كنند، و براى بازگرداندن او تلاش‌هاى بيهوده‌اى به كار مى‌برند، ولى كارى از دست كسى ساخته نيست، چيزى نمى‌گذرد كه انسان محتضر براى هميشه از اين دنيا جدا مى‌شود، و جسم بى‌جانش در گوشه‌اى قرار مى‌گيرد، گويى هرگز اهل اين دنيا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طىّ اين مراحل كه گاه طولانى، و گاه با سرعت طى مى‌شود، براى همه وجود دارد، پادشاهان و جبّاران ستمگر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مستضعفان و مظلومان مى‌ميرند، بلكه لحظه جان دادن آنها دردناك‌تر است، چرا كه جدا شدن از اموال و مقاماتى كه يك عمر براى آن تلاش كردند و چشم پوشيدن از آنها براى اين دلبستگان به دنياى مادى كار آسانى نيست</w:t>
      </w:r>
      <w:r>
        <w:rPr>
          <w:rFonts w:eastAsia="IRNazanin" w:cs="IRNazanin"/>
          <w:color w:val="111111"/>
          <w:sz w:val="28"/>
          <w:szCs w:val="28"/>
          <w:rtl w:val="true"/>
          <w:lang w:bidi="fa-IR"/>
        </w:rPr>
        <w:t>.</w:t>
      </w:r>
    </w:p>
    <w:p>
      <w:pPr>
        <w:pStyle w:val="Heading4"/>
        <w:numPr>
          <w:ilvl w:val="3"/>
          <w:numId w:val="1"/>
        </w:numPr>
        <w:rPr/>
      </w:pPr>
      <w:bookmarkStart w:id="642" w:name="__RefHeading___Toc138983_222507752"/>
      <w:bookmarkStart w:id="643" w:name="_Toc238"/>
      <w:bookmarkEnd w:id="642"/>
      <w:r>
        <w:rPr/>
        <w:t>10</w:t>
      </w:r>
      <w:r>
        <w:rPr>
          <w:rtl w:val="true"/>
        </w:rPr>
        <w:t xml:space="preserve">- </w:t>
      </w:r>
      <w:r>
        <w:rPr>
          <w:rtl w:val="true"/>
        </w:rPr>
        <w:t>تمنّاى بازگشت و جبران</w:t>
      </w:r>
      <w:r>
        <w:rPr>
          <w:rtl w:val="true"/>
        </w:rPr>
        <w:t>!</w:t>
      </w:r>
      <w:bookmarkEnd w:id="643"/>
    </w:p>
    <w:p>
      <w:pPr>
        <w:pStyle w:val="BookText"/>
        <w:rPr/>
      </w:pPr>
      <w:r>
        <w:rPr>
          <w:rFonts w:ascii="IRNazanin" w:hAnsi="IRNazanin" w:eastAsia="IRNazanin"/>
          <w:color w:val="111111"/>
          <w:sz w:val="28"/>
          <w:sz w:val="28"/>
          <w:szCs w:val="28"/>
          <w:rtl w:val="true"/>
          <w:lang w:bidi="fa-IR"/>
        </w:rPr>
        <w:t>در لحظه مرگ و جدايى از دنيا هنگامى كه چشم برزخى گشوده مى‌شود و قسمتى از اسرار پشت پرده غيب بر انسان آشكار مى‌گردد و نتيجه اعمال خويش را با چشم مى‌بيند، دست خود را خالى از حسنات، و پشت خويش را سنگين از بار گناهان مشاهده مى‌كند، از گذشته خويش به شدّت نادم و پشيمان مى‌گردد، و به فكر جبران مى‌افتد، در اينجا چنان كه در دهمين آيه مورد بحث آمده رو به سوى فرشتگان قبض ارواح كرده و متوسّل به درگاه خدا مى‌شود، صدا مى‌زند پرورگارا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جاءَ احَدَهُمُ الْمَوْتُ قالَ رَبِّ ارْجِعُونِ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گذشته خود را جبران كنم، و عمل صالحى در برابر آنچه ترك كردم بجا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لَعَلِّى اعْمَلُ صالِحاً فيما تَرَكْتُ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پروردگار چنين اجازه‌اى را به هيچ‌كس نمى‌دهد، نه نيكوكاران راه بازگشت و افزايش عمل نيك را دارند، و نه بدكاران راهى به سوى توبه و جبران، لذا به طور قاطع به او پاسخ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بازگشت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سخنى است كه او با زبانش مى‌گويد و نه با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كَلِمَةٌ هُوَ قائَلُها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مجرمان و جانيان به هنگامى كه گرفتار چنگال مجازات مى‌شوند چنين سخنانى بر زبان جارى</w:t>
      </w:r>
      <w:bookmarkStart w:id="644" w:name="pg16882_167937"/>
    </w:p>
    <w:p>
      <w:pPr>
        <w:pStyle w:val="BookText"/>
        <w:rPr/>
      </w:pPr>
      <w:bookmarkEnd w:id="644"/>
      <w:r>
        <w:rPr>
          <w:rFonts w:ascii="Amiri" w:hAnsi="Amiri" w:eastAsia="Amiri" w:cs="Amiri"/>
          <w:color w:val="111111"/>
          <w:sz w:val="28"/>
          <w:sz w:val="28"/>
          <w:szCs w:val="28"/>
          <w:rtl w:val="true"/>
          <w:lang w:bidi="ar-SA"/>
        </w:rPr>
        <w:t>مى‌كنند، ولى به محض اينكه امواج بلا فرو بنشيند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برنامه‌هاى سابق تكرار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پاك پروردگار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به صورت جمع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احترام و تعظيم نسبت به مقام حق است، و يا واقعاً مخاطب، فرشتگان پروردگارند، كه به صورت گروهى براى قبض ارواح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نيز ممكن است كه نخست دست به دامن لطف پروردگار مى‌زند، و سپس روى خود را به فرشتگان كرده و تقاضاى بازگشت مى‌كند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نيز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شما روزى داده‌ايم در راه خدا انفاق كنيد پيش از آنكه مرگ يكى از شما فرا رسد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مدّت كمى به تأخير نينداختى تا صدقه دهم و انفاق كنم و از صالحان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انْفقُوا مَمّا رَزَقْناكُمْ مِنْ قَبْلِ انْ يَأْتِىَ احَدَكُمْ الْمَوْتُ فَيَقُولُ رَبِّ نَوْلا اخّرْتَنى الى اجَلٍ قَريبٍ فَاصَّدَّقَ وَ اكُنْ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ذيل اين آيه نيز به صورت ديگرى به آنها پاسخ منفى داده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مرگ كسى را هنگامى كه اجلش فرا رسد تأخير نمى‌اندازد، و خداوند به آنچه انجام مى‌دهيد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يُؤَخِّرَ اللَّهُ نَفْساً اذا جاءَ اجَلُها وَ اللَّهُ خَبيرٌ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استفاده مى‌شود كه مجرمان همين سخن را در كنار دوزخ مى‌گويند، و از آنجا كه از موضوع بحث خارج است فعلًا از شرح آن صرف نظر مى‌كنيم</w:t>
      </w:r>
      <w:r>
        <w:rPr>
          <w:rFonts w:eastAsia="IRNazanin" w:cs="IRNazanin"/>
          <w:color w:val="111111"/>
          <w:sz w:val="28"/>
          <w:szCs w:val="28"/>
          <w:rtl w:val="true"/>
          <w:lang w:bidi="fa-IR"/>
        </w:rPr>
        <w:t>.</w:t>
      </w:r>
    </w:p>
    <w:p>
      <w:pPr>
        <w:pStyle w:val="Heading4"/>
        <w:numPr>
          <w:ilvl w:val="3"/>
          <w:numId w:val="1"/>
        </w:numPr>
        <w:rPr/>
      </w:pPr>
      <w:bookmarkStart w:id="645" w:name="__RefHeading___Toc138985_222507752"/>
      <w:bookmarkStart w:id="646" w:name="_Toc239"/>
      <w:bookmarkEnd w:id="645"/>
      <w:r>
        <w:rPr>
          <w:rtl w:val="true"/>
        </w:rPr>
        <w:t>نتيجه بحث</w:t>
      </w:r>
      <w:bookmarkEnd w:id="646"/>
    </w:p>
    <w:p>
      <w:pPr>
        <w:pStyle w:val="BookText"/>
        <w:rPr/>
      </w:pPr>
      <w:r>
        <w:rPr>
          <w:rFonts w:ascii="IRNazanin" w:hAnsi="IRNazanin" w:eastAsia="IRNazanin"/>
          <w:color w:val="111111"/>
          <w:sz w:val="28"/>
          <w:sz w:val="28"/>
          <w:szCs w:val="28"/>
          <w:rtl w:val="true"/>
          <w:lang w:bidi="fa-IR"/>
        </w:rPr>
        <w:t>از مجموع آنچه در آيات و عناوين دهگانه بالا آمد نگرشى را كه قرآن بر مسأله مرگ از زواياى مختلف دارد، به خوبى روشن 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قرآن در تمام اين موارد روى آثار تربيتى آن تكيه كرده است چرا كه قرآن يك كتاب</w:t>
      </w:r>
      <w:bookmarkStart w:id="647" w:name="pg16882_167939"/>
    </w:p>
    <w:p>
      <w:pPr>
        <w:pStyle w:val="BookText"/>
        <w:rPr/>
      </w:pPr>
      <w:bookmarkEnd w:id="647"/>
      <w:r>
        <w:rPr>
          <w:rFonts w:ascii="IRNazanin" w:hAnsi="IRNazanin" w:eastAsia="IRNazanin"/>
          <w:color w:val="111111"/>
          <w:sz w:val="28"/>
          <w:sz w:val="28"/>
          <w:szCs w:val="28"/>
          <w:rtl w:val="true"/>
          <w:lang w:bidi="fa-IR"/>
        </w:rPr>
        <w:t>كامل تربيتى است، و به هنگام ذكر اصول و فروع دين و مسائل اجتماعى و تاريخى و غير آن، همه‌جا ناظر به بعد تربيتى آن است، يعنى واقعيت‌ها را به وضوح مطرح مى‌كند، و از آن براى كنترل نفس سركش و دعوت به سوى تقوى و پرهيزكارى و پيمودن مسير قرب خدا با ظرافت و دقت خاصّى بهره مى‌گيرد، و چه زيبا و جالب است ظرافت‌ها و ريزه‌كارى‌هاى قرآن در تمام اين زمينه‌ها</w:t>
      </w:r>
      <w:r>
        <w:rPr>
          <w:rFonts w:eastAsia="IRNazanin" w:cs="IRNazanin"/>
          <w:color w:val="111111"/>
          <w:sz w:val="28"/>
          <w:szCs w:val="28"/>
          <w:rtl w:val="true"/>
          <w:lang w:bidi="fa-IR"/>
        </w:rPr>
        <w:t>.</w:t>
      </w:r>
    </w:p>
    <w:p>
      <w:pPr>
        <w:pStyle w:val="Heading4"/>
        <w:numPr>
          <w:ilvl w:val="3"/>
          <w:numId w:val="1"/>
        </w:numPr>
        <w:rPr/>
      </w:pPr>
      <w:bookmarkStart w:id="648" w:name="__RefHeading___Toc138987_222507752"/>
      <w:bookmarkStart w:id="649" w:name="_Toc240"/>
      <w:bookmarkEnd w:id="648"/>
      <w:r>
        <w:rPr>
          <w:rtl w:val="true"/>
        </w:rPr>
        <w:t>توضيحات</w:t>
      </w:r>
      <w:bookmarkEnd w:id="649"/>
    </w:p>
    <w:p>
      <w:pPr>
        <w:pStyle w:val="Heading5"/>
        <w:numPr>
          <w:ilvl w:val="4"/>
          <w:numId w:val="1"/>
        </w:numPr>
        <w:rPr/>
      </w:pPr>
      <w:bookmarkStart w:id="650" w:name="__RefHeading___Toc138989_222507752"/>
      <w:bookmarkStart w:id="651" w:name="_Toc241"/>
      <w:bookmarkEnd w:id="650"/>
      <w:r>
        <w:rPr/>
        <w:t>1</w:t>
      </w:r>
      <w:r>
        <w:rPr>
          <w:rtl w:val="true"/>
        </w:rPr>
        <w:t xml:space="preserve">- </w:t>
      </w:r>
      <w:r>
        <w:rPr>
          <w:rtl w:val="true"/>
        </w:rPr>
        <w:t>مرگ دريچه‌اى به عالم بقا</w:t>
      </w:r>
      <w:bookmarkEnd w:id="651"/>
    </w:p>
    <w:p>
      <w:pPr>
        <w:pStyle w:val="BookText"/>
        <w:rPr/>
      </w:pPr>
      <w:r>
        <w:rPr>
          <w:rFonts w:ascii="IRNazanin" w:hAnsi="IRNazanin" w:eastAsia="IRNazanin"/>
          <w:color w:val="111111"/>
          <w:sz w:val="28"/>
          <w:sz w:val="28"/>
          <w:szCs w:val="28"/>
          <w:rtl w:val="true"/>
          <w:lang w:bidi="fa-IR"/>
        </w:rPr>
        <w:t xml:space="preserve">آنچه در عناوين بالا با استناد به آيات قرآنى آمد غالباً از طرق منطقى قابل استدلال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قسمتى كه مربوط به عوالم غيبيه است و ما را راهى به سوى آن نيست، و قرآن از روى آن پرده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بينش الهيين و معتقدين به معاد در مورد مرگ، با بينش ماديين و منكران معاد، زمين تا آسمان متفاوت است، و اين دو ديدگاه است كه در زندگى فردى و اجتماعى انسان اثر مى‌گذارد و روش‌هاى اين دو گروه را با يكديگر متفاوت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مادى‌ها مرگ را يك عالم ظلمانى و بسيار تاريك، عالمى كه همه چيز با آن پايان مى‌گيرد، و خاتمه همه آرزوها و تلاش‌ها و كوشش‌هاى انسان است، با اين حال جاى تعجّب نيست كه انسان مادى از بيم مرگ برخود بلرزد و انديشه آن شهد شيرين زندگانى را در كامش تلخ‌تر از زهر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نيست كه آنها جز از طريق فشارهاى فردى و اجتماعى به ايثار و فداكارى تن در ندهند، چرا كه بعد از ايثار چيزى نيست كه بتواند جانشين آن شود يا به تعبير ديگر هدف نهايى ايثار را تشكيل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نيست كه آنها زندگى را پوچ و بى‌معنا بشمرند، چرا كه اگر مرگ پايان همه چيز باشد زندگى اين جهان كه مجموعه‌اى از كارهاى تكرارى سطح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خوابيدن و درآوردن و مصرف كردن، هرگز نمى‌تواند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انسانى را سيراب كند، و لذا گروهى از آنان دست به انتحار مى‌زنند، و آن را يك انتخاب صحيح براى پايان دادن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مكررات بى‌معنا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عين عقل و منطق مى‌دانند و زنده ماندن را نوعى حماقت و نادانى و ذلّت</w:t>
      </w:r>
      <w:r>
        <w:rPr>
          <w:rFonts w:eastAsia="IRNazanin" w:cs="IRNazanin"/>
          <w:color w:val="111111"/>
          <w:sz w:val="28"/>
          <w:szCs w:val="28"/>
          <w:rtl w:val="true"/>
          <w:lang w:bidi="fa-IR"/>
        </w:rPr>
        <w:t>!</w:t>
      </w:r>
      <w:bookmarkStart w:id="652" w:name="pg16882_167941"/>
    </w:p>
    <w:p>
      <w:pPr>
        <w:pStyle w:val="BookText"/>
        <w:rPr/>
      </w:pPr>
      <w:bookmarkEnd w:id="652"/>
      <w:r>
        <w:rPr>
          <w:rFonts w:ascii="IRNazanin" w:hAnsi="IRNazanin" w:eastAsia="IRNazanin"/>
          <w:color w:val="111111"/>
          <w:sz w:val="28"/>
          <w:sz w:val="28"/>
          <w:szCs w:val="28"/>
          <w:rtl w:val="true"/>
          <w:lang w:bidi="fa-IR"/>
        </w:rPr>
        <w:t>ولى الهيين و معتقدان به معاد، به مرگ همان گونه مى‌نگرند كه به تولد جنين از شكل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 در واقع مى‌ميرد، يعنى زندگى درون شكم مادر را از دست مى‌دهد، ولى درست در همان حال به جهانى وسيع‌تر و گسترده‌تر كه در مقايسه با محيط محدود و ظلمانى شكم مادر عالمى است مملو از مواهب و زيبايى‌ها، گام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نيز يك تولد ثانوى است، و انسان از طريق مرگ از محيط محدود زندگى اين جهان به عالمى بسيار گسترده‌تر گام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جنين بداند كه بعد از تولد به كجا قدم مى‌نهد از آغاز براى تولد لحظه شمارى مى‌كند، هرگز وحشتى از آن به خود راه نمى‌دهد، هرگز عالم جنين را بى‌معنا و پوچ نمى‌شمرد، هرگز از ايثار و فداكارى در اين راه مضايقه‌اى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بينش انسان در مورد مرگ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دريچه‌اى به سوى عالم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زندگى او را به رنگ تازه‌اى در مى‌آورد، و به آن مفهومى دلپذير مى‌دهد، و او را از سرگردانى و بدبينى و حيرت و احساس پوچى و بى‌هدفى كه رنج ناشى از آن بسيار جانكاه است رهايى مى‌بخشد</w:t>
      </w:r>
      <w:r>
        <w:rPr>
          <w:rFonts w:eastAsia="IRNazanin" w:cs="IRNazanin"/>
          <w:color w:val="111111"/>
          <w:sz w:val="28"/>
          <w:szCs w:val="28"/>
          <w:rtl w:val="true"/>
          <w:lang w:bidi="fa-IR"/>
        </w:rPr>
        <w:t>.</w:t>
      </w:r>
    </w:p>
    <w:p>
      <w:pPr>
        <w:pStyle w:val="Heading5"/>
        <w:numPr>
          <w:ilvl w:val="4"/>
          <w:numId w:val="1"/>
        </w:numPr>
        <w:rPr/>
      </w:pPr>
      <w:bookmarkStart w:id="653" w:name="__RefHeading___Toc138991_222507752"/>
      <w:bookmarkStart w:id="654" w:name="_Toc242"/>
      <w:bookmarkEnd w:id="653"/>
      <w:r>
        <w:rPr/>
        <w:t>2</w:t>
      </w:r>
      <w:r>
        <w:rPr>
          <w:rtl w:val="true"/>
        </w:rPr>
        <w:t xml:space="preserve">- </w:t>
      </w:r>
      <w:r>
        <w:rPr>
          <w:rtl w:val="true"/>
        </w:rPr>
        <w:t>چرا از مرگ بترسيم؟</w:t>
      </w:r>
      <w:r>
        <w:rPr>
          <w:rtl w:val="true"/>
        </w:rPr>
        <w:t>!</w:t>
      </w:r>
      <w:bookmarkEnd w:id="654"/>
    </w:p>
    <w:p>
      <w:pPr>
        <w:pStyle w:val="BookText"/>
        <w:rPr/>
      </w:pPr>
      <w:r>
        <w:rPr>
          <w:rFonts w:ascii="IRNazanin" w:hAnsi="IRNazanin" w:eastAsia="IRNazanin"/>
          <w:color w:val="111111"/>
          <w:sz w:val="28"/>
          <w:sz w:val="28"/>
          <w:szCs w:val="28"/>
          <w:rtl w:val="true"/>
          <w:lang w:bidi="fa-IR"/>
        </w:rPr>
        <w:t>از آنچه قبلًا گفته شد به خوبى روشن مى‌شود كه ترس از مرگ براى انسان‌هاى معتقد به معاد مفهومى ندارد مگر آن گروه كه داراى پرونده‌اى سياه و تاريكند، و از مجازات‌هاى الهى در سراى ديگر بيمناكند به تعبير ديگر تنها سه كس از مرگ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كسانى كه مگر را با نيستى و فنا مساوى مى‌دانند، نيستى وحشتناك است، فقر و بيمارى و ضعف و ناتوانى همه مايه وحشت است، چون به معناى نيستى ثروت و سلامت و توان و قدرت است، انسان يك موجود است و داراى هستى است، و هستى با هستى آشنا است، و جنس خود را همچو كاه و كهربا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نيستى هيچگونه تناسب و سنخيت ندارد، بايد از آن بگريزد و بايد از آن فرار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مرگ را به معناى نردبانى براى صعود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و جهان پس از مرگ را از نظر وسعت و نعمت قابل مقايسه با اين جهان ندانيم، دنيا را زندان، و مرگ را آزادى از اين زندان بشمريم، زندگى كنونى را همچون قفس براى مرغ روح و مرگ را به معناى گشوده شدن اين قفس و به پرواز درآمدن</w:t>
      </w:r>
    </w:p>
    <w:p>
      <w:pPr>
        <w:pStyle w:val="BookText"/>
        <w:rPr/>
      </w:pPr>
      <w:r>
        <w:rPr>
          <w:rFonts w:ascii="IRNazanin" w:hAnsi="IRNazanin" w:eastAsia="IRNazanin"/>
          <w:color w:val="111111"/>
          <w:sz w:val="28"/>
          <w:sz w:val="28"/>
          <w:szCs w:val="28"/>
          <w:rtl w:val="true"/>
          <w:lang w:bidi="fa-IR"/>
        </w:rPr>
        <w:t>روح معنا كنيم، نه تنها مسأله وحشتناكى نخواهد بود، بلكه در موقع خود دوست داشتنى و مطبوع است، و به گفته آن حكيم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بمير اى حكيم از چنين زندگانى‌كز اين زندگى چون بميرى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علوى كند مرغ جانت‌چو از چنبر آز، بازش رهانى</w:t>
      </w:r>
    </w:p>
    <w:p>
      <w:pPr>
        <w:pStyle w:val="BookText"/>
        <w:rPr/>
      </w:pPr>
      <w:r>
        <w:rPr>
          <w:rFonts w:ascii="IRNazanin" w:hAnsi="IRNazanin" w:eastAsia="IRNazanin"/>
          <w:color w:val="111111"/>
          <w:sz w:val="28"/>
          <w:sz w:val="28"/>
          <w:szCs w:val="28"/>
          <w:rtl w:val="true"/>
          <w:lang w:bidi="fa-IR"/>
        </w:rPr>
        <w:t>و به گفته شاعر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 باغ ملكوتم نيم از عالم خاك‌دو سه روزى قفسى ساخته‌اند از بدنم</w:t>
      </w:r>
    </w:p>
    <w:p>
      <w:pPr>
        <w:pStyle w:val="BookText"/>
        <w:rPr/>
      </w:pPr>
      <w:r>
        <w:rPr>
          <w:rFonts w:ascii="IRNazanin" w:hAnsi="IRNazanin" w:eastAsia="IRNazanin"/>
          <w:color w:val="111111"/>
          <w:sz w:val="28"/>
          <w:sz w:val="28"/>
          <w:szCs w:val="28"/>
          <w:rtl w:val="true"/>
          <w:lang w:bidi="fa-IR"/>
        </w:rPr>
        <w:t>خرم آن روز كه پرواز كنم تا بر دوست‌به هواى سر كويش پر و بالى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شاعر ديگرى با آغوش باز از مرگ استقبال كرده و آن را به سوى خود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آى‌تا در آغوشش بگيرم تنگ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زاو جانى ستانم جاودان‌او زمن دلقى ستاند رنگ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با چنين برداشتى از مسأله مرگ، كسى از آن نمى‌ترسد، و حشت و هراس به خود راه نمى‌دهد، نمى‌گوييم انتحار مى‌كند چرا كه اين زندگى را براى اندوختن سرمايه بيشتر و كسب زاد و راحله براى سفر آن جهان است، بكله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 شدن از آن با آغوش باز پر مى‌كشد، و با شهامت و شجاعت به استقبال چيزى مى‌رود كه به او حيات نوين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كسانى هستند كه ايمان به زندگى پس از مرگ دارند، و هرگز مرگ را به معناى فنا و نيستى تفسير نمى‌كند، ولى به خاطر آنكه پرونده اعمالشان سياه و تاريك است از بيم مجازات‌هايى كه پس از مرگ و در صحنه قيامت در انتظار آنهاست از آن مى‌گريزند همانند مجرمانى كه به خاطر پرونده سياهشان پيوسته آرزو مى‌كنند روز محاكمه به عقب بيفتد و همچنان در زندان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نيز حق دارند از مرگ بترسند آزاد شدن از زندان خوب است اما نه براى مجرمى كه او را از زندان به سوى چوبه دار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نكته نيز قابل توجه است كه دلبستگى‌ها و وابستگى‌ها به زندگى دنيا و علاقه شديد به مال و مقام و زرق و برق‌هاى ديگر انسان را از مرگ، مرگى كه اين امور را از دست او بيرون مى‌آورد بيزار مى‌كند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كه نه مرگ را فنا مى‌دانند، و نه پرونده تاريك و سياه دارند، و نه وابستگى‌ها و دلبستگى‌ها، آنها</w:t>
      </w:r>
      <w:bookmarkStart w:id="655" w:name="pg16882_167945"/>
    </w:p>
    <w:p>
      <w:pPr>
        <w:pStyle w:val="BookText"/>
        <w:rPr/>
      </w:pPr>
      <w:bookmarkEnd w:id="655"/>
      <w:r>
        <w:rPr>
          <w:rFonts w:ascii="IRNazanin" w:hAnsi="IRNazanin" w:eastAsia="IRNazanin"/>
          <w:color w:val="111111"/>
          <w:sz w:val="28"/>
          <w:sz w:val="28"/>
          <w:szCs w:val="28"/>
          <w:rtl w:val="true"/>
          <w:lang w:bidi="fa-IR"/>
        </w:rPr>
        <w:t>را به زندگى مادى دنيا پيوند زده، دليلى ندارد كه كمترين وحشتى از مرگ به خود راه دهند</w:t>
      </w:r>
      <w:r>
        <w:rPr>
          <w:rFonts w:eastAsia="IRNazanin" w:cs="IRNazanin"/>
          <w:color w:val="111111"/>
          <w:sz w:val="28"/>
          <w:szCs w:val="28"/>
          <w:rtl w:val="true"/>
          <w:lang w:bidi="fa-IR"/>
        </w:rPr>
        <w:t>.</w:t>
      </w:r>
    </w:p>
    <w:p>
      <w:pPr>
        <w:pStyle w:val="Heading5"/>
        <w:numPr>
          <w:ilvl w:val="4"/>
          <w:numId w:val="1"/>
        </w:numPr>
        <w:rPr/>
      </w:pPr>
      <w:bookmarkStart w:id="656" w:name="__RefHeading___Toc138993_222507752"/>
      <w:bookmarkStart w:id="657" w:name="_Toc243"/>
      <w:bookmarkEnd w:id="656"/>
      <w:r>
        <w:rPr/>
        <w:t>3</w:t>
      </w:r>
      <w:r>
        <w:rPr>
          <w:rtl w:val="true"/>
        </w:rPr>
        <w:t xml:space="preserve">- </w:t>
      </w:r>
      <w:r>
        <w:rPr>
          <w:rtl w:val="true"/>
        </w:rPr>
        <w:t>مرگ در روايات اسلامى</w:t>
      </w:r>
      <w:bookmarkEnd w:id="657"/>
    </w:p>
    <w:p>
      <w:pPr>
        <w:pStyle w:val="BookText"/>
        <w:rPr/>
      </w:pPr>
      <w:r>
        <w:rPr>
          <w:rFonts w:ascii="IRNazanin" w:hAnsi="IRNazanin" w:eastAsia="IRNazanin"/>
          <w:color w:val="111111"/>
          <w:sz w:val="28"/>
          <w:sz w:val="28"/>
          <w:szCs w:val="28"/>
          <w:rtl w:val="true"/>
          <w:lang w:bidi="fa-IR"/>
        </w:rPr>
        <w:t>در روايات اسلامى نيز نكته‌هاى جالبى در زمينه دلائل ترس و وحشت از مرگ ديده مى‌شود كه بسيار جالب و آموزنده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حسن مجتبى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نَكْرَهُ الْمَوْتَ وَ لا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مرگ را ناخوشايند مى‌دانيم و دوست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اخْرَبْتُمْ آخِرَتَكُمْ، وَ عَمَّرْتُمْ دُنْياكُمْ، وَ انْتُمْ تَكْرَهَوُنَ النَّقْلَةَ مِنَ الْعِمْرانِ الَى الْخَرابِ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 خاطر آن است كه شما آخرت خود را ويران ساختيد و دنياى خود را آباد كرديد، لذا اكراه داريد كه از آبادى به سوى ويرانى رويد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لا احِبُّ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مرگ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ثروتى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پيش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لا تُحِبُّ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اينجاست كه مرگ را دوست ندارى</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مى‌خوانيم كه 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يكى از ياران رفت و او را مشاهده كرد كه پيوسته مى‌گريد و از ترس مرگ بيتابى مى‌كند،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 مِنَ الْمَوْت لِانَّكَ لا تَعْرِفَهُ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مى‌ترسى به خاطر آنكه حقيقت مرگ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مرگ را به حمام تميزى تشبيه فرمود كه انسان آلوده‌اى وارد آن مى‌شود و او را از هرگونه غم و اندوه و ناراحتى شستشو مى‌دهد و به سرور و شادمانى مى‌رساند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على بن الحسين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الْامْرُ بِالحُسَيْنِ بْنِ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p>
    <w:p>
      <w:pPr>
        <w:pStyle w:val="BookText"/>
        <w:rPr/>
      </w:pPr>
      <w:r>
        <w:rPr>
          <w:rFonts w:ascii="IRNazanin" w:hAnsi="IRNazanin" w:eastAsia="IRNazanin"/>
          <w:color w:val="111111"/>
          <w:sz w:val="28"/>
          <w:sz w:val="28"/>
          <w:szCs w:val="28"/>
          <w:rtl w:val="true"/>
          <w:lang w:bidi="fa-IR"/>
        </w:rPr>
        <w:t>الْحُسَيْنُ وَ بَعْضُ مَنْ مَعَهُ تَشْرُقُ الْوانُهُمْ، وَ تَهْدَأُ جَوارِحُهُمْ، وَ تَسْكُنُ نُفُوسُهُمْ، فَقالَ بَعْضُهُمْ لِبَعْضٍ انْظُرُوا لا يُبالى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كاربر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او و بعضى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به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چهره‌هايشان برافروخته‌تر، و اعضاى بدنشان آرام‌تر و خونسرديشان بيشتر مى‌شد، بعضى به بعضى ديگر گفتند ببينيد اينها اصلًا اعتنائى به مرگ ندارند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در زمينه شرح علت ترس از مرگ به قدر كافى گوياست، و نيازى به به شرح ندارد</w:t>
      </w:r>
      <w:r>
        <w:rPr>
          <w:rFonts w:eastAsia="IRNazanin" w:cs="IRNazanin"/>
          <w:color w:val="111111"/>
          <w:sz w:val="28"/>
          <w:szCs w:val="28"/>
          <w:rtl w:val="true"/>
          <w:lang w:bidi="fa-IR"/>
        </w:rPr>
        <w:t>.</w:t>
      </w:r>
      <w:bookmarkStart w:id="658" w:name="pg16882_167948"/>
    </w:p>
    <w:p>
      <w:pPr>
        <w:pStyle w:val="Heading3"/>
        <w:numPr>
          <w:ilvl w:val="2"/>
          <w:numId w:val="1"/>
        </w:numPr>
        <w:rPr/>
      </w:pPr>
      <w:bookmarkStart w:id="659" w:name="__RefHeading___Toc138995_222507752"/>
      <w:bookmarkStart w:id="660" w:name="_Toc244"/>
      <w:bookmarkEnd w:id="658"/>
      <w:bookmarkEnd w:id="659"/>
      <w:r>
        <w:rPr/>
        <w:t>2</w:t>
      </w:r>
      <w:r>
        <w:rPr>
          <w:rtl w:val="true"/>
        </w:rPr>
        <w:t xml:space="preserve">- </w:t>
      </w:r>
      <w:r>
        <w:rPr>
          <w:rtl w:val="true"/>
        </w:rPr>
        <w:t>برزخ</w:t>
      </w:r>
      <w:bookmarkEnd w:id="660"/>
    </w:p>
    <w:p>
      <w:pPr>
        <w:pStyle w:val="Heading4"/>
        <w:numPr>
          <w:ilvl w:val="3"/>
          <w:numId w:val="1"/>
        </w:numPr>
        <w:rPr/>
      </w:pPr>
      <w:bookmarkStart w:id="661" w:name="__RefHeading___Toc138997_222507752"/>
      <w:bookmarkStart w:id="662" w:name="_Toc24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در ميان دو شى‌ء حايل شود، سپس اين معنا توسعه يافته و به هر امرى كه در ميان دو چيز يا دو مرحله قرار گيرد، اطلاق شده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اينجا منظور از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جهانى است كه ميان دنيا و عالم آخرت قرار دارد، يعنى هنگامى كه روح از بدن جدا مى‌شود، پيش از آنكه بار ديگر در قيامت به بدن اصلى باز گردد، در عالمى كه ميان اين دو عالم است و برزخ ناميده مى‌شود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اثبات عالم برزخ، دليل عمده ما دلائل نقلى و آيات و روايات است هرچند اين مسئله از طرق عقلى، يا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تماس و 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گرچه بحث زيادى در مورد برزخ ندارد، و نسبتاً از كنار آيه مسأله، ساده گذشته است، ولى با اين حال، تعبيرات صريح و روشنى در آيات متعدد در اين زمينه دارد كه مى‌تواند اصول كلى مربوط به جهان برزخ را براى ما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إذاجاءَ أَحَدَهُمُ الْمَوْتُ قالَ رَبِّ إرجِعُونِ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 وَ مِنْ وَرائِهِمْ بَرْزَخٌ إلى يَوْمِ يُبْعَثُونَ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امْواتاً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بِالدِّينَ لَمْ يَلْحَقُوا بِهِمْ مِنْ خَلْفِهِمْ أَلّا خَوْفٌ عَليهِمْ وَ 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أَحْياءٌ وَلكِنْ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ادْخِلُوْا آلَ‌فِرْعَوْنَ اشَدَّ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إذْيَتَحاجُّونَ فى النارِ فَيَقُولُ الضعفاءُ لِلَّذِينَ إسْتَكْبَرُوا إنّا كُنا لَكُمْ تَبعَاً فَهَلْ أَنْتُمْ مُغْنُوْنَ عَنّا نَصِيْباً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اغْرِقُوْا فَادْخِلُوا ناراً فَلَمْ يَجِدُوْا لَهُمْ مِنْ دُونِ اللَّهِ أَنْصاراً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أُدْخُل الجَنَةَ قالَ يَالَيْتَ قَوْمِى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غَفَرَلى رَبّى وَ جَعَلَنى مِنَ الْمُكْرَمينَ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امَتْنا أَثَنَتَينِ وَ أَحْيَيتَنا أثْنَتَينِ فَاْعتَرَفْنا بِذُنُوبِنا فَهَلْ إلى خُرُوجٍ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يكى از آنان فرا 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 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اين سخنى است كه او به زبان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اگر باز گردد برنامه‌اش همچون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آنها برزخى است تا روزى كه برانگيخته مى‌شوند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كه در راه خدا كشته شده‌اند مردگانند، بلكه آنها زنده‌اند و نزد پروردگارشان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نعمت‌هاى فراوانى كه خداوند از فضل خود به آنها بخشيده است خوشحالند و به خاطر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آنان ملحق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مقامات برجسته آنها را در آن جهان مى‌بينند</w:t>
      </w:r>
      <w:bookmarkStart w:id="663" w:name="pg16882_167952"/>
    </w:p>
    <w:p>
      <w:pPr>
        <w:pStyle w:val="BookText"/>
        <w:rPr/>
      </w:pPr>
      <w:bookmarkEnd w:id="663"/>
      <w:r>
        <w:rPr>
          <w:rFonts w:ascii="Amiri" w:hAnsi="Amiri" w:eastAsia="Amiri" w:cs="Amiri"/>
          <w:color w:val="111111"/>
          <w:sz w:val="28"/>
          <w:sz w:val="28"/>
          <w:szCs w:val="28"/>
          <w:rtl w:val="true"/>
          <w:lang w:bidi="ar-SA"/>
        </w:rPr>
        <w:t>و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 ترسى بر آنهاست و نه غمى خواهند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كه در راه خدا كشته مى‌شوند مرده مگوييد، بلكه آنها زندگانند ولى شما نمى‌فهميد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آتش است كه هر صبح و شام بر آن عرضه مى‌شوند و روزى كه قيامت برپا مى‌شود دستور مى‌دهد آل‌فرعون را در سخت‌ترين عذاب‌ها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در آتش دوزخ با هم محاجّه مى‌كنند، ضعفاء به مستكبران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پيرو شما بوديم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آتش به جاى ما پذيرا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خاطر گناهانشان غرق شدند و در آتش دوزخ وارد شدند و جز خدا ياورانى براى خود نيافتند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شهيد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آمرزيده و از گرامى داشتگان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قيامت برپا شود گنهكاران سوگند ياد مى‌كنند كه جز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آنها از درك حقيقت محروم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پرورگار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ميراندى و دوبار زنده كردى اكنون به گناهان خود معترفيم، آيا راهى براى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664" w:name="__RefHeading___Toc138999_222507752"/>
      <w:bookmarkStart w:id="665" w:name="_Toc246"/>
      <w:bookmarkEnd w:id="664"/>
      <w:r>
        <w:rPr>
          <w:rtl w:val="true"/>
        </w:rPr>
        <w:t>برزخ و ويژگى‌هايش</w:t>
      </w:r>
      <w:bookmarkEnd w:id="665"/>
    </w:p>
    <w:p>
      <w:pPr>
        <w:pStyle w:val="BookText"/>
        <w:rPr/>
      </w:pPr>
      <w:r>
        <w:rPr>
          <w:rFonts w:ascii="IRNazanin" w:hAnsi="IRNazanin" w:eastAsia="IRNazanin"/>
          <w:color w:val="111111"/>
          <w:sz w:val="28"/>
          <w:sz w:val="28"/>
          <w:szCs w:val="28"/>
          <w:rtl w:val="true"/>
          <w:lang w:bidi="fa-IR"/>
        </w:rPr>
        <w:t>نخستين آيه، بحث را از چگونگى وضع كفّار و ظالمان و مجرمان آغاز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همچنان به راه نادرست خويش ادامه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مرگ يكى از آنان فرا رسد، در اين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 شايد عمل صالحى انجام دهم در آنچه ترك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گذشته تاريك خودم را جبران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إذاجَاءَ احَدَهُمُ الْمَوْتُ قالَ رَبِّ إِرجِعُونِ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أَعْمَلُ صالِحاً فيما تَرَكْتُ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زودى با جواب منفى آميخته با دليل و برهان روبرو مى‌شود،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اين</w:t>
      </w:r>
    </w:p>
    <w:p>
      <w:pPr>
        <w:pStyle w:val="BookText"/>
        <w:rPr/>
      </w:pPr>
      <w:r>
        <w:rPr>
          <w:rFonts w:ascii="IRNazanin" w:hAnsi="IRNazanin" w:eastAsia="IRNazanin"/>
          <w:color w:val="111111"/>
          <w:sz w:val="28"/>
          <w:sz w:val="28"/>
          <w:szCs w:val="28"/>
          <w:rtl w:val="true"/>
          <w:lang w:bidi="fa-IR"/>
        </w:rPr>
        <w:t>سخنى است كه او به زبان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باز گردد همان برنامه‌هاى سابق را تكرار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كَلِمَةٌ هُوَ قائَلُها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روى آنها برزخى است تا روزى كه مبعوث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بِرْخٌ إلى يَوْمِ يُبْعَثُونَ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اين آيه اشاره به منزلگاه اوّل يعنى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پايان آن اشاره به منزلگاه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اصرار دارند كه برزخ را در اينجا به معناى حائلى كه در ميان انسان و درجات عالى بهشت قرار دارد تفسير كنند،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يُبْعَثُونَ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روشنى است بر اينكه عالم برزخ مرحله‌اى قبل از روز رستاخيز و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برزخ را به معناى مانعى براى بازگشت به اين دنيا تفسير كرده‌اند، اين معنا نيز با ذيل آيه كه مى‌گويد اين برزخ تا روز قيامت ادامه دارد سازگار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آيه فوق، به وضوح اشاره به وجود چنين عالمى در ميان دنيا و آخرت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اين واژه از ماده 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پوشانيدن است، و كسانى كه مثلًا در يك طرف ديوار قرار دارند طرف ديگر كه براى آنها پوشيده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بنابراين انسان در هر سمت ديوار باشد،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در روايتى از امام صادق عليه السلام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اتَخَوَّفُ عَلَيْكُمْ فى الْبَرْزَخِ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برزخ درباره شما مى‌ترسم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أَلْقَبْرُ مُنْذُ حِينَ مَوْتِه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برزخ همان قبر است از آن زمانى كه انسان مى‌ميرد تا روز قيامت</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امام على بن الحسين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ألْقَبْرَ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حُفْرَةٌ</w:t>
      </w:r>
    </w:p>
    <w:p>
      <w:pPr>
        <w:pStyle w:val="BookText"/>
        <w:rPr/>
      </w:pPr>
      <w:r>
        <w:rPr>
          <w:rFonts w:ascii="Amiri" w:hAnsi="Amiri" w:eastAsia="Amiri" w:cs="Amiri"/>
          <w:color w:val="111111"/>
          <w:sz w:val="28"/>
          <w:sz w:val="28"/>
          <w:szCs w:val="28"/>
          <w:rtl w:val="true"/>
          <w:lang w:bidi="ar-SA"/>
        </w:rPr>
        <w:t>مِنْ حُفَرُ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باغى از باغ‌هاى بهشت، يا حفره‌اى از حفره‌هاى دوزخ 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دوّمين آيه، نخست روى سخن را به پيامبر صلى الله عليه و آله و سلم كرده،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كسانى كه در راه خدا كشته شدند مردگانند، بلكه آنها زنده‌اند و نزد پروردگارشان روزى داده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أمْواتاً بَلْ أحْياءٌ عِنْدِرَبِّهِمْ يُرْزَقُونَ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آيه، روى سخن را به همه مؤمنان كرده، صريحاً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كه در راه خدا كشته شدند مرده مگوئيد بلكه آنها زنده‌اند ولى شما نمى‌فهميد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فى سَبيلِ اللَّه أَمْواتٌ بَلْ أَحْياءٌ ولَكِن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آيه از دلائل روشن وجود عالم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تنها در مورد شهيدان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دو مورد سخن از زنده بودن شهيدان و حتّى روزى گرفتن آنها و حضورشان در محضر قرب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اينكه بعضى از مفسّران بدون توجه به تعبيراتى كه در اين آيات و آيات بعد از آن آمده كه همگى حكايت از حيات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به معناى واقعى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دست به توجيهاتى زده‌اند كه حيات را به مفهوم مجازى آن منعكس مى‌كند، مانند زنده بودن نام و آثار آنها، زنده بودن هدايت و طاعت و دين آنها، و يا زنده شدن روز قيامت از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دقّت نكرده‌اند كه قرآن مى‌گويد شهداء نزد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نعمت‌هاى فراوانى كه خداوند از فضل خود به آنان داده خوشحالند ترسى از آينده و غمى از گذشته ندارند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تعبيرات چگونه با آن مفاهيم مجازى سازگار است؟</w:t>
      </w:r>
    </w:p>
    <w:p>
      <w:pPr>
        <w:pStyle w:val="BookText"/>
        <w:rPr/>
      </w:pPr>
      <w:r>
        <w:rPr>
          <w:rFonts w:ascii="IRNazanin" w:hAnsi="IRNazanin" w:eastAsia="IRNazanin"/>
          <w:color w:val="111111"/>
          <w:sz w:val="28"/>
          <w:sz w:val="28"/>
          <w:szCs w:val="28"/>
          <w:rtl w:val="true"/>
          <w:lang w:bidi="fa-IR"/>
        </w:rPr>
        <w:t>به علاوه،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زندگانى آنها را درك نمى‌كنيد، اگر حيات به معناى نام و نشان و هدايت و دين باشد براى همه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اين دسته از مفسّران نتوانسته‌اند حيات برزخى را دقيقاً هضم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همان‌گونه كه فخررازى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مفسّران بر اين هستند كه حيات در اينجا حيات حقيقى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طبرسى در مجمع‌البيان هرچند چهار تفسير براى آيه ذكر مى‌كنند، ولى تفسير اوّل را كه حيات حقيقى است به عنوان تفسير صحيح آيه بر مى‌گزيند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البتّه روايات نيز در اين زمينه فراوان است كه به خواست خدا بعداً به آن اشاره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از عجائب اينكه به نقل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آيه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بدر مى‌دانند و مى‌گويند شامل ساير شهيدان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توجه داشت كه شأن نزول آيه اوّل طبق تصريح مفسّران شهداى احد است و شأن نزول آيه دوّم شهداى بدر</w:t>
      </w:r>
      <w:r>
        <w:rPr>
          <w:rStyle w:val="FootnoteAnchor"/>
          <w:rtl w:val="true"/>
        </w:rPr>
        <w:footnoteReference w:id="262"/>
      </w:r>
      <w:r>
        <w:rPr>
          <w:rFonts w:ascii="IRNazanin" w:hAnsi="IRNazanin" w:eastAsia="IRNazanin"/>
          <w:color w:val="111111"/>
          <w:sz w:val="28"/>
          <w:sz w:val="28"/>
          <w:szCs w:val="28"/>
          <w:rtl w:val="true"/>
          <w:lang w:bidi="fa-IR"/>
        </w:rPr>
        <w:t>ولى به هر حال شأن نزول محدوديتى براى مفهوم آيه در هيچ مورد ايجاد نمى‌كند و آيه همه شهدا را به طور مطلق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مرحوم علّامه طباطبايى بعد از اشاره به اين تفسير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مفسران در تفسير آيه قبل از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دستور به استعانت جستن از صبر مى‌دهد، از خداوند صبر و شكيبايى در برابر اين سخنان لاطائل نموده است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ولى به هر حال آيه تنها از شهداى راه خدا سخن مى‌گويد بى‌آنكه غير آنها را نفى كند، اينجاست كه اين سؤال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برزخى براى همه انسان‌هاست، پس شهيدان چه فضيلتى بر ديگران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روشن است، فضيلت آنها در نوع حيات آنهاست، حياتى در جوار رحمت و در پيشگاه خدا قرب و غرق انواع نعمت‌ها و روزى‌هاى الهى، مسلّماً حيات برزخى ديگران آميخته با اين بركات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آيه در واقع نقطه مقابل آيات شهداء است چرا كه از عذاب‌هاى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سخن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عذاب‌هاى شديد بر آل‌فرعون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 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عذاب الهى را چنين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آنها همان آتش است كه هر صبح و شام بر آن عرضه مى‌شوند، و روزى كه قيامت برپا مى‌گردد خداوند دستور مى‌دهد كه آل‌فرعون را در سخت‌ترين عذاب‌ها وارد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 وَ يَوْمَ تَقُومُ السّاعَةُ أَدْخِلُوا آلَ‌فِرْعَونَ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آتشى كه در آيه به آن اشاره شده كه آل‌فرعون صبح و شام بر آن عرضه مى‌شوند دوزخ برزخى است، چرا كه در پايان آيه مجازات آنها در قيامت به طور جداگانه آمده است، و لذا غالب مفسّران اين آيه را به عالم برزخ و عذاب قبر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مورد عذاب برزخى آل‌فرعون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آل‌فرعون هر صبح و شام بر آتش عرضه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مورد عذاب اخروى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مى‌شود آنها را داخل شديدترين عذاب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تفاوت اين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 و داخل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منظور از آتش، دوزخ است، منتها در جهان برزخ از دور آن را مشاهده مى‌كنند و ناراحت مى‌شوند، و در عالم قيامت از نزديك و با ورود در آن، اين مجازات در برزخ، صب و شام است و در قيامت مستمر و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از پيامبر اكرم صلى الله عليه و آله و سلم در اين زمينه نقل شده به وضوح اين معنى را تأييد مى‌كند،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أَحَدَكُمْ إذا ماتَ عُرِضَ عَلَيْهِ مَقْعَدُهُ بالْغَداةِ وَ الْعَشِىِّ، إنْ كانَ مِنْ أَهْلِ الْجَنَّةِ، فَمِنْ الجَنَّةِ وَ إنْ كانَ مِنْ أْهْلِ النارِ فَمِنْ النّارِ، يُقالُ هذا مَقْعَدُكَ حِيْنَ يَبْعَثُكَ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شما از دينا برود جايگاه او صبح و شام به او عرضه مى‌شود، اگر از اهل بهشت باشد جايگاهش در بهشت، و اگر از اهل دوزخ باشد جايگاهش در دوزخ، و به او گفته مى‌شود اين جايگاه تو است هنگامى كه خداوند تو را در قيامت مبعوث مى‌كند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استفاده مى‌شود كه مسأله مخصوص به آل‌فرعون نيست بلكه همگان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برزخيان تنها از طريق مشاهده جهنم و بهشت شكنجه مى‌بينند، يا شاد مى‌شوند؟ با اين دو در ظاهر وجود آنها نيز اثر مى‌گذارد؟ همان‌گونه كه اگر انسانى از نزديك گودال آتشى رد شود گرماى آتش گاهى صورت او را مى‌سوزاند، و يا اگر از نزديك باغ خرم و سرسبزى بگذرد و نسيم روح افزا و خوشبوى آن او را به نشاط مى‌آورد، و يا از هر دو طريق پاداش و كيفر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و جسمانى البته منظور جسم مثالى و برزخى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سوّم از همه مناسب‌تر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قابل توجه است كه ظاهر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آل‌فرعون بر آتش عرضه مى‌شوند، ولى بعضى از مفسّران گفته‌اند اين تعبير كنايه از عكس آن است يعنى آتش بر آنها عرضه مى‌شود، همان‌گونه كه گفته مى‌شود عَرَضْتُ النّاقَةَ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شتر را بر حوض آب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را بر او عرضه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كه در حديث از پيغمبر اكرم صلى الله عليه و آله و سلم بود نيز همين معنى را تأييد مى‌كند، زيرا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آنها در بهشت و دوزخ بر آنها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پنجمين آيه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مرد با ايمانى كه شرح سرگذشت او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 به يارى رسولان مسيح عليه السلام 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برخاست، و مردم را نصيحت كرد و اندرز داد كه از اين رسولان پيروى كنند، ولى قوم لجوج و گهنكار، نه تنها به سخنان اين مؤمن پاكباز توجهى نكردند، بلكه بر او شوريدند و شهيدش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ايكاش قوم من مى‌دانستند كه پروردگارم مرا آمرزيد و در صف گرامى شدگان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 الْجَنَّةَ قالَ يالَيْتَ قَوْمى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غَفَرَلى رَبِّى وَ جَعَلَنى مِنَ الْمُكْرَمِينَ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جنت، بهشت قيامت نيست، بلكه بهشت برزخى است، زيرا مؤمن آل‌يس در اينجا آرزو مى‌كند كه قومش در دنيا از سرنوشت او آگاه شوند، و بدانند چگونه خداوند او را مشمول غفران قرارداده و گرامى داشته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بر نعمت‌هاى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چون</w:t>
      </w:r>
    </w:p>
    <w:p>
      <w:pPr>
        <w:pStyle w:val="BookText"/>
        <w:rPr/>
      </w:pPr>
      <w:r>
        <w:rPr>
          <w:rFonts w:ascii="IRNazanin" w:hAnsi="IRNazanin" w:eastAsia="IRNazanin"/>
          <w:color w:val="111111"/>
          <w:sz w:val="28"/>
          <w:sz w:val="28"/>
          <w:szCs w:val="28"/>
          <w:rtl w:val="true"/>
          <w:lang w:bidi="fa-IR"/>
        </w:rPr>
        <w:t>مومن آل‌ياسين اين سخن را هنگامى بيان كرد كه قوم او زنده بودند، و هنگامى كه نعمت در قبر تصور شود عذاب قبر نيز ممكن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در بسيارى از تفاسير آمده است كه اين مرد با ايمان شخصى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ناميده شده </w:t>
      </w:r>
      <w:r>
        <w:rPr>
          <w:rStyle w:val="FootnoteAnchor"/>
          <w:rtl w:val="true"/>
        </w:rPr>
        <w:footnoteReference w:id="266"/>
      </w:r>
      <w:r>
        <w:rPr>
          <w:rFonts w:ascii="IRNazanin" w:hAnsi="IRNazanin" w:eastAsia="IRNazanin"/>
          <w:color w:val="111111"/>
          <w:sz w:val="28"/>
          <w:sz w:val="28"/>
          <w:szCs w:val="28"/>
          <w:rtl w:val="true"/>
          <w:lang w:bidi="fa-IR"/>
        </w:rPr>
        <w:t xml:space="preserve">ظاهراً به خاطر آن است كه مرد با ايمانى بوده كه شرح حال او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لذا 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زائد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ششمين آيه اشاره به وضع مجرمان در قيامت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قيامت برپا شود گنهكاران سوگند ياد مى‌كنند كه جز ساعتى توقف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تَقُوْمُ السَّاعَةُ يُقْسِمُ الْمُجْرِمُونَ ما لَبِثُوا غَيْرَ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گذشته اين گونه از درك حقيقت محروم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كانُوا يُؤْفَكُونَ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آيه سخن از محل توقف آنها به ميان نيامده ولى آيه بعد از آن گواه بر اين است كه منظور توقف در جهان برزخ است، چرا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علم و ايمان به آنها داده شده به مجرمان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خدا تا روز رستاخيز درنگ كرديد، و حالا روز رستاخيز است ولى شما نمى‌دانستيد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اوتوالْعِلْمَ وَ الإيمانَ لَقَدْ لَبِثْتُمْ فىِ كِتابِ اللَّهِ إلى يَوْمِ الْبَعْثِ وَ هذا يَوْمُ البَعْثِ وَ لكِنَّكُمْ كُنْتُم لا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نشان مى‌دهد كه توقف آنها تا روز قيامت ادامه دارد، و اين جز در مورد برزخ صحيح نيست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بزرگ همين تفسير را برگزيده‌اند كه آيه اشاره به حيات برزخى مى‌كند، در حالى كه بعضى آن را اشاره به توقف در دنيا مى‌دانند كه مجرمان آن را بسيار كم مى‌شمرند، همچون ساعتى زودگذر، و گاه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را نيز گواه بر آن گرفته‌اند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كَانَّهُمْ يَوْمَ يَرَوْنَها لَمْ يَلْبَثُوا إلّا عَشِيِّةً اوْضُحاها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كه قيامت را مشاهده مى‌كنند گويى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 يا صبحگاهى بيشتر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نشانه روشنى در همين آيه نيز وجود ندارد كه منظور توقف در دنيا باشد، بلكه در آن نيز احتمال توقف در عالم برزخ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آيه مورد بحث با توجه به اينكه پايان اين توقف را روز قيامت ذكر مى‌كند نمى‌تواند تفسيرى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چگونه آنها مدت طولانى عالم برزخ را اين گونه كوچك و كم مى‌شمرند؟</w:t>
      </w:r>
    </w:p>
    <w:p>
      <w:pPr>
        <w:pStyle w:val="BookText"/>
        <w:rPr/>
      </w:pPr>
      <w:r>
        <w:rPr>
          <w:rFonts w:ascii="IRNazanin" w:hAnsi="IRNazanin" w:eastAsia="IRNazanin"/>
          <w:color w:val="111111"/>
          <w:sz w:val="28"/>
          <w:sz w:val="28"/>
          <w:szCs w:val="28"/>
          <w:rtl w:val="true"/>
          <w:lang w:bidi="fa-IR"/>
        </w:rPr>
        <w:t>پاسخ اين سؤال با توجه به يك نكته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انسان وعده شيرين و جالبى داده شود و آتش شوقش براى وصول به آن لحظه برافروخته‌تر گردد ساعات و دقايق بر او بسيار دير مى‌گذرد، و گاه يك ساعت به منزله روزها و سال‌ها است، به عكس هنگامى كه وعده مجازات دردناكى داده شود انسان ميل دارد چرخ زمان متوقف گردد، و گاه روزها و ماه‌ها به قدرى در نظرش به سرعت مى‌گذرد كه گويى لحظه‌ها و دقايقى بيشتر نبوده است، و چنين است سرنوشت مجرمان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در عالم برزخ نيز از عذاب الهى بى‌نصيب نيستند اما عذاب برزخى كجا، و عذاب عالم قيامت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نيز وجود دارد كه عالم برزخ بعد از آغاز عذاب قبر براى گروهى حكم خواب را دارد، و طبيعى است كه آنها بعد از قيام قيامت كه به منزله بيدارى است ندانند چه مقدار توقف كرده‌اند؟</w:t>
      </w:r>
    </w:p>
    <w:p>
      <w:pPr>
        <w:pStyle w:val="BookText"/>
        <w:rPr/>
      </w:pPr>
      <w:r>
        <w:rPr>
          <w:rFonts w:ascii="IRNazanin" w:hAnsi="IRNazanin" w:eastAsia="IRNazanin"/>
          <w:color w:val="111111"/>
          <w:sz w:val="28"/>
          <w:sz w:val="28"/>
          <w:szCs w:val="28"/>
          <w:rtl w:val="true"/>
          <w:lang w:bidi="fa-IR"/>
        </w:rPr>
        <w:t xml:space="preserve">و از آنجا كه در برزخ همه حقايق بر انسان منكشف و آشكار نمى‌شود، جاى تعجب نيست كه اين گونه امور بر آنها مخفى بماند، البته در قيامت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حقايق به خوبى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هفتمين آيه مورد بحث از زبان كفار چنين نقل مى‌كند كه در قيامت به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ميراندى، و دوبار زنده كردى، اكنون به گناهان خود معترفيم، آيا راهى براى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امَتَّنَا أَثْنَتَيْنِ وَ أَحْيَيتَنا أَثْنَتَينِ فَاْعتَرَفْنا بِذُنُوبِنا فَهَلْ إلى خُرُوجٍ مِنْ سَبِيلٍ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آيه بر وجود جهان برزخ از اين نظر است كه تصور دو مرگ و دو حيات بدون قبول عالم</w:t>
      </w:r>
    </w:p>
    <w:p>
      <w:pPr>
        <w:pStyle w:val="BookText"/>
        <w:rPr/>
      </w:pPr>
      <w:r>
        <w:rPr>
          <w:rFonts w:ascii="IRNazanin" w:hAnsi="IRNazanin" w:eastAsia="IRNazanin"/>
          <w:color w:val="111111"/>
          <w:sz w:val="28"/>
          <w:sz w:val="28"/>
          <w:szCs w:val="28"/>
          <w:rtl w:val="true"/>
          <w:lang w:bidi="fa-IR"/>
        </w:rPr>
        <w:t>برزخ ممكن نيست، مرگ از اين زندگى دنيا و سپس حيات برزخى و باز مرگ از حيات برزخى و سپس زندگى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 خاطر آن است كه در پايان اين جهان و به اصطلاح به هنگام نفخه صور، نه تنها انسان‌ها كه همه فرشتگان ارواح مردگان كه در قالب‌هاى مثالى در جهان برزخ هستند به مقتضاى فَصَعِقَ مَنْ فى السَّماواتِ وَ مِنْ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مى‌ميرند، و كسى جز ذات پاك خدا در آن روز زنده نمى‌ماند، بنابراين بعد از حيات برزخى نيز مرگى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حيات عالم دنيا از اين حساب خارج است، چون در آيه شريفه سخن از دو حيات بعد از مرگ است، حيات دنيا بعد از مرگ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احتمال داده‌اند كه منظور از مرگ اوّل، قبل از وجود انسان در دنيا زمانى كه خاك بود مى‌باشد، بنابراين زندگى اوّل نيز زندگى اين دنيا خواهد بود، و مرگ دوّم در پايان اين جهان است و حيات دوّم رستاخيز، شبيه چيزى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 كَيْفَ تَكْفُرُونَ بِاللَّه وِ كَنُتُمْ أَمْواتاً فَأَحْياكُمْ ثُمَّ يُمِيتُكُمْ ثُمَّ يُحْيِيكُمْ ثُمَّ إِلَيْهِ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خدا كافر مى‌شويد در حالى كه مرده بوديد، شما را زنده كرد، بعد مى‌ميراند، و بار ديگر زنده مى‌كند، سپس به سوى او 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روشن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به تعبير ديگر زمانى كه انسان خاك بود مرده بود، نه اينكه خداوند او را ميرانده بود، چون ميرانيدن حتماً بايد بعد از حيات باشد، بنابراين تعبير آيه مورد بحث جز با تفسير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نمى‌كند، مگر اينكه براى ميراندن معناى مجازى در نظر گرفته شود، و آن هم بدون قرينه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به اين آيه استدلال براى حيات در قبر كرده‌اند، حياتى كه بعد از مدت كوتاهى به مرگ مى‌انجامد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آن هم نوعى حيات برزخى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حيات در قبر چگونه است؟ آيا جسمانى‌است يا برزخى و در قابل مثالى؟ يا نيمه جسمانى؟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دانشمندان گفتگو است و به خواست خدا بعداً به آن اشاره خواهيم كرد</w:t>
      </w:r>
      <w:r>
        <w:rPr>
          <w:rFonts w:eastAsia="IRNazanin" w:cs="IRNazanin"/>
          <w:color w:val="111111"/>
          <w:sz w:val="28"/>
          <w:szCs w:val="28"/>
          <w:rtl w:val="true"/>
          <w:lang w:bidi="fa-IR"/>
        </w:rPr>
        <w:t>.</w:t>
      </w:r>
      <w:bookmarkStart w:id="666" w:name="pg16882_167970"/>
    </w:p>
    <w:p>
      <w:pPr>
        <w:pStyle w:val="BookText"/>
        <w:rPr/>
      </w:pPr>
      <w:bookmarkEnd w:id="666"/>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 xml:space="preserve">از مجموع آيات هفتگانه فوق‌نظر قرآن مجيد درباره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كه فاصله ميان اين دنيا و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زيادى روشن مى‌شود، و به فرض كه بعضى از اين آيات جاى گفتگو داشته باشد صراحت آيات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ترديد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تعبير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اشاره زنده و روشنى به وجود جهان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آيات قرآن شرح زيادى درباره جزئيات جهان برزخ به چشم نمى‌خورد، و تنها اصل وجود اين جهان و بخشى از پاداش‌هاى نيكوكاران و مجازات‌هاى بدكاران در آن آمده است، ولى در اخبار و روايات اسلامى تفاصيل زيادى در اين زمينه وجود دارد كه به قسمتى اشاره خواهيم كرد</w:t>
      </w:r>
      <w:r>
        <w:rPr>
          <w:rFonts w:eastAsia="IRNazanin" w:cs="IRNazanin"/>
          <w:color w:val="111111"/>
          <w:sz w:val="28"/>
          <w:szCs w:val="28"/>
          <w:rtl w:val="true"/>
          <w:lang w:bidi="fa-IR"/>
        </w:rPr>
        <w:t>.</w:t>
      </w:r>
    </w:p>
    <w:p>
      <w:pPr>
        <w:pStyle w:val="Heading4"/>
        <w:numPr>
          <w:ilvl w:val="3"/>
          <w:numId w:val="1"/>
        </w:numPr>
        <w:rPr/>
      </w:pPr>
      <w:bookmarkStart w:id="667" w:name="__RefHeading___Toc139001_222507752"/>
      <w:bookmarkStart w:id="668" w:name="_Toc247"/>
      <w:bookmarkEnd w:id="667"/>
      <w:r>
        <w:rPr>
          <w:rtl w:val="true"/>
        </w:rPr>
        <w:t>توضيحات</w:t>
      </w:r>
      <w:bookmarkEnd w:id="668"/>
    </w:p>
    <w:p>
      <w:pPr>
        <w:pStyle w:val="Heading5"/>
        <w:numPr>
          <w:ilvl w:val="4"/>
          <w:numId w:val="1"/>
        </w:numPr>
        <w:rPr/>
      </w:pPr>
      <w:bookmarkStart w:id="669" w:name="__RefHeading___Toc139003_222507752"/>
      <w:bookmarkStart w:id="670" w:name="_Toc248"/>
      <w:bookmarkEnd w:id="669"/>
      <w:r>
        <w:rPr/>
        <w:t>1</w:t>
      </w:r>
      <w:r>
        <w:rPr>
          <w:rtl w:val="true"/>
        </w:rPr>
        <w:t xml:space="preserve">- </w:t>
      </w:r>
      <w:r>
        <w:rPr>
          <w:rtl w:val="true"/>
        </w:rPr>
        <w:t>برزخ در روايات اسلامى</w:t>
      </w:r>
      <w:bookmarkEnd w:id="670"/>
    </w:p>
    <w:p>
      <w:pPr>
        <w:pStyle w:val="BookText"/>
        <w:rPr/>
      </w:pPr>
      <w:r>
        <w:rPr>
          <w:rFonts w:ascii="IRNazanin" w:hAnsi="IRNazanin" w:eastAsia="IRNazanin"/>
          <w:color w:val="111111"/>
          <w:sz w:val="28"/>
          <w:sz w:val="28"/>
          <w:szCs w:val="28"/>
          <w:rtl w:val="true"/>
          <w:lang w:bidi="fa-IR"/>
        </w:rPr>
        <w:t>در احاديث اسلامى به طور بسيار گسترده‌اى درباره عالم برزخ و ويژگى‌هاى آن سخن به ميان آمده است اين روايات به قدرى زياد است كه مرحوم خواجه طوسى در تجريد العقائد ادعاى تواتر آنها را كرده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 الْقَبْرِ واقِعٌ بِالإمْكان وَ تَواتَرَ الْسَمَعُ بِوُقُوعِهِ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قبر واقعيت دارد، چرا كه عقلًا ممكن است، و روايات متواتر نيز از وقوع آن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نمونه‌هاى روشنى از اين روايات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أَمّا رَوْضَةٌ مِنْ رِياضِ الجَنَّةِ اوْ حُفْرَةٌ مِنْ حُفَرِ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باغى از باغ‌هاى بهشت يا حفره‌اى از حفره‌هاى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صلى الله عليه و آله و سلم نقل كرده،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از اميرالمؤمنان على عليه السلام و در جاى ديگر از امام على بن الحسين عليه السلام</w:t>
      </w:r>
      <w:r>
        <w:rPr>
          <w:rFonts w:eastAsia="IRNazanin" w:cs="IRNazanin"/>
          <w:color w:val="111111"/>
          <w:sz w:val="28"/>
          <w:szCs w:val="28"/>
          <w:rtl w:val="true"/>
          <w:lang w:bidi="fa-IR"/>
        </w:rPr>
        <w:t>.</w:t>
      </w:r>
      <w:r>
        <w:rPr>
          <w:rStyle w:val="FootnoteAnchor"/>
          <w:rtl w:val="true"/>
        </w:rPr>
        <w:footnoteReference w:id="26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معروفى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اجساد كشتگان مشركان مكّه را</w:t>
      </w:r>
    </w:p>
    <w:p>
      <w:pPr>
        <w:pStyle w:val="BookText"/>
        <w:rPr/>
      </w:pPr>
      <w:r>
        <w:rPr>
          <w:rFonts w:ascii="IRNazanin" w:hAnsi="IRNazanin" w:eastAsia="IRNazanin"/>
          <w:color w:val="111111"/>
          <w:sz w:val="28"/>
          <w:sz w:val="28"/>
          <w:szCs w:val="28"/>
          <w:rtl w:val="true"/>
          <w:lang w:bidi="fa-IR"/>
        </w:rPr>
        <w:t>در جنگ بدر در چاهى ريختند در كنار چها ايستاد و اين جمله‌ها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القَليبِ هَلْ وَجَدْتُمْ ما وَعَدَ رَبُكُمْ حَقّاً؟ فَإنى وَجَدْتُ ما وَعَدَنى رَبِّى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يَسْمَعُونَ؟ قالَ ما أَنْتُمْ بَأَسْمَعَ لِما أَقُوْلُ مِنْهُمْ وَلكِنَّ الْيَوْمَ لا يُجِيبُونَ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كه پروردگارتان به شما وعده داده بود حق يافتيد؟ من كه وعده پروردگارم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مى‌شنوند؟،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آنچه من مى‌گويم از آنها شنواتر نيستيد، ولى آنها امروز پاسخ نمى‌دهند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همين مضمون با تعبيرات ديگر در روايت متعدد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گروهى از مشركان را به نام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 رَبُّكُمْ حَقّاً؟ فَانى قَدْ وَجَدْتُ ما وَعَدَنى رَبِّى حَقّاً، فَقالَ عُمَرُ، يا رَسُولَ اللَّهِ اما تُكَلِّمُ مِنْ اجْسادٍ لا ارْواحَ فيها؟ فَقالَ وَ الَّذِى نَفْسِى بِيَدِهِ ما انْتُمْ بِاسْمَعَ لِما اقُوْلُ مِنْهُمْ غَيْرُ انَّهُمْ لا يَسْتَطِيعُونَ جَواباً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خداوند به شما وعده داده بود حق يافتيد؟ من آنچه را كه خداوند به من وعده داده بود حق يافتم،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اجسادى سخن مى‌گويى كه روح در آنها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بدست اوست شما نسبت به آنچه مى‌گويم از آنها شنواتر نيستيد؛ فقط آنها نمى‌توانند پاسخى بگويند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اين احاديث نه تنها دلالت بر وجود عالم برزخ و نوعى حيات براى انسان بعد از مرگ جسمانى دارد، بلكه دليل بر اين است كه آنها نوعى ارتباط با اين جهان نيز دارند، و حداقل بعضى از سخنان را مى‌شنوند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اميرمؤمنان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جنگ صفين در كنار قبرستانى كه پشت دروازه كوفه بود ايستاد و با اين كلمات با ارواح مردگان سخن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 لَنا فَرَطُ سابِقٌ، وَ نَحْنُ لَكُمْ تَبَعٌ لاحِقٌ، امَّا الدُورُ فَقَدْ سُكِنَتْ، وَ امَّا الْازْواجُ فَقَدْ نُكِحَتْ، وَ امّا الْامْوالُ فَقَدُ قُسِمَتْ، هذا خَبَرُ ما عِنْدَنا فَما خَبَرُ ما عِنْدَكُمْ؟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ما پيشقدم شديد، و ما نيز به شما ملحق خواهيم شد، خانه‌هايتان را ديگران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همسرانتان به ازدواج ديگران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اموالتان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خبرهايى است كه نزد ماست نزد شما چه خبر؟</w:t>
      </w:r>
    </w:p>
    <w:p>
      <w:pPr>
        <w:pStyle w:val="BookText"/>
        <w:rPr/>
      </w:pPr>
      <w:r>
        <w:rPr>
          <w:rFonts w:ascii="IRNazanin" w:hAnsi="IRNazanin" w:eastAsia="IRNazanin"/>
          <w:color w:val="111111"/>
          <w:sz w:val="28"/>
          <w:sz w:val="28"/>
          <w:szCs w:val="28"/>
          <w:rtl w:val="true"/>
          <w:lang w:bidi="fa-IR"/>
        </w:rPr>
        <w:t>سپس رو به ياران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اذِنَ لَهُمْ فى الْكَلامِ لَاخْبَرُوكُمْ انَّ خَيْرَ الزّادِ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اگر به آنها اجازه سخن گفتن داده شود به شما خبر مى‌دهند كه بهترين زاد و توشه در سفر آخرت پرهيزگارى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اين حديث نيز گواه بر آن است كه علاوه بر اينكه عالم برزخ براى ارواح مردگان واقعيت دارد، نوعى ارتباط با اين جهان نيز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نهج‌البلاغه در خطبه‌هاى متعدد با صراحت سخن از برزخ به ميان آمده در خطبه‌اى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اشاره به گروهى از پيشينيان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اولئِكُمْ سَلَفُ عايَتِكُمْ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سَلَكُوا فى بُطُونِ الْبَرْزَخِ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پيش از شما به كام مرگ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دورن عالم برزخ وارد شدند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در خطبه ديگرى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كَانَّمَا قَطَعُوا الدُّنْيَا إِلَى الْاخِرَةِ وَ هُمْ فيها، فَشاهَدُوا ذلِكِ كَأَنَّمَا اطَّلَعُوا عُيُوبَ اهلَ الْبَرْزَخ فِي طُولِ الْإِقَامَةِ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آنها در دنيا هستند گويى فاصله ميان دنيا و آخرت را پيموده و به آخرت پيوسته‌اند، آنها ماوراء دنيا را مشاهده كردند، گويى به جهان برزخ مى‌نگرند، و از اسرار آن در طول اقامت در آن با خبر شده‌اند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اخافُ عَلَيْكُمْ الّا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تنها از برزخ بر شما مى‌ترسم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مؤمنان در قيامت مشمول شفاعت پيامبر صلى الله عليه و آله و سلم و امامان معصومند، ولى حساب برزخ جداست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امام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الْقَبْرُ، وَ هُوَ الثَّوابُ وَ الْعِقابُ بَيْنَ الدُّنْيا وَ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همان عالم قبر است و ثواب و عقابى است كه در ميان دنيا و آخرت وجود دارد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 تفسير درالمنثور از رسول خدا صلى الله عليه و آله و سلم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روح</w:t>
      </w:r>
    </w:p>
    <w:p>
      <w:pPr>
        <w:pStyle w:val="BookText"/>
        <w:rPr/>
      </w:pPr>
      <w:r>
        <w:rPr>
          <w:rFonts w:ascii="IRNazanin" w:hAnsi="IRNazanin" w:eastAsia="IRNazanin"/>
          <w:color w:val="111111"/>
          <w:sz w:val="28"/>
          <w:sz w:val="28"/>
          <w:szCs w:val="28"/>
          <w:rtl w:val="true"/>
          <w:lang w:bidi="fa-IR"/>
        </w:rPr>
        <w:t>مؤمن قبض شود بندگان خدا كه اهل رحمتند به استقبال او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تازه وارد باشيد، استراحت كند، چون در زحمت شديدى بوده، سپس از حال بعضى از دوستان و آشنايان سؤال مى‌كنند، و هنگامى كه متوجه مى‌شوند بعضى از آنها قبل از اين تازه وارد از دنيا رفته‌اند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للَّه‌وَ انَّا الَيْهِ راجِعُونَ او را به دوزخ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اينجا اثرى از او نيست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از شادى ارواح مؤمنين به وسيله اعمال نيك بازماندگان خبر مى‌دهد، از جمله در حديثى از امام صادق عليه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لَيَفْرَحُ بِالتّرَحُّمِ عَلَيْهِ وَ الْاسْتِغْفارِ لَهُ كَما يَفْرَحُ الْحَىُّ بِالْهَدِيَّةِ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به خاطر طلب رحمت و استغفار براى او خوشحال مى‌شود، همان‌گونه كه افراد زنده با هدايا خوشحال مى‌شوند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همين مضمون در حديثى از پيغمبر اكرم صلى الله عليه و آله و سلم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يا الأَحْياءُ لِلأَمْواتِ الدُّعاءُ وَ الأسْتِغْفارُ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هداياى زندگان براى مردگان، دعا و استغفار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ثَلاثَةَ أَشْياءَ فَلَيْسَ مِنْ شِيْعَتِنا الْمِعْراجَ وَ الْمَسْأَلَةَ فى الْقَبْرِ وَ 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سه چيز را انكار كند از شيعيان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و شفاعت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روشن است كه سؤال در قبر، بخشى از عالم برزخ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با حديثى از كنزالعمال از رسول خدا صلى الله عليه و آله و سلم پايان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احاديث در اين زمينه بسيار زياد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شهداى احد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زُورُوهُمْ وَ أتوهم وَ سَلِّمُوا عَلَيهِمْ، فَوَالَّذِى نَفْسِى بِيَدِهِ لايُسَلِّمُ عَلَيْهِمْ مُسْلِمٌ الى يَوْمِ الْقِيامَةِ الّا رَدُّوا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آنها را زيارت كنيد، و به سراغ آنها رويد، و سلام بر آنها بفرستيد، سوگند به كسى كه جانم به دست او است مسلمانى تا روز قيامت بر آنها سلام نمى‌فرستد مگر اينكه سلام او را پاسخ مى‌گويند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همان كتاب در اين زمينه، احاديث متعدد ديگرى نيز نقل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اينجا روشن مى‌شود كسانى كه زيارت اهل قبور را انكار مى‌كنند و آنها را موجوداتى همچون</w:t>
      </w:r>
      <w:bookmarkStart w:id="671" w:name="pg16882_167978"/>
    </w:p>
    <w:p>
      <w:pPr>
        <w:pStyle w:val="BookText"/>
        <w:rPr/>
      </w:pPr>
      <w:bookmarkEnd w:id="671"/>
      <w:r>
        <w:rPr>
          <w:rFonts w:ascii="IRNazanin" w:hAnsi="IRNazanin" w:eastAsia="IRNazanin"/>
          <w:color w:val="111111"/>
          <w:sz w:val="28"/>
          <w:sz w:val="28"/>
          <w:szCs w:val="28"/>
          <w:rtl w:val="true"/>
          <w:lang w:bidi="fa-IR"/>
        </w:rPr>
        <w:t>سنگ و چوپ مى‌پندارند تا چه حد از احاديث اسلامى بيخبر و از تعليمات رسول اللَّه صلى الله عليه و آله و سلم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رواياتى كه سخن از سؤال و فشار و عذاب قبر مى‌گويد، و رواياتى كه از رسيدن نتيجه كارهاى نيك و بد انسان بعد از مرگ به او خبر مى‌دهد، و رواياتى كه از تماس ارواح با خانواده‌هاى آنها و مشاهده وضع حال آنها بحث مى‌كند، و رواياتى كه در مورد حوادث شب معراج و تماس پيامبر صلى الله عليه و آله و سلم با انبياء و پيامبران سخن مى‌گويد، همه اينها گواه بر وجود عالم برزخ است، و بدون تصوير چنين عالمى تمام روايات مزبور و مانند آن نامفهوم خواهد بود</w:t>
      </w:r>
      <w:r>
        <w:rPr>
          <w:rFonts w:eastAsia="IRNazanin" w:cs="IRNazanin"/>
          <w:color w:val="111111"/>
          <w:sz w:val="28"/>
          <w:szCs w:val="28"/>
          <w:rtl w:val="true"/>
          <w:lang w:bidi="fa-IR"/>
        </w:rPr>
        <w:t>.</w:t>
      </w:r>
    </w:p>
    <w:p>
      <w:pPr>
        <w:pStyle w:val="Heading5"/>
        <w:numPr>
          <w:ilvl w:val="4"/>
          <w:numId w:val="1"/>
        </w:numPr>
        <w:rPr/>
      </w:pPr>
      <w:bookmarkStart w:id="672" w:name="__RefHeading___Toc139005_222507752"/>
      <w:bookmarkStart w:id="673" w:name="_Toc249"/>
      <w:bookmarkEnd w:id="672"/>
      <w:r>
        <w:rPr/>
        <w:t>2</w:t>
      </w:r>
      <w:r>
        <w:rPr>
          <w:rtl w:val="true"/>
        </w:rPr>
        <w:t xml:space="preserve">- </w:t>
      </w:r>
      <w:r>
        <w:rPr>
          <w:rtl w:val="true"/>
        </w:rPr>
        <w:t>برزخ در ترازوهاى عقل و احساس</w:t>
      </w:r>
      <w:bookmarkEnd w:id="673"/>
    </w:p>
    <w:p>
      <w:pPr>
        <w:pStyle w:val="BookText"/>
        <w:rPr/>
      </w:pPr>
      <w:r>
        <w:rPr>
          <w:rFonts w:ascii="IRNazanin" w:hAnsi="IRNazanin" w:eastAsia="IRNazanin"/>
          <w:color w:val="111111"/>
          <w:sz w:val="28"/>
          <w:sz w:val="28"/>
          <w:szCs w:val="28"/>
          <w:rtl w:val="true"/>
          <w:lang w:bidi="fa-IR"/>
        </w:rPr>
        <w:t>گذشته از آيات و روايات بالا كه با وضوح وجود عالمى را در ميان دنيا و آخرت اثبات مى‌كند، اين مسأله از طرق عقلى و حسى نيز قابل اثبات است، زيرا تمام دلائلى كه از وجود و بقاى روح مستقل از بدن خبر مى‌دهد دليل بر وجود عالم برزخ است، چرا كه طبق اين دلائل روح انسان با مرگ بدن فانى نمى‌شود، چون از عوارض جسم نيست كه با فناى جسم از ميان برود، بلكه گوهر مستقلى است كه بدون جسم نيز به بقاى خود ادامه مى‌دهد، قبول اين سخن مساوى است با قبول عالم برزخ، چرا كه سخن در اصل وجود عالم برزخ است، نه روحانى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تماس و ارتباط با عالم ارواح كه امروز در ميان دانشمندان اين فن از مسلمات است به خوبى نشان مى‌دهد كه ارواح بعد از جدايى از بدن در عالمى مخصوص به خود باقى و برقرارند، و ادراكاتى وسيع‌تر و گسترده‌تر دارند، گاه بخشى از علوم خود را از طريق ارتباط با مردم اين جهان به آنها منتقل مى‌كنند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بسيارند كسانى كه از ارواح پيام‌هايى گرفته‌اند، و بسيارند كسانى كه مى‌گويند روح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ديده‌اند، نمى‌گوييم همه مدعيان اين مطلب درست مى‌گويند، چرا كه افراد دروغپرداز و شياد و سود جويان منحرف از اين مسئله سوءِ استفاده فراوان كرده‌اند ولى اين سبب نمى‌شود كه اصل موضوع كه جنبه علمى و تجربى دارد بلكى زير سؤال قرار گيرد، يا مورد انكار واقع شود، زيرا آن قدر افراد مورد اعتماد از تجربيات خود در اين زمينه خبر داده‌اند، و آنقدر محافل علمى و دانشمندان بزرگ در اين راستا كتاب</w:t>
      </w:r>
      <w:bookmarkStart w:id="674" w:name="pg16882_167981"/>
    </w:p>
    <w:p>
      <w:pPr>
        <w:pStyle w:val="BookText"/>
        <w:rPr/>
      </w:pPr>
      <w:bookmarkEnd w:id="674"/>
      <w:r>
        <w:rPr>
          <w:rFonts w:ascii="IRNazanin" w:hAnsi="IRNazanin" w:eastAsia="IRNazanin"/>
          <w:color w:val="111111"/>
          <w:sz w:val="28"/>
          <w:sz w:val="28"/>
          <w:szCs w:val="28"/>
          <w:rtl w:val="true"/>
          <w:lang w:bidi="fa-IR"/>
        </w:rPr>
        <w:t>نوشته‌اند كه جايى براى انكار در اصل مسأله باقى نمانده است، حتى اگر بخواهيم به شرح گوشه‌اى از آن بپردازيم سخن بسيار به دراز مى‌كشد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بنابراين عالم برزخ را از اين طرق نيز مى‌توان اثبات كرد</w:t>
      </w:r>
    </w:p>
    <w:p>
      <w:pPr>
        <w:pStyle w:val="Heading5"/>
        <w:numPr>
          <w:ilvl w:val="4"/>
          <w:numId w:val="1"/>
        </w:numPr>
        <w:rPr/>
      </w:pPr>
      <w:bookmarkStart w:id="675" w:name="__RefHeading___Toc139007_222507752"/>
      <w:bookmarkStart w:id="676" w:name="_Toc250"/>
      <w:bookmarkEnd w:id="675"/>
      <w:r>
        <w:rPr/>
        <w:t>3</w:t>
      </w:r>
      <w:r>
        <w:rPr>
          <w:rtl w:val="true"/>
        </w:rPr>
        <w:t xml:space="preserve">- </w:t>
      </w:r>
      <w:r>
        <w:rPr>
          <w:rtl w:val="true"/>
        </w:rPr>
        <w:t>دورنمائى از عالم برزخ</w:t>
      </w:r>
      <w:bookmarkEnd w:id="676"/>
    </w:p>
    <w:p>
      <w:pPr>
        <w:pStyle w:val="BookText"/>
        <w:rPr/>
      </w:pPr>
      <w:r>
        <w:rPr>
          <w:rFonts w:ascii="IRNazanin" w:hAnsi="IRNazanin" w:eastAsia="IRNazanin"/>
          <w:color w:val="111111"/>
          <w:sz w:val="28"/>
          <w:sz w:val="28"/>
          <w:szCs w:val="28"/>
          <w:rtl w:val="true"/>
          <w:lang w:bidi="fa-IR"/>
        </w:rPr>
        <w:t>صرف نظر از گفتگوهايى كه درباره جزئيات عالم برزخ در ميان دانشمندان اسلام وجود دارد، در اصل وجود چنين عالمى همگى اتفاق نظر دارند، جز اندكى كه قابل ملاحظه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اتفاق نظر وجود آيات قرآنى و روايات فراوان است، آياتى كه با صراحت درباره حالات انسان بعد از مرگ و پاداش‌ها و كيفرها سخن مى‌گويد و ارتباط آنها با اين جهان و امثال اين امور بحث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مطلب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وجود عالم برزخ جاى بحث و گفتگو نيست، مهم آن است كه بدانيم زندگى برزخى چگونه است؟ در اينجا تصويرهاى مختلفى از سوى دانشمندان ارائه شده كه روشن‌ترين آنها كه با احاديث اسلامى هماهنگى دارد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انسان بعد از پايان زندگى دنيا در جسم لطيفى قرار مى‌گيرد كه از بسيارى از عوارض جسم مادّى بر كنار است، ولى از آن نظر كه شبيه اين جسم مادى عنصرى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نه كاملًا مجرّد است و نه مادى محض بلكه داراى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درك حقيقت زندگى عالم آخرت براى ما اسيران زندان عالم مادّه غير ممكن است، آگاهى از جهان برزخ به طور كامل نيز ممكن نيست، چرا كه مرتبه‌اى بالاتر از اين جهان، يا به تعبير ديگر جهانى است محيط بر اين جهان نه محاط در اين جهان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گفته بعضى از دانشمندان مى‌توان آن را تشبيه به حالت خواب كرد، در خواب‌هاى راستين، روح انسان با استفاده از قالب به نقاط مختلف پرواز مى‌كند، مناظرى را مى‌بيند، از نعمت‌هايى بهره مى‌گيرد و لذّت مى‌برد، و گاه مناظر هولناكى را مشاهده مى‌كند و سخت متألم مى‌گردد و فرياد مى‌كشد و از خواب</w:t>
      </w:r>
    </w:p>
    <w:p>
      <w:pPr>
        <w:pStyle w:val="BookText"/>
        <w:rPr/>
      </w:pPr>
      <w:r>
        <w:rPr>
          <w:rFonts w:ascii="Amiri" w:hAnsi="Amiri" w:eastAsia="Amiri" w:cs="Amiri"/>
          <w:color w:val="111111"/>
          <w:sz w:val="28"/>
          <w:sz w:val="28"/>
          <w:szCs w:val="28"/>
          <w:rtl w:val="true"/>
          <w:lang w:bidi="ar-SA"/>
        </w:rPr>
        <w:t>بيدار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فى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حقيقت را تأكيد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در بحارالانوار تصريح مى‌كند كه تشبيه عالم برزخ به حالت خواب و رؤيا در بسيارى از اخبار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امكان دارد كه نفوس قويّه عاليه داراى جسدهاى مثالى متعددى باشند و به اين ترتيب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احتضار و جان دادن مردم، امامان بر بالين هركس حاضر مى‌شوند نياز به توجيه و تفسيرى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بعضى تصريح مى‌كنند كه قالب مثالى در باطن بدن هر انسانى وجود دارد منتها به هنگام مرگ از اين بدن جدا مى‌شود و زندگى برزخى خود را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خواب‌هاى مغناطيسى كه روح به نقاط مختلف مى‌رود و فعاليت دارد، و بالاتر از آن؛ بعضى ارواح قويه در حال بيدارى نيز مى‌توانند از طريق سفرهاى روحى به مناطق دور دست روند، و از اسرار آنها خبر دهند، اين فعاليت‌ها نيز با قالب مثالى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مثالى چنانكه از نامش، پيداست شبيه اين بدن است ولى اين ماده كثيف عنصرى را ندارد، جسمى است لطيف نورانى و خالى از مواد و عناصر شناخته شده اين جهان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اشتباهى براى بعضى رخ داده و شايد به خاطر اين اشتباه جسم مثالى را انكار كرده‌اند، و آن اينكه اعتقاد به وجود چنين جسمى موجب اعتقاد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زيرا تناسخ چيزى جز اين نيست كه روح واحد منتقل به جسم‌هاى متعدد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قالب مثالى را در باطن اين بدن عنصرى بدانيم انتقال به بدن ديگرى مطرح نخواهد بود، و جايى براى سؤال تناسخ باقى نمى‌ماند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كه تمام مسلمانان اتفاق بر بطلان آن دارند اين است كه ارواح بعد از خراب و ويرانى بدن منتقل به بدن‌ها و اجسام ديگرى در همين عالم دنيا شوند، اما اعتقاد به تعلق ارواح در عالم برزخ به اجساد مثالى تاپايان مدت برزخ، و سپس انتقال به بدن‌هاى نخستين در قيامت هيچگونه</w:t>
      </w:r>
      <w:bookmarkStart w:id="677" w:name="pg16882_167985"/>
    </w:p>
    <w:p>
      <w:pPr>
        <w:pStyle w:val="BookText"/>
        <w:rPr/>
      </w:pPr>
      <w:bookmarkEnd w:id="677"/>
      <w:r>
        <w:rPr>
          <w:rFonts w:ascii="IRNazanin" w:hAnsi="IRNazanin" w:eastAsia="IRNazanin"/>
          <w:color w:val="111111"/>
          <w:sz w:val="28"/>
          <w:sz w:val="28"/>
          <w:szCs w:val="28"/>
          <w:rtl w:val="true"/>
          <w:lang w:bidi="fa-IR"/>
        </w:rPr>
        <w:t>ربطى به مسأله تناسخ ندارد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نقل مى‌كند كه با صراحت از جسم مثالى خبر مى‌دهد،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معتبرى از امام صادق عليه السلام نقل مى‌كند كه يكى از يارانش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معتقدند كه ارواح مؤمنين در چينه‌دان پرندگان سبز رنگى در اطراف عرش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الْمُؤْمِنُ اكْرَمُ عَلَى اللَّه مِنْ انْ يَجْعَلَ رُوحَهُ فى حَوصَلَةِ طَيْرٍ، وَلكِنْ فى ابْدانٍ كَابْدانِهِمْ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 مؤمن گرامى‌تر است نزد خدا از اينكه روحش را در چينه‌دان پرنده‌اى قرار دهد، بلكه ارواح در بدن‌هايى شبيه بدن‌هاى سابق خواهند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حديث ديگرى از همان حضرت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قَبَضَهُ اللَّه عَزَّوَجَلَّ صَيَّرَ تِلْكَ الرُّوحَ فى قالِبٍ كَقالِبِهِ فى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قبض روح مؤمن مى‌كند او را در قالبى همچون قالبش در دنيا قرار مى‌دهد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ارواح مؤمنان از آن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حُجُراتٍ فىِ الْجَنَّةِ يَأْكُلُونَ مِنْ طَعامِها وَ يَشْرَبُونَ مِنْ شَرابِها، وَ يَقُولُونَ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السّاعَةَ لَنا، وَ أَنْجَزَلَنا ما وَعَدْتَنا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حجره‌هايى از بهشت، از طعام و شراب آن متنعم مى‌شوند،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را براى ما برپا كن، و وعده‌هايى را كه به ما داده‌اى وفا نما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روشن است كه منظور از بهشت در اينجا بهشت برزخى است كه در مرحله‌اى بسيار پايين‌تر از بهشت قيامت قرار دارد، و لذا آنها آرزوى قيام قيامت مى‌كنند، ضمناً از اينكه آنها در برزخ مكانى دارند معلوم مى‌شود كه داراى قالب مثالى هستند زيرا جسم اين دنيا را رها كرده‌اند</w:t>
      </w:r>
      <w:r>
        <w:rPr>
          <w:rFonts w:eastAsia="IRNazanin" w:cs="IRNazanin"/>
          <w:color w:val="111111"/>
          <w:sz w:val="28"/>
          <w:szCs w:val="28"/>
          <w:rtl w:val="true"/>
          <w:lang w:bidi="fa-IR"/>
        </w:rPr>
        <w:t>.</w:t>
      </w:r>
    </w:p>
    <w:p>
      <w:pPr>
        <w:pStyle w:val="Heading5"/>
        <w:numPr>
          <w:ilvl w:val="4"/>
          <w:numId w:val="1"/>
        </w:numPr>
        <w:rPr/>
      </w:pPr>
      <w:bookmarkStart w:id="678" w:name="__RefHeading___Toc139009_222507752"/>
      <w:bookmarkStart w:id="679" w:name="_Toc251"/>
      <w:bookmarkEnd w:id="678"/>
      <w:r>
        <w:rPr/>
        <w:t>4</w:t>
      </w:r>
      <w:r>
        <w:rPr>
          <w:rtl w:val="true"/>
        </w:rPr>
        <w:t xml:space="preserve">- </w:t>
      </w:r>
      <w:r>
        <w:rPr>
          <w:rtl w:val="true"/>
        </w:rPr>
        <w:t>ويژگى‌هاى عالم برزخ</w:t>
      </w:r>
      <w:bookmarkEnd w:id="6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توضيحات زيادى درباره اين ويژگى‌ها بيان نكرده،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برزخى هست و گروهى در آن در رحمت الهى غرقند، و گروهى در عذابند، ولى جزئيات آن چگونه است؟ مشخص نشده شايد</w:t>
      </w:r>
    </w:p>
    <w:p>
      <w:pPr>
        <w:pStyle w:val="BookText"/>
        <w:rPr/>
      </w:pPr>
      <w:r>
        <w:rPr>
          <w:rFonts w:ascii="IRNazanin" w:hAnsi="IRNazanin" w:eastAsia="IRNazanin"/>
          <w:color w:val="111111"/>
          <w:sz w:val="28"/>
          <w:sz w:val="28"/>
          <w:szCs w:val="28"/>
          <w:rtl w:val="true"/>
          <w:lang w:bidi="fa-IR"/>
        </w:rPr>
        <w:t>به اين دليل كه سيره قرآن بيان اصول كلّى است و جزئيات را به سنّت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سنت در اين زمينه استفاده مى‌شود امور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قبر</w:t>
      </w:r>
    </w:p>
    <w:p>
      <w:pPr>
        <w:pStyle w:val="BookText"/>
        <w:rPr/>
      </w:pPr>
      <w:r>
        <w:rPr>
          <w:rFonts w:ascii="IRNazanin" w:hAnsi="IRNazanin" w:eastAsia="IRNazanin"/>
          <w:color w:val="111111"/>
          <w:sz w:val="28"/>
          <w:sz w:val="28"/>
          <w:szCs w:val="28"/>
          <w:rtl w:val="true"/>
          <w:lang w:bidi="fa-IR"/>
        </w:rPr>
        <w:t>از روايات بسيارى استفاده مى‌شود كه هنگامى كه انسان را در قبر گذاشتند دو فرشته از فرشته‌هاى الهى به سراغ او مى‌آيند، و از اصول و عقايد او، توحيد و نبوت و ولايت و حتى طبق بعضى از روايات از چگونگى مصرف كردن عمر در طرق مختلف، و طريق كسب اموال و مصرف آنها، او سؤال مى‌كنند، چنانچه از مؤمنان راستين باشد به خوبى از عهد جواب برمى‌آيد و مشمول رحمت و عنايات حق مى‌شود، و اگر نباشد در پاسخ اين سؤالات درمى‌ماند و مشمول عذاب دردناك برزخى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دو فرشته در بعضى از روايات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حديثى از امام على بن الحسين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جمعه در مسجد پيامبر اكرم صلى الله عليه و آله و سلم مردم را با اين سخنان موعظه مى‌كرد و اندرز مى‌داد به گونه‌اى كه مردم محتواى آن ار حفظ كردند و نوشتند،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اتَقُوا اللَّه وَ اعْلَمُوا انَكُمْ أَلَيهِ تُرجَعُونَ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را پيشه كنيد و بدانيد به سوى او باز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ديگرى از كلمات شريف و تكان دهنده‌اش به ورود دو فرشته منكر و نكير، براى سؤال قبر اشاره كرده، مى‌فرمايد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اوَّلَ ما يَسْئَلانِكَ، عَنْ رَبِّكَ الَّذى كُنْتَ تَعْبُدُهُ، وَ عَنْ نَبِيِّكَ الَّذى ارْسِلَ إلَيْكَ، وَ عَنْ دِينِكَ الَّذِى كُنْتَ تُدِينُ بِهِ، وَ عَنْ كِتابِكَ الَّذِى كُنْتَ تَتْلُوهُ، وَ عَنْ إمامِكَ الّذى كُنْتَ تَتَوَلّاهُ، ثُمَّ عَنْ عُمْرِكَ فيما أَفْنَيَتَهُ وَ مالِكَ مِنْ أَيْنَ إكْتَسَبْتَهُ وَ فيما أَتَلَفْتَهُ فَخُذْ حِذْرَكَ، وَ أَنْذِرْ لِنَفْسِكَ، وَ اعِدَّ لِلجَوابِ قَبْلَ الأمِتحانِ وَ الْمَسْألَةِ وَ ألْاختِبارَ، فَإنْ تَكُ مُؤْمِناً تَقِيّاً عارِفاً بِدِيْنِكَ مُتَّبِعاً لِلْصادِقينَ مُوْالِياً لأَوْلِياءِ اللَّهِ لَقاكَ اللَّهُ حُجَّتَكَ، وَ أَنْطَقَ لِسانَكَ بِالصَّوابِ، فَأَحْسَنْتَ الجَوابَ فَبُشِّرْتَ بِالجنَّةِ وَ الرّضِوانِ مِنَ اللَّه وَ الخَيْراتِ الحِسانِ، وَ اسْتَقْبَلْتَكَ المَلائِكَةُ بِالرُّوحِ وَ الرَّيحانِ، وَ إنْ لَمْ تَكُنْ كَذلِكَ تَلَجْلَجَ لِسانُكَ وَ دَحَضَتْ حُجَّتُكَ وَ عَمِيتَ عَنْ الْجَوابِ، وَ بُشِّرْتَ بِالنارِ وَ اسْتَقَبَلَتْكَ مَلائِكَةُ العَذابِ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نخستين چيزى كه آن دو فرشته از تو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كه مى‌پرستيدى، و از پيامبر كه به سوى تو فرستاده شده، و از دينى كه به آن پايبند بودى، و از كتابى كه آن را مى‌خواندى، و از امامى كه ولايتش را پذيرفته بودى، سپس از عمرت سؤال مى‌كنند كه در كدام راه بر باد دادى، و از اموالت كه از كجا آوريد و در كجا مصرف كردى؟ جانب احتياط را نگه‌دار و درباره خود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آزمايش و سؤال و امتحان، پاسخ را آماده كن، كه اگر با ايمان و متقى و آگاه به دين و پيرو صادقين و موالى اولياء اللَّه باشى، خداوند پاسخ لازم را به تو تلقين مى‌كند، و زبانت را به حق مى‌گشايد، و جواب خواهى داد، و در اين هنگام از سوى خدا بشارت جنّت و رضوان و خيرات فراوان به تو داده مى‌شود، و فرشتگان الهى با روح و ريحان از تو استقبال مى‌كنند، و اگر چنين نباشد زبانت به لكنت مى‌افتد و دليلت باطل مى‌شود و از دادن پاسخ فرو مى‌مانى و نابينا مى‌شوى، و بشارت به آتش داده مى‌شوى، و فرشتگان عذاب به استقبال تو مى‌آيند</w:t>
      </w:r>
      <w:r>
        <w:rPr>
          <w:rFonts w:eastAsia="IRNazanin" w:cs="IRNazanin"/>
          <w:color w:val="111111"/>
          <w:sz w:val="28"/>
          <w:szCs w:val="28"/>
          <w:rtl w:val="true"/>
          <w:lang w:bidi="fa-IR"/>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اينجا سؤالى مطرح است و آن اينكه سؤال از روح در قالب مثالى و برزخى مى‌شود، يا از همين جسم مادى عنصرى؟ به اين ترتيب كه روح موقتا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طور كامل بلكه به همين مقدار كه قادر به پاسخ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باز مى‌گردد، و مورد سؤال قرار مى‌گيرد، آنچه از بعضى از روايات استفاده مى‌شود اين است كه روح نوعى تعلق و ارتباط با همين جسم مادى عنصرى پيدا مى‌كند به مقدارى كه سؤالات را درك كند و بتواند آن را پاسخ گويد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حالى كه مرحوم علّامه مجلسى در تحقيقى كه پيرامون احاديث اين باب دارد در يكى از عباراتش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بِالْقَبْرِ فى اكْثَرِ الاخْبارِ ما يَكُونُ الرُّوحُ فيه فى عالَمْ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قبر در اكثر اخبار، چيزى است كه روح در آن در عالم برزخ قرار دارد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ذكر است كه از قرائن موجود در روايات بر مى‌آيد كه سؤال و جواب قبر يك سؤال و جواب ساده معمولى نيست كه انسان هر چه مايل باشد در پاسخ آن بگويد، بلكه سؤالاتى است كه پاسخ آن از درون جان انسان، از باطن عقائد هركس مى‌جوشد، و تلقين اموات كمكى به جوشش آن</w:t>
      </w:r>
    </w:p>
    <w:p>
      <w:pPr>
        <w:pStyle w:val="BookText"/>
        <w:rPr/>
      </w:pPr>
      <w:r>
        <w:rPr>
          <w:rFonts w:ascii="IRNazanin" w:hAnsi="IRNazanin" w:eastAsia="IRNazanin"/>
          <w:color w:val="111111"/>
          <w:sz w:val="28"/>
          <w:sz w:val="28"/>
          <w:szCs w:val="28"/>
          <w:rtl w:val="true"/>
          <w:lang w:bidi="fa-IR"/>
        </w:rPr>
        <w:t>است نه اينكه بتواند مستقلًا اثر بگذارد، گوئى جوابى است از عمق تكوين و حقيقت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w:t>
      </w:r>
    </w:p>
    <w:p>
      <w:pPr>
        <w:pStyle w:val="BookText"/>
        <w:rPr/>
      </w:pPr>
      <w:r>
        <w:rPr>
          <w:rFonts w:ascii="IRNazanin" w:hAnsi="IRNazanin" w:eastAsia="IRNazanin"/>
          <w:color w:val="111111"/>
          <w:sz w:val="28"/>
          <w:sz w:val="28"/>
          <w:szCs w:val="28"/>
          <w:rtl w:val="true"/>
          <w:lang w:bidi="fa-IR"/>
        </w:rPr>
        <w:t>اين مسأله نيز در احاديث فراوانى آمده است، حتّى استفاده مى‌شود كه فشار قبر براى همه بدون استثناء وجود دارد، منتهى در بعضى شديد است و كيفر اعمال محسوب مى‌شود، و در بعضى ملايم‌تر و به منزله كفّاره گناهان و جبران كوتاهى‌ها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صحابى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مُؤْمِنٍ الّا وَ لَهُ ضَمَّةٌ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مگر اينكه فشارى در قبر دارد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حديث ديگرى از امام صادق عليه السلام از رسول اللَّه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كَفّارَةٌ لِما كانَ مِنْهُ مِنْ تَضييعِ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قبر براى مؤمن كفّاره ضايع كردن نعمت‌ها از ناحيه او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ولى از حديث ديگرى استفاه مى‌شود كه بعضى از مؤمنان مطلق فشار قبر ندارند، و حتّى فشار قبر سعدبن معاذ به خاطر كج خلقى او با خانواده‌اش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فى خُلْقِهِ مَعَ اهْلِهِ سُوْءٌ</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لذا در اخبارى آمده است كسانى كه بعضى از اعمال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انجام چند حج يا مداومت بر بعضى از سوره قرآن يا بعضى 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از فشار قبر در امانند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به نظر مى‌رسد كه فشار قبر اولين نقطه كيفرهاى عالم برزخ است آيا فشار بر اين جسم مادى عنصرى وارد مى‌شود، و از آنجا به روح منتقل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رابطه‌اى كه به هر حال ميان اين جسم و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همان بدن مثالى وارد مى‌شود؟ باز همان دو نظر سابق در اينجا جارى است، و از آنجا كه ورود در اين جزئيات مشكل مهمى را حل نمى‌كند، به اختصار از آن مى‌گذريم، همين اندازه مى‌گوييم اصل وجود فشار قبر طبق روايات زيادى مسلم است </w:t>
      </w:r>
      <w:r>
        <w:rPr>
          <w:rStyle w:val="FootnoteAnchor"/>
          <w:rtl w:val="true"/>
        </w:rPr>
        <w:footnoteReference w:id="295"/>
      </w:r>
      <w:r>
        <w:rPr>
          <w:rFonts w:ascii="IRNazanin" w:hAnsi="IRNazanin" w:eastAsia="IRNazanin"/>
          <w:color w:val="111111"/>
          <w:sz w:val="28"/>
          <w:sz w:val="28"/>
          <w:szCs w:val="28"/>
          <w:rtl w:val="true"/>
          <w:lang w:bidi="fa-IR"/>
        </w:rPr>
        <w:t>حتى در روايتى آمده است كه سؤال كردند اگر كسى چندين روز به دار آويخته شده باشد، فشار قبر درباره او چگونه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هوايى كه</w:t>
      </w:r>
    </w:p>
    <w:p>
      <w:pPr>
        <w:pStyle w:val="BookText"/>
        <w:rPr/>
      </w:pPr>
      <w:r>
        <w:rPr>
          <w:rFonts w:ascii="Amiri" w:hAnsi="Amiri" w:eastAsia="Amiri" w:cs="Amiri"/>
          <w:color w:val="111111"/>
          <w:sz w:val="28"/>
          <w:sz w:val="28"/>
          <w:szCs w:val="28"/>
          <w:rtl w:val="true"/>
          <w:lang w:bidi="ar-SA"/>
        </w:rPr>
        <w:t>بر او احاطه دارد دستور داده مى‌شود كه از هر طرف بر او فشار وارد كند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امورى سؤال مى‌شود؟</w:t>
      </w:r>
    </w:p>
    <w:p>
      <w:pPr>
        <w:pStyle w:val="BookText"/>
        <w:rPr/>
      </w:pPr>
      <w:r>
        <w:rPr>
          <w:rFonts w:ascii="IRNazanin" w:hAnsi="IRNazanin" w:eastAsia="IRNazanin"/>
          <w:color w:val="111111"/>
          <w:sz w:val="28"/>
          <w:sz w:val="28"/>
          <w:szCs w:val="28"/>
          <w:rtl w:val="true"/>
          <w:lang w:bidi="fa-IR"/>
        </w:rPr>
        <w:t>از اخبار متعددى كه در زمينه سؤال قبر وارد شده استفاده مى‌شود كه در قبر از دو گروه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ايمانى خالص دارند، و گروهى كه صاحب كفر خالصند، و اما افراد مستضعفى كه در ميان اين دو قرار گرفته‌اند، سؤالشان به روز قيامت موكول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لايُسْأَلُ فى الْقَبْرِ إلّامَنْ مَحَّضَ الإيمانَ مَحْضاً او مَحْضَ الكُفْرَ مَحْضاً والاخِرونَ يَلْهُونَ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سؤال نمى‌شود مگر از كسانى كه ايمان خالص يا كفر خالص دارند، و متعرض ساير اشخاص نمى‌شوند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همين معنا در حديث ديگرى از امام باقر عليه السلام نقل شده كه يكى از اصحاب از آن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الْمَسْئُولُونَ فى قُبُورِهِمْ؟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در قبر از آنها سؤال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الإيْمانَ وَ مَنْ مَحَّضَ 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خالص يا كفر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سؤال مى‌كند بقيه مردم چه مى‌شوند؟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متعرض آنها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سؤال مى‌شوند؟ اما مى‌فرمايد عَنْ الْحُجَةِ القائِمَةِ بَيْنَ أَظْهُرِكُمْ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حجّتى كه در ميان شما قائم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بعضى چنين مى‌پندارند كه تنها سؤال از عقائد مى‌شوند نه از اعمال، و جمله مَنْ مَحَّضَ الْكُفْرَ وَ مَنْ مَحَّضَ الأيمانَ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مفهومش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ايمان خالص و كفر خالص سؤال مى‌شود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توجّه به اينكه دو روايت بالا با صراحت سخن از اشخاص است، نه اعمال، روشن مى‌شود كه تفسير دوّم مناسب نيست، به علاوه در روايتى كه قبلًا از امام على بن الحسين عليه السلام خوانديم آمده بود كه حتّى از ساعات عمر و اموالى كه انسان به دست آورده است در آن موقع سؤال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روح با اين جهان</w:t>
      </w:r>
    </w:p>
    <w:p>
      <w:pPr>
        <w:pStyle w:val="BookText"/>
        <w:rPr/>
      </w:pPr>
      <w:r>
        <w:rPr>
          <w:rFonts w:ascii="IRNazanin" w:hAnsi="IRNazanin" w:eastAsia="IRNazanin"/>
          <w:color w:val="111111"/>
          <w:sz w:val="28"/>
          <w:sz w:val="28"/>
          <w:szCs w:val="28"/>
          <w:rtl w:val="true"/>
          <w:lang w:bidi="fa-IR"/>
        </w:rPr>
        <w:t>در اينجا نيز روايات متعددى وجود دارد كه نشان مى‌دهد روح به هنگام انتقال به عالم برزخ به كلّى از دنيا بريده نمى‌شود، بلكه گهگاه با آن ارتباط بر 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كافى يك باب تحت عنوان انَّ الْمَيِّتَ يَزُوْرُ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به ديدار خانواده خود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پنج روايت در آنجا آورده است كه نشان مى‌دهد، افراد با ايمان، و حتّى افراد بى‌ايمان گهگاه به ديدار خانواده خود مى‌آيند، مؤمنان تنها خوبى‌ها و خوشى‌هاى خانواده خود را مى‌بينند و خوشحال مى‌شوند، و كافران تنها بدى‌ها و ناخشنودى‌ها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غمگين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لَيَزُورُ اهْلَهُ فَيَرَىَ ما يُحِبُّ وَ يُسْتَرُ عَنهُ ما يَكْرَهُ، وَ انَّ الْكافِرَ لَيَزُورُ اهْلَهُ فَيَرى مايَكْرَهُ وَ يُسْتَرُ عَنْهُ ما يُحِبُّ</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دانشمندانى كه از طرق علمى و تجربى با ارواح ارتباط مى‌گيرند، آنها نيز با صراحت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انسان‌ها بعد از مرگ به كلّى از اين عالم بيگانه نمى‌شوند، بلكه از وضع اين جهان كم و بيش آگاهند، و هم ارتباط با آنها امكان‌پذير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مشاهدات و نقل‌هاى فراوانى است كه ذكر آنها ما را از مقصدمان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ارواح از اعمال نيك ديگران</w:t>
      </w:r>
    </w:p>
    <w:p>
      <w:pPr>
        <w:pStyle w:val="BookText"/>
        <w:rPr/>
      </w:pPr>
      <w:r>
        <w:rPr>
          <w:rFonts w:ascii="IRNazanin" w:hAnsi="IRNazanin" w:eastAsia="IRNazanin"/>
          <w:color w:val="111111"/>
          <w:sz w:val="28"/>
          <w:sz w:val="28"/>
          <w:szCs w:val="28"/>
          <w:rtl w:val="true"/>
          <w:lang w:bidi="fa-IR"/>
        </w:rPr>
        <w:t>اين نكته نيز قابل توجّه است كه روايات زيادى كه در منابع مختلف اسلامى آمده است نشان مى‌دهد كه اعمال خيرى كه براى گذشتگان انجام داده مى‌شود به صورت هدايائى به آنها مى‌رسد، اين مطلب از يك سو دلالت بر وجود عالم برزخ دارد از سوى ديگر دليل بر ارتباط آنها با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على بن موسى الرضا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زارِ قَبْرَ مُؤمِنٍ فَقَرَءَ عَلَيْهِ انَّا انْزَلْناهُ فىِ لَيْلَةِ الْقَدْرِ سَبْعَ مَرّاتٍ الّا غَفَرَ اللَّهَ لَهُ وَ لِصاحِبِ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زيارت قبر مؤمنى كند و هفت مرتبه انا انزلناه را بر او بخواند مگر اينكه خدا او و صاحب قبر را مى‌آمرزد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از پاره‌اى از روايات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 عليه السلام از كنار قبرى گذشت و صاحب آن را در عذاب الهى ديد، سال ديگر كه از آنجا مى‌گذشت آرامشى بر او مشاهده كرد، هنگامى كه از پيشگاه</w:t>
      </w:r>
      <w:bookmarkStart w:id="680" w:name="pg16882_167998"/>
    </w:p>
    <w:p>
      <w:pPr>
        <w:pStyle w:val="BookText"/>
        <w:rPr/>
      </w:pPr>
      <w:bookmarkEnd w:id="680"/>
      <w:r>
        <w:rPr>
          <w:rFonts w:ascii="IRNazanin" w:hAnsi="IRNazanin" w:eastAsia="IRNazanin"/>
          <w:color w:val="111111"/>
          <w:sz w:val="28"/>
          <w:sz w:val="28"/>
          <w:szCs w:val="28"/>
          <w:rtl w:val="true"/>
          <w:lang w:bidi="fa-IR"/>
        </w:rPr>
        <w:t>خداوند سؤال كرد خطاب آمد كه اين به خاطر كار خيرى است كه فرزند صالح او انجام داد، جادّه‌اى را اصلاح و يتيمى را پناه داد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حتّى از روايات متعددى استفاده مى‌شود كه اگر انسان سنّت حسنه‌اى در ميان مردم بگذارد، يا سنّت سيّئه‌اى، آثارش به او مى‌رسد و همچنين صدقات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نيكى كه اثر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بركاتش به او واصل مى‌گردد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يَنْتَفِعُ بِهَا الْمُؤْمِنُ مِنْ بَعْدِ مَوْتِهِ وَلَدٌ صالِحٌ يَسْتَغْفِرُلَهُ وَ مُصْحَفٌ يَقْرَءُ وَ قَلِيبٌ يَحْفِرُهُ، وَ غَرْسٌ يَغْرِسُهُ، وَ صَدَقَةُ ماءٍ يُجْرِيْهِ، وَ سُنَّةٌ حَسَنَةٌ يُؤخَذُ بِها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چيز است كه مؤمن بعد از مرگش از آن بهره مى‌گيرد، فرزند شايسته‌اى كه استغفار براى او كند، و قرآنى كه مردم در آن بخوانند، و چاه آبى كه حفر كرده است، و درختى كه نشانده، و آب جارى كه در اختيار مردم بگذارد، و سنتّ نيكى كه بعد از وى به آن عمل كند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681" w:name="__RefHeading___Toc139011_222507752"/>
      <w:bookmarkStart w:id="682" w:name="_Toc252"/>
      <w:bookmarkEnd w:id="681"/>
      <w:r>
        <w:rPr/>
        <w:t>5</w:t>
      </w:r>
      <w:r>
        <w:rPr>
          <w:rtl w:val="true"/>
        </w:rPr>
        <w:t xml:space="preserve">- </w:t>
      </w:r>
      <w:r>
        <w:rPr>
          <w:rtl w:val="true"/>
        </w:rPr>
        <w:t>آيا برزخ جنبه همگانى دارد؟</w:t>
      </w:r>
      <w:bookmarkEnd w:id="682"/>
    </w:p>
    <w:p>
      <w:pPr>
        <w:pStyle w:val="BookText"/>
        <w:rPr/>
      </w:pPr>
      <w:r>
        <w:rPr>
          <w:rFonts w:ascii="IRNazanin" w:hAnsi="IRNazanin" w:eastAsia="IRNazanin"/>
          <w:color w:val="111111"/>
          <w:sz w:val="28"/>
          <w:sz w:val="28"/>
          <w:szCs w:val="28"/>
          <w:rtl w:val="true"/>
          <w:lang w:bidi="fa-IR"/>
        </w:rPr>
        <w:t>آيا تمام كسانى كه از دنيا مى‌روند و به جهان برزخ منتقل مى‌شوند همه حيات آگاهانه‌اى دارند؟ يا گروهى همانند كسانى كه به خواب فرو مى‌روند حيات برزخيشان ناآگاهانه است، و گويى در قيامت از خواب بيدار مى‌شوند و هزاران سال را ساعتى مى‌پندارند؟</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معناى دوّم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تَقُوْمُ الساعَةُ يُقسِمُ الْمُجْرِمُونَ ما لَبثُوا غَيْرَ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روزى كه قيامت برپا مى‌شود گناهكاران سوگند ياد مى‌كنند كه جز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در صورتى است كه آيه را به معناى ناچيز بودن عالم دنيا يا عالم برزخ در برابر قيامت تفسير نكنيم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بعضى از آياتى كه به مسأله برزخ اشاره مى‌كند ظاهراً مطلق و عام است، مانند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bookmarkStart w:id="683" w:name="pg16882_168000"/>
    </w:p>
    <w:p>
      <w:pPr>
        <w:pStyle w:val="BookText"/>
        <w:rPr/>
      </w:pPr>
      <w:bookmarkEnd w:id="683"/>
      <w:r>
        <w:rPr>
          <w:rFonts w:ascii="IRNazanin" w:hAnsi="IRNazanin" w:eastAsia="IRNazanin"/>
          <w:color w:val="111111"/>
          <w:sz w:val="28"/>
          <w:sz w:val="28"/>
          <w:szCs w:val="28"/>
          <w:rtl w:val="true"/>
          <w:lang w:bidi="fa-IR"/>
        </w:rPr>
        <w:t>مؤمنون كه ظاهراً درباره همه كفار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پيش روى آنها برزخى است تا روز رستاخيز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گفته شود آيه قبل خاص است و اين عام است و به وسيله آن تقييد و تفسير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كراراً به اين معنا اشاره شده كه سؤال قبر تنها از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ايمان خالص و يا كفر خالص‌اند، اما بقيه به حال خود رها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را در بحث گذشته آورديم و براى آگاهى بيشتر از آنها به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يُلْهى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رها مى‌كنند، يا از آنها صرفنظر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نيست كه آنها برزخ ندارند، بلكه سؤال قبر درباره آنها نيست، به عكس از روايات فشار قبر استفاده مى‌شود كه عموميت دارد و همه به استثناى بعضى از اولياء اللَّه به آن گرفتار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اين بحث را قبلًا ذكر كردايم</w:t>
      </w:r>
      <w:r>
        <w:rPr>
          <w:rFonts w:eastAsia="IRNazanin" w:cs="IRNazanin"/>
          <w:color w:val="111111"/>
          <w:sz w:val="28"/>
          <w:szCs w:val="28"/>
          <w:rtl w:val="true"/>
          <w:lang w:bidi="fa-IR"/>
        </w:rPr>
        <w:t>).</w:t>
      </w:r>
    </w:p>
    <w:p>
      <w:pPr>
        <w:pStyle w:val="Heading5"/>
        <w:numPr>
          <w:ilvl w:val="4"/>
          <w:numId w:val="1"/>
        </w:numPr>
        <w:rPr/>
      </w:pPr>
      <w:bookmarkStart w:id="684" w:name="__RefHeading___Toc139013_222507752"/>
      <w:bookmarkStart w:id="685" w:name="_Toc253"/>
      <w:bookmarkEnd w:id="684"/>
      <w:r>
        <w:rPr/>
        <w:t>6</w:t>
      </w:r>
      <w:r>
        <w:rPr>
          <w:rtl w:val="true"/>
        </w:rPr>
        <w:t xml:space="preserve">- </w:t>
      </w:r>
      <w:r>
        <w:rPr>
          <w:rtl w:val="true"/>
        </w:rPr>
        <w:t>فلسفه برزخ</w:t>
      </w:r>
      <w:bookmarkEnd w:id="685"/>
    </w:p>
    <w:p>
      <w:pPr>
        <w:pStyle w:val="BookText"/>
        <w:rPr/>
      </w:pPr>
      <w:r>
        <w:rPr>
          <w:rFonts w:ascii="IRNazanin" w:hAnsi="IRNazanin" w:eastAsia="IRNazanin"/>
          <w:color w:val="111111"/>
          <w:sz w:val="28"/>
          <w:sz w:val="28"/>
          <w:szCs w:val="28"/>
          <w:rtl w:val="true"/>
          <w:lang w:bidi="fa-IR"/>
        </w:rPr>
        <w:t xml:space="preserve">فلسفه زندگى دنيا به خوبى روشن است، چرا كه محل امتحان و آموختن و پرورش و تحصيل كمالات علمى و عملى براى عالم ديگر است، دنيا به تعبير روايات اسلامى و بعضى از آيات قرآن، مزرعه، تجارتخانه، دانشگاه، ميدان تمرين و يا به تعبير ديگر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مركز انوارالهى، دادگاه بزرگ حقّ، و محل رسيدگى به حساب اعمال و جوار قرب و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سؤال باقى مى‌ماند كه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مى‌توان گفت كه فلسفه عالم برزخ كه در ميان دنيا و آخرت قرار گرفته مانند فلسفه هر مرحله متوسّط ديگر است، زيرا انتقال از محيطى به محيط ديگر كه از هر نظر با آن متفاوت است، در صورتى قابل تحمل خواهد بود كه مرحله ميانه‌اى وجود داشته باشد، مرحله‌اى كه بعضى از ويژگى‌هايى مرحله اول و پاره‌اى از ويژگى‌هاى مرحله دوّم در آن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قيامت براى همه انسان‌ها در يك روز تحقق مى‌يابد، چرا كه زمين و آسمان بايد دگرگون شود، و عالمى نو ايجاد گردد، و حيات نوين انسان‌ها در آن عالم نو صورت گيرد، با اين حال راهى جز اين نيست در ميان دنيا و آخرت برزخى باشد، و ارواح بعد از جدا شدن از بدن‌هاى مادّى عنصرى به برزخ منتقل گردند، و تا پايان دنيا در آنجا بمانند، و پس از پايان دنيا و آغاز شدن قيامت، همه باهم محشور نشوند، زيرا ممكن است هر انسانى براى خود مستقلًا قيامتى داشته باشد، چرا كه قيامت بعد از فناء دنيا و تبديل زمين و آسمان‌ها به زمين و آسمان‌هاى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از رواياتى استفاده مى‌شود كه در برزخ پاره‌اى از كمبودهاى تعليم و تربيت افراد مؤمن جبران مى‌گردد، درست است كه آنجا جاى انجام عمل صالح نيست، ولى چه مانعى دارد كه محل معرفت بيشتر و آگاهى افزون‌تر باشد؟</w:t>
      </w:r>
    </w:p>
    <w:p>
      <w:pPr>
        <w:pStyle w:val="BookText"/>
        <w:rPr/>
      </w:pPr>
      <w:r>
        <w:rPr>
          <w:rFonts w:ascii="Amiri" w:hAnsi="Amiri" w:eastAsia="Amiri" w:cs="Amiri"/>
          <w:color w:val="111111"/>
          <w:sz w:val="28"/>
          <w:sz w:val="28"/>
          <w:szCs w:val="28"/>
          <w:rtl w:val="true"/>
          <w:lang w:bidi="ar-SA"/>
        </w:rPr>
        <w:t>در حديثى از امام موسى بن جعفر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أَوْلِيائِنا وَشِيعَتِنا وَلَمْ يُحْسِنُ الْقُرانَ عُلِّم فى قَبْرِهِ لِيَرْفَعُ اللَّهُ بِهِ مِنْ دَرَجَتِهِ، فَانَّ دَرَجاتِ الْجَنَّةِ عَلى قَدْرِ آياتِ الْقُرآنِ، يُقالُ لَهُ اقْرَأْ وَارْقَ، فَيَقْرأُثُمَّ يَرْقى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دوستان و پيروان ما بميرد و هنوز قرآن را به طور كامل فرا نگرفته باشد در قبرش به او تعليم مى‌دهند، تا خداوند بدين وسيله درجاتش را بالا برد چرا كه درجات بهشت به اندازه آيات قرآن است به او گفته مى‌شود بخوان و بالا رو، او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 xml:space="preserve">قبلًا در نظر بود تمام بحث‌هاى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جمع‌آورى شود تا مراجعه به آن آسان‌تر باشد، اما در عمل ديديم بحث‌ها آن قدر گسترده است كه ممكن است بر نهصد تا هزار صفحه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در يك جلد مشكل آفرين است ناچار بحث‌هاى مربوط به 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 بحث‌هاى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ديگر قرار داده شد، اميد آن كه حق همه به مقدار امكان ادا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سفر بزرگ و پرخطرى را در پيش داريم كه هنوز خود را براى آن آماده نكرده‌ايم، توفيق آمادگى هرچه بيشتر و سريع‌تر را به ما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خاص تو على عليه السلام اشك مى‌ريخت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است طولانى و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سفر كم است، ما چه بگوييم با اين دست خالى، تكيه گاه ما فقط لطف بى‌پايان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ولى مى‌دانيم هرچه هست عالمى است والاتر، و بالاتر بيرون از محدوده اين جهان تنگ و محدود و تاريك، عالمى كه انوار توپى در پى آشكارا بران مى‌تابد، و آثار قدرت و عظمتت در آن روشن‌تر و تابنده‌تر است، و نويد لقاى روحانى تو را به ما كه در اين دنيا از آن محروم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ما را به آن ميهمانى بزرگ كه بر سر سفره‌اش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عَيْنٌ رَاتُ وَ لا اذُنٌ سَمِعَتْ وَ لا خَطَرَ عَلى قَلْبِ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 است كه هيچ چشمى نديده، و هيچ گونه نشنيده، و بر قلب هيچ انسانى خطور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 و بشارت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 پروردگار، ما را محروم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جلد پنجم</w:t>
      </w:r>
    </w:p>
    <w:p>
      <w:pPr>
        <w:pStyle w:val="BookText"/>
        <w:rPr/>
      </w:pPr>
      <w:r>
        <w:rPr>
          <w:rFonts w:ascii="IRNazanin" w:hAnsi="IRNazanin" w:eastAsia="IRNazanin"/>
          <w:color w:val="111111"/>
          <w:sz w:val="28"/>
          <w:sz w:val="28"/>
          <w:szCs w:val="28"/>
          <w:rtl w:val="true"/>
          <w:lang w:bidi="fa-IR"/>
        </w:rPr>
        <w:t xml:space="preserve">تفسير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فراوان ديگرى نيز در قرآن است كه همه بر اين موضوع تأكيد مى‌كند كه در معاد هيچ ريبى نيست، مانند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و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لَيَجْمَعَنَّكُمْ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قسم است، سپس با نون تأكيد ثقيله همراه شده، و بعد با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گرديده، و سرانجام با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اصْدَقُ مِنَ اللَّه حَدِيثاً مؤكدتر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شده، با اين‌كه قاعدتاً بايد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بعضى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خاطر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ليحشرن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متعدى مى‌شود، 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سخنى است كه يقيناً يا احتمالًا دروغ است، و گاهى به پندار باطل كه خالى از سخن باشد نيز گفته مى‌شود، بعضى از مفسّران مانند شيخ طوسى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دروغ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زوال آمده است كه مفهوم زودگذر بودن در آن نهفته است، المنار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در اصل لغت به معناى زمان كوتاهى است كه با عمل معينى كه در آن واقع مى‌شود تعيين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فى شرح القاموس و مفردات راغب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حبط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سوره رعد ذيل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ماده ابلاس به گفته راغب در اصل به معناى غم و اندوهى است كه از شدت يأس و نوميدى حاصل مى‌شود، و بعضى آن را به معناى يأس تفسير كرده‌اند، در حالى كه بعضى ديگر از مفسّران و ارباب لغت آن را به سكوت ناشى از عدم دليل معنا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صحاح، التحقيق، روح‌المعانى و تفسير الميزان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رستاخيز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در آيات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مقاييس اللّغة و التحقيق فى كلمات القرآن الكريم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ذيل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تعبير در آيات ديگرى مانند انعام،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تفسير فخررازى،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تفسير فخررازى،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ابن اثير و لسان العرب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ظِراف و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شخص يا چيزى است كه به سرعت حركت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چيزى است كه در جايى نصب مى‌شود و لذا به بت‌هايى كه در محلى نصب مى‌شد اطلاق مى‌گشت بعضى گفته‌اند تفاوت آن با صنم در اين بود كه صنم داراى شكل و صورت خاصى بود ولى نصب قطعه سنگ بى‌شكلى بود كه به آن احترام مى‌گذاشتند و خون قربانى خدايان را بر آن مى‌ريختند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تعبير در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 نيز 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تعبير در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 نيز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انعام،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شبيه اين معنا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تفسير خود مى‌گويد اجماع و اتفاق مفسّران بر اين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صفت مشبهه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را بسيارى از مفسّران مانند ابوالفتوح رازى، علّامه طباطبايى، فخررازى، آلوسى در روح المعانى و مراغى در تفسير خود ذيل آيه فوق پذيرفته‌اند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تفسير خود همين قول را پذيرفته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شأن نزول اين سوره درباره حضرت على و فاطمه و حسن 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درصف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نيكان قرار دارند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مفردات، و التحقيق، و كتب ديگر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مفردات راغب و مجمع‌البيان،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يعنى ابرها از هم شكافته و از صحنه آسمان كنار مى‌روند، و اين معنا بسيار بعيد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پوشاندن است، از آن‌جا كه ابرها آسمان را مى‌پوشانند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از آن‌جا كه اندوه و غصه قلب انسان را مى‌پوشاند به آن غم گفته شده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 ذيل آيه مورد بحث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مجمع‌البيان، فخررازى، و تفاسير ديگر ذيل آيات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 روح‌المعانى،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بسيارى از مفسّران مانند ابوالفتوح رازى، قرطبى، و روح البيان نقل كرده‌اند كه ما به طور خلاصه در بالا آورده‌ايم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تفسير براى آيه ذكر مى‌كند كه يكى از آنها قيامت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در تفسير فى ظلال القرآن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مقاييس اللغة، و مصباح، و التحقيق فى كلمات القرآن الكريم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جمعى از مفسّران در آيه فوق ظرف است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احتمال نيز داده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همين فعل باشد، و در اين صورت واژه عذاب را در تقدير گرفته‌اند، بنابراين آيه در تقدير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تَتَّقُوْنَ انْ كَفَرْتُمْ عَذابَ يَوْمٍ يَجْعَلُ الْوِلْدانَ شِيباً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پير است و از ماده 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سفيد شدن مو گرفته شده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سعدى،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اخير اشاره به حديث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نيام اذا ماتوا انتبهو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آيه مورد بحث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فخررازى،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روح‌المعانى،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اين‌اشكال از بعضى مفسّران حكايت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روح‌البيان شواهدى از آيات و روايات بر اين معنا آورده شده،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خلوتگاه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اى اشك‌ها بريزيد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آيات متعدد ديگرى وجود دارد كه با آنچه در بالا آمده قريب الافق است مانند واقعه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مقاييس اللغة، التحقيق و تفسير روح‌المعانى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عقيده بعضى از ارباب لغت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نوبه خود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معناى چيزى است كه به دروغ نوشته شده بعضى نيز گفته‌اند از آن‌جا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صيغه‌هاى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دلالت بر زياده از سطر طبيعى دارد، و لذا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هر حال اسطوره به معناى مطالب باطل و بى‌اساس و خرافى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اللغة و التحقيق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يك معنى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بعضى ديگر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متعدّى استعمال مى‌شود،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فخررازى نيز آمده است كه در ميان اين دو، تفاوت وجود دارد، ولى آيه مورد بحث قابليت هر دو معنى را دارد،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تفسير را آلوسى در روح‌المعانى،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را بسيارى از مفسّران به عنوان بهترين تفسير، يا يكى از تفسيرها برگزيده‌اند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و تفاسير ديگر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ثلاثى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يك معنا دارد و به معناى آغاز كردن و آشكار كردن چيزى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خود اين تفسير را به عنوان يكى از دو احتمال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ديگرى نيز اشاره به همين معنا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شورى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طبرسى،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كشاف، روح‌المعانى ذيل آيه مورد 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دانه‌هاى قابل درو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درو شدن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مرتفع و بلند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ميوه درخت خرما در آغاز ظهور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متراكم است، جالب اين‌كه درختان بلند به ندرت ميوه‌هاى خوشه‌اى دارند، در حالى كه خوشه‌هاى بزرگ و سنگين درخت نخل كاملًا اعجاب‌انگيز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است صفت آن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 آورده شده، به خاطر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راغب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خاموش شدن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بين رفتن نور و حرارت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جمعى از ارباب لغت و مفسّران معانى ديگرى نيز براى آن ذكر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شدن، ساكت شدن، مردن، و كهنه شدن مى‌باشد، و در آيه مورد بحث تمام اين تعبيرات صحيح است، زمين در فصل زمستان مرده و خاموش و ساكت است، در حالى كه در فصل بهار جان مى‌گيرد، به حركت در مى‌آيد، و گويى فرياد مى‌كشد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خشكسالى و قطع باران و خشكيدن گياهان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ماده‌محل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روح البيان ذيل آيه مورد بحث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معنا جمعى است و لذا صفت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از نظر لفظ مفرد است و لذا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و مفردات راغب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و مجمع البحرين و لسان العرب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فى شرح القاموس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جمعى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يُمْنى را به معناى تقدير نگرفته، بلكه به معناى ريخته شدن آن آب در رحم تفسير كرده‌اند و به هر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است نه تبعيضيه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 فراز اعصار،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لسان‌العرب، و مقاييس اللغة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دلائل هفتگانه در تفسير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آتش افروختن است، راغب در مفردات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به معناى ستر و پوشاندن مى‌باشد، و 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 سر گفته مى‌شود، و از آنجا كه آتش در آتش زنه يا در هيزم، پنهان است، بيرون كشيدن آن را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بيابان خشك و خالى است و مقوين به مسافرانى گفته مى‌شود كه در بيابان‌هاى خشك خالى گام مى‌گذارند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تفسير در تفسير روح‌المعانى،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ذيل آيات مورد بحث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اوكَالَّذى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تصريح بسيارى از مفسّران عطف است بر آيه پيش از آن الَمْ تَرَ الَى الَّذى حاجَّ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معنا جمله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الى الَّذى مَرَّ عَلى قَرْيَةٍ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نورالثّقلين، مجمع‌البيان، روح‌المعانى، روح‌البيان، فخررازى، و قرطبى ذيل آيه مورد بحث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اصل مربوط به يكى از مفسّران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المنار از او گرفته و به دفاع از آن برخاسته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اين روايات به تفسير نورالثقلين جلد اوّل،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درالمنثور، جلد اوّل،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قرطبى، فخررازى و تفسير نورالثقلين ذيل آيه مورد بحث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دهخدا ماده اصحاب كهف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دانستنى‌ها آذرماه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 خوابى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تفسير فخررازى، و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اول،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نيز اشاره‌اى به نمونه ديگرى از صحنه‌هاى حيات بعد از مرگ شده كه وقتى نمايندگان بنى‌اسرائيل همراه موسى عليه السلام به كوه طور رفتند، و تقاضاى ديدن خدا را با چشم ظاهر داشتند، صاعقه‌اى مرگبار به كوه زد و كوه متلاشى شد، موسى عليه السلام مدهوش گشت، و نمايندگان بنى‌اسرائيل مردند، سپس خداوند آنها را زنده كرد، شايد شكر نعمت او را بجا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بعثناكم من بعد موتكم لعلكم تشكرون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خالص يا خالى از هرگونه انحراف به سوى گمراهى است، و ريشه اصلى آن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منتها در اينجا تمايل به سوى حق را معنا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شكافتن است، و از آنجا كه به هنگام آفرينش گويى پرده عدم شكافته مى‌شود، اين واژه در معناى خلقت و آفرينش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قيام به معناى ثابت و پابرجا و مستقيم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جامع الجوامع ذيل آيه مورد بحث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سوگند براى آن 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محذوف است، و از جمله بعد استفاده مى‌شود و 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لَتُبْعَثُنَّ يَوْمَ الْقِيامَةِ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مرحوم فيض،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سفرى به جهان‌هاى دور دست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رحمان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در اين زمينه به آيات ديگرى نيز استدلال شده، مانند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ولى چون دلالت آنها روشن نبود از آن صرف نظر 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وَلِتُجْزَى ، عطف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زيرا در آن معناى تعليل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معنا چنين مى‌شود خَلَقَ اللَّهُ السَّماواتِ وَ الْارْضَ لِيُحَقَّ الْحَقَّ وَلِتُجْزَى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احتمال داده است كه عطف، بر جمله محذوفى باشد و در تقدير چنين است خَلَقَ اللَّه السَّماواتِ وَ الارْضِ بِالْحَقَّ لَيُدلُّ بِهِ عَلَى قدْرتَهِ وَ لِتُجْزَى كُلُّ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متعدد ديگرى نيز در قرآن ديده مى‌شود كه هماهنگ با آيات فوق است و بازگشت همه را به سوى خدا مى‌شمرد مانند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روح‌المعانى و فخررازى، ذيل آيه مورد 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كلمات قصار نهج‌البلاغه، كلمه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تفسير آيه فوق گفته شد تفسير آيات مشابه 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اللَّه مَرْجِعُكُمْ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الى رَبِّكَ الرُّجْعَى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الْمَوْتى يَبْعَثُهُم اللَّه ثُمَّ الَيْهِ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اليْنا ايابَهَمْ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مى‌شود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و قرطبى و مرحوم طبرسى در مجمع‌البيان تفسير اوّل را پذيرفته‌اند، ولى تعبيرات الميزان با تفسير دوّم سازگارتر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متعددى در قرآن مجيد است كه از مرگ تعبير به 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مى‌كند كه اشاره لطيفى به مسأله بقاء روح است مانند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مجمع‌البيان از صحيح بخارى و مسلم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پيسيكولوژى دكتر ارانى،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از نظر 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ارانى،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فيزيولوژى نيز به اين مسئله اشاره شده است به عنوان نمونه به كتاب هورمونها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فيزيولوژى حيوانى تأليف دكتر محمود بهزاد و همكاران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تفسير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آيات متعدد ديگرى نيز در قرآن مجيد وجود دارد كه از نظر همآهنگى مضمون‌ها به آيات فوق قناعت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تصريح به نام اين قوم و پيامبرشان نشده، بعضى آن را قوم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بعضى قوم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 اما با توجه به مجازات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صيحه 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ذيل آيات آمده تناسب بيشترى با قوم ثمود 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 ديده مى‌شود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آيه ديگر نيز در قرآن، همين تعبير را دنبال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صحاح اللغه و التحقيق فى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رقد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آيات قاعدتاً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كه مصدر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ولى به عقيده جمعى از مفسّران، آيه تقديرى دارد و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ابْنَتَكُمْ مِنَ الْارْضِ فَنَبَتُّمْ 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انْبَتَكُمْ مِنْ الْارْضِ اْنِباتَ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فخررازى و ابوالفتوح و الميزان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متعدد ديگرى نيز در اين زمينه داريم كه در بحث‌هاى پيشين به آنها اشاره شد مانند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مراجعه فرماييد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 بحارالانوار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جسمانى از امورى است كه همه صاحبان اديان در آن اتفاق نظردارند و از ضروريات دين محسوب مى‌شود و منكران آن از زمره مسلمين خارجند آيات كريمه قرآن در اين زمينه صراحت دارد و قابل تأويل نيست و اخبار در اين زمينه متواتر است و قابل انكار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در حديث ديگرى با مختصر تفاوتى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نورالثقلين نيز حديث فوق ذيل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مورد هبوط آدم و اشاره به روز رستاخيز، از سوى خداوند در سوره طه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ملّت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ساموئيل كنيگ، جلد اوّل،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جلد اوّل،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الحضارات العام،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نوارهاى مردگان ظاهراً همان نوارهاى موميائى است كه بر اندام مردگان مى‌پيچيدند، و داراى ارزش و قيمتى بوده، و منظور از مواد غذائى، غذاهايى بوده كه همراه آنها دفن مى‌كرده‌اند، به گمان اينكه در زندگى بعد از مرگ مورد نياز آنها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ملل شرق و يونان،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ويل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صفه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ويل دورانت، جلد اوّل، صفحه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وعقايد و آراء بشرى،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اوّل، صفحه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آراء بشرى،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قيصر و 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مقدس يهوديان كه عهد عتيق نام دارد و شامل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 كه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آن اسفار پنجگانه تورات است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آن به نام مكتوبات مورخان ناميده شده و چنان‌كه از نامش پيداست نوشته‌هايى است از مورخان درباره ملوك و پادشاهان و مانند آنان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ديگر كه مكتوبات انبياء ناميده مى‌شود شرح حال و بيان كلمات قصار و اندز گونه و مناجات‌هاى پيامبران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كتب مقدس مسيحيان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بيشتر نيست كه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آن انجيل‌هاى اربعه است كه به وسيله شاگردان مسيح يا شاگرد شاگردان او نوشته شده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نامه‌هاى پولس و ساير رجال برجسته مسيحيت است كه براى مناطق مختلف فرستادند و آخرين كتاب مكاشفات يوحنا است كه شرح مكاشفات او را مى‌دهد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اشعيا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سموئيل،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داود مزبور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 گلن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مجمع بريتانيائى ترجمه خارجى كتاب‌هاى مقدس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چهره درهم كشيده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سخت و شديد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تشبيه روز قيامت به انسانى كه چهره درهم كشيده تعبير لطيفى است كه از هول و وحشت آن روز خبر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بعضى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عقيده بعضى ديگر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ولى مشهور همان اوّل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نام اين مرد مؤمن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بعضى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نام رسولان مسيح عليه السلام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فَطَرَنا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 جمله به معناى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تفسير بالا ذكر كرده‌ايم، دوّم اينكه جلمه به صورت عطف بر جمله قبل است، در اين صورت معنا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هرگز بر دلائل روشنى كه به ما رسيده و بر خداوندى كه ما را آفريده مقدم نخواهيم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معناى اوّل لطيفه به نظر مى‌رسد به خصوص اينكه آنها در چند آيه قبل قسم به عزّت فرعون مى‌خورند، و در اينجا سوگند به آفريدگار همه انسان‌ها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ماده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معناى دگرگون شدن و ذوب گشتن بر اثر تابش و حرارت آفتاب است،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سوزاندن و سوختن را نيز جزء معناى آن شمرده‌اند،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يكى از نام‌هاى آتش ذكر كرده، به هر حال انتخاب اين نام براى دوزخ به خاطر آن است كه همه اين معانى در آن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سقر نام خود آتش است نه محل آن آتش، همچون جهنم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اين احاديث از اميرمؤمنان عليع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ظَنّانِ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شَك وَ ظَنُّ يقَينٍ، فَما كانَ مِن امْرِ الْمَعادِ من الظَّنِّ، فَهُوَظَنُّ يَقينٍ و ما كانَ مِن امْرِ الدُّنْيا فَهُوَ عَلى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شك و ظن يقين، آنچه در قرآن درباره معاد آمده است ظن يقين است، و آنچه در مورد دنيا آمده ظن شك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عبارت راغب نيز آمده از نظر لغت واژه ظن در هر دو معنا به كار مى‌رود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فجر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تفسير الميزان، نيز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قبول واقع شده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معناى ظاهر آن گرفته شده،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ناپيدا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گفته‌اند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در اينجا به معناى اسم فاعل است و مستور به معناى ساتر يعنى پوشاننده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اوّل،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الشهداء معه و علّة عدم مبالاتهم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از امام على بن الحسين 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مى‌كند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عنكبوت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ظاهراً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برمى‌گردد ولى در اشاره به ابدان و اجساد انسان‌ها است زيرا بدن مى‌ميرد نه روح همچنين ضمير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الْيَهُودُ وَ النَّصارَى نَحْنُ ابْناءُ اللَّهِ وَ احِيّانُهُ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لَنْ تَمَسَّنَا النّارُ الا ايّاماً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مراغى،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نيز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ضمير جمع اشاره به جمع در فعل باشد نه جمع در فاعل، گويى شخص محتضر مى‌خواهد چند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بگويد، و به جاى آن ارجعوا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مسلماً اگر چنين چيزى در ادبيات عرب جائز باشد بسيار كم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معنى الموت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رحمان،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درياى آب شيرين و شور كه در كنار هم قرار دارند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آن دو، برزخى است كه مانع از غلبه يكى بر ديگرى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ورى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گفته‌اند آيه سوره آل‌عمران، در مورد شهداى بدر نازل شده در حالى كه شأن نزول آيه بقره شهداى بدر و احدهر دو مى‌باشد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اين حديث را از صحيح بخارى و مسلم، ذيل آيه فوق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پاورقى‌هاى مرحوم علامه شعرانى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صفة القيامة،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مطابق نقل 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كتاب ما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ارواح و ارتباط با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ار علّامه مجلسى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شيخ بهايى نقل مى‌كند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فى ارواح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در 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دوّمى در 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روايات فراوان است كه براى اطلاع بيشتر مى‌توان به همان جلد بحارالانوار، و همچنين 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دوّم سفينة البحار،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قبر مراجعه فرماييد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إمّا رَوَضَةٌ مِنْ رِياضِ الْجَنَّةِ اوْحُفْرَةٌ مِنْ حُفَرِ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قبلًا به آن اشاره شد مى‌توانددليلى بر اين باشد كه فشار قبر بر قالب مثالى و روح است، زيرا مسلماً قبر مادى جسمانى تبديل به باغ يا حفره‌اى از آتش نمى‌شود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پاسخ اين سؤال كه آيا شخصى كه به دارآويخته شده عذاب قبر را مى‌بيند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 الْارْضِ هُورَبُّ الهَواءِ فَيُوحى اللَّه عَزَّوَجَلَّ الى الهَواءِ فَيُضْغِطُهُ ضَغْطَةً أَشَدَّ مِنْ ضَغَظَهِ الْقَبْر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المسألة فى القبر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سنّت حسنه وسيّئَة را در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بيرون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مطالعه فرماييد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حديث يك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فضل حامل القرآن،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96132</Words>
  <Characters>371395</Characters>
  <CharactersWithSpaces>464577</CharactersWithSpaces>
  <Paragraphs>2951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2026-08-23T16:12:45Z</dcterms:created>
  <dc:creator>ghaemiyeh.com</dc:creator>
  <dc:description/>
  <dc:language>en-US</dc:language>
  <cp:lastModifiedBy/>
  <dcterms:modified xsi:type="dcterms:W3CDTF">2026-08-23T19:42:55Z</dcterms:modified>
  <cp:revision>1</cp:revision>
  <dc:subject/>
  <dc:title>پیام قرآن روش تازه ای در تفسیر موضوعی قرآن جلد 5</dc:title>
</cp:coreProperties>
</file>

<file path=docProps/custom.xml><?xml version="1.0" encoding="utf-8"?>
<Properties xmlns="http://schemas.openxmlformats.org/officeDocument/2006/custom-properties" xmlns:vt="http://schemas.openxmlformats.org/officeDocument/2006/docPropsVTypes"/>
</file>