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6844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06846_7781546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906848_77815467">
            <w:r>
              <w:rPr>
                <w:webHidden/>
                <w:rStyle w:val="IndexLink"/>
                <w:rtl w:val="true"/>
              </w:rPr>
              <w:t xml:space="preserve">الخطبة </w:t>
            </w:r>
            <w:r>
              <w:rPr>
                <w:rStyle w:val="IndexLink"/>
              </w:rPr>
              <w:t>201</w:t>
            </w:r>
            <w:r>
              <w:rPr>
                <w:rStyle w:val="IndexLink"/>
                <w:rtl w:val="true"/>
              </w:rPr>
              <w:tab/>
            </w:r>
            <w:r>
              <w:rPr>
                <w:rStyle w:val="IndexLink"/>
              </w:rPr>
              <w:t>15</w:t>
            </w:r>
          </w:hyperlink>
        </w:p>
        <w:p>
          <w:pPr>
            <w:pStyle w:val="Contents3"/>
            <w:tabs>
              <w:tab w:val="clear" w:pos="8459"/>
              <w:tab w:val="right" w:pos="9026" w:leader="dot"/>
            </w:tabs>
            <w:rPr/>
          </w:pPr>
          <w:hyperlink w:anchor="__RefHeading___Toc1906850_7781546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906852_77815467">
            <w:r>
              <w:rPr>
                <w:webHidden/>
                <w:rStyle w:val="IndexLink"/>
                <w:rtl w:val="true"/>
              </w:rPr>
              <w:t>نظرة إلی الخطبة</w:t>
            </w:r>
            <w:r>
              <w:rPr>
                <w:rStyle w:val="IndexLink"/>
                <w:rtl w:val="true"/>
              </w:rPr>
              <w:tab/>
            </w:r>
            <w:r>
              <w:rPr>
                <w:rStyle w:val="IndexLink"/>
              </w:rPr>
              <w:t>15</w:t>
            </w:r>
          </w:hyperlink>
        </w:p>
        <w:p>
          <w:pPr>
            <w:pStyle w:val="Contents3"/>
            <w:tabs>
              <w:tab w:val="clear" w:pos="8459"/>
              <w:tab w:val="right" w:pos="9026" w:leader="dot"/>
            </w:tabs>
            <w:rPr/>
          </w:pPr>
          <w:hyperlink w:anchor="__RefHeading___Toc1906854_77815467">
            <w:r>
              <w:rPr>
                <w:webHidden/>
                <w:rStyle w:val="IndexLink"/>
                <w:rtl w:val="true"/>
              </w:rPr>
              <w:t>الشرح والتفسیر</w:t>
            </w:r>
            <w:r>
              <w:rPr>
                <w:rStyle w:val="IndexLink"/>
                <w:rtl w:val="true"/>
              </w:rPr>
              <w:t xml:space="preserve">: </w:t>
            </w:r>
            <w:r>
              <w:rPr>
                <w:rStyle w:val="IndexLink"/>
                <w:rtl w:val="true"/>
              </w:rPr>
              <w:t>سبیل النجاة</w:t>
            </w:r>
            <w:r>
              <w:rPr>
                <w:rStyle w:val="IndexLink"/>
                <w:rtl w:val="true"/>
              </w:rPr>
              <w:tab/>
            </w:r>
            <w:r>
              <w:rPr>
                <w:rStyle w:val="IndexLink"/>
              </w:rPr>
              <w:t>17</w:t>
            </w:r>
          </w:hyperlink>
        </w:p>
        <w:p>
          <w:pPr>
            <w:pStyle w:val="Contents2"/>
            <w:tabs>
              <w:tab w:val="clear" w:pos="8743"/>
              <w:tab w:val="right" w:pos="9026" w:leader="dot"/>
            </w:tabs>
            <w:rPr/>
          </w:pPr>
          <w:hyperlink w:anchor="__RefHeading___Toc1906856_77815467">
            <w:r>
              <w:rPr>
                <w:webHidden/>
                <w:rStyle w:val="IndexLink"/>
                <w:rtl w:val="true"/>
              </w:rPr>
              <w:t xml:space="preserve">الخطبة </w:t>
            </w:r>
            <w:r>
              <w:rPr>
                <w:rStyle w:val="IndexLink"/>
              </w:rPr>
              <w:t>202</w:t>
            </w:r>
            <w:r>
              <w:rPr>
                <w:rStyle w:val="IndexLink"/>
                <w:rtl w:val="true"/>
              </w:rPr>
              <w:tab/>
            </w:r>
            <w:r>
              <w:rPr>
                <w:rStyle w:val="IndexLink"/>
              </w:rPr>
              <w:t>23</w:t>
            </w:r>
          </w:hyperlink>
        </w:p>
        <w:p>
          <w:pPr>
            <w:pStyle w:val="Contents3"/>
            <w:tabs>
              <w:tab w:val="clear" w:pos="8459"/>
              <w:tab w:val="right" w:pos="9026" w:leader="dot"/>
            </w:tabs>
            <w:rPr/>
          </w:pPr>
          <w:hyperlink w:anchor="__RefHeading___Toc1906858_7781546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906860_77815467">
            <w:r>
              <w:rPr>
                <w:webHidden/>
                <w:rStyle w:val="IndexLink"/>
                <w:rtl w:val="true"/>
              </w:rPr>
              <w:t>نظرة إلی الخطبة</w:t>
            </w:r>
            <w:r>
              <w:rPr>
                <w:rStyle w:val="IndexLink"/>
                <w:rtl w:val="true"/>
              </w:rPr>
              <w:tab/>
            </w:r>
            <w:r>
              <w:rPr>
                <w:rStyle w:val="IndexLink"/>
              </w:rPr>
              <w:t>23</w:t>
            </w:r>
          </w:hyperlink>
        </w:p>
        <w:p>
          <w:pPr>
            <w:pStyle w:val="Contents3"/>
            <w:tabs>
              <w:tab w:val="clear" w:pos="8459"/>
              <w:tab w:val="right" w:pos="9026" w:leader="dot"/>
            </w:tabs>
            <w:rPr/>
          </w:pPr>
          <w:hyperlink w:anchor="__RefHeading___Toc1906862_77815467">
            <w:r>
              <w:rPr>
                <w:webHidden/>
                <w:rStyle w:val="IndexLink"/>
                <w:rtl w:val="true"/>
              </w:rPr>
              <w:t>الشرح والتفسیر</w:t>
            </w:r>
            <w:r>
              <w:rPr>
                <w:rStyle w:val="IndexLink"/>
                <w:rtl w:val="true"/>
              </w:rPr>
              <w:t xml:space="preserve">: </w:t>
            </w:r>
            <w:r>
              <w:rPr>
                <w:rStyle w:val="IndexLink"/>
                <w:rtl w:val="true"/>
              </w:rPr>
              <w:t>لوعة علی علیه السلام عند قبر الزهراء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906864_77815467">
            <w:r>
              <w:rPr>
                <w:webHidden/>
                <w:rStyle w:val="IndexLink"/>
                <w:rtl w:val="true"/>
              </w:rPr>
              <w:t>تأمّلات</w:t>
            </w:r>
            <w:r>
              <w:rPr>
                <w:rStyle w:val="IndexLink"/>
                <w:rtl w:val="true"/>
              </w:rPr>
              <w:tab/>
            </w:r>
            <w:r>
              <w:rPr>
                <w:rStyle w:val="IndexLink"/>
              </w:rPr>
              <w:t>31</w:t>
            </w:r>
          </w:hyperlink>
        </w:p>
        <w:p>
          <w:pPr>
            <w:pStyle w:val="Contents4"/>
            <w:tabs>
              <w:tab w:val="clear" w:pos="8176"/>
              <w:tab w:val="right" w:pos="9026" w:leader="dot"/>
            </w:tabs>
            <w:rPr/>
          </w:pPr>
          <w:hyperlink w:anchor="__RefHeading___Toc1906866_7781546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906868_77815467">
            <w:r>
              <w:rPr>
                <w:webHidden/>
                <w:rStyle w:val="IndexLink"/>
              </w:rPr>
              <w:t>1</w:t>
            </w:r>
            <w:r>
              <w:rPr>
                <w:rStyle w:val="IndexLink"/>
                <w:rtl w:val="true"/>
              </w:rPr>
              <w:t xml:space="preserve">. </w:t>
            </w:r>
            <w:r>
              <w:rPr>
                <w:rStyle w:val="IndexLink"/>
                <w:rtl w:val="true"/>
              </w:rPr>
              <w:t>فاطمة الزهراء علیها السلام علی لسان رسول اللّه صلی الله علیه و آله</w:t>
            </w:r>
            <w:r>
              <w:rPr>
                <w:rStyle w:val="IndexLink"/>
                <w:rtl w:val="true"/>
              </w:rPr>
              <w:tab/>
            </w:r>
            <w:r>
              <w:rPr>
                <w:rStyle w:val="IndexLink"/>
              </w:rPr>
              <w:t>31</w:t>
            </w:r>
          </w:hyperlink>
        </w:p>
        <w:p>
          <w:pPr>
            <w:pStyle w:val="Contents4"/>
            <w:tabs>
              <w:tab w:val="clear" w:pos="8176"/>
              <w:tab w:val="right" w:pos="9026" w:leader="dot"/>
            </w:tabs>
            <w:rPr/>
          </w:pPr>
          <w:hyperlink w:anchor="__RefHeading___Toc1906870_77815467">
            <w:r>
              <w:rPr>
                <w:webHidden/>
                <w:rStyle w:val="IndexLink"/>
              </w:rPr>
              <w:t>2</w:t>
            </w:r>
            <w:r>
              <w:rPr>
                <w:rStyle w:val="IndexLink"/>
                <w:rtl w:val="true"/>
              </w:rPr>
              <w:t xml:space="preserve">. </w:t>
            </w:r>
            <w:r>
              <w:rPr>
                <w:rStyle w:val="IndexLink"/>
                <w:rtl w:val="true"/>
              </w:rPr>
              <w:t>حرمة بیت الزهراء علیها السلام فی القرآن والسنّة</w:t>
            </w:r>
            <w:r>
              <w:rPr>
                <w:rStyle w:val="IndexLink"/>
                <w:rtl w:val="true"/>
              </w:rPr>
              <w:tab/>
            </w:r>
            <w:r>
              <w:rPr>
                <w:rStyle w:val="IndexLink"/>
              </w:rPr>
              <w:t>32</w:t>
            </w:r>
          </w:hyperlink>
        </w:p>
        <w:p>
          <w:pPr>
            <w:pStyle w:val="Contents4"/>
            <w:tabs>
              <w:tab w:val="clear" w:pos="8176"/>
              <w:tab w:val="right" w:pos="9026" w:leader="dot"/>
            </w:tabs>
            <w:rPr/>
          </w:pPr>
          <w:hyperlink w:anchor="__RefHeading___Toc1906872_77815467">
            <w:r>
              <w:rPr>
                <w:webHidden/>
                <w:rStyle w:val="IndexLink"/>
              </w:rPr>
              <w:t>3</w:t>
            </w:r>
            <w:r>
              <w:rPr>
                <w:rStyle w:val="IndexLink"/>
                <w:rtl w:val="true"/>
              </w:rPr>
              <w:t xml:space="preserve">. </w:t>
            </w:r>
            <w:r>
              <w:rPr>
                <w:rStyle w:val="IndexLink"/>
                <w:rtl w:val="true"/>
              </w:rPr>
              <w:t>انتهاک حرمة بیت الزهراء علیها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906874_77815467">
            <w:r>
              <w:rPr>
                <w:webHidden/>
                <w:rStyle w:val="IndexLink"/>
              </w:rPr>
              <w:t>4</w:t>
            </w:r>
            <w:r>
              <w:rPr>
                <w:rStyle w:val="IndexLink"/>
                <w:rtl w:val="true"/>
              </w:rPr>
              <w:t xml:space="preserve">. </w:t>
            </w:r>
            <w:r>
              <w:rPr>
                <w:rStyle w:val="IndexLink"/>
                <w:rtl w:val="true"/>
              </w:rPr>
              <w:t>القبر الطاهر لفاطمة الزهراء علیها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906876_77815467">
            <w:r>
              <w:rPr>
                <w:webHidden/>
                <w:rStyle w:val="IndexLink"/>
              </w:rPr>
              <w:t>5</w:t>
            </w:r>
            <w:r>
              <w:rPr>
                <w:rStyle w:val="IndexLink"/>
                <w:rtl w:val="true"/>
              </w:rPr>
              <w:t xml:space="preserve">. </w:t>
            </w:r>
            <w:r>
              <w:rPr>
                <w:rStyle w:val="IndexLink"/>
                <w:rtl w:val="true"/>
              </w:rPr>
              <w:t>زمان شهادة بضعة النّبی</w:t>
            </w:r>
            <w:r>
              <w:rPr>
                <w:rStyle w:val="IndexLink"/>
                <w:rtl w:val="true"/>
              </w:rPr>
              <w:tab/>
            </w:r>
            <w:r>
              <w:rPr>
                <w:rStyle w:val="IndexLink"/>
              </w:rPr>
              <w:t>41</w:t>
            </w:r>
          </w:hyperlink>
        </w:p>
        <w:p>
          <w:pPr>
            <w:pStyle w:val="Contents2"/>
            <w:tabs>
              <w:tab w:val="clear" w:pos="8743"/>
              <w:tab w:val="right" w:pos="9026" w:leader="dot"/>
            </w:tabs>
            <w:rPr/>
          </w:pPr>
          <w:hyperlink w:anchor="__RefHeading___Toc1906878_77815467">
            <w:r>
              <w:rPr>
                <w:webHidden/>
                <w:rStyle w:val="IndexLink"/>
                <w:rtl w:val="true"/>
              </w:rPr>
              <w:t xml:space="preserve">الخطبة </w:t>
            </w:r>
            <w:r>
              <w:rPr>
                <w:rStyle w:val="IndexLink"/>
              </w:rPr>
              <w:t>203</w:t>
            </w:r>
            <w:r>
              <w:rPr>
                <w:rStyle w:val="IndexLink"/>
                <w:rtl w:val="true"/>
              </w:rPr>
              <w:tab/>
            </w:r>
            <w:r>
              <w:rPr>
                <w:rStyle w:val="IndexLink"/>
              </w:rPr>
              <w:t>43</w:t>
            </w:r>
          </w:hyperlink>
        </w:p>
        <w:p>
          <w:pPr>
            <w:pStyle w:val="Contents3"/>
            <w:tabs>
              <w:tab w:val="clear" w:pos="8459"/>
              <w:tab w:val="right" w:pos="9026" w:leader="dot"/>
            </w:tabs>
            <w:rPr/>
          </w:pPr>
          <w:hyperlink w:anchor="__RefHeading___Toc1906880_7781546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906882_77815467">
            <w:r>
              <w:rPr>
                <w:webHidden/>
                <w:rStyle w:val="IndexLink"/>
                <w:rtl w:val="true"/>
              </w:rPr>
              <w:t>نظرة إلی الخطبة</w:t>
            </w:r>
            <w:r>
              <w:rPr>
                <w:rStyle w:val="IndexLink"/>
                <w:rtl w:val="true"/>
              </w:rPr>
              <w:tab/>
            </w:r>
            <w:r>
              <w:rPr>
                <w:rStyle w:val="IndexLink"/>
              </w:rPr>
              <w:t>43</w:t>
            </w:r>
          </w:hyperlink>
        </w:p>
        <w:p>
          <w:pPr>
            <w:pStyle w:val="Contents3"/>
            <w:tabs>
              <w:tab w:val="clear" w:pos="8459"/>
              <w:tab w:val="right" w:pos="9026" w:leader="dot"/>
            </w:tabs>
            <w:rPr/>
          </w:pPr>
          <w:hyperlink w:anchor="__RefHeading___Toc1906884_77815467">
            <w:r>
              <w:rPr>
                <w:webHidden/>
                <w:rStyle w:val="IndexLink"/>
                <w:rtl w:val="true"/>
              </w:rPr>
              <w:t>الشرح والتفسیر الدنیا ممرّ</w:t>
            </w:r>
            <w:r>
              <w:rPr>
                <w:rStyle w:val="IndexLink"/>
                <w:rtl w:val="true"/>
              </w:rPr>
              <w:tab/>
            </w:r>
            <w:r>
              <w:rPr>
                <w:rStyle w:val="IndexLink"/>
              </w:rPr>
              <w:t>45</w:t>
            </w:r>
          </w:hyperlink>
        </w:p>
        <w:p>
          <w:pPr>
            <w:pStyle w:val="Contents3"/>
            <w:tabs>
              <w:tab w:val="clear" w:pos="8459"/>
              <w:tab w:val="right" w:pos="9026" w:leader="dot"/>
            </w:tabs>
            <w:rPr/>
          </w:pPr>
          <w:hyperlink w:anchor="__RefHeading___Toc1906886_77815467">
            <w:r>
              <w:rPr>
                <w:webHidden/>
                <w:rStyle w:val="IndexLink"/>
                <w:rtl w:val="true"/>
              </w:rPr>
              <w:t>تأمّل</w:t>
            </w:r>
            <w:r>
              <w:rPr>
                <w:rStyle w:val="IndexLink"/>
                <w:rtl w:val="true"/>
              </w:rPr>
              <w:t xml:space="preserve">: </w:t>
            </w:r>
            <w:r>
              <w:rPr>
                <w:rStyle w:val="IndexLink"/>
                <w:rtl w:val="true"/>
              </w:rPr>
              <w:t>الإکثار من هذه العبارة</w:t>
            </w:r>
            <w:r>
              <w:rPr>
                <w:rStyle w:val="IndexLink"/>
                <w:rtl w:val="true"/>
              </w:rPr>
              <w:tab/>
            </w:r>
            <w:r>
              <w:rPr>
                <w:rStyle w:val="IndexLink"/>
              </w:rPr>
              <w:t>49</w:t>
            </w:r>
          </w:hyperlink>
        </w:p>
        <w:p>
          <w:pPr>
            <w:pStyle w:val="Contents2"/>
            <w:tabs>
              <w:tab w:val="clear" w:pos="8743"/>
              <w:tab w:val="right" w:pos="9026" w:leader="dot"/>
            </w:tabs>
            <w:rPr/>
          </w:pPr>
          <w:hyperlink w:anchor="__RefHeading___Toc1906888_77815467">
            <w:r>
              <w:rPr>
                <w:webHidden/>
                <w:rStyle w:val="IndexLink"/>
                <w:rtl w:val="true"/>
              </w:rPr>
              <w:t xml:space="preserve">الخطبة </w:t>
            </w:r>
            <w:r>
              <w:rPr>
                <w:rStyle w:val="IndexLink"/>
              </w:rPr>
              <w:t>204</w:t>
            </w:r>
            <w:r>
              <w:rPr>
                <w:rStyle w:val="IndexLink"/>
                <w:rtl w:val="true"/>
              </w:rPr>
              <w:tab/>
            </w:r>
            <w:r>
              <w:rPr>
                <w:rStyle w:val="IndexLink"/>
              </w:rPr>
              <w:t>51</w:t>
            </w:r>
          </w:hyperlink>
        </w:p>
        <w:p>
          <w:pPr>
            <w:pStyle w:val="Contents3"/>
            <w:tabs>
              <w:tab w:val="clear" w:pos="8459"/>
              <w:tab w:val="right" w:pos="9026" w:leader="dot"/>
            </w:tabs>
            <w:rPr/>
          </w:pPr>
          <w:hyperlink w:anchor="__RefHeading___Toc1906890_77815467">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906892_77815467">
            <w:r>
              <w:rPr>
                <w:webHidden/>
                <w:rStyle w:val="IndexLink"/>
                <w:rtl w:val="true"/>
              </w:rPr>
              <w:t>نظرة إلی الخطبة</w:t>
            </w:r>
            <w:r>
              <w:rPr>
                <w:rStyle w:val="IndexLink"/>
                <w:rtl w:val="true"/>
              </w:rPr>
              <w:tab/>
            </w:r>
            <w:r>
              <w:rPr>
                <w:rStyle w:val="IndexLink"/>
              </w:rPr>
              <w:t>51</w:t>
            </w:r>
          </w:hyperlink>
        </w:p>
        <w:p>
          <w:pPr>
            <w:pStyle w:val="Contents3"/>
            <w:tabs>
              <w:tab w:val="clear" w:pos="8459"/>
              <w:tab w:val="right" w:pos="9026" w:leader="dot"/>
            </w:tabs>
            <w:rPr/>
          </w:pPr>
          <w:hyperlink w:anchor="__RefHeading___Toc1906894_77815467">
            <w:r>
              <w:rPr>
                <w:webHidden/>
                <w:rStyle w:val="IndexLink"/>
                <w:rtl w:val="true"/>
              </w:rPr>
              <w:t>الشرح والتفسیر</w:t>
            </w:r>
            <w:r>
              <w:rPr>
                <w:rStyle w:val="IndexLink"/>
                <w:rtl w:val="true"/>
              </w:rPr>
              <w:t xml:space="preserve">: </w:t>
            </w:r>
            <w:r>
              <w:rPr>
                <w:rStyle w:val="IndexLink"/>
                <w:rtl w:val="true"/>
              </w:rPr>
              <w:t>الابتعاد عن طلّاب الدنیا</w:t>
            </w:r>
            <w:r>
              <w:rPr>
                <w:rStyle w:val="IndexLink"/>
                <w:rtl w:val="true"/>
              </w:rPr>
              <w:tab/>
            </w:r>
            <w:r>
              <w:rPr>
                <w:rStyle w:val="IndexLink"/>
              </w:rPr>
              <w:t>53</w:t>
            </w:r>
          </w:hyperlink>
        </w:p>
        <w:p>
          <w:pPr>
            <w:pStyle w:val="Contents2"/>
            <w:tabs>
              <w:tab w:val="clear" w:pos="8743"/>
              <w:tab w:val="right" w:pos="9026" w:leader="dot"/>
            </w:tabs>
            <w:rPr/>
          </w:pPr>
          <w:hyperlink w:anchor="__RefHeading___Toc1906896_77815467">
            <w:r>
              <w:rPr>
                <w:webHidden/>
                <w:rStyle w:val="IndexLink"/>
                <w:rtl w:val="true"/>
              </w:rPr>
              <w:t xml:space="preserve">الخطبة </w:t>
            </w:r>
            <w:r>
              <w:rPr>
                <w:rStyle w:val="IndexLink"/>
              </w:rPr>
              <w:t>205</w:t>
            </w:r>
            <w:r>
              <w:rPr>
                <w:rStyle w:val="IndexLink"/>
                <w:rtl w:val="true"/>
              </w:rPr>
              <w:tab/>
            </w:r>
            <w:r>
              <w:rPr>
                <w:rStyle w:val="IndexLink"/>
              </w:rPr>
              <w:t>59</w:t>
            </w:r>
          </w:hyperlink>
        </w:p>
        <w:p>
          <w:pPr>
            <w:pStyle w:val="Contents3"/>
            <w:tabs>
              <w:tab w:val="clear" w:pos="8459"/>
              <w:tab w:val="right" w:pos="9026" w:leader="dot"/>
            </w:tabs>
            <w:rPr/>
          </w:pPr>
          <w:hyperlink w:anchor="__RefHeading___Toc1906898_7781546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906900_77815467">
            <w:r>
              <w:rPr>
                <w:webHidden/>
                <w:rStyle w:val="IndexLink"/>
                <w:rtl w:val="true"/>
              </w:rPr>
              <w:t>نظرة إلی الخطبة</w:t>
            </w:r>
            <w:r>
              <w:rPr>
                <w:rStyle w:val="IndexLink"/>
                <w:rtl w:val="true"/>
              </w:rPr>
              <w:tab/>
            </w:r>
            <w:r>
              <w:rPr>
                <w:rStyle w:val="IndexLink"/>
              </w:rPr>
              <w:t>59</w:t>
            </w:r>
          </w:hyperlink>
        </w:p>
        <w:p>
          <w:pPr>
            <w:pStyle w:val="Contents3"/>
            <w:tabs>
              <w:tab w:val="clear" w:pos="8459"/>
              <w:tab w:val="right" w:pos="9026" w:leader="dot"/>
            </w:tabs>
            <w:rPr/>
          </w:pPr>
          <w:hyperlink w:anchor="__RefHeading___Toc1906902_77815467">
            <w:r>
              <w:rPr>
                <w:webHidden/>
                <w:rStyle w:val="IndexLink"/>
                <w:rtl w:val="true"/>
              </w:rPr>
              <w:t>القسم الأوّل</w:t>
            </w:r>
            <w:r>
              <w:rPr>
                <w:rStyle w:val="IndexLink"/>
                <w:rtl w:val="true"/>
              </w:rPr>
              <w:tab/>
            </w:r>
            <w:r>
              <w:rPr>
                <w:rStyle w:val="IndexLink"/>
              </w:rPr>
              <w:t>61</w:t>
            </w:r>
          </w:hyperlink>
        </w:p>
        <w:p>
          <w:pPr>
            <w:pStyle w:val="Contents3"/>
            <w:tabs>
              <w:tab w:val="clear" w:pos="8459"/>
              <w:tab w:val="right" w:pos="9026" w:leader="dot"/>
            </w:tabs>
            <w:rPr/>
          </w:pPr>
          <w:hyperlink w:anchor="__RefHeading___Toc1906904_77815467">
            <w:r>
              <w:rPr>
                <w:webHidden/>
                <w:rStyle w:val="IndexLink"/>
                <w:rtl w:val="true"/>
              </w:rPr>
              <w:t>الشرح والتفسیر</w:t>
            </w:r>
            <w:r>
              <w:rPr>
                <w:rStyle w:val="IndexLink"/>
                <w:rtl w:val="true"/>
              </w:rPr>
              <w:t xml:space="preserve">: </w:t>
            </w:r>
            <w:r>
              <w:rPr>
                <w:rStyle w:val="IndexLink"/>
                <w:rtl w:val="true"/>
              </w:rPr>
              <w:t>حجج طلحة والزبیر</w:t>
            </w:r>
            <w:r>
              <w:rPr>
                <w:rStyle w:val="IndexLink"/>
                <w:rtl w:val="true"/>
              </w:rPr>
              <w:tab/>
            </w:r>
            <w:r>
              <w:rPr>
                <w:rStyle w:val="IndexLink"/>
              </w:rPr>
              <w:t>61</w:t>
            </w:r>
          </w:hyperlink>
        </w:p>
        <w:p>
          <w:pPr>
            <w:pStyle w:val="Contents3"/>
            <w:tabs>
              <w:tab w:val="clear" w:pos="8459"/>
              <w:tab w:val="right" w:pos="9026" w:leader="dot"/>
            </w:tabs>
            <w:rPr/>
          </w:pPr>
          <w:hyperlink w:anchor="__RefHeading___Toc1906906_77815467">
            <w:r>
              <w:rPr>
                <w:webHidden/>
                <w:rStyle w:val="IndexLink"/>
                <w:rtl w:val="true"/>
              </w:rPr>
              <w:t>القسم الثانی</w:t>
            </w:r>
            <w:r>
              <w:rPr>
                <w:rStyle w:val="IndexLink"/>
                <w:rtl w:val="true"/>
              </w:rPr>
              <w:tab/>
            </w:r>
            <w:r>
              <w:rPr>
                <w:rStyle w:val="IndexLink"/>
              </w:rPr>
              <w:t>65</w:t>
            </w:r>
          </w:hyperlink>
        </w:p>
        <w:p>
          <w:pPr>
            <w:pStyle w:val="Contents3"/>
            <w:tabs>
              <w:tab w:val="clear" w:pos="8459"/>
              <w:tab w:val="right" w:pos="9026" w:leader="dot"/>
            </w:tabs>
            <w:rPr/>
          </w:pPr>
          <w:hyperlink w:anchor="__RefHeading___Toc1906908_77815467">
            <w:r>
              <w:rPr>
                <w:webHidden/>
                <w:rStyle w:val="IndexLink"/>
                <w:rtl w:val="true"/>
              </w:rPr>
              <w:t>الشرح والتفسیر</w:t>
            </w:r>
            <w:r>
              <w:rPr>
                <w:rStyle w:val="IndexLink"/>
                <w:rtl w:val="true"/>
              </w:rPr>
              <w:t xml:space="preserve">: </w:t>
            </w:r>
            <w:r>
              <w:rPr>
                <w:rStyle w:val="IndexLink"/>
                <w:rtl w:val="true"/>
              </w:rPr>
              <w:t>حکم اللّه</w:t>
            </w:r>
            <w:r>
              <w:rPr>
                <w:rStyle w:val="IndexLink"/>
                <w:rtl w:val="true"/>
              </w:rPr>
              <w:tab/>
            </w:r>
            <w:r>
              <w:rPr>
                <w:rStyle w:val="IndexLink"/>
              </w:rPr>
              <w:t>65</w:t>
            </w:r>
          </w:hyperlink>
        </w:p>
        <w:p>
          <w:pPr>
            <w:pStyle w:val="Contents3"/>
            <w:tabs>
              <w:tab w:val="clear" w:pos="8459"/>
              <w:tab w:val="right" w:pos="9026" w:leader="dot"/>
            </w:tabs>
            <w:rPr/>
          </w:pPr>
          <w:hyperlink w:anchor="__RefHeading___Toc1906910_77815467">
            <w:r>
              <w:rPr>
                <w:webHidden/>
                <w:rStyle w:val="IndexLink"/>
                <w:rtl w:val="true"/>
              </w:rPr>
              <w:t>تأمّلات</w:t>
            </w:r>
            <w:r>
              <w:rPr>
                <w:rStyle w:val="IndexLink"/>
                <w:rtl w:val="true"/>
              </w:rPr>
              <w:tab/>
            </w:r>
            <w:r>
              <w:rPr>
                <w:rStyle w:val="IndexLink"/>
              </w:rPr>
              <w:t>67</w:t>
            </w:r>
          </w:hyperlink>
        </w:p>
        <w:p>
          <w:pPr>
            <w:pStyle w:val="Contents4"/>
            <w:tabs>
              <w:tab w:val="clear" w:pos="8176"/>
              <w:tab w:val="right" w:pos="9026" w:leader="dot"/>
            </w:tabs>
            <w:rPr/>
          </w:pPr>
          <w:hyperlink w:anchor="__RefHeading___Toc1906912_77815467">
            <w:r>
              <w:rPr>
                <w:webHidden/>
                <w:rStyle w:val="IndexLink"/>
              </w:rPr>
              <w:t>1</w:t>
            </w:r>
            <w:r>
              <w:rPr>
                <w:rStyle w:val="IndexLink"/>
                <w:rtl w:val="true"/>
              </w:rPr>
              <w:t xml:space="preserve">. </w:t>
            </w:r>
            <w:r>
              <w:rPr>
                <w:rStyle w:val="IndexLink"/>
                <w:rtl w:val="true"/>
              </w:rPr>
              <w:t>علّة التسویة فی العطاء</w:t>
            </w:r>
            <w:r>
              <w:rPr>
                <w:rStyle w:val="IndexLink"/>
                <w:rtl w:val="true"/>
              </w:rPr>
              <w:tab/>
            </w:r>
            <w:r>
              <w:rPr>
                <w:rStyle w:val="IndexLink"/>
              </w:rPr>
              <w:t>67</w:t>
            </w:r>
          </w:hyperlink>
        </w:p>
        <w:p>
          <w:pPr>
            <w:pStyle w:val="Contents4"/>
            <w:tabs>
              <w:tab w:val="clear" w:pos="8176"/>
              <w:tab w:val="right" w:pos="9026" w:leader="dot"/>
            </w:tabs>
            <w:rPr/>
          </w:pPr>
          <w:hyperlink w:anchor="__RefHeading___Toc1906914_77815467">
            <w:r>
              <w:rPr>
                <w:webHidden/>
                <w:rStyle w:val="IndexLink"/>
              </w:rPr>
              <w:t>2</w:t>
            </w:r>
            <w:r>
              <w:rPr>
                <w:rStyle w:val="IndexLink"/>
                <w:rtl w:val="true"/>
              </w:rPr>
              <w:t xml:space="preserve">. </w:t>
            </w:r>
            <w:r>
              <w:rPr>
                <w:rStyle w:val="IndexLink"/>
                <w:rtl w:val="true"/>
              </w:rPr>
              <w:t>مکانة المشورة</w:t>
            </w:r>
            <w:r>
              <w:rPr>
                <w:rStyle w:val="IndexLink"/>
                <w:rtl w:val="true"/>
              </w:rPr>
              <w:tab/>
            </w:r>
            <w:r>
              <w:rPr>
                <w:rStyle w:val="IndexLink"/>
              </w:rPr>
              <w:t>74</w:t>
            </w:r>
          </w:hyperlink>
        </w:p>
        <w:p>
          <w:pPr>
            <w:pStyle w:val="Contents4"/>
            <w:tabs>
              <w:tab w:val="clear" w:pos="8176"/>
              <w:tab w:val="right" w:pos="9026" w:leader="dot"/>
            </w:tabs>
            <w:rPr/>
          </w:pPr>
          <w:hyperlink w:anchor="__RefHeading___Toc1906916_77815467">
            <w:r>
              <w:rPr>
                <w:webHidden/>
                <w:rStyle w:val="IndexLink"/>
              </w:rPr>
              <w:t>3</w:t>
            </w:r>
            <w:r>
              <w:rPr>
                <w:rStyle w:val="IndexLink"/>
                <w:rtl w:val="true"/>
              </w:rPr>
              <w:t xml:space="preserve">. </w:t>
            </w:r>
            <w:r>
              <w:rPr>
                <w:rStyle w:val="IndexLink"/>
                <w:rtl w:val="true"/>
              </w:rPr>
              <w:t>طلحة وحلم الخلافة</w:t>
            </w:r>
            <w:r>
              <w:rPr>
                <w:rStyle w:val="IndexLink"/>
                <w:rtl w:val="true"/>
              </w:rPr>
              <w:tab/>
            </w:r>
            <w:r>
              <w:rPr>
                <w:rStyle w:val="IndexLink"/>
              </w:rPr>
              <w:t>75</w:t>
            </w:r>
          </w:hyperlink>
        </w:p>
        <w:p>
          <w:pPr>
            <w:pStyle w:val="Contents2"/>
            <w:tabs>
              <w:tab w:val="clear" w:pos="8743"/>
              <w:tab w:val="right" w:pos="9026" w:leader="dot"/>
            </w:tabs>
            <w:rPr/>
          </w:pPr>
          <w:hyperlink w:anchor="__RefHeading___Toc1906918_77815467">
            <w:r>
              <w:rPr>
                <w:webHidden/>
                <w:rStyle w:val="IndexLink"/>
                <w:rtl w:val="true"/>
              </w:rPr>
              <w:t xml:space="preserve">الخطبة </w:t>
            </w:r>
            <w:r>
              <w:rPr>
                <w:rStyle w:val="IndexLink"/>
              </w:rPr>
              <w:t>206</w:t>
            </w:r>
            <w:r>
              <w:rPr>
                <w:rStyle w:val="IndexLink"/>
                <w:rtl w:val="true"/>
              </w:rPr>
              <w:tab/>
            </w:r>
            <w:r>
              <w:rPr>
                <w:rStyle w:val="IndexLink"/>
              </w:rPr>
              <w:t>77</w:t>
            </w:r>
          </w:hyperlink>
        </w:p>
        <w:p>
          <w:pPr>
            <w:pStyle w:val="Contents3"/>
            <w:tabs>
              <w:tab w:val="clear" w:pos="8459"/>
              <w:tab w:val="right" w:pos="9026" w:leader="dot"/>
            </w:tabs>
            <w:rPr/>
          </w:pPr>
          <w:hyperlink w:anchor="__RefHeading___Toc1906920_77815467">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906922_77815467">
            <w:r>
              <w:rPr>
                <w:webHidden/>
                <w:rStyle w:val="IndexLink"/>
                <w:rtl w:val="true"/>
              </w:rPr>
              <w:t>نظرة إلی الخطبة</w:t>
            </w:r>
            <w:r>
              <w:rPr>
                <w:rStyle w:val="IndexLink"/>
                <w:rtl w:val="true"/>
              </w:rPr>
              <w:tab/>
            </w:r>
            <w:r>
              <w:rPr>
                <w:rStyle w:val="IndexLink"/>
              </w:rPr>
              <w:t>77</w:t>
            </w:r>
          </w:hyperlink>
        </w:p>
        <w:p>
          <w:pPr>
            <w:pStyle w:val="Contents3"/>
            <w:tabs>
              <w:tab w:val="clear" w:pos="8459"/>
              <w:tab w:val="right" w:pos="9026" w:leader="dot"/>
            </w:tabs>
            <w:rPr/>
          </w:pPr>
          <w:hyperlink w:anchor="__RefHeading___Toc1906924_77815467">
            <w:r>
              <w:rPr>
                <w:webHidden/>
                <w:rStyle w:val="IndexLink"/>
                <w:rtl w:val="true"/>
              </w:rPr>
              <w:t>الشرح والتفسیر</w:t>
            </w:r>
            <w:r>
              <w:rPr>
                <w:rStyle w:val="IndexLink"/>
                <w:rtl w:val="true"/>
              </w:rPr>
              <w:t xml:space="preserve">: </w:t>
            </w:r>
            <w:r>
              <w:rPr>
                <w:rStyle w:val="IndexLink"/>
                <w:rtl w:val="true"/>
              </w:rPr>
              <w:t>الدعاء بدل السبّ</w:t>
            </w:r>
            <w:r>
              <w:rPr>
                <w:rStyle w:val="IndexLink"/>
                <w:rtl w:val="true"/>
              </w:rPr>
              <w:t>!</w:t>
              <w:tab/>
            </w:r>
            <w:r>
              <w:rPr>
                <w:rStyle w:val="IndexLink"/>
              </w:rPr>
              <w:t>79</w:t>
            </w:r>
          </w:hyperlink>
        </w:p>
        <w:p>
          <w:pPr>
            <w:pStyle w:val="Contents3"/>
            <w:tabs>
              <w:tab w:val="clear" w:pos="8459"/>
              <w:tab w:val="right" w:pos="9026" w:leader="dot"/>
            </w:tabs>
            <w:rPr/>
          </w:pPr>
          <w:hyperlink w:anchor="__RefHeading___Toc1906926_77815467">
            <w:r>
              <w:rPr>
                <w:webHidden/>
                <w:rStyle w:val="IndexLink"/>
                <w:rtl w:val="true"/>
              </w:rPr>
              <w:t>تأمّل</w:t>
            </w:r>
            <w:r>
              <w:rPr>
                <w:rStyle w:val="IndexLink"/>
                <w:rtl w:val="true"/>
              </w:rPr>
              <w:t xml:space="preserve">: </w:t>
            </w:r>
            <w:r>
              <w:rPr>
                <w:rStyle w:val="IndexLink"/>
                <w:rtl w:val="true"/>
              </w:rPr>
              <w:t>السبّ واللعن</w:t>
            </w:r>
            <w:r>
              <w:rPr>
                <w:rStyle w:val="IndexLink"/>
                <w:rtl w:val="true"/>
              </w:rPr>
              <w:tab/>
            </w:r>
            <w:r>
              <w:rPr>
                <w:rStyle w:val="IndexLink"/>
              </w:rPr>
              <w:t>81</w:t>
            </w:r>
          </w:hyperlink>
        </w:p>
        <w:p>
          <w:pPr>
            <w:pStyle w:val="Contents2"/>
            <w:tabs>
              <w:tab w:val="clear" w:pos="8743"/>
              <w:tab w:val="right" w:pos="9026" w:leader="dot"/>
            </w:tabs>
            <w:rPr/>
          </w:pPr>
          <w:hyperlink w:anchor="__RefHeading___Toc1906928_77815467">
            <w:r>
              <w:rPr>
                <w:webHidden/>
                <w:rStyle w:val="IndexLink"/>
                <w:rtl w:val="true"/>
              </w:rPr>
              <w:t xml:space="preserve">الخطبة </w:t>
            </w:r>
            <w:r>
              <w:rPr>
                <w:rStyle w:val="IndexLink"/>
              </w:rPr>
              <w:t>207</w:t>
            </w:r>
            <w:r>
              <w:rPr>
                <w:rStyle w:val="IndexLink"/>
                <w:rtl w:val="true"/>
              </w:rPr>
              <w:tab/>
            </w:r>
            <w:r>
              <w:rPr>
                <w:rStyle w:val="IndexLink"/>
              </w:rPr>
              <w:t>83</w:t>
            </w:r>
          </w:hyperlink>
        </w:p>
        <w:p>
          <w:pPr>
            <w:pStyle w:val="Contents3"/>
            <w:tabs>
              <w:tab w:val="clear" w:pos="8459"/>
              <w:tab w:val="right" w:pos="9026" w:leader="dot"/>
            </w:tabs>
            <w:rPr/>
          </w:pPr>
          <w:hyperlink w:anchor="__RefHeading___Toc1906930_7781546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906932_77815467">
            <w:r>
              <w:rPr>
                <w:webHidden/>
                <w:rStyle w:val="IndexLink"/>
                <w:rtl w:val="true"/>
              </w:rPr>
              <w:t>نظرة إلی الخطبة</w:t>
            </w:r>
            <w:r>
              <w:rPr>
                <w:rStyle w:val="IndexLink"/>
                <w:rtl w:val="true"/>
              </w:rPr>
              <w:tab/>
            </w:r>
            <w:r>
              <w:rPr>
                <w:rStyle w:val="IndexLink"/>
              </w:rPr>
              <w:t>83</w:t>
            </w:r>
          </w:hyperlink>
        </w:p>
        <w:p>
          <w:pPr>
            <w:pStyle w:val="Contents3"/>
            <w:tabs>
              <w:tab w:val="clear" w:pos="8459"/>
              <w:tab w:val="right" w:pos="9026" w:leader="dot"/>
            </w:tabs>
            <w:rPr/>
          </w:pPr>
          <w:hyperlink w:anchor="__RefHeading___Toc1906934_77815467">
            <w:r>
              <w:rPr>
                <w:webHidden/>
                <w:rStyle w:val="IndexLink"/>
                <w:rtl w:val="true"/>
              </w:rPr>
              <w:t>الشرح والتفسیر</w:t>
            </w:r>
            <w:r>
              <w:rPr>
                <w:rStyle w:val="IndexLink"/>
                <w:rtl w:val="true"/>
              </w:rPr>
              <w:t xml:space="preserve">: </w:t>
            </w:r>
            <w:r>
              <w:rPr>
                <w:rStyle w:val="IndexLink"/>
                <w:rtl w:val="true"/>
              </w:rPr>
              <w:t>حفظ نسل النّبی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1906936_77815467">
            <w:r>
              <w:rPr>
                <w:webHidden/>
                <w:rStyle w:val="IndexLink"/>
                <w:rtl w:val="true"/>
              </w:rPr>
              <w:t>تأمّل</w:t>
            </w:r>
            <w:r>
              <w:rPr>
                <w:rStyle w:val="IndexLink"/>
                <w:rtl w:val="true"/>
              </w:rPr>
              <w:t xml:space="preserve">: </w:t>
            </w:r>
            <w:r>
              <w:rPr>
                <w:rStyle w:val="IndexLink"/>
                <w:rtl w:val="true"/>
              </w:rPr>
              <w:t>شبهات وردود</w:t>
            </w:r>
            <w:r>
              <w:rPr>
                <w:rStyle w:val="IndexLink"/>
                <w:rtl w:val="true"/>
              </w:rPr>
              <w:tab/>
            </w:r>
            <w:r>
              <w:rPr>
                <w:rStyle w:val="IndexLink"/>
              </w:rPr>
              <w:t>86</w:t>
            </w:r>
          </w:hyperlink>
        </w:p>
        <w:p>
          <w:pPr>
            <w:pStyle w:val="Contents2"/>
            <w:tabs>
              <w:tab w:val="clear" w:pos="8743"/>
              <w:tab w:val="right" w:pos="9026" w:leader="dot"/>
            </w:tabs>
            <w:rPr/>
          </w:pPr>
          <w:hyperlink w:anchor="__RefHeading___Toc1906938_77815467">
            <w:r>
              <w:rPr>
                <w:webHidden/>
                <w:rStyle w:val="IndexLink"/>
                <w:rtl w:val="true"/>
              </w:rPr>
              <w:t xml:space="preserve">الخطبة </w:t>
            </w:r>
            <w:r>
              <w:rPr>
                <w:rStyle w:val="IndexLink"/>
              </w:rPr>
              <w:t>208</w:t>
            </w:r>
            <w:r>
              <w:rPr>
                <w:rStyle w:val="IndexLink"/>
                <w:rtl w:val="true"/>
              </w:rPr>
              <w:tab/>
            </w:r>
            <w:r>
              <w:rPr>
                <w:rStyle w:val="IndexLink"/>
              </w:rPr>
              <w:t>89</w:t>
            </w:r>
          </w:hyperlink>
        </w:p>
        <w:p>
          <w:pPr>
            <w:pStyle w:val="Contents3"/>
            <w:tabs>
              <w:tab w:val="clear" w:pos="8459"/>
              <w:tab w:val="right" w:pos="9026" w:leader="dot"/>
            </w:tabs>
            <w:rPr/>
          </w:pPr>
          <w:hyperlink w:anchor="__RefHeading___Toc1906940_77815467">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906942_77815467">
            <w:r>
              <w:rPr>
                <w:webHidden/>
                <w:rStyle w:val="IndexLink"/>
                <w:rtl w:val="true"/>
              </w:rPr>
              <w:t>نظرة إلی الخطبة</w:t>
            </w:r>
            <w:r>
              <w:rPr>
                <w:rStyle w:val="IndexLink"/>
                <w:rtl w:val="true"/>
              </w:rPr>
              <w:tab/>
            </w:r>
            <w:r>
              <w:rPr>
                <w:rStyle w:val="IndexLink"/>
              </w:rPr>
              <w:t>89</w:t>
            </w:r>
          </w:hyperlink>
        </w:p>
        <w:p>
          <w:pPr>
            <w:pStyle w:val="Contents3"/>
            <w:tabs>
              <w:tab w:val="clear" w:pos="8459"/>
              <w:tab w:val="right" w:pos="9026" w:leader="dot"/>
            </w:tabs>
            <w:rPr/>
          </w:pPr>
          <w:hyperlink w:anchor="__RefHeading___Toc1906944_77815467">
            <w:r>
              <w:rPr>
                <w:webHidden/>
                <w:rStyle w:val="IndexLink"/>
                <w:rtl w:val="true"/>
              </w:rPr>
              <w:t>الشرح والتفسیر</w:t>
            </w:r>
            <w:r>
              <w:rPr>
                <w:rStyle w:val="IndexLink"/>
                <w:rtl w:val="true"/>
              </w:rPr>
              <w:t xml:space="preserve">: </w:t>
            </w:r>
            <w:r>
              <w:rPr>
                <w:rStyle w:val="IndexLink"/>
                <w:rtl w:val="true"/>
              </w:rPr>
              <w:t>رفاق السلاح الجهّال</w:t>
            </w:r>
            <w:r>
              <w:rPr>
                <w:rStyle w:val="IndexLink"/>
                <w:rtl w:val="true"/>
              </w:rPr>
              <w:tab/>
            </w:r>
            <w:r>
              <w:rPr>
                <w:rStyle w:val="IndexLink"/>
              </w:rPr>
              <w:t>91</w:t>
            </w:r>
          </w:hyperlink>
        </w:p>
        <w:p>
          <w:pPr>
            <w:pStyle w:val="Contents3"/>
            <w:tabs>
              <w:tab w:val="clear" w:pos="8459"/>
              <w:tab w:val="right" w:pos="9026" w:leader="dot"/>
            </w:tabs>
            <w:rPr/>
          </w:pPr>
          <w:hyperlink w:anchor="__RefHeading___Toc1906946_77815467">
            <w:r>
              <w:rPr>
                <w:webHidden/>
                <w:rStyle w:val="IndexLink"/>
                <w:rtl w:val="true"/>
              </w:rPr>
              <w:t>تأمّل</w:t>
            </w:r>
            <w:r>
              <w:rPr>
                <w:rStyle w:val="IndexLink"/>
                <w:rtl w:val="true"/>
              </w:rPr>
              <w:t xml:space="preserve">: </w:t>
            </w:r>
            <w:r>
              <w:rPr>
                <w:rStyle w:val="IndexLink"/>
                <w:rtl w:val="true"/>
              </w:rPr>
              <w:t>التضحیة بالفرصة الکبری</w:t>
            </w:r>
            <w:r>
              <w:rPr>
                <w:rStyle w:val="IndexLink"/>
                <w:rtl w:val="true"/>
              </w:rPr>
              <w:tab/>
            </w:r>
            <w:r>
              <w:rPr>
                <w:rStyle w:val="IndexLink"/>
              </w:rPr>
              <w:t>92</w:t>
            </w:r>
          </w:hyperlink>
        </w:p>
        <w:p>
          <w:pPr>
            <w:pStyle w:val="Contents2"/>
            <w:tabs>
              <w:tab w:val="clear" w:pos="8743"/>
              <w:tab w:val="right" w:pos="9026" w:leader="dot"/>
            </w:tabs>
            <w:rPr/>
          </w:pPr>
          <w:hyperlink w:anchor="__RefHeading___Toc1906948_77815467">
            <w:r>
              <w:rPr>
                <w:webHidden/>
                <w:rStyle w:val="IndexLink"/>
                <w:rtl w:val="true"/>
              </w:rPr>
              <w:t xml:space="preserve">الخطبة </w:t>
            </w:r>
            <w:r>
              <w:rPr>
                <w:rStyle w:val="IndexLink"/>
              </w:rPr>
              <w:t>209</w:t>
            </w:r>
            <w:r>
              <w:rPr>
                <w:rStyle w:val="IndexLink"/>
                <w:rtl w:val="true"/>
              </w:rPr>
              <w:tab/>
            </w:r>
            <w:r>
              <w:rPr>
                <w:rStyle w:val="IndexLink"/>
              </w:rPr>
              <w:t>95</w:t>
            </w:r>
          </w:hyperlink>
        </w:p>
        <w:p>
          <w:pPr>
            <w:pStyle w:val="Contents3"/>
            <w:tabs>
              <w:tab w:val="clear" w:pos="8459"/>
              <w:tab w:val="right" w:pos="9026" w:leader="dot"/>
            </w:tabs>
            <w:rPr/>
          </w:pPr>
          <w:hyperlink w:anchor="__RefHeading___Toc1906950_7781546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906952_77815467">
            <w:r>
              <w:rPr>
                <w:webHidden/>
                <w:rStyle w:val="IndexLink"/>
                <w:rtl w:val="true"/>
              </w:rPr>
              <w:t>نظرة إلی الخطبة</w:t>
            </w:r>
            <w:r>
              <w:rPr>
                <w:rStyle w:val="IndexLink"/>
                <w:rtl w:val="true"/>
              </w:rPr>
              <w:tab/>
            </w:r>
            <w:r>
              <w:rPr>
                <w:rStyle w:val="IndexLink"/>
              </w:rPr>
              <w:t>95</w:t>
            </w:r>
          </w:hyperlink>
        </w:p>
        <w:p>
          <w:pPr>
            <w:pStyle w:val="Contents3"/>
            <w:tabs>
              <w:tab w:val="clear" w:pos="8459"/>
              <w:tab w:val="right" w:pos="9026" w:leader="dot"/>
            </w:tabs>
            <w:rPr/>
          </w:pPr>
          <w:hyperlink w:anchor="__RefHeading___Toc1906954_77815467">
            <w:r>
              <w:rPr>
                <w:webHidden/>
                <w:rStyle w:val="IndexLink"/>
                <w:rtl w:val="true"/>
              </w:rPr>
              <w:t>القسم الأوّل</w:t>
            </w:r>
            <w:r>
              <w:rPr>
                <w:rStyle w:val="IndexLink"/>
                <w:rtl w:val="true"/>
              </w:rPr>
              <w:tab/>
            </w:r>
            <w:r>
              <w:rPr>
                <w:rStyle w:val="IndexLink"/>
              </w:rPr>
              <w:t>97</w:t>
            </w:r>
          </w:hyperlink>
        </w:p>
        <w:p>
          <w:pPr>
            <w:pStyle w:val="Contents4"/>
            <w:tabs>
              <w:tab w:val="clear" w:pos="8176"/>
              <w:tab w:val="right" w:pos="9026" w:leader="dot"/>
            </w:tabs>
            <w:rPr/>
          </w:pPr>
          <w:hyperlink w:anchor="__RefHeading___Toc1906956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906958_77815467">
            <w:r>
              <w:rPr>
                <w:webHidden/>
                <w:rStyle w:val="IndexLink"/>
                <w:rtl w:val="true"/>
              </w:rPr>
              <w:t>الشرح والتفسیر</w:t>
            </w:r>
            <w:r>
              <w:rPr>
                <w:rStyle w:val="IndexLink"/>
                <w:rtl w:val="true"/>
              </w:rPr>
              <w:t xml:space="preserve">: </w:t>
            </w:r>
            <w:r>
              <w:rPr>
                <w:rStyle w:val="IndexLink"/>
                <w:rtl w:val="true"/>
              </w:rPr>
              <w:t>الدار الواسعة</w:t>
            </w:r>
            <w:r>
              <w:rPr>
                <w:rStyle w:val="IndexLink"/>
                <w:rtl w:val="true"/>
              </w:rPr>
              <w:tab/>
            </w:r>
            <w:r>
              <w:rPr>
                <w:rStyle w:val="IndexLink"/>
              </w:rPr>
              <w:t>97</w:t>
            </w:r>
          </w:hyperlink>
        </w:p>
        <w:p>
          <w:pPr>
            <w:pStyle w:val="Contents4"/>
            <w:tabs>
              <w:tab w:val="clear" w:pos="8176"/>
              <w:tab w:val="right" w:pos="9026" w:leader="dot"/>
            </w:tabs>
            <w:rPr/>
          </w:pPr>
          <w:hyperlink w:anchor="__RefHeading___Toc1906960_77815467">
            <w:r>
              <w:rPr>
                <w:webHidden/>
                <w:rStyle w:val="IndexLink"/>
                <w:rtl w:val="true"/>
              </w:rPr>
              <w:t>تأمّل</w:t>
            </w:r>
            <w:r>
              <w:rPr>
                <w:rStyle w:val="IndexLink"/>
                <w:rtl w:val="true"/>
              </w:rPr>
              <w:t xml:space="preserve">: </w:t>
            </w:r>
            <w:r>
              <w:rPr>
                <w:rStyle w:val="IndexLink"/>
                <w:rtl w:val="true"/>
              </w:rPr>
              <w:t>الدار الواسعة فی الروایات</w:t>
            </w:r>
            <w:r>
              <w:rPr>
                <w:rStyle w:val="IndexLink"/>
                <w:rtl w:val="true"/>
              </w:rPr>
              <w:tab/>
            </w:r>
            <w:r>
              <w:rPr>
                <w:rStyle w:val="IndexLink"/>
              </w:rPr>
              <w:t>98</w:t>
            </w:r>
          </w:hyperlink>
        </w:p>
        <w:p>
          <w:pPr>
            <w:pStyle w:val="Contents3"/>
            <w:tabs>
              <w:tab w:val="clear" w:pos="8459"/>
              <w:tab w:val="right" w:pos="9026" w:leader="dot"/>
            </w:tabs>
            <w:rPr/>
          </w:pPr>
          <w:hyperlink w:anchor="__RefHeading___Toc1906962_77815467">
            <w:r>
              <w:rPr>
                <w:webHidden/>
                <w:rStyle w:val="IndexLink"/>
                <w:rtl w:val="true"/>
              </w:rPr>
              <w:t>القسم الثانی</w:t>
            </w:r>
            <w:r>
              <w:rPr>
                <w:rStyle w:val="IndexLink"/>
                <w:rtl w:val="true"/>
              </w:rPr>
              <w:tab/>
            </w:r>
            <w:r>
              <w:rPr>
                <w:rStyle w:val="IndexLink"/>
              </w:rPr>
              <w:t>101</w:t>
            </w:r>
          </w:hyperlink>
        </w:p>
        <w:p>
          <w:pPr>
            <w:pStyle w:val="Contents4"/>
            <w:tabs>
              <w:tab w:val="clear" w:pos="8176"/>
              <w:tab w:val="right" w:pos="9026" w:leader="dot"/>
            </w:tabs>
            <w:rPr/>
          </w:pPr>
          <w:hyperlink w:anchor="__RefHeading___Toc1906964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906966_77815467">
            <w:r>
              <w:rPr>
                <w:webHidden/>
                <w:rStyle w:val="IndexLink"/>
                <w:rtl w:val="true"/>
              </w:rPr>
              <w:t>الشرح والتفسیر</w:t>
            </w:r>
            <w:r>
              <w:rPr>
                <w:rStyle w:val="IndexLink"/>
                <w:rtl w:val="true"/>
              </w:rPr>
              <w:t xml:space="preserve">: </w:t>
            </w:r>
            <w:r>
              <w:rPr>
                <w:rStyle w:val="IndexLink"/>
                <w:rtl w:val="true"/>
              </w:rPr>
              <w:t>ذم الهروب من الدنیا</w:t>
            </w:r>
            <w:r>
              <w:rPr>
                <w:rStyle w:val="IndexLink"/>
                <w:rtl w:val="true"/>
              </w:rPr>
              <w:tab/>
            </w:r>
            <w:r>
              <w:rPr>
                <w:rStyle w:val="IndexLink"/>
              </w:rPr>
              <w:t>101</w:t>
            </w:r>
          </w:hyperlink>
        </w:p>
        <w:p>
          <w:pPr>
            <w:pStyle w:val="Contents4"/>
            <w:tabs>
              <w:tab w:val="clear" w:pos="8176"/>
              <w:tab w:val="right" w:pos="9026" w:leader="dot"/>
            </w:tabs>
            <w:rPr/>
          </w:pPr>
          <w:hyperlink w:anchor="__RefHeading___Toc1906968_77815467">
            <w:r>
              <w:rPr>
                <w:webHidden/>
                <w:rStyle w:val="IndexLink"/>
                <w:rtl w:val="true"/>
              </w:rPr>
              <w:t>تأمّلات</w:t>
            </w:r>
            <w:r>
              <w:rPr>
                <w:rStyle w:val="IndexLink"/>
                <w:rtl w:val="true"/>
              </w:rPr>
              <w:tab/>
            </w:r>
            <w:r>
              <w:rPr>
                <w:rStyle w:val="IndexLink"/>
              </w:rPr>
              <w:t>103</w:t>
            </w:r>
          </w:hyperlink>
        </w:p>
        <w:p>
          <w:pPr>
            <w:pStyle w:val="Contents5"/>
            <w:tabs>
              <w:tab w:val="clear" w:pos="7892"/>
              <w:tab w:val="right" w:pos="9026" w:leader="dot"/>
            </w:tabs>
            <w:rPr/>
          </w:pPr>
          <w:hyperlink w:anchor="__RefHeading___Toc1906970_77815467">
            <w:r>
              <w:rPr>
                <w:webHidden/>
                <w:rStyle w:val="IndexLink"/>
              </w:rPr>
              <w:t>1</w:t>
            </w:r>
            <w:r>
              <w:rPr>
                <w:rStyle w:val="IndexLink"/>
                <w:rtl w:val="true"/>
              </w:rPr>
              <w:t xml:space="preserve">. </w:t>
            </w:r>
            <w:r>
              <w:rPr>
                <w:rStyle w:val="IndexLink"/>
                <w:rtl w:val="true"/>
              </w:rPr>
              <w:t>ذم عموم الافراط والتفریط</w:t>
            </w:r>
            <w:r>
              <w:rPr>
                <w:rStyle w:val="IndexLink"/>
                <w:rtl w:val="true"/>
              </w:rPr>
              <w:tab/>
            </w:r>
            <w:r>
              <w:rPr>
                <w:rStyle w:val="IndexLink"/>
              </w:rPr>
              <w:t>103</w:t>
            </w:r>
          </w:hyperlink>
        </w:p>
        <w:p>
          <w:pPr>
            <w:pStyle w:val="Contents5"/>
            <w:tabs>
              <w:tab w:val="clear" w:pos="7892"/>
              <w:tab w:val="right" w:pos="9026" w:leader="dot"/>
            </w:tabs>
            <w:rPr/>
          </w:pPr>
          <w:hyperlink w:anchor="__RefHeading___Toc1906972_77815467">
            <w:r>
              <w:rPr>
                <w:webHidden/>
                <w:rStyle w:val="IndexLink"/>
              </w:rPr>
              <w:t>2</w:t>
            </w:r>
            <w:r>
              <w:rPr>
                <w:rStyle w:val="IndexLink"/>
                <w:rtl w:val="true"/>
              </w:rPr>
              <w:t xml:space="preserve">. </w:t>
            </w:r>
            <w:r>
              <w:rPr>
                <w:rStyle w:val="IndexLink"/>
                <w:rtl w:val="true"/>
              </w:rPr>
              <w:t>التصوف ونتائجه</w:t>
            </w:r>
            <w:r>
              <w:rPr>
                <w:rStyle w:val="IndexLink"/>
                <w:rtl w:val="true"/>
              </w:rPr>
              <w:tab/>
            </w:r>
            <w:r>
              <w:rPr>
                <w:rStyle w:val="IndexLink"/>
              </w:rPr>
              <w:t>104</w:t>
            </w:r>
          </w:hyperlink>
        </w:p>
        <w:p>
          <w:pPr>
            <w:pStyle w:val="Contents5"/>
            <w:tabs>
              <w:tab w:val="clear" w:pos="7892"/>
              <w:tab w:val="right" w:pos="9026" w:leader="dot"/>
            </w:tabs>
            <w:rPr/>
          </w:pPr>
          <w:hyperlink w:anchor="__RefHeading___Toc1906974_77815467">
            <w:r>
              <w:rPr>
                <w:webHidden/>
                <w:rStyle w:val="IndexLink"/>
              </w:rPr>
              <w:t>3</w:t>
            </w:r>
            <w:r>
              <w:rPr>
                <w:rStyle w:val="IndexLink"/>
                <w:rtl w:val="true"/>
              </w:rPr>
              <w:t xml:space="preserve">. </w:t>
            </w:r>
            <w:r>
              <w:rPr>
                <w:rStyle w:val="IndexLink"/>
                <w:rtl w:val="true"/>
              </w:rPr>
              <w:t>الانتفاع بالطیبات</w:t>
            </w:r>
            <w:r>
              <w:rPr>
                <w:rStyle w:val="IndexLink"/>
                <w:rtl w:val="true"/>
              </w:rPr>
              <w:tab/>
            </w:r>
            <w:r>
              <w:rPr>
                <w:rStyle w:val="IndexLink"/>
              </w:rPr>
              <w:t>108</w:t>
            </w:r>
          </w:hyperlink>
        </w:p>
        <w:p>
          <w:pPr>
            <w:pStyle w:val="Contents2"/>
            <w:tabs>
              <w:tab w:val="clear" w:pos="8743"/>
              <w:tab w:val="right" w:pos="9026" w:leader="dot"/>
            </w:tabs>
            <w:rPr/>
          </w:pPr>
          <w:hyperlink w:anchor="__RefHeading___Toc1906976_77815467">
            <w:r>
              <w:rPr>
                <w:webHidden/>
                <w:rStyle w:val="IndexLink"/>
                <w:rtl w:val="true"/>
              </w:rPr>
              <w:t xml:space="preserve">الخطبة </w:t>
            </w:r>
            <w:r>
              <w:rPr>
                <w:rStyle w:val="IndexLink"/>
              </w:rPr>
              <w:t>210</w:t>
            </w:r>
            <w:r>
              <w:rPr>
                <w:rStyle w:val="IndexLink"/>
                <w:rtl w:val="true"/>
              </w:rPr>
              <w:tab/>
            </w:r>
            <w:r>
              <w:rPr>
                <w:rStyle w:val="IndexLink"/>
              </w:rPr>
              <w:t>111</w:t>
            </w:r>
          </w:hyperlink>
        </w:p>
        <w:p>
          <w:pPr>
            <w:pStyle w:val="Contents3"/>
            <w:tabs>
              <w:tab w:val="clear" w:pos="8459"/>
              <w:tab w:val="right" w:pos="9026" w:leader="dot"/>
            </w:tabs>
            <w:rPr/>
          </w:pPr>
          <w:hyperlink w:anchor="__RefHeading___Toc1906978_7781546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906980_77815467">
            <w:r>
              <w:rPr>
                <w:webHidden/>
                <w:rStyle w:val="IndexLink"/>
                <w:rtl w:val="true"/>
              </w:rPr>
              <w:t>نظرة إلی الخطبة</w:t>
            </w:r>
            <w:r>
              <w:rPr>
                <w:rStyle w:val="IndexLink"/>
                <w:rtl w:val="true"/>
              </w:rPr>
              <w:tab/>
            </w:r>
            <w:r>
              <w:rPr>
                <w:rStyle w:val="IndexLink"/>
              </w:rPr>
              <w:t>111</w:t>
            </w:r>
          </w:hyperlink>
        </w:p>
        <w:p>
          <w:pPr>
            <w:pStyle w:val="Contents3"/>
            <w:tabs>
              <w:tab w:val="clear" w:pos="8459"/>
              <w:tab w:val="right" w:pos="9026" w:leader="dot"/>
            </w:tabs>
            <w:rPr/>
          </w:pPr>
          <w:hyperlink w:anchor="__RefHeading___Toc1906982_77815467">
            <w:r>
              <w:rPr>
                <w:webHidden/>
                <w:rStyle w:val="IndexLink"/>
                <w:rtl w:val="true"/>
              </w:rPr>
              <w:t>القسم الأوّل</w:t>
            </w:r>
            <w:r>
              <w:rPr>
                <w:rStyle w:val="IndexLink"/>
                <w:rtl w:val="true"/>
              </w:rPr>
              <w:tab/>
            </w:r>
            <w:r>
              <w:rPr>
                <w:rStyle w:val="IndexLink"/>
              </w:rPr>
              <w:t>113</w:t>
            </w:r>
          </w:hyperlink>
        </w:p>
        <w:p>
          <w:pPr>
            <w:pStyle w:val="Contents4"/>
            <w:tabs>
              <w:tab w:val="clear" w:pos="8176"/>
              <w:tab w:val="right" w:pos="9026" w:leader="dot"/>
            </w:tabs>
            <w:rPr/>
          </w:pPr>
          <w:hyperlink w:anchor="__RefHeading___Toc1906984_7781546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906986_77815467">
            <w:r>
              <w:rPr>
                <w:webHidden/>
                <w:rStyle w:val="IndexLink"/>
                <w:rtl w:val="true"/>
              </w:rPr>
              <w:t>الشرح والتفسیر</w:t>
            </w:r>
            <w:r>
              <w:rPr>
                <w:rStyle w:val="IndexLink"/>
                <w:rtl w:val="true"/>
              </w:rPr>
              <w:t xml:space="preserve">: </w:t>
            </w:r>
            <w:r>
              <w:rPr>
                <w:rStyle w:val="IndexLink"/>
                <w:rtl w:val="true"/>
              </w:rPr>
              <w:t>نقد الروایات</w:t>
            </w:r>
            <w:r>
              <w:rPr>
                <w:rStyle w:val="IndexLink"/>
                <w:rtl w:val="true"/>
              </w:rPr>
              <w:tab/>
            </w:r>
            <w:r>
              <w:rPr>
                <w:rStyle w:val="IndexLink"/>
              </w:rPr>
              <w:t>113</w:t>
            </w:r>
          </w:hyperlink>
        </w:p>
        <w:p>
          <w:pPr>
            <w:pStyle w:val="Contents3"/>
            <w:tabs>
              <w:tab w:val="clear" w:pos="8459"/>
              <w:tab w:val="right" w:pos="9026" w:leader="dot"/>
            </w:tabs>
            <w:rPr/>
          </w:pPr>
          <w:hyperlink w:anchor="__RefHeading___Toc1906988_77815467">
            <w:r>
              <w:rPr>
                <w:webHidden/>
                <w:rStyle w:val="IndexLink"/>
                <w:rtl w:val="true"/>
              </w:rPr>
              <w:t>القسم الثانی</w:t>
            </w:r>
            <w:r>
              <w:rPr>
                <w:rStyle w:val="IndexLink"/>
                <w:rtl w:val="true"/>
              </w:rPr>
              <w:tab/>
            </w:r>
            <w:r>
              <w:rPr>
                <w:rStyle w:val="IndexLink"/>
              </w:rPr>
              <w:t>117</w:t>
            </w:r>
          </w:hyperlink>
        </w:p>
        <w:p>
          <w:pPr>
            <w:pStyle w:val="Contents4"/>
            <w:tabs>
              <w:tab w:val="clear" w:pos="8176"/>
              <w:tab w:val="right" w:pos="9026" w:leader="dot"/>
            </w:tabs>
            <w:rPr/>
          </w:pPr>
          <w:hyperlink w:anchor="__RefHeading___Toc1906990_7781546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906992_77815467">
            <w:r>
              <w:rPr>
                <w:webHidden/>
                <w:rStyle w:val="IndexLink"/>
                <w:rtl w:val="true"/>
              </w:rPr>
              <w:t>الشرح والتفسیر</w:t>
            </w:r>
            <w:r>
              <w:rPr>
                <w:rStyle w:val="IndexLink"/>
                <w:rtl w:val="true"/>
              </w:rPr>
              <w:t xml:space="preserve">: </w:t>
            </w:r>
            <w:r>
              <w:rPr>
                <w:rStyle w:val="IndexLink"/>
                <w:rtl w:val="true"/>
              </w:rPr>
              <w:t>وضع المنافقین للحدیث</w:t>
            </w:r>
            <w:r>
              <w:rPr>
                <w:rStyle w:val="IndexLink"/>
                <w:rtl w:val="true"/>
              </w:rPr>
              <w:tab/>
            </w:r>
            <w:r>
              <w:rPr>
                <w:rStyle w:val="IndexLink"/>
              </w:rPr>
              <w:t>117</w:t>
            </w:r>
          </w:hyperlink>
        </w:p>
        <w:p>
          <w:pPr>
            <w:pStyle w:val="Contents4"/>
            <w:tabs>
              <w:tab w:val="clear" w:pos="8176"/>
              <w:tab w:val="right" w:pos="9026" w:leader="dot"/>
            </w:tabs>
            <w:rPr/>
          </w:pPr>
          <w:hyperlink w:anchor="__RefHeading___Toc1906994_77815467">
            <w:r>
              <w:rPr>
                <w:webHidden/>
                <w:rStyle w:val="IndexLink"/>
                <w:rtl w:val="true"/>
              </w:rPr>
              <w:t>تأمّلات</w:t>
            </w:r>
            <w:r>
              <w:rPr>
                <w:rStyle w:val="IndexLink"/>
                <w:rtl w:val="true"/>
              </w:rPr>
              <w:tab/>
            </w:r>
            <w:r>
              <w:rPr>
                <w:rStyle w:val="IndexLink"/>
              </w:rPr>
              <w:t>120</w:t>
            </w:r>
          </w:hyperlink>
        </w:p>
        <w:p>
          <w:pPr>
            <w:pStyle w:val="Contents5"/>
            <w:tabs>
              <w:tab w:val="clear" w:pos="7892"/>
              <w:tab w:val="right" w:pos="9026" w:leader="dot"/>
            </w:tabs>
            <w:rPr/>
          </w:pPr>
          <w:hyperlink w:anchor="__RefHeading___Toc1906996_77815467">
            <w:r>
              <w:rPr>
                <w:webHidden/>
                <w:rStyle w:val="IndexLink"/>
              </w:rPr>
              <w:t>1</w:t>
            </w:r>
            <w:r>
              <w:rPr>
                <w:rStyle w:val="IndexLink"/>
                <w:rtl w:val="true"/>
              </w:rPr>
              <w:t xml:space="preserve">. </w:t>
            </w:r>
            <w:r>
              <w:rPr>
                <w:rStyle w:val="IndexLink"/>
                <w:rtl w:val="true"/>
              </w:rPr>
              <w:t>المنافقون علی عهد النّبی صلی الله علیه و آله</w:t>
            </w:r>
            <w:r>
              <w:rPr>
                <w:rStyle w:val="IndexLink"/>
                <w:rtl w:val="true"/>
              </w:rPr>
              <w:tab/>
            </w:r>
            <w:r>
              <w:rPr>
                <w:rStyle w:val="IndexLink"/>
              </w:rPr>
              <w:t>120</w:t>
            </w:r>
          </w:hyperlink>
        </w:p>
        <w:p>
          <w:pPr>
            <w:pStyle w:val="Contents5"/>
            <w:tabs>
              <w:tab w:val="clear" w:pos="7892"/>
              <w:tab w:val="right" w:pos="9026" w:leader="dot"/>
            </w:tabs>
            <w:rPr/>
          </w:pPr>
          <w:hyperlink w:anchor="__RefHeading___Toc1906998_77815467">
            <w:r>
              <w:rPr>
                <w:webHidden/>
                <w:rStyle w:val="IndexLink"/>
              </w:rPr>
              <w:t>2</w:t>
            </w:r>
            <w:r>
              <w:rPr>
                <w:rStyle w:val="IndexLink"/>
                <w:rtl w:val="true"/>
              </w:rPr>
              <w:t xml:space="preserve">. </w:t>
            </w:r>
            <w:r>
              <w:rPr>
                <w:rStyle w:val="IndexLink"/>
                <w:rtl w:val="true"/>
              </w:rPr>
              <w:t>المنافقون بعد النّبی صلی الله علیه و آله</w:t>
            </w:r>
            <w:r>
              <w:rPr>
                <w:rStyle w:val="IndexLink"/>
                <w:rtl w:val="true"/>
              </w:rPr>
              <w:tab/>
            </w:r>
            <w:r>
              <w:rPr>
                <w:rStyle w:val="IndexLink"/>
              </w:rPr>
              <w:t>120</w:t>
            </w:r>
          </w:hyperlink>
        </w:p>
        <w:p>
          <w:pPr>
            <w:pStyle w:val="Contents5"/>
            <w:tabs>
              <w:tab w:val="clear" w:pos="7892"/>
              <w:tab w:val="right" w:pos="9026" w:leader="dot"/>
            </w:tabs>
            <w:rPr/>
          </w:pPr>
          <w:hyperlink w:anchor="__RefHeading___Toc1907000_77815467">
            <w:r>
              <w:rPr>
                <w:webHidden/>
                <w:rStyle w:val="IndexLink"/>
              </w:rPr>
              <w:t>3</w:t>
            </w:r>
            <w:r>
              <w:rPr>
                <w:rStyle w:val="IndexLink"/>
                <w:rtl w:val="true"/>
              </w:rPr>
              <w:t xml:space="preserve">. </w:t>
            </w:r>
            <w:r>
              <w:rPr>
                <w:rStyle w:val="IndexLink"/>
                <w:rtl w:val="true"/>
              </w:rPr>
              <w:t>عدالة الصحابة</w:t>
            </w:r>
            <w:r>
              <w:rPr>
                <w:rStyle w:val="IndexLink"/>
                <w:rtl w:val="true"/>
              </w:rPr>
              <w:tab/>
            </w:r>
            <w:r>
              <w:rPr>
                <w:rStyle w:val="IndexLink"/>
              </w:rPr>
              <w:t>122</w:t>
            </w:r>
          </w:hyperlink>
        </w:p>
        <w:p>
          <w:pPr>
            <w:pStyle w:val="Contents3"/>
            <w:tabs>
              <w:tab w:val="clear" w:pos="8459"/>
              <w:tab w:val="right" w:pos="9026" w:leader="dot"/>
            </w:tabs>
            <w:rPr/>
          </w:pPr>
          <w:hyperlink w:anchor="__RefHeading___Toc1907002_77815467">
            <w:r>
              <w:rPr>
                <w:webHidden/>
                <w:rStyle w:val="IndexLink"/>
                <w:rtl w:val="true"/>
              </w:rPr>
              <w:t>القسم الثالث</w:t>
            </w:r>
            <w:r>
              <w:rPr>
                <w:rStyle w:val="IndexLink"/>
                <w:rtl w:val="true"/>
              </w:rPr>
              <w:tab/>
            </w:r>
            <w:r>
              <w:rPr>
                <w:rStyle w:val="IndexLink"/>
              </w:rPr>
              <w:t>125</w:t>
            </w:r>
          </w:hyperlink>
        </w:p>
        <w:p>
          <w:pPr>
            <w:pStyle w:val="Contents4"/>
            <w:tabs>
              <w:tab w:val="clear" w:pos="8176"/>
              <w:tab w:val="right" w:pos="9026" w:leader="dot"/>
            </w:tabs>
            <w:rPr/>
          </w:pPr>
          <w:hyperlink w:anchor="__RefHeading___Toc1907004_7781546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907006_77815467">
            <w:r>
              <w:rPr>
                <w:webHidden/>
                <w:rStyle w:val="IndexLink"/>
                <w:rtl w:val="true"/>
              </w:rPr>
              <w:t>الشرح والتفسیر</w:t>
            </w:r>
            <w:r>
              <w:rPr>
                <w:rStyle w:val="IndexLink"/>
                <w:rtl w:val="true"/>
              </w:rPr>
              <w:t xml:space="preserve">: </w:t>
            </w:r>
            <w:r>
              <w:rPr>
                <w:rStyle w:val="IndexLink"/>
                <w:rtl w:val="true"/>
              </w:rPr>
              <w:t>أحادیث الناسخ والمنسوخ</w:t>
            </w:r>
            <w:r>
              <w:rPr>
                <w:rStyle w:val="IndexLink"/>
                <w:rtl w:val="true"/>
              </w:rPr>
              <w:tab/>
            </w:r>
            <w:r>
              <w:rPr>
                <w:rStyle w:val="IndexLink"/>
              </w:rPr>
              <w:t>125</w:t>
            </w:r>
          </w:hyperlink>
        </w:p>
        <w:p>
          <w:pPr>
            <w:pStyle w:val="Contents4"/>
            <w:tabs>
              <w:tab w:val="clear" w:pos="8176"/>
              <w:tab w:val="right" w:pos="9026" w:leader="dot"/>
            </w:tabs>
            <w:rPr/>
          </w:pPr>
          <w:hyperlink w:anchor="__RefHeading___Toc1907008_77815467">
            <w:r>
              <w:rPr>
                <w:webHidden/>
                <w:rStyle w:val="IndexLink"/>
                <w:rtl w:val="true"/>
              </w:rPr>
              <w:t>تأمّل</w:t>
            </w:r>
            <w:r>
              <w:rPr>
                <w:rStyle w:val="IndexLink"/>
                <w:rtl w:val="true"/>
              </w:rPr>
              <w:t xml:space="preserve">: </w:t>
            </w:r>
            <w:r>
              <w:rPr>
                <w:rStyle w:val="IndexLink"/>
                <w:rtl w:val="true"/>
              </w:rPr>
              <w:t>النسخ فی أحکام الشرع</w:t>
            </w:r>
            <w:r>
              <w:rPr>
                <w:rStyle w:val="IndexLink"/>
                <w:rtl w:val="true"/>
              </w:rPr>
              <w:tab/>
            </w:r>
            <w:r>
              <w:rPr>
                <w:rStyle w:val="IndexLink"/>
              </w:rPr>
              <w:t>128</w:t>
            </w:r>
          </w:hyperlink>
        </w:p>
        <w:p>
          <w:pPr>
            <w:pStyle w:val="Contents3"/>
            <w:tabs>
              <w:tab w:val="clear" w:pos="8459"/>
              <w:tab w:val="right" w:pos="9026" w:leader="dot"/>
            </w:tabs>
            <w:rPr/>
          </w:pPr>
          <w:hyperlink w:anchor="__RefHeading___Toc1907010_77815467">
            <w:r>
              <w:rPr>
                <w:webHidden/>
                <w:rStyle w:val="IndexLink"/>
                <w:rtl w:val="true"/>
              </w:rPr>
              <w:t>القسم الرابع</w:t>
            </w:r>
            <w:r>
              <w:rPr>
                <w:rStyle w:val="IndexLink"/>
                <w:rtl w:val="true"/>
              </w:rPr>
              <w:tab/>
            </w:r>
            <w:r>
              <w:rPr>
                <w:rStyle w:val="IndexLink"/>
              </w:rPr>
              <w:t>131</w:t>
            </w:r>
          </w:hyperlink>
        </w:p>
        <w:p>
          <w:pPr>
            <w:pStyle w:val="Contents4"/>
            <w:tabs>
              <w:tab w:val="clear" w:pos="8176"/>
              <w:tab w:val="right" w:pos="9026" w:leader="dot"/>
            </w:tabs>
            <w:rPr/>
          </w:pPr>
          <w:hyperlink w:anchor="__RefHeading___Toc1907012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907014_77815467">
            <w:r>
              <w:rPr>
                <w:webHidden/>
                <w:rStyle w:val="IndexLink"/>
                <w:rtl w:val="true"/>
              </w:rPr>
              <w:t>الشرح والتفسیر</w:t>
            </w:r>
            <w:r>
              <w:rPr>
                <w:rStyle w:val="IndexLink"/>
                <w:rtl w:val="true"/>
              </w:rPr>
              <w:t xml:space="preserve">: </w:t>
            </w:r>
            <w:r>
              <w:rPr>
                <w:rStyle w:val="IndexLink"/>
                <w:rtl w:val="true"/>
              </w:rPr>
              <w:t>حفظة الحدیث</w:t>
            </w:r>
            <w:r>
              <w:rPr>
                <w:rStyle w:val="IndexLink"/>
                <w:rtl w:val="true"/>
              </w:rPr>
              <w:tab/>
            </w:r>
            <w:r>
              <w:rPr>
                <w:rStyle w:val="IndexLink"/>
              </w:rPr>
              <w:t>131</w:t>
            </w:r>
          </w:hyperlink>
        </w:p>
        <w:p>
          <w:pPr>
            <w:pStyle w:val="Contents2"/>
            <w:tabs>
              <w:tab w:val="clear" w:pos="8743"/>
              <w:tab w:val="right" w:pos="9026" w:leader="dot"/>
            </w:tabs>
            <w:rPr/>
          </w:pPr>
          <w:hyperlink w:anchor="__RefHeading___Toc1907016_77815467">
            <w:r>
              <w:rPr>
                <w:webHidden/>
                <w:rStyle w:val="IndexLink"/>
                <w:rtl w:val="true"/>
              </w:rPr>
              <w:t xml:space="preserve">الخطبة </w:t>
            </w:r>
            <w:r>
              <w:rPr>
                <w:rStyle w:val="IndexLink"/>
              </w:rPr>
              <w:t>211</w:t>
            </w:r>
            <w:r>
              <w:rPr>
                <w:rStyle w:val="IndexLink"/>
                <w:rtl w:val="true"/>
              </w:rPr>
              <w:tab/>
            </w:r>
            <w:r>
              <w:rPr>
                <w:rStyle w:val="IndexLink"/>
              </w:rPr>
              <w:t>135</w:t>
            </w:r>
          </w:hyperlink>
        </w:p>
        <w:p>
          <w:pPr>
            <w:pStyle w:val="Contents3"/>
            <w:tabs>
              <w:tab w:val="clear" w:pos="8459"/>
              <w:tab w:val="right" w:pos="9026" w:leader="dot"/>
            </w:tabs>
            <w:rPr/>
          </w:pPr>
          <w:hyperlink w:anchor="__RefHeading___Toc1907018_77815467">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907020_77815467">
            <w:r>
              <w:rPr>
                <w:webHidden/>
                <w:rStyle w:val="IndexLink"/>
                <w:rtl w:val="true"/>
              </w:rPr>
              <w:t>نظرة إلی الخطبة</w:t>
            </w:r>
            <w:r>
              <w:rPr>
                <w:rStyle w:val="IndexLink"/>
                <w:rtl w:val="true"/>
              </w:rPr>
              <w:tab/>
            </w:r>
            <w:r>
              <w:rPr>
                <w:rStyle w:val="IndexLink"/>
              </w:rPr>
              <w:t>135</w:t>
            </w:r>
          </w:hyperlink>
        </w:p>
        <w:p>
          <w:pPr>
            <w:pStyle w:val="Contents3"/>
            <w:tabs>
              <w:tab w:val="clear" w:pos="8459"/>
              <w:tab w:val="right" w:pos="9026" w:leader="dot"/>
            </w:tabs>
            <w:rPr/>
          </w:pPr>
          <w:hyperlink w:anchor="__RefHeading___Toc1907022_77815467">
            <w:r>
              <w:rPr>
                <w:webHidden/>
                <w:rStyle w:val="IndexLink"/>
                <w:rtl w:val="true"/>
              </w:rPr>
              <w:t>القسم الأوّل</w:t>
            </w:r>
            <w:r>
              <w:rPr>
                <w:rStyle w:val="IndexLink"/>
                <w:rtl w:val="true"/>
              </w:rPr>
              <w:tab/>
            </w:r>
            <w:r>
              <w:rPr>
                <w:rStyle w:val="IndexLink"/>
              </w:rPr>
              <w:t>137</w:t>
            </w:r>
          </w:hyperlink>
        </w:p>
        <w:p>
          <w:pPr>
            <w:pStyle w:val="Contents4"/>
            <w:tabs>
              <w:tab w:val="clear" w:pos="8176"/>
              <w:tab w:val="right" w:pos="9026" w:leader="dot"/>
            </w:tabs>
            <w:rPr/>
          </w:pPr>
          <w:hyperlink w:anchor="__RefHeading___Toc1907024_7781546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907026_77815467">
            <w:r>
              <w:rPr>
                <w:webHidden/>
                <w:rStyle w:val="IndexLink"/>
                <w:rtl w:val="true"/>
              </w:rPr>
              <w:t>الشرح والتفسیر</w:t>
            </w:r>
            <w:r>
              <w:rPr>
                <w:rStyle w:val="IndexLink"/>
                <w:rtl w:val="true"/>
              </w:rPr>
              <w:t xml:space="preserve">: </w:t>
            </w:r>
            <w:r>
              <w:rPr>
                <w:rStyle w:val="IndexLink"/>
                <w:rtl w:val="true"/>
              </w:rPr>
              <w:t>بدایة خلق الکون</w:t>
            </w:r>
            <w:r>
              <w:rPr>
                <w:rStyle w:val="IndexLink"/>
                <w:rtl w:val="true"/>
              </w:rPr>
              <w:tab/>
            </w:r>
            <w:r>
              <w:rPr>
                <w:rStyle w:val="IndexLink"/>
              </w:rPr>
              <w:t>137</w:t>
            </w:r>
          </w:hyperlink>
        </w:p>
        <w:p>
          <w:pPr>
            <w:pStyle w:val="Contents3"/>
            <w:tabs>
              <w:tab w:val="clear" w:pos="8459"/>
              <w:tab w:val="right" w:pos="9026" w:leader="dot"/>
            </w:tabs>
            <w:rPr/>
          </w:pPr>
          <w:hyperlink w:anchor="__RefHeading___Toc1907028_77815467">
            <w:r>
              <w:rPr>
                <w:webHidden/>
                <w:rStyle w:val="IndexLink"/>
                <w:rtl w:val="true"/>
              </w:rPr>
              <w:t>القسم الثانی</w:t>
            </w:r>
            <w:r>
              <w:rPr>
                <w:rStyle w:val="IndexLink"/>
                <w:rtl w:val="true"/>
              </w:rPr>
              <w:tab/>
            </w:r>
            <w:r>
              <w:rPr>
                <w:rStyle w:val="IndexLink"/>
              </w:rPr>
              <w:t>141</w:t>
            </w:r>
          </w:hyperlink>
        </w:p>
        <w:p>
          <w:pPr>
            <w:pStyle w:val="Contents4"/>
            <w:tabs>
              <w:tab w:val="clear" w:pos="8176"/>
              <w:tab w:val="right" w:pos="9026" w:leader="dot"/>
            </w:tabs>
            <w:rPr/>
          </w:pPr>
          <w:hyperlink w:anchor="__RefHeading___Toc1907030_7781546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907032_77815467">
            <w:r>
              <w:rPr>
                <w:webHidden/>
                <w:rStyle w:val="IndexLink"/>
                <w:rtl w:val="true"/>
              </w:rPr>
              <w:t>الشرح والتفسیر</w:t>
            </w:r>
            <w:r>
              <w:rPr>
                <w:rStyle w:val="IndexLink"/>
                <w:rtl w:val="true"/>
              </w:rPr>
              <w:t xml:space="preserve">: </w:t>
            </w:r>
            <w:r>
              <w:rPr>
                <w:rStyle w:val="IndexLink"/>
                <w:rtl w:val="true"/>
              </w:rPr>
              <w:t>خلق الجبال</w:t>
            </w:r>
            <w:r>
              <w:rPr>
                <w:rStyle w:val="IndexLink"/>
                <w:rtl w:val="true"/>
              </w:rPr>
              <w:tab/>
            </w:r>
            <w:r>
              <w:rPr>
                <w:rStyle w:val="IndexLink"/>
              </w:rPr>
              <w:t>141</w:t>
            </w:r>
          </w:hyperlink>
        </w:p>
        <w:p>
          <w:pPr>
            <w:pStyle w:val="Contents2"/>
            <w:tabs>
              <w:tab w:val="clear" w:pos="8743"/>
              <w:tab w:val="right" w:pos="9026" w:leader="dot"/>
            </w:tabs>
            <w:rPr/>
          </w:pPr>
          <w:hyperlink w:anchor="__RefHeading___Toc1907034_77815467">
            <w:r>
              <w:rPr>
                <w:webHidden/>
                <w:rStyle w:val="IndexLink"/>
                <w:rtl w:val="true"/>
              </w:rPr>
              <w:t xml:space="preserve">الخطبة </w:t>
            </w:r>
            <w:r>
              <w:rPr>
                <w:rStyle w:val="IndexLink"/>
              </w:rPr>
              <w:t>212</w:t>
            </w:r>
            <w:r>
              <w:rPr>
                <w:rStyle w:val="IndexLink"/>
                <w:rtl w:val="true"/>
              </w:rPr>
              <w:tab/>
            </w:r>
            <w:r>
              <w:rPr>
                <w:rStyle w:val="IndexLink"/>
              </w:rPr>
              <w:t>145</w:t>
            </w:r>
          </w:hyperlink>
        </w:p>
        <w:p>
          <w:pPr>
            <w:pStyle w:val="Contents3"/>
            <w:tabs>
              <w:tab w:val="clear" w:pos="8459"/>
              <w:tab w:val="right" w:pos="9026" w:leader="dot"/>
            </w:tabs>
            <w:rPr/>
          </w:pPr>
          <w:hyperlink w:anchor="__RefHeading___Toc1907036_7781546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907038_77815467">
            <w:r>
              <w:rPr>
                <w:webHidden/>
                <w:rStyle w:val="IndexLink"/>
                <w:rtl w:val="true"/>
              </w:rPr>
              <w:t>نظرة إلی الخطبة</w:t>
            </w:r>
            <w:r>
              <w:rPr>
                <w:rStyle w:val="IndexLink"/>
                <w:rtl w:val="true"/>
              </w:rPr>
              <w:tab/>
            </w:r>
            <w:r>
              <w:rPr>
                <w:rStyle w:val="IndexLink"/>
              </w:rPr>
              <w:t>145</w:t>
            </w:r>
          </w:hyperlink>
        </w:p>
        <w:p>
          <w:pPr>
            <w:pStyle w:val="Contents3"/>
            <w:tabs>
              <w:tab w:val="clear" w:pos="8459"/>
              <w:tab w:val="right" w:pos="9026" w:leader="dot"/>
            </w:tabs>
            <w:rPr/>
          </w:pPr>
          <w:hyperlink w:anchor="__RefHeading___Toc1907040_77815467">
            <w:r>
              <w:rPr>
                <w:webHidden/>
                <w:rStyle w:val="IndexLink"/>
                <w:rtl w:val="true"/>
              </w:rPr>
              <w:t>الشرح والتفسیر</w:t>
            </w:r>
            <w:r>
              <w:rPr>
                <w:rStyle w:val="IndexLink"/>
                <w:rtl w:val="true"/>
              </w:rPr>
              <w:t xml:space="preserve">: </w:t>
            </w:r>
            <w:r>
              <w:rPr>
                <w:rStyle w:val="IndexLink"/>
                <w:rtl w:val="true"/>
              </w:rPr>
              <w:t>جزاء المتخلفین</w:t>
            </w:r>
            <w:r>
              <w:rPr>
                <w:rStyle w:val="IndexLink"/>
                <w:rtl w:val="true"/>
              </w:rPr>
              <w:tab/>
            </w:r>
            <w:r>
              <w:rPr>
                <w:rStyle w:val="IndexLink"/>
              </w:rPr>
              <w:t>147</w:t>
            </w:r>
          </w:hyperlink>
        </w:p>
        <w:p>
          <w:pPr>
            <w:pStyle w:val="Contents2"/>
            <w:tabs>
              <w:tab w:val="clear" w:pos="8743"/>
              <w:tab w:val="right" w:pos="9026" w:leader="dot"/>
            </w:tabs>
            <w:rPr/>
          </w:pPr>
          <w:hyperlink w:anchor="__RefHeading___Toc1907042_77815467">
            <w:r>
              <w:rPr>
                <w:webHidden/>
                <w:rStyle w:val="IndexLink"/>
                <w:rtl w:val="true"/>
              </w:rPr>
              <w:t xml:space="preserve">الخطبة </w:t>
            </w:r>
            <w:r>
              <w:rPr>
                <w:rStyle w:val="IndexLink"/>
              </w:rPr>
              <w:t>213</w:t>
            </w:r>
            <w:r>
              <w:rPr>
                <w:rStyle w:val="IndexLink"/>
                <w:rtl w:val="true"/>
              </w:rPr>
              <w:tab/>
            </w:r>
            <w:r>
              <w:rPr>
                <w:rStyle w:val="IndexLink"/>
              </w:rPr>
              <w:t>151</w:t>
            </w:r>
          </w:hyperlink>
        </w:p>
        <w:p>
          <w:pPr>
            <w:pStyle w:val="Contents3"/>
            <w:tabs>
              <w:tab w:val="clear" w:pos="8459"/>
              <w:tab w:val="right" w:pos="9026" w:leader="dot"/>
            </w:tabs>
            <w:rPr/>
          </w:pPr>
          <w:hyperlink w:anchor="__RefHeading___Toc1907044_77815467">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907046_77815467">
            <w:r>
              <w:rPr>
                <w:webHidden/>
                <w:rStyle w:val="IndexLink"/>
                <w:rtl w:val="true"/>
              </w:rPr>
              <w:t>نظرة إلی الخطبة</w:t>
            </w:r>
            <w:r>
              <w:rPr>
                <w:rStyle w:val="IndexLink"/>
                <w:rtl w:val="true"/>
              </w:rPr>
              <w:tab/>
            </w:r>
            <w:r>
              <w:rPr>
                <w:rStyle w:val="IndexLink"/>
              </w:rPr>
              <w:t>151</w:t>
            </w:r>
          </w:hyperlink>
        </w:p>
        <w:p>
          <w:pPr>
            <w:pStyle w:val="Contents3"/>
            <w:tabs>
              <w:tab w:val="clear" w:pos="8459"/>
              <w:tab w:val="right" w:pos="9026" w:leader="dot"/>
            </w:tabs>
            <w:rPr/>
          </w:pPr>
          <w:hyperlink w:anchor="__RefHeading___Toc1907048_77815467">
            <w:r>
              <w:rPr>
                <w:webHidden/>
                <w:rStyle w:val="IndexLink"/>
                <w:rtl w:val="true"/>
              </w:rPr>
              <w:t>الشرح والتفسیر</w:t>
            </w:r>
            <w:r>
              <w:rPr>
                <w:rStyle w:val="IndexLink"/>
                <w:rtl w:val="true"/>
              </w:rPr>
              <w:t xml:space="preserve">: </w:t>
            </w:r>
            <w:r>
              <w:rPr>
                <w:rStyle w:val="IndexLink"/>
                <w:rtl w:val="true"/>
              </w:rPr>
              <w:t>قبسات من صفات اللّه ورسوله</w:t>
            </w:r>
            <w:r>
              <w:rPr>
                <w:rStyle w:val="IndexLink"/>
                <w:rtl w:val="true"/>
              </w:rPr>
              <w:tab/>
            </w:r>
            <w:r>
              <w:rPr>
                <w:rStyle w:val="IndexLink"/>
              </w:rPr>
              <w:t>153</w:t>
            </w:r>
          </w:hyperlink>
        </w:p>
        <w:p>
          <w:pPr>
            <w:pStyle w:val="Contents2"/>
            <w:tabs>
              <w:tab w:val="clear" w:pos="8743"/>
              <w:tab w:val="right" w:pos="9026" w:leader="dot"/>
            </w:tabs>
            <w:rPr/>
          </w:pPr>
          <w:hyperlink w:anchor="__RefHeading___Toc1907050_77815467">
            <w:r>
              <w:rPr>
                <w:webHidden/>
                <w:rStyle w:val="IndexLink"/>
                <w:rtl w:val="true"/>
              </w:rPr>
              <w:t xml:space="preserve">الخطبة </w:t>
            </w:r>
            <w:r>
              <w:rPr>
                <w:rStyle w:val="IndexLink"/>
              </w:rPr>
              <w:t>214</w:t>
            </w:r>
            <w:r>
              <w:rPr>
                <w:rStyle w:val="IndexLink"/>
                <w:rtl w:val="true"/>
              </w:rPr>
              <w:tab/>
            </w:r>
            <w:r>
              <w:rPr>
                <w:rStyle w:val="IndexLink"/>
              </w:rPr>
              <w:t>159</w:t>
            </w:r>
          </w:hyperlink>
        </w:p>
        <w:p>
          <w:pPr>
            <w:pStyle w:val="Contents3"/>
            <w:tabs>
              <w:tab w:val="clear" w:pos="8459"/>
              <w:tab w:val="right" w:pos="9026" w:leader="dot"/>
            </w:tabs>
            <w:rPr/>
          </w:pPr>
          <w:hyperlink w:anchor="__RefHeading___Toc1907052_7781546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907054_77815467">
            <w:r>
              <w:rPr>
                <w:webHidden/>
                <w:rStyle w:val="IndexLink"/>
                <w:rtl w:val="true"/>
              </w:rPr>
              <w:t>نظرة إلی الخطبة</w:t>
            </w:r>
            <w:r>
              <w:rPr>
                <w:rStyle w:val="IndexLink"/>
                <w:rtl w:val="true"/>
              </w:rPr>
              <w:tab/>
            </w:r>
            <w:r>
              <w:rPr>
                <w:rStyle w:val="IndexLink"/>
              </w:rPr>
              <w:t>159</w:t>
            </w:r>
          </w:hyperlink>
        </w:p>
        <w:p>
          <w:pPr>
            <w:pStyle w:val="Contents3"/>
            <w:tabs>
              <w:tab w:val="clear" w:pos="8459"/>
              <w:tab w:val="right" w:pos="9026" w:leader="dot"/>
            </w:tabs>
            <w:rPr/>
          </w:pPr>
          <w:hyperlink w:anchor="__RefHeading___Toc1907056_77815467">
            <w:r>
              <w:rPr>
                <w:webHidden/>
                <w:rStyle w:val="IndexLink"/>
                <w:rtl w:val="true"/>
              </w:rPr>
              <w:t>القسم الأوّل</w:t>
            </w:r>
            <w:r>
              <w:rPr>
                <w:rStyle w:val="IndexLink"/>
                <w:rtl w:val="true"/>
              </w:rPr>
              <w:tab/>
            </w:r>
            <w:r>
              <w:rPr>
                <w:rStyle w:val="IndexLink"/>
              </w:rPr>
              <w:t>161</w:t>
            </w:r>
          </w:hyperlink>
        </w:p>
        <w:p>
          <w:pPr>
            <w:pStyle w:val="Contents4"/>
            <w:tabs>
              <w:tab w:val="clear" w:pos="8176"/>
              <w:tab w:val="right" w:pos="9026" w:leader="dot"/>
            </w:tabs>
            <w:rPr/>
          </w:pPr>
          <w:hyperlink w:anchor="__RefHeading___Toc1907058_7781546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907060_77815467">
            <w:r>
              <w:rPr>
                <w:webHidden/>
                <w:rStyle w:val="IndexLink"/>
                <w:rtl w:val="true"/>
              </w:rPr>
              <w:t>الشرح والتفسیر</w:t>
            </w:r>
            <w:r>
              <w:rPr>
                <w:rStyle w:val="IndexLink"/>
                <w:rtl w:val="true"/>
              </w:rPr>
              <w:t xml:space="preserve">: </w:t>
            </w:r>
            <w:r>
              <w:rPr>
                <w:rStyle w:val="IndexLink"/>
                <w:rtl w:val="true"/>
              </w:rPr>
              <w:t>النسب الطاهر للنبی صلی الله علیه و آله</w:t>
            </w:r>
            <w:r>
              <w:rPr>
                <w:rStyle w:val="IndexLink"/>
                <w:rtl w:val="true"/>
              </w:rPr>
              <w:tab/>
            </w:r>
            <w:r>
              <w:rPr>
                <w:rStyle w:val="IndexLink"/>
              </w:rPr>
              <w:t>161</w:t>
            </w:r>
          </w:hyperlink>
        </w:p>
        <w:p>
          <w:pPr>
            <w:pStyle w:val="Contents3"/>
            <w:tabs>
              <w:tab w:val="clear" w:pos="8459"/>
              <w:tab w:val="right" w:pos="9026" w:leader="dot"/>
            </w:tabs>
            <w:rPr/>
          </w:pPr>
          <w:hyperlink w:anchor="__RefHeading___Toc1907062_77815467">
            <w:r>
              <w:rPr>
                <w:webHidden/>
                <w:rStyle w:val="IndexLink"/>
                <w:rtl w:val="true"/>
              </w:rPr>
              <w:t>القسم الثانی</w:t>
            </w:r>
            <w:r>
              <w:rPr>
                <w:rStyle w:val="IndexLink"/>
                <w:rtl w:val="true"/>
              </w:rPr>
              <w:tab/>
            </w:r>
            <w:r>
              <w:rPr>
                <w:rStyle w:val="IndexLink"/>
              </w:rPr>
              <w:t>165</w:t>
            </w:r>
          </w:hyperlink>
        </w:p>
        <w:p>
          <w:pPr>
            <w:pStyle w:val="Contents4"/>
            <w:tabs>
              <w:tab w:val="clear" w:pos="8176"/>
              <w:tab w:val="right" w:pos="9026" w:leader="dot"/>
            </w:tabs>
            <w:rPr/>
          </w:pPr>
          <w:hyperlink w:anchor="__RefHeading___Toc1907064_7781546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907066_77815467">
            <w:r>
              <w:rPr>
                <w:webHidden/>
                <w:rStyle w:val="IndexLink"/>
                <w:rtl w:val="true"/>
              </w:rPr>
              <w:t>الشرح والتفسیر</w:t>
            </w:r>
            <w:r>
              <w:rPr>
                <w:rStyle w:val="IndexLink"/>
                <w:rtl w:val="true"/>
              </w:rPr>
              <w:t xml:space="preserve">: </w:t>
            </w:r>
            <w:r>
              <w:rPr>
                <w:rStyle w:val="IndexLink"/>
                <w:rtl w:val="true"/>
              </w:rPr>
              <w:t>حفظة علم اللّه</w:t>
            </w:r>
            <w:r>
              <w:rPr>
                <w:rStyle w:val="IndexLink"/>
                <w:rtl w:val="true"/>
              </w:rPr>
              <w:tab/>
            </w:r>
            <w:r>
              <w:rPr>
                <w:rStyle w:val="IndexLink"/>
              </w:rPr>
              <w:t>165</w:t>
            </w:r>
          </w:hyperlink>
        </w:p>
        <w:p>
          <w:pPr>
            <w:pStyle w:val="Contents3"/>
            <w:tabs>
              <w:tab w:val="clear" w:pos="8459"/>
              <w:tab w:val="right" w:pos="9026" w:leader="dot"/>
            </w:tabs>
            <w:rPr/>
          </w:pPr>
          <w:hyperlink w:anchor="__RefHeading___Toc1907068_77815467">
            <w:r>
              <w:rPr>
                <w:webHidden/>
                <w:rStyle w:val="IndexLink"/>
                <w:rtl w:val="true"/>
              </w:rPr>
              <w:t>القسم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1907070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907072_77815467">
            <w:r>
              <w:rPr>
                <w:webHidden/>
                <w:rStyle w:val="IndexLink"/>
                <w:rtl w:val="true"/>
              </w:rPr>
              <w:t>الشرح والتفسیر</w:t>
            </w:r>
            <w:r>
              <w:rPr>
                <w:rStyle w:val="IndexLink"/>
                <w:rtl w:val="true"/>
              </w:rPr>
              <w:t xml:space="preserve">: </w:t>
            </w:r>
            <w:r>
              <w:rPr>
                <w:rStyle w:val="IndexLink"/>
                <w:rtl w:val="true"/>
              </w:rPr>
              <w:t>المهتدون</w:t>
            </w:r>
            <w:r>
              <w:rPr>
                <w:rStyle w:val="IndexLink"/>
                <w:rtl w:val="true"/>
              </w:rPr>
              <w:tab/>
            </w:r>
            <w:r>
              <w:rPr>
                <w:rStyle w:val="IndexLink"/>
              </w:rPr>
              <w:t>169</w:t>
            </w:r>
          </w:hyperlink>
        </w:p>
        <w:p>
          <w:pPr>
            <w:pStyle w:val="Contents3"/>
            <w:tabs>
              <w:tab w:val="clear" w:pos="8459"/>
              <w:tab w:val="right" w:pos="9026" w:leader="dot"/>
            </w:tabs>
            <w:rPr/>
          </w:pPr>
          <w:hyperlink w:anchor="__RefHeading___Toc1907074_77815467">
            <w:r>
              <w:rPr>
                <w:webHidden/>
                <w:rStyle w:val="IndexLink"/>
                <w:rtl w:val="true"/>
              </w:rPr>
              <w:t>تأمّل</w:t>
            </w:r>
            <w:r>
              <w:rPr>
                <w:rStyle w:val="IndexLink"/>
                <w:rtl w:val="true"/>
              </w:rPr>
              <w:t xml:space="preserve">: </w:t>
            </w:r>
            <w:r>
              <w:rPr>
                <w:rStyle w:val="IndexLink"/>
                <w:rtl w:val="true"/>
              </w:rPr>
              <w:t>الحاجة إلی المرشد فی السیر والسلوک</w:t>
            </w:r>
            <w:r>
              <w:rPr>
                <w:rStyle w:val="IndexLink"/>
                <w:rtl w:val="true"/>
              </w:rPr>
              <w:tab/>
            </w:r>
            <w:r>
              <w:rPr>
                <w:rStyle w:val="IndexLink"/>
              </w:rPr>
              <w:t>170</w:t>
            </w:r>
          </w:hyperlink>
        </w:p>
        <w:p>
          <w:pPr>
            <w:pStyle w:val="Contents2"/>
            <w:tabs>
              <w:tab w:val="clear" w:pos="8743"/>
              <w:tab w:val="right" w:pos="9026" w:leader="dot"/>
            </w:tabs>
            <w:rPr/>
          </w:pPr>
          <w:hyperlink w:anchor="__RefHeading___Toc1907076_77815467">
            <w:r>
              <w:rPr>
                <w:webHidden/>
                <w:rStyle w:val="IndexLink"/>
                <w:rtl w:val="true"/>
              </w:rPr>
              <w:t xml:space="preserve">الخطبة </w:t>
            </w:r>
            <w:r>
              <w:rPr>
                <w:rStyle w:val="IndexLink"/>
              </w:rPr>
              <w:t>215</w:t>
            </w:r>
            <w:r>
              <w:rPr>
                <w:rStyle w:val="IndexLink"/>
                <w:rtl w:val="true"/>
              </w:rPr>
              <w:tab/>
            </w:r>
            <w:r>
              <w:rPr>
                <w:rStyle w:val="IndexLink"/>
              </w:rPr>
              <w:t>175</w:t>
            </w:r>
          </w:hyperlink>
        </w:p>
        <w:p>
          <w:pPr>
            <w:pStyle w:val="Contents3"/>
            <w:tabs>
              <w:tab w:val="clear" w:pos="8459"/>
              <w:tab w:val="right" w:pos="9026" w:leader="dot"/>
            </w:tabs>
            <w:rPr/>
          </w:pPr>
          <w:hyperlink w:anchor="__RefHeading___Toc1907078_7781546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907080_77815467">
            <w:r>
              <w:rPr>
                <w:webHidden/>
                <w:rStyle w:val="IndexLink"/>
                <w:rtl w:val="true"/>
              </w:rPr>
              <w:t>نظرة إلی الخطبة</w:t>
            </w:r>
            <w:r>
              <w:rPr>
                <w:rStyle w:val="IndexLink"/>
                <w:rtl w:val="true"/>
              </w:rPr>
              <w:tab/>
            </w:r>
            <w:r>
              <w:rPr>
                <w:rStyle w:val="IndexLink"/>
              </w:rPr>
              <w:t>175</w:t>
            </w:r>
          </w:hyperlink>
        </w:p>
        <w:p>
          <w:pPr>
            <w:pStyle w:val="Contents3"/>
            <w:tabs>
              <w:tab w:val="clear" w:pos="8459"/>
              <w:tab w:val="right" w:pos="9026" w:leader="dot"/>
            </w:tabs>
            <w:rPr/>
          </w:pPr>
          <w:hyperlink w:anchor="__RefHeading___Toc1907082_77815467">
            <w:r>
              <w:rPr>
                <w:webHidden/>
                <w:rStyle w:val="IndexLink"/>
                <w:rtl w:val="true"/>
              </w:rPr>
              <w:t>القسم الأوّل</w:t>
            </w:r>
            <w:r>
              <w:rPr>
                <w:rStyle w:val="IndexLink"/>
                <w:rtl w:val="true"/>
              </w:rPr>
              <w:tab/>
            </w:r>
            <w:r>
              <w:rPr>
                <w:rStyle w:val="IndexLink"/>
              </w:rPr>
              <w:t>177</w:t>
            </w:r>
          </w:hyperlink>
        </w:p>
        <w:p>
          <w:pPr>
            <w:pStyle w:val="Contents4"/>
            <w:tabs>
              <w:tab w:val="clear" w:pos="8176"/>
              <w:tab w:val="right" w:pos="9026" w:leader="dot"/>
            </w:tabs>
            <w:rPr/>
          </w:pPr>
          <w:hyperlink w:anchor="__RefHeading___Toc1907084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907086_77815467">
            <w:r>
              <w:rPr>
                <w:webHidden/>
                <w:rStyle w:val="IndexLink"/>
                <w:rtl w:val="true"/>
              </w:rPr>
              <w:t>الشرح والتفسیر</w:t>
            </w:r>
            <w:r>
              <w:rPr>
                <w:rStyle w:val="IndexLink"/>
                <w:rtl w:val="true"/>
              </w:rPr>
              <w:t xml:space="preserve">: </w:t>
            </w:r>
            <w:r>
              <w:rPr>
                <w:rStyle w:val="IndexLink"/>
                <w:rtl w:val="true"/>
              </w:rPr>
              <w:t>اللّهم کلّ شیء لک</w:t>
            </w:r>
            <w:r>
              <w:rPr>
                <w:rStyle w:val="IndexLink"/>
                <w:rtl w:val="true"/>
              </w:rPr>
              <w:tab/>
            </w:r>
            <w:r>
              <w:rPr>
                <w:rStyle w:val="IndexLink"/>
              </w:rPr>
              <w:t>177</w:t>
            </w:r>
          </w:hyperlink>
        </w:p>
        <w:p>
          <w:pPr>
            <w:pStyle w:val="Contents3"/>
            <w:tabs>
              <w:tab w:val="clear" w:pos="8459"/>
              <w:tab w:val="right" w:pos="9026" w:leader="dot"/>
            </w:tabs>
            <w:rPr/>
          </w:pPr>
          <w:hyperlink w:anchor="__RefHeading___Toc1907088_77815467">
            <w:r>
              <w:rPr>
                <w:webHidden/>
                <w:rStyle w:val="IndexLink"/>
                <w:rtl w:val="true"/>
              </w:rPr>
              <w:t>القسم الثانی</w:t>
            </w:r>
            <w:r>
              <w:rPr>
                <w:rStyle w:val="IndexLink"/>
                <w:rtl w:val="true"/>
              </w:rPr>
              <w:tab/>
            </w:r>
            <w:r>
              <w:rPr>
                <w:rStyle w:val="IndexLink"/>
              </w:rPr>
              <w:t>181</w:t>
            </w:r>
          </w:hyperlink>
        </w:p>
        <w:p>
          <w:pPr>
            <w:pStyle w:val="Contents4"/>
            <w:tabs>
              <w:tab w:val="clear" w:pos="8176"/>
              <w:tab w:val="right" w:pos="9026" w:leader="dot"/>
            </w:tabs>
            <w:rPr/>
          </w:pPr>
          <w:hyperlink w:anchor="__RefHeading___Toc1907090_7781546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907092_77815467">
            <w:r>
              <w:rPr>
                <w:webHidden/>
                <w:rStyle w:val="IndexLink"/>
                <w:rtl w:val="true"/>
              </w:rPr>
              <w:t>الشرح والتفسیر</w:t>
            </w:r>
            <w:r>
              <w:rPr>
                <w:rStyle w:val="IndexLink"/>
                <w:rtl w:val="true"/>
              </w:rPr>
              <w:t xml:space="preserve">: </w:t>
            </w:r>
            <w:r>
              <w:rPr>
                <w:rStyle w:val="IndexLink"/>
                <w:rtl w:val="true"/>
              </w:rPr>
              <w:t>النعم المکملة</w:t>
            </w:r>
            <w:r>
              <w:rPr>
                <w:rStyle w:val="IndexLink"/>
                <w:rtl w:val="true"/>
              </w:rPr>
              <w:tab/>
            </w:r>
            <w:r>
              <w:rPr>
                <w:rStyle w:val="IndexLink"/>
              </w:rPr>
              <w:t>181</w:t>
            </w:r>
          </w:hyperlink>
        </w:p>
        <w:p>
          <w:pPr>
            <w:pStyle w:val="Contents2"/>
            <w:tabs>
              <w:tab w:val="clear" w:pos="8743"/>
              <w:tab w:val="right" w:pos="9026" w:leader="dot"/>
            </w:tabs>
            <w:rPr/>
          </w:pPr>
          <w:hyperlink w:anchor="__RefHeading___Toc1907094_77815467">
            <w:r>
              <w:rPr>
                <w:webHidden/>
                <w:rStyle w:val="IndexLink"/>
                <w:rtl w:val="true"/>
              </w:rPr>
              <w:t xml:space="preserve">الخطبة </w:t>
            </w:r>
            <w:r>
              <w:rPr>
                <w:rStyle w:val="IndexLink"/>
              </w:rPr>
              <w:t>216</w:t>
            </w:r>
            <w:r>
              <w:rPr>
                <w:rStyle w:val="IndexLink"/>
                <w:rtl w:val="true"/>
              </w:rPr>
              <w:tab/>
            </w:r>
            <w:r>
              <w:rPr>
                <w:rStyle w:val="IndexLink"/>
              </w:rPr>
              <w:t>185</w:t>
            </w:r>
          </w:hyperlink>
        </w:p>
        <w:p>
          <w:pPr>
            <w:pStyle w:val="Contents3"/>
            <w:tabs>
              <w:tab w:val="clear" w:pos="8459"/>
              <w:tab w:val="right" w:pos="9026" w:leader="dot"/>
            </w:tabs>
            <w:rPr/>
          </w:pPr>
          <w:hyperlink w:anchor="__RefHeading___Toc1907096_7781546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907098_77815467">
            <w:r>
              <w:rPr>
                <w:webHidden/>
                <w:rStyle w:val="IndexLink"/>
                <w:rtl w:val="true"/>
              </w:rPr>
              <w:t>نظرة إلی الخطبة</w:t>
            </w:r>
            <w:r>
              <w:rPr>
                <w:rStyle w:val="IndexLink"/>
                <w:rtl w:val="true"/>
              </w:rPr>
              <w:tab/>
            </w:r>
            <w:r>
              <w:rPr>
                <w:rStyle w:val="IndexLink"/>
              </w:rPr>
              <w:t>185</w:t>
            </w:r>
          </w:hyperlink>
        </w:p>
        <w:p>
          <w:pPr>
            <w:pStyle w:val="Contents3"/>
            <w:tabs>
              <w:tab w:val="clear" w:pos="8459"/>
              <w:tab w:val="right" w:pos="9026" w:leader="dot"/>
            </w:tabs>
            <w:rPr/>
          </w:pPr>
          <w:hyperlink w:anchor="__RefHeading___Toc1907100_77815467">
            <w:r>
              <w:rPr>
                <w:webHidden/>
                <w:rStyle w:val="IndexLink"/>
                <w:rtl w:val="true"/>
              </w:rPr>
              <w:t>القسم الأوّل</w:t>
            </w:r>
            <w:r>
              <w:rPr>
                <w:rStyle w:val="IndexLink"/>
                <w:rtl w:val="true"/>
              </w:rPr>
              <w:tab/>
            </w:r>
            <w:r>
              <w:rPr>
                <w:rStyle w:val="IndexLink"/>
              </w:rPr>
              <w:t>187</w:t>
            </w:r>
          </w:hyperlink>
        </w:p>
        <w:p>
          <w:pPr>
            <w:pStyle w:val="Contents4"/>
            <w:tabs>
              <w:tab w:val="clear" w:pos="8176"/>
              <w:tab w:val="right" w:pos="9026" w:leader="dot"/>
            </w:tabs>
            <w:rPr/>
          </w:pPr>
          <w:hyperlink w:anchor="__RefHeading___Toc1907102_7781546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907104_77815467">
            <w:r>
              <w:rPr>
                <w:webHidden/>
                <w:rStyle w:val="IndexLink"/>
                <w:rtl w:val="true"/>
              </w:rPr>
              <w:t>الشرح والتفسیر</w:t>
            </w:r>
            <w:r>
              <w:rPr>
                <w:rStyle w:val="IndexLink"/>
                <w:rtl w:val="true"/>
              </w:rPr>
              <w:t xml:space="preserve">: </w:t>
            </w:r>
            <w:r>
              <w:rPr>
                <w:rStyle w:val="IndexLink"/>
                <w:rtl w:val="true"/>
              </w:rPr>
              <w:t>سعة حجم الحقوق</w:t>
            </w:r>
            <w:r>
              <w:rPr>
                <w:rStyle w:val="IndexLink"/>
                <w:rtl w:val="true"/>
              </w:rPr>
              <w:tab/>
            </w:r>
            <w:r>
              <w:rPr>
                <w:rStyle w:val="IndexLink"/>
              </w:rPr>
              <w:t>187</w:t>
            </w:r>
          </w:hyperlink>
        </w:p>
        <w:p>
          <w:pPr>
            <w:pStyle w:val="Contents4"/>
            <w:tabs>
              <w:tab w:val="clear" w:pos="8176"/>
              <w:tab w:val="right" w:pos="9026" w:leader="dot"/>
            </w:tabs>
            <w:rPr/>
          </w:pPr>
          <w:hyperlink w:anchor="__RefHeading___Toc1907106_77815467">
            <w:r>
              <w:rPr>
                <w:webHidden/>
                <w:rStyle w:val="IndexLink"/>
                <w:rtl w:val="true"/>
              </w:rPr>
              <w:t>تأمّل</w:t>
            </w:r>
            <w:r>
              <w:rPr>
                <w:rStyle w:val="IndexLink"/>
                <w:rtl w:val="true"/>
              </w:rPr>
              <w:t xml:space="preserve">: </w:t>
            </w:r>
            <w:r>
              <w:rPr>
                <w:rStyle w:val="IndexLink"/>
                <w:rtl w:val="true"/>
              </w:rPr>
              <w:t>الثواب استحقاق أم تفضّل؟</w:t>
            </w:r>
            <w:r>
              <w:rPr>
                <w:rStyle w:val="IndexLink"/>
                <w:rtl w:val="true"/>
              </w:rPr>
              <w:tab/>
            </w:r>
            <w:r>
              <w:rPr>
                <w:rStyle w:val="IndexLink"/>
              </w:rPr>
              <w:t>190</w:t>
            </w:r>
          </w:hyperlink>
        </w:p>
        <w:p>
          <w:pPr>
            <w:pStyle w:val="Contents3"/>
            <w:tabs>
              <w:tab w:val="clear" w:pos="8459"/>
              <w:tab w:val="right" w:pos="9026" w:leader="dot"/>
            </w:tabs>
            <w:rPr/>
          </w:pPr>
          <w:hyperlink w:anchor="__RefHeading___Toc1907108_77815467">
            <w:r>
              <w:rPr>
                <w:webHidden/>
                <w:rStyle w:val="IndexLink"/>
                <w:rtl w:val="true"/>
              </w:rPr>
              <w:t>القسم الثانی</w:t>
            </w:r>
            <w:r>
              <w:rPr>
                <w:rStyle w:val="IndexLink"/>
                <w:rtl w:val="true"/>
              </w:rPr>
              <w:tab/>
            </w:r>
            <w:r>
              <w:rPr>
                <w:rStyle w:val="IndexLink"/>
              </w:rPr>
              <w:t>193</w:t>
            </w:r>
          </w:hyperlink>
        </w:p>
        <w:p>
          <w:pPr>
            <w:pStyle w:val="Contents4"/>
            <w:tabs>
              <w:tab w:val="clear" w:pos="8176"/>
              <w:tab w:val="right" w:pos="9026" w:leader="dot"/>
            </w:tabs>
            <w:rPr/>
          </w:pPr>
          <w:hyperlink w:anchor="__RefHeading___Toc1907110_7781546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907112_77815467">
            <w:r>
              <w:rPr>
                <w:webHidden/>
                <w:rStyle w:val="IndexLink"/>
                <w:rtl w:val="true"/>
              </w:rPr>
              <w:t>الشرح والتفسیر</w:t>
            </w:r>
            <w:r>
              <w:rPr>
                <w:rStyle w:val="IndexLink"/>
                <w:rtl w:val="true"/>
              </w:rPr>
              <w:t xml:space="preserve">: </w:t>
            </w:r>
            <w:r>
              <w:rPr>
                <w:rStyle w:val="IndexLink"/>
                <w:rtl w:val="true"/>
              </w:rPr>
              <w:t>حق الوالی والرعیة</w:t>
            </w:r>
            <w:r>
              <w:rPr>
                <w:rStyle w:val="IndexLink"/>
                <w:rtl w:val="true"/>
              </w:rPr>
              <w:tab/>
            </w:r>
            <w:r>
              <w:rPr>
                <w:rStyle w:val="IndexLink"/>
              </w:rPr>
              <w:t>193</w:t>
            </w:r>
          </w:hyperlink>
        </w:p>
        <w:p>
          <w:pPr>
            <w:pStyle w:val="Contents3"/>
            <w:tabs>
              <w:tab w:val="clear" w:pos="8459"/>
              <w:tab w:val="right" w:pos="9026" w:leader="dot"/>
            </w:tabs>
            <w:rPr/>
          </w:pPr>
          <w:hyperlink w:anchor="__RefHeading___Toc1907114_77815467">
            <w:r>
              <w:rPr>
                <w:webHidden/>
                <w:rStyle w:val="IndexLink"/>
                <w:rtl w:val="true"/>
              </w:rPr>
              <w:t>القسم الثالث</w:t>
            </w:r>
            <w:r>
              <w:rPr>
                <w:rStyle w:val="IndexLink"/>
                <w:rtl w:val="true"/>
              </w:rPr>
              <w:tab/>
            </w:r>
            <w:r>
              <w:rPr>
                <w:rStyle w:val="IndexLink"/>
              </w:rPr>
              <w:t>199</w:t>
            </w:r>
          </w:hyperlink>
        </w:p>
        <w:p>
          <w:pPr>
            <w:pStyle w:val="Contents4"/>
            <w:tabs>
              <w:tab w:val="clear" w:pos="8176"/>
              <w:tab w:val="right" w:pos="9026" w:leader="dot"/>
            </w:tabs>
            <w:rPr/>
          </w:pPr>
          <w:hyperlink w:anchor="__RefHeading___Toc1907116_7781546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907118_77815467">
            <w:r>
              <w:rPr>
                <w:webHidden/>
                <w:rStyle w:val="IndexLink"/>
                <w:rtl w:val="true"/>
              </w:rPr>
              <w:t>الشرح والتفسیر</w:t>
            </w:r>
            <w:r>
              <w:rPr>
                <w:rStyle w:val="IndexLink"/>
                <w:rtl w:val="true"/>
              </w:rPr>
              <w:t xml:space="preserve">: </w:t>
            </w:r>
            <w:r>
              <w:rPr>
                <w:rStyle w:val="IndexLink"/>
                <w:rtl w:val="true"/>
              </w:rPr>
              <w:t>ضرورة التعاون فی أداء الحقوق</w:t>
            </w:r>
            <w:r>
              <w:rPr>
                <w:rStyle w:val="IndexLink"/>
                <w:rtl w:val="true"/>
              </w:rPr>
              <w:tab/>
            </w:r>
            <w:r>
              <w:rPr>
                <w:rStyle w:val="IndexLink"/>
              </w:rPr>
              <w:t>199</w:t>
            </w:r>
          </w:hyperlink>
        </w:p>
        <w:p>
          <w:pPr>
            <w:pStyle w:val="Contents4"/>
            <w:tabs>
              <w:tab w:val="clear" w:pos="8176"/>
              <w:tab w:val="right" w:pos="9026" w:leader="dot"/>
            </w:tabs>
            <w:rPr/>
          </w:pPr>
          <w:hyperlink w:anchor="__RefHeading___Toc1907120_77815467">
            <w:r>
              <w:rPr>
                <w:webHidden/>
                <w:rStyle w:val="IndexLink"/>
                <w:rtl w:val="true"/>
              </w:rPr>
              <w:t>تأمّل</w:t>
            </w:r>
            <w:r>
              <w:rPr>
                <w:rStyle w:val="IndexLink"/>
                <w:rtl w:val="true"/>
              </w:rPr>
              <w:t xml:space="preserve">: </w:t>
            </w:r>
            <w:r>
              <w:rPr>
                <w:rStyle w:val="IndexLink"/>
                <w:rtl w:val="true"/>
              </w:rPr>
              <w:t>الحکومات الشعبیة</w:t>
            </w:r>
            <w:r>
              <w:rPr>
                <w:rStyle w:val="IndexLink"/>
                <w:rtl w:val="true"/>
              </w:rPr>
              <w:tab/>
            </w:r>
            <w:r>
              <w:rPr>
                <w:rStyle w:val="IndexLink"/>
              </w:rPr>
              <w:t>202</w:t>
            </w:r>
          </w:hyperlink>
        </w:p>
        <w:p>
          <w:pPr>
            <w:pStyle w:val="Contents3"/>
            <w:tabs>
              <w:tab w:val="clear" w:pos="8459"/>
              <w:tab w:val="right" w:pos="9026" w:leader="dot"/>
            </w:tabs>
            <w:rPr/>
          </w:pPr>
          <w:hyperlink w:anchor="__RefHeading___Toc1907122_77815467">
            <w:r>
              <w:rPr>
                <w:webHidden/>
                <w:rStyle w:val="IndexLink"/>
                <w:rtl w:val="true"/>
              </w:rPr>
              <w:t>القسم الرابع</w:t>
            </w:r>
            <w:r>
              <w:rPr>
                <w:rStyle w:val="IndexLink"/>
                <w:rtl w:val="true"/>
              </w:rPr>
              <w:tab/>
            </w:r>
            <w:r>
              <w:rPr>
                <w:rStyle w:val="IndexLink"/>
              </w:rPr>
              <w:t>205</w:t>
            </w:r>
          </w:hyperlink>
        </w:p>
        <w:p>
          <w:pPr>
            <w:pStyle w:val="Contents4"/>
            <w:tabs>
              <w:tab w:val="clear" w:pos="8176"/>
              <w:tab w:val="right" w:pos="9026" w:leader="dot"/>
            </w:tabs>
            <w:rPr/>
          </w:pPr>
          <w:hyperlink w:anchor="__RefHeading___Toc1907124_7781546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907126_77815467">
            <w:r>
              <w:rPr>
                <w:webHidden/>
                <w:rStyle w:val="IndexLink"/>
                <w:rtl w:val="true"/>
              </w:rPr>
              <w:t>الشرح والتفسیر</w:t>
            </w:r>
            <w:r>
              <w:rPr>
                <w:rStyle w:val="IndexLink"/>
                <w:rtl w:val="true"/>
              </w:rPr>
              <w:t xml:space="preserve">: </w:t>
            </w:r>
            <w:r>
              <w:rPr>
                <w:rStyle w:val="IndexLink"/>
                <w:rtl w:val="true"/>
              </w:rPr>
              <w:t>الشکر علی الواجب</w:t>
            </w:r>
            <w:r>
              <w:rPr>
                <w:rStyle w:val="IndexLink"/>
                <w:rtl w:val="true"/>
              </w:rPr>
              <w:tab/>
            </w:r>
            <w:r>
              <w:rPr>
                <w:rStyle w:val="IndexLink"/>
              </w:rPr>
              <w:t>205</w:t>
            </w:r>
          </w:hyperlink>
        </w:p>
        <w:p>
          <w:pPr>
            <w:pStyle w:val="Contents4"/>
            <w:tabs>
              <w:tab w:val="clear" w:pos="8176"/>
              <w:tab w:val="right" w:pos="9026" w:leader="dot"/>
            </w:tabs>
            <w:rPr/>
          </w:pPr>
          <w:hyperlink w:anchor="__RefHeading___Toc1907128_77815467">
            <w:r>
              <w:rPr>
                <w:webHidden/>
                <w:rStyle w:val="IndexLink"/>
                <w:rtl w:val="true"/>
              </w:rPr>
              <w:t>تأمّلان</w:t>
            </w:r>
            <w:r>
              <w:rPr>
                <w:rStyle w:val="IndexLink"/>
                <w:rtl w:val="true"/>
              </w:rPr>
              <w:tab/>
            </w:r>
            <w:r>
              <w:rPr>
                <w:rStyle w:val="IndexLink"/>
              </w:rPr>
              <w:t>208</w:t>
            </w:r>
          </w:hyperlink>
        </w:p>
        <w:p>
          <w:pPr>
            <w:pStyle w:val="Contents5"/>
            <w:tabs>
              <w:tab w:val="clear" w:pos="7892"/>
              <w:tab w:val="right" w:pos="9026" w:leader="dot"/>
            </w:tabs>
            <w:rPr/>
          </w:pPr>
          <w:hyperlink w:anchor="__RefHeading___Toc1907130_77815467">
            <w:r>
              <w:rPr>
                <w:webHidden/>
                <w:rStyle w:val="IndexLink"/>
              </w:rPr>
              <w:t>1</w:t>
            </w:r>
            <w:r>
              <w:rPr>
                <w:rStyle w:val="IndexLink"/>
                <w:rtl w:val="true"/>
              </w:rPr>
              <w:t xml:space="preserve">. </w:t>
            </w:r>
            <w:r>
              <w:rPr>
                <w:rStyle w:val="IndexLink"/>
                <w:rtl w:val="true"/>
              </w:rPr>
              <w:t>المدح والثناء</w:t>
            </w:r>
            <w:r>
              <w:rPr>
                <w:rStyle w:val="IndexLink"/>
                <w:rtl w:val="true"/>
              </w:rPr>
              <w:tab/>
            </w:r>
            <w:r>
              <w:rPr>
                <w:rStyle w:val="IndexLink"/>
              </w:rPr>
              <w:t>208</w:t>
            </w:r>
          </w:hyperlink>
        </w:p>
        <w:p>
          <w:pPr>
            <w:pStyle w:val="Contents5"/>
            <w:tabs>
              <w:tab w:val="clear" w:pos="7892"/>
              <w:tab w:val="right" w:pos="9026" w:leader="dot"/>
            </w:tabs>
            <w:rPr/>
          </w:pPr>
          <w:hyperlink w:anchor="__RefHeading___Toc1907132_77815467">
            <w:r>
              <w:rPr>
                <w:webHidden/>
                <w:rStyle w:val="IndexLink"/>
              </w:rPr>
              <w:t>2</w:t>
            </w:r>
            <w:r>
              <w:rPr>
                <w:rStyle w:val="IndexLink"/>
                <w:rtl w:val="true"/>
              </w:rPr>
              <w:t xml:space="preserve">. </w:t>
            </w:r>
            <w:r>
              <w:rPr>
                <w:rStyle w:val="IndexLink"/>
                <w:rtl w:val="true"/>
              </w:rPr>
              <w:t>ألسنة التملق</w:t>
            </w:r>
            <w:r>
              <w:rPr>
                <w:rStyle w:val="IndexLink"/>
                <w:rtl w:val="true"/>
              </w:rPr>
              <w:tab/>
            </w:r>
            <w:r>
              <w:rPr>
                <w:rStyle w:val="IndexLink"/>
              </w:rPr>
              <w:t>209</w:t>
            </w:r>
          </w:hyperlink>
        </w:p>
        <w:p>
          <w:pPr>
            <w:pStyle w:val="Contents3"/>
            <w:tabs>
              <w:tab w:val="clear" w:pos="8459"/>
              <w:tab w:val="right" w:pos="9026" w:leader="dot"/>
            </w:tabs>
            <w:rPr/>
          </w:pPr>
          <w:hyperlink w:anchor="__RefHeading___Toc1907134_77815467">
            <w:r>
              <w:rPr>
                <w:webHidden/>
                <w:rStyle w:val="IndexLink"/>
                <w:rtl w:val="true"/>
              </w:rPr>
              <w:t>القسم الخامس</w:t>
            </w:r>
            <w:r>
              <w:rPr>
                <w:rStyle w:val="IndexLink"/>
                <w:rtl w:val="true"/>
              </w:rPr>
              <w:tab/>
            </w:r>
            <w:r>
              <w:rPr>
                <w:rStyle w:val="IndexLink"/>
              </w:rPr>
              <w:t>211</w:t>
            </w:r>
          </w:hyperlink>
        </w:p>
        <w:p>
          <w:pPr>
            <w:pStyle w:val="Contents4"/>
            <w:tabs>
              <w:tab w:val="clear" w:pos="8176"/>
              <w:tab w:val="right" w:pos="9026" w:leader="dot"/>
            </w:tabs>
            <w:rPr/>
          </w:pPr>
          <w:hyperlink w:anchor="__RefHeading___Toc1907136_7781546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907138_77815467">
            <w:r>
              <w:rPr>
                <w:webHidden/>
                <w:rStyle w:val="IndexLink"/>
                <w:rtl w:val="true"/>
              </w:rPr>
              <w:t>الشرح والتفسیر</w:t>
            </w:r>
            <w:r>
              <w:rPr>
                <w:rStyle w:val="IndexLink"/>
                <w:rtl w:val="true"/>
              </w:rPr>
              <w:t xml:space="preserve">: </w:t>
            </w:r>
            <w:r>
              <w:rPr>
                <w:rStyle w:val="IndexLink"/>
                <w:rtl w:val="true"/>
              </w:rPr>
              <w:t>لا تتملقوا أمامی</w:t>
            </w:r>
            <w:r>
              <w:rPr>
                <w:rStyle w:val="IndexLink"/>
                <w:rtl w:val="true"/>
              </w:rPr>
              <w:tab/>
            </w:r>
            <w:r>
              <w:rPr>
                <w:rStyle w:val="IndexLink"/>
              </w:rPr>
              <w:t>211</w:t>
            </w:r>
          </w:hyperlink>
        </w:p>
        <w:p>
          <w:pPr>
            <w:pStyle w:val="Contents2"/>
            <w:tabs>
              <w:tab w:val="clear" w:pos="8743"/>
              <w:tab w:val="right" w:pos="9026" w:leader="dot"/>
            </w:tabs>
            <w:rPr/>
          </w:pPr>
          <w:hyperlink w:anchor="__RefHeading___Toc1907140_77815467">
            <w:r>
              <w:rPr>
                <w:webHidden/>
                <w:rStyle w:val="IndexLink"/>
                <w:rtl w:val="true"/>
              </w:rPr>
              <w:t xml:space="preserve">الخطبة </w:t>
            </w:r>
            <w:r>
              <w:rPr>
                <w:rStyle w:val="IndexLink"/>
              </w:rPr>
              <w:t>217</w:t>
            </w:r>
            <w:r>
              <w:rPr>
                <w:rStyle w:val="IndexLink"/>
                <w:rtl w:val="true"/>
              </w:rPr>
              <w:tab/>
            </w:r>
            <w:r>
              <w:rPr>
                <w:rStyle w:val="IndexLink"/>
              </w:rPr>
              <w:t>215</w:t>
            </w:r>
          </w:hyperlink>
        </w:p>
        <w:p>
          <w:pPr>
            <w:pStyle w:val="Contents3"/>
            <w:tabs>
              <w:tab w:val="clear" w:pos="8459"/>
              <w:tab w:val="right" w:pos="9026" w:leader="dot"/>
            </w:tabs>
            <w:rPr/>
          </w:pPr>
          <w:hyperlink w:anchor="__RefHeading___Toc1907142_7781546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907144_77815467">
            <w:r>
              <w:rPr>
                <w:webHidden/>
                <w:rStyle w:val="IndexLink"/>
                <w:rtl w:val="true"/>
              </w:rPr>
              <w:t>نظرة إلی الخطبة</w:t>
            </w:r>
            <w:r>
              <w:rPr>
                <w:rStyle w:val="IndexLink"/>
                <w:rtl w:val="true"/>
              </w:rPr>
              <w:tab/>
            </w:r>
            <w:r>
              <w:rPr>
                <w:rStyle w:val="IndexLink"/>
              </w:rPr>
              <w:t>215</w:t>
            </w:r>
          </w:hyperlink>
        </w:p>
        <w:p>
          <w:pPr>
            <w:pStyle w:val="Contents3"/>
            <w:tabs>
              <w:tab w:val="clear" w:pos="8459"/>
              <w:tab w:val="right" w:pos="9026" w:leader="dot"/>
            </w:tabs>
            <w:rPr/>
          </w:pPr>
          <w:hyperlink w:anchor="__RefHeading___Toc1907146_77815467">
            <w:r>
              <w:rPr>
                <w:webHidden/>
                <w:rStyle w:val="IndexLink"/>
                <w:rtl w:val="true"/>
              </w:rPr>
              <w:t>الشرح والتفسیر</w:t>
            </w:r>
            <w:r>
              <w:rPr>
                <w:rStyle w:val="IndexLink"/>
                <w:rtl w:val="true"/>
              </w:rPr>
              <w:t xml:space="preserve">: </w:t>
            </w:r>
            <w:r>
              <w:rPr>
                <w:rStyle w:val="IndexLink"/>
                <w:rtl w:val="true"/>
              </w:rPr>
              <w:t>تحمل الصعاب</w:t>
            </w:r>
            <w:r>
              <w:rPr>
                <w:rStyle w:val="IndexLink"/>
                <w:rtl w:val="true"/>
              </w:rPr>
              <w:tab/>
            </w:r>
            <w:r>
              <w:rPr>
                <w:rStyle w:val="IndexLink"/>
              </w:rPr>
              <w:t>217</w:t>
            </w:r>
          </w:hyperlink>
        </w:p>
        <w:p>
          <w:pPr>
            <w:pStyle w:val="Contents2"/>
            <w:tabs>
              <w:tab w:val="clear" w:pos="8743"/>
              <w:tab w:val="right" w:pos="9026" w:leader="dot"/>
            </w:tabs>
            <w:rPr/>
          </w:pPr>
          <w:hyperlink w:anchor="__RefHeading___Toc1907148_77815467">
            <w:r>
              <w:rPr>
                <w:webHidden/>
                <w:rStyle w:val="IndexLink"/>
                <w:rtl w:val="true"/>
              </w:rPr>
              <w:t xml:space="preserve">الخطبة </w:t>
            </w:r>
            <w:r>
              <w:rPr>
                <w:rStyle w:val="IndexLink"/>
              </w:rPr>
              <w:t>218</w:t>
            </w:r>
            <w:r>
              <w:rPr>
                <w:rStyle w:val="IndexLink"/>
                <w:rtl w:val="true"/>
              </w:rPr>
              <w:tab/>
            </w:r>
            <w:r>
              <w:rPr>
                <w:rStyle w:val="IndexLink"/>
              </w:rPr>
              <w:t>221</w:t>
            </w:r>
          </w:hyperlink>
        </w:p>
        <w:p>
          <w:pPr>
            <w:pStyle w:val="Contents3"/>
            <w:tabs>
              <w:tab w:val="clear" w:pos="8459"/>
              <w:tab w:val="right" w:pos="9026" w:leader="dot"/>
            </w:tabs>
            <w:rPr/>
          </w:pPr>
          <w:hyperlink w:anchor="__RefHeading___Toc1907150_77815467">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907152_77815467">
            <w:r>
              <w:rPr>
                <w:webHidden/>
                <w:rStyle w:val="IndexLink"/>
                <w:rtl w:val="true"/>
              </w:rPr>
              <w:t>نظرة إلی الخطبة</w:t>
            </w:r>
            <w:r>
              <w:rPr>
                <w:rStyle w:val="IndexLink"/>
                <w:rtl w:val="true"/>
              </w:rPr>
              <w:tab/>
            </w:r>
            <w:r>
              <w:rPr>
                <w:rStyle w:val="IndexLink"/>
              </w:rPr>
              <w:t>221</w:t>
            </w:r>
          </w:hyperlink>
        </w:p>
        <w:p>
          <w:pPr>
            <w:pStyle w:val="Contents3"/>
            <w:tabs>
              <w:tab w:val="clear" w:pos="8459"/>
              <w:tab w:val="right" w:pos="9026" w:leader="dot"/>
            </w:tabs>
            <w:rPr/>
          </w:pPr>
          <w:hyperlink w:anchor="__RefHeading___Toc1907154_77815467">
            <w:r>
              <w:rPr>
                <w:webHidden/>
                <w:rStyle w:val="IndexLink"/>
                <w:rtl w:val="true"/>
              </w:rPr>
              <w:t>الشرح والتفسیر</w:t>
            </w:r>
            <w:r>
              <w:rPr>
                <w:rStyle w:val="IndexLink"/>
                <w:rtl w:val="true"/>
              </w:rPr>
              <w:t xml:space="preserve">: </w:t>
            </w:r>
            <w:r>
              <w:rPr>
                <w:rStyle w:val="IndexLink"/>
                <w:rtl w:val="true"/>
              </w:rPr>
              <w:t>جنایات أصحاب الجمل فی البصرة</w:t>
            </w:r>
            <w:r>
              <w:rPr>
                <w:rStyle w:val="IndexLink"/>
                <w:rtl w:val="true"/>
              </w:rPr>
              <w:tab/>
            </w:r>
            <w:r>
              <w:rPr>
                <w:rStyle w:val="IndexLink"/>
              </w:rPr>
              <w:t>223</w:t>
            </w:r>
          </w:hyperlink>
        </w:p>
        <w:p>
          <w:pPr>
            <w:pStyle w:val="Contents2"/>
            <w:tabs>
              <w:tab w:val="clear" w:pos="8743"/>
              <w:tab w:val="right" w:pos="9026" w:leader="dot"/>
            </w:tabs>
            <w:rPr/>
          </w:pPr>
          <w:hyperlink w:anchor="__RefHeading___Toc1907156_77815467">
            <w:r>
              <w:rPr>
                <w:webHidden/>
                <w:rStyle w:val="IndexLink"/>
                <w:rtl w:val="true"/>
              </w:rPr>
              <w:t xml:space="preserve">الخطبة </w:t>
            </w:r>
            <w:r>
              <w:rPr>
                <w:rStyle w:val="IndexLink"/>
              </w:rPr>
              <w:t>219</w:t>
            </w:r>
            <w:r>
              <w:rPr>
                <w:rStyle w:val="IndexLink"/>
                <w:rtl w:val="true"/>
              </w:rPr>
              <w:tab/>
            </w:r>
            <w:r>
              <w:rPr>
                <w:rStyle w:val="IndexLink"/>
              </w:rPr>
              <w:t>225</w:t>
            </w:r>
          </w:hyperlink>
        </w:p>
        <w:p>
          <w:pPr>
            <w:pStyle w:val="Contents3"/>
            <w:tabs>
              <w:tab w:val="clear" w:pos="8459"/>
              <w:tab w:val="right" w:pos="9026" w:leader="dot"/>
            </w:tabs>
            <w:rPr/>
          </w:pPr>
          <w:hyperlink w:anchor="__RefHeading___Toc1907158_77815467">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1907160_77815467">
            <w:r>
              <w:rPr>
                <w:webHidden/>
                <w:rStyle w:val="IndexLink"/>
                <w:rtl w:val="true"/>
              </w:rPr>
              <w:t>نظرة إلی الخطبة</w:t>
            </w:r>
            <w:r>
              <w:rPr>
                <w:rStyle w:val="IndexLink"/>
                <w:rtl w:val="true"/>
              </w:rPr>
              <w:tab/>
            </w:r>
            <w:r>
              <w:rPr>
                <w:rStyle w:val="IndexLink"/>
              </w:rPr>
              <w:t>225</w:t>
            </w:r>
          </w:hyperlink>
        </w:p>
        <w:p>
          <w:pPr>
            <w:pStyle w:val="Contents3"/>
            <w:tabs>
              <w:tab w:val="clear" w:pos="8459"/>
              <w:tab w:val="right" w:pos="9026" w:leader="dot"/>
            </w:tabs>
            <w:rPr/>
          </w:pPr>
          <w:hyperlink w:anchor="__RefHeading___Toc1907162_77815467">
            <w:r>
              <w:rPr>
                <w:webHidden/>
                <w:rStyle w:val="IndexLink"/>
                <w:rtl w:val="true"/>
              </w:rPr>
              <w:t>الشرح والتفسیر</w:t>
            </w:r>
            <w:r>
              <w:rPr>
                <w:rStyle w:val="IndexLink"/>
                <w:rtl w:val="true"/>
              </w:rPr>
              <w:t xml:space="preserve">: </w:t>
            </w:r>
            <w:r>
              <w:rPr>
                <w:rStyle w:val="IndexLink"/>
                <w:rtl w:val="true"/>
              </w:rPr>
              <w:t>المشهد المروع بعد الجمل</w:t>
            </w:r>
            <w:r>
              <w:rPr>
                <w:rStyle w:val="IndexLink"/>
                <w:rtl w:val="true"/>
              </w:rPr>
              <w:tab/>
            </w:r>
            <w:r>
              <w:rPr>
                <w:rStyle w:val="IndexLink"/>
              </w:rPr>
              <w:t>227</w:t>
            </w:r>
          </w:hyperlink>
        </w:p>
        <w:p>
          <w:pPr>
            <w:pStyle w:val="Contents3"/>
            <w:tabs>
              <w:tab w:val="clear" w:pos="8459"/>
              <w:tab w:val="right" w:pos="9026" w:leader="dot"/>
            </w:tabs>
            <w:rPr/>
          </w:pPr>
          <w:hyperlink w:anchor="__RefHeading___Toc1907164_77815467">
            <w:r>
              <w:rPr>
                <w:webHidden/>
                <w:rStyle w:val="IndexLink"/>
                <w:rtl w:val="true"/>
              </w:rPr>
              <w:t>تأمّلان</w:t>
            </w:r>
            <w:r>
              <w:rPr>
                <w:rStyle w:val="IndexLink"/>
                <w:rtl w:val="true"/>
              </w:rPr>
              <w:tab/>
            </w:r>
            <w:r>
              <w:rPr>
                <w:rStyle w:val="IndexLink"/>
              </w:rPr>
              <w:t>229</w:t>
            </w:r>
          </w:hyperlink>
        </w:p>
        <w:p>
          <w:pPr>
            <w:pStyle w:val="Contents4"/>
            <w:tabs>
              <w:tab w:val="clear" w:pos="8176"/>
              <w:tab w:val="right" w:pos="9026" w:leader="dot"/>
            </w:tabs>
            <w:rPr/>
          </w:pPr>
          <w:hyperlink w:anchor="__RefHeading___Toc1907166_77815467">
            <w:r>
              <w:rPr>
                <w:webHidden/>
                <w:rStyle w:val="IndexLink"/>
              </w:rPr>
              <w:t>1</w:t>
            </w:r>
            <w:r>
              <w:rPr>
                <w:rStyle w:val="IndexLink"/>
                <w:rtl w:val="true"/>
              </w:rPr>
              <w:t xml:space="preserve">. </w:t>
            </w:r>
            <w:r>
              <w:rPr>
                <w:rStyle w:val="IndexLink"/>
                <w:rtl w:val="true"/>
              </w:rPr>
              <w:t>حبّ دنیا وعواقبه المشؤمة</w:t>
            </w:r>
            <w:r>
              <w:rPr>
                <w:rStyle w:val="IndexLink"/>
                <w:rtl w:val="true"/>
              </w:rPr>
              <w:tab/>
            </w:r>
            <w:r>
              <w:rPr>
                <w:rStyle w:val="IndexLink"/>
              </w:rPr>
              <w:t>229</w:t>
            </w:r>
          </w:hyperlink>
        </w:p>
        <w:p>
          <w:pPr>
            <w:pStyle w:val="Contents4"/>
            <w:tabs>
              <w:tab w:val="clear" w:pos="8176"/>
              <w:tab w:val="right" w:pos="9026" w:leader="dot"/>
            </w:tabs>
            <w:rPr/>
          </w:pPr>
          <w:hyperlink w:anchor="__RefHeading___Toc1907168_77815467">
            <w:r>
              <w:rPr>
                <w:webHidden/>
                <w:rStyle w:val="IndexLink"/>
              </w:rPr>
              <w:t>2</w:t>
            </w:r>
            <w:r>
              <w:rPr>
                <w:rStyle w:val="IndexLink"/>
                <w:rtl w:val="true"/>
              </w:rPr>
              <w:t xml:space="preserve">. </w:t>
            </w:r>
            <w:r>
              <w:rPr>
                <w:rStyle w:val="IndexLink"/>
                <w:rtl w:val="true"/>
              </w:rPr>
              <w:t>الکفاءة الشرط الاوّل لکل عمل</w:t>
            </w:r>
            <w:r>
              <w:rPr>
                <w:rStyle w:val="IndexLink"/>
                <w:rtl w:val="true"/>
              </w:rPr>
              <w:tab/>
            </w:r>
            <w:r>
              <w:rPr>
                <w:rStyle w:val="IndexLink"/>
              </w:rPr>
              <w:t>230</w:t>
            </w:r>
          </w:hyperlink>
        </w:p>
        <w:p>
          <w:pPr>
            <w:pStyle w:val="Contents2"/>
            <w:tabs>
              <w:tab w:val="clear" w:pos="8743"/>
              <w:tab w:val="right" w:pos="9026" w:leader="dot"/>
            </w:tabs>
            <w:rPr/>
          </w:pPr>
          <w:hyperlink w:anchor="__RefHeading___Toc1907170_77815467">
            <w:r>
              <w:rPr>
                <w:webHidden/>
                <w:rStyle w:val="IndexLink"/>
                <w:rtl w:val="true"/>
              </w:rPr>
              <w:t xml:space="preserve">الخطبة </w:t>
            </w:r>
            <w:r>
              <w:rPr>
                <w:rStyle w:val="IndexLink"/>
              </w:rPr>
              <w:t>220</w:t>
            </w:r>
            <w:r>
              <w:rPr>
                <w:rStyle w:val="IndexLink"/>
                <w:rtl w:val="true"/>
              </w:rPr>
              <w:tab/>
            </w:r>
            <w:r>
              <w:rPr>
                <w:rStyle w:val="IndexLink"/>
              </w:rPr>
              <w:t>233</w:t>
            </w:r>
          </w:hyperlink>
        </w:p>
        <w:p>
          <w:pPr>
            <w:pStyle w:val="Contents3"/>
            <w:tabs>
              <w:tab w:val="clear" w:pos="8459"/>
              <w:tab w:val="right" w:pos="9026" w:leader="dot"/>
            </w:tabs>
            <w:rPr/>
          </w:pPr>
          <w:hyperlink w:anchor="__RefHeading___Toc1907172_7781546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907174_77815467">
            <w:r>
              <w:rPr>
                <w:webHidden/>
                <w:rStyle w:val="IndexLink"/>
                <w:rtl w:val="true"/>
              </w:rPr>
              <w:t>نظرة إلی الخطبة</w:t>
            </w:r>
            <w:r>
              <w:rPr>
                <w:rStyle w:val="IndexLink"/>
                <w:rtl w:val="true"/>
              </w:rPr>
              <w:tab/>
            </w:r>
            <w:r>
              <w:rPr>
                <w:rStyle w:val="IndexLink"/>
              </w:rPr>
              <w:t>233</w:t>
            </w:r>
          </w:hyperlink>
        </w:p>
        <w:p>
          <w:pPr>
            <w:pStyle w:val="Contents3"/>
            <w:tabs>
              <w:tab w:val="clear" w:pos="8459"/>
              <w:tab w:val="right" w:pos="9026" w:leader="dot"/>
            </w:tabs>
            <w:rPr/>
          </w:pPr>
          <w:hyperlink w:anchor="__RefHeading___Toc1907176_77815467">
            <w:r>
              <w:rPr>
                <w:webHidden/>
                <w:rStyle w:val="IndexLink"/>
                <w:rtl w:val="true"/>
              </w:rPr>
              <w:t>الشرح والتفسیر</w:t>
            </w:r>
            <w:r>
              <w:rPr>
                <w:rStyle w:val="IndexLink"/>
                <w:rtl w:val="true"/>
              </w:rPr>
              <w:t xml:space="preserve">: </w:t>
            </w:r>
            <w:r>
              <w:rPr>
                <w:rStyle w:val="IndexLink"/>
                <w:rtl w:val="true"/>
              </w:rPr>
              <w:t>سالک طریق الحق</w:t>
            </w:r>
            <w:r>
              <w:rPr>
                <w:rStyle w:val="IndexLink"/>
                <w:rtl w:val="true"/>
              </w:rPr>
              <w:tab/>
            </w:r>
            <w:r>
              <w:rPr>
                <w:rStyle w:val="IndexLink"/>
              </w:rPr>
              <w:t>235</w:t>
            </w:r>
          </w:hyperlink>
        </w:p>
        <w:p>
          <w:pPr>
            <w:pStyle w:val="Contents3"/>
            <w:tabs>
              <w:tab w:val="clear" w:pos="8459"/>
              <w:tab w:val="right" w:pos="9026" w:leader="dot"/>
            </w:tabs>
            <w:rPr/>
          </w:pPr>
          <w:hyperlink w:anchor="__RefHeading___Toc1907178_77815467">
            <w:r>
              <w:rPr>
                <w:webHidden/>
                <w:rStyle w:val="IndexLink"/>
                <w:rtl w:val="true"/>
              </w:rPr>
              <w:t>تأمّل</w:t>
            </w:r>
            <w:r>
              <w:rPr>
                <w:rStyle w:val="IndexLink"/>
                <w:rtl w:val="true"/>
              </w:rPr>
              <w:t xml:space="preserve">: </w:t>
            </w:r>
            <w:r>
              <w:rPr>
                <w:rStyle w:val="IndexLink"/>
                <w:rtl w:val="true"/>
              </w:rPr>
              <w:t>مقامات السیر والسلوک</w:t>
            </w:r>
            <w:r>
              <w:rPr>
                <w:rStyle w:val="IndexLink"/>
                <w:rtl w:val="true"/>
              </w:rPr>
              <w:tab/>
            </w:r>
            <w:r>
              <w:rPr>
                <w:rStyle w:val="IndexLink"/>
              </w:rPr>
              <w:t>237</w:t>
            </w:r>
          </w:hyperlink>
        </w:p>
        <w:p>
          <w:pPr>
            <w:pStyle w:val="Contents2"/>
            <w:tabs>
              <w:tab w:val="clear" w:pos="8743"/>
              <w:tab w:val="right" w:pos="9026" w:leader="dot"/>
            </w:tabs>
            <w:rPr/>
          </w:pPr>
          <w:hyperlink w:anchor="__RefHeading___Toc1907180_77815467">
            <w:r>
              <w:rPr>
                <w:webHidden/>
                <w:rStyle w:val="IndexLink"/>
                <w:rtl w:val="true"/>
              </w:rPr>
              <w:t xml:space="preserve">الخطبة </w:t>
            </w:r>
            <w:r>
              <w:rPr>
                <w:rStyle w:val="IndexLink"/>
              </w:rPr>
              <w:t>221</w:t>
            </w:r>
            <w:r>
              <w:rPr>
                <w:rStyle w:val="IndexLink"/>
                <w:rtl w:val="true"/>
              </w:rPr>
              <w:tab/>
            </w:r>
            <w:r>
              <w:rPr>
                <w:rStyle w:val="IndexLink"/>
              </w:rPr>
              <w:t>241</w:t>
            </w:r>
          </w:hyperlink>
        </w:p>
        <w:p>
          <w:pPr>
            <w:pStyle w:val="Contents3"/>
            <w:tabs>
              <w:tab w:val="clear" w:pos="8459"/>
              <w:tab w:val="right" w:pos="9026" w:leader="dot"/>
            </w:tabs>
            <w:rPr/>
          </w:pPr>
          <w:hyperlink w:anchor="__RefHeading___Toc1907182_77815467">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907184_77815467">
            <w:r>
              <w:rPr>
                <w:webHidden/>
                <w:rStyle w:val="IndexLink"/>
                <w:rtl w:val="true"/>
              </w:rPr>
              <w:t>نظرة إلی الخطبة</w:t>
            </w:r>
            <w:r>
              <w:rPr>
                <w:rStyle w:val="IndexLink"/>
                <w:rtl w:val="true"/>
              </w:rPr>
              <w:tab/>
            </w:r>
            <w:r>
              <w:rPr>
                <w:rStyle w:val="IndexLink"/>
              </w:rPr>
              <w:t>241</w:t>
            </w:r>
          </w:hyperlink>
        </w:p>
        <w:p>
          <w:pPr>
            <w:pStyle w:val="Contents3"/>
            <w:tabs>
              <w:tab w:val="clear" w:pos="8459"/>
              <w:tab w:val="right" w:pos="9026" w:leader="dot"/>
            </w:tabs>
            <w:rPr/>
          </w:pPr>
          <w:hyperlink w:anchor="__RefHeading___Toc1907186_77815467">
            <w:r>
              <w:rPr>
                <w:webHidden/>
                <w:rStyle w:val="IndexLink"/>
                <w:rtl w:val="true"/>
              </w:rPr>
              <w:t>القسم الأوّل</w:t>
            </w:r>
            <w:r>
              <w:rPr>
                <w:rStyle w:val="IndexLink"/>
                <w:rtl w:val="true"/>
              </w:rPr>
              <w:tab/>
            </w:r>
            <w:r>
              <w:rPr>
                <w:rStyle w:val="IndexLink"/>
              </w:rPr>
              <w:t>243</w:t>
            </w:r>
          </w:hyperlink>
        </w:p>
        <w:p>
          <w:pPr>
            <w:pStyle w:val="Contents4"/>
            <w:tabs>
              <w:tab w:val="clear" w:pos="8176"/>
              <w:tab w:val="right" w:pos="9026" w:leader="dot"/>
            </w:tabs>
            <w:rPr/>
          </w:pPr>
          <w:hyperlink w:anchor="__RefHeading___Toc1907188_7781546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907190_77815467">
            <w:r>
              <w:rPr>
                <w:webHidden/>
                <w:rStyle w:val="IndexLink"/>
                <w:rtl w:val="true"/>
              </w:rPr>
              <w:t>الشرح والتفسیر</w:t>
            </w:r>
            <w:r>
              <w:rPr>
                <w:rStyle w:val="IndexLink"/>
                <w:rtl w:val="true"/>
              </w:rPr>
              <w:t xml:space="preserve">: </w:t>
            </w:r>
            <w:r>
              <w:rPr>
                <w:rStyle w:val="IndexLink"/>
                <w:rtl w:val="true"/>
              </w:rPr>
              <w:t>التفاخر الفارغ بدل الاعتبار</w:t>
            </w:r>
            <w:r>
              <w:rPr>
                <w:rStyle w:val="IndexLink"/>
                <w:rtl w:val="true"/>
              </w:rPr>
              <w:t>!</w:t>
              <w:tab/>
            </w:r>
            <w:r>
              <w:rPr>
                <w:rStyle w:val="IndexLink"/>
              </w:rPr>
              <w:t>243</w:t>
            </w:r>
          </w:hyperlink>
        </w:p>
        <w:p>
          <w:pPr>
            <w:pStyle w:val="Contents3"/>
            <w:tabs>
              <w:tab w:val="clear" w:pos="8459"/>
              <w:tab w:val="right" w:pos="9026" w:leader="dot"/>
            </w:tabs>
            <w:rPr/>
          </w:pPr>
          <w:hyperlink w:anchor="__RefHeading___Toc1907192_77815467">
            <w:r>
              <w:rPr>
                <w:webHidden/>
                <w:rStyle w:val="IndexLink"/>
                <w:rtl w:val="true"/>
              </w:rPr>
              <w:t>القسم الثانی</w:t>
            </w:r>
            <w:r>
              <w:rPr>
                <w:rStyle w:val="IndexLink"/>
                <w:rtl w:val="true"/>
              </w:rPr>
              <w:tab/>
            </w:r>
            <w:r>
              <w:rPr>
                <w:rStyle w:val="IndexLink"/>
              </w:rPr>
              <w:t>249</w:t>
            </w:r>
          </w:hyperlink>
        </w:p>
        <w:p>
          <w:pPr>
            <w:pStyle w:val="Contents4"/>
            <w:tabs>
              <w:tab w:val="clear" w:pos="8176"/>
              <w:tab w:val="right" w:pos="9026" w:leader="dot"/>
            </w:tabs>
            <w:rPr/>
          </w:pPr>
          <w:hyperlink w:anchor="__RefHeading___Toc1907194_7781546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907196_77815467">
            <w:r>
              <w:rPr>
                <w:webHidden/>
                <w:rStyle w:val="IndexLink"/>
                <w:rtl w:val="true"/>
              </w:rPr>
              <w:t>الشرح والتفسیر</w:t>
            </w:r>
            <w:r>
              <w:rPr>
                <w:rStyle w:val="IndexLink"/>
                <w:rtl w:val="true"/>
              </w:rPr>
              <w:t xml:space="preserve">: </w:t>
            </w:r>
            <w:r>
              <w:rPr>
                <w:rStyle w:val="IndexLink"/>
                <w:rtl w:val="true"/>
              </w:rPr>
              <w:t>العالم العجیب بعد الموت</w:t>
            </w:r>
            <w:r>
              <w:rPr>
                <w:rStyle w:val="IndexLink"/>
                <w:rtl w:val="true"/>
              </w:rPr>
              <w:tab/>
            </w:r>
            <w:r>
              <w:rPr>
                <w:rStyle w:val="IndexLink"/>
              </w:rPr>
              <w:t>249</w:t>
            </w:r>
          </w:hyperlink>
        </w:p>
        <w:p>
          <w:pPr>
            <w:pStyle w:val="Contents3"/>
            <w:tabs>
              <w:tab w:val="clear" w:pos="8459"/>
              <w:tab w:val="right" w:pos="9026" w:leader="dot"/>
            </w:tabs>
            <w:rPr/>
          </w:pPr>
          <w:hyperlink w:anchor="__RefHeading___Toc1907198_77815467">
            <w:r>
              <w:rPr>
                <w:webHidden/>
                <w:rStyle w:val="IndexLink"/>
                <w:rtl w:val="true"/>
              </w:rPr>
              <w:t>القسم الثالث</w:t>
            </w:r>
            <w:r>
              <w:rPr>
                <w:rStyle w:val="IndexLink"/>
                <w:rtl w:val="true"/>
              </w:rPr>
              <w:tab/>
            </w:r>
            <w:r>
              <w:rPr>
                <w:rStyle w:val="IndexLink"/>
              </w:rPr>
              <w:t>255</w:t>
            </w:r>
          </w:hyperlink>
        </w:p>
        <w:p>
          <w:pPr>
            <w:pStyle w:val="Contents4"/>
            <w:tabs>
              <w:tab w:val="clear" w:pos="8176"/>
              <w:tab w:val="right" w:pos="9026" w:leader="dot"/>
            </w:tabs>
            <w:rPr/>
          </w:pPr>
          <w:hyperlink w:anchor="__RefHeading___Toc1907200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907202_77815467">
            <w:r>
              <w:rPr>
                <w:webHidden/>
                <w:rStyle w:val="IndexLink"/>
                <w:rtl w:val="true"/>
              </w:rPr>
              <w:t>الشرح والتفسیر</w:t>
            </w:r>
            <w:r>
              <w:rPr>
                <w:rStyle w:val="IndexLink"/>
                <w:rtl w:val="true"/>
              </w:rPr>
              <w:t xml:space="preserve">: </w:t>
            </w:r>
            <w:r>
              <w:rPr>
                <w:rStyle w:val="IndexLink"/>
                <w:rtl w:val="true"/>
              </w:rPr>
              <w:t>أحوال الأموات</w:t>
            </w:r>
            <w:r>
              <w:rPr>
                <w:rStyle w:val="IndexLink"/>
                <w:rtl w:val="true"/>
              </w:rPr>
              <w:t>!</w:t>
              <w:tab/>
            </w:r>
            <w:r>
              <w:rPr>
                <w:rStyle w:val="IndexLink"/>
              </w:rPr>
              <w:t>255</w:t>
            </w:r>
          </w:hyperlink>
        </w:p>
        <w:p>
          <w:pPr>
            <w:pStyle w:val="Contents3"/>
            <w:tabs>
              <w:tab w:val="clear" w:pos="8459"/>
              <w:tab w:val="right" w:pos="9026" w:leader="dot"/>
            </w:tabs>
            <w:rPr/>
          </w:pPr>
          <w:hyperlink w:anchor="__RefHeading___Toc1907204_77815467">
            <w:r>
              <w:rPr>
                <w:webHidden/>
                <w:rStyle w:val="IndexLink"/>
                <w:rtl w:val="true"/>
              </w:rPr>
              <w:t>القسم الرابع</w:t>
            </w:r>
            <w:r>
              <w:rPr>
                <w:rStyle w:val="IndexLink"/>
                <w:rtl w:val="true"/>
              </w:rPr>
              <w:tab/>
            </w:r>
            <w:r>
              <w:rPr>
                <w:rStyle w:val="IndexLink"/>
              </w:rPr>
              <w:t>259</w:t>
            </w:r>
          </w:hyperlink>
        </w:p>
        <w:p>
          <w:pPr>
            <w:pStyle w:val="Contents4"/>
            <w:tabs>
              <w:tab w:val="clear" w:pos="8176"/>
              <w:tab w:val="right" w:pos="9026" w:leader="dot"/>
            </w:tabs>
            <w:rPr/>
          </w:pPr>
          <w:hyperlink w:anchor="__RefHeading___Toc1907206_7781546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907208_77815467">
            <w:r>
              <w:rPr>
                <w:webHidden/>
                <w:rStyle w:val="IndexLink"/>
                <w:rtl w:val="true"/>
              </w:rPr>
              <w:t>الشرح والتفسیر</w:t>
            </w:r>
            <w:r>
              <w:rPr>
                <w:rStyle w:val="IndexLink"/>
                <w:rtl w:val="true"/>
              </w:rPr>
              <w:t xml:space="preserve">: </w:t>
            </w:r>
            <w:r>
              <w:rPr>
                <w:rStyle w:val="IndexLink"/>
                <w:rtl w:val="true"/>
              </w:rPr>
              <w:t>عقبات الموت لاتستوعب فی الالفاظ</w:t>
            </w:r>
            <w:r>
              <w:rPr>
                <w:rStyle w:val="IndexLink"/>
                <w:rtl w:val="true"/>
              </w:rPr>
              <w:tab/>
            </w:r>
            <w:r>
              <w:rPr>
                <w:rStyle w:val="IndexLink"/>
              </w:rPr>
              <w:t>260</w:t>
            </w:r>
          </w:hyperlink>
        </w:p>
        <w:p>
          <w:pPr>
            <w:pStyle w:val="Contents4"/>
            <w:tabs>
              <w:tab w:val="clear" w:pos="8176"/>
              <w:tab w:val="right" w:pos="9026" w:leader="dot"/>
            </w:tabs>
            <w:rPr/>
          </w:pPr>
          <w:hyperlink w:anchor="__RefHeading___Toc1907210_77815467">
            <w:r>
              <w:rPr>
                <w:webHidden/>
                <w:rStyle w:val="IndexLink"/>
                <w:rtl w:val="true"/>
              </w:rPr>
              <w:t>تأمّل</w:t>
            </w:r>
            <w:r>
              <w:rPr>
                <w:rStyle w:val="IndexLink"/>
                <w:rtl w:val="true"/>
              </w:rPr>
              <w:t xml:space="preserve">: </w:t>
            </w:r>
            <w:r>
              <w:rPr>
                <w:rStyle w:val="IndexLink"/>
                <w:rtl w:val="true"/>
              </w:rPr>
              <w:t>ممرّ یرده الجمیع</w:t>
            </w:r>
            <w:r>
              <w:rPr>
                <w:rStyle w:val="IndexLink"/>
                <w:rtl w:val="true"/>
              </w:rPr>
              <w:tab/>
            </w:r>
            <w:r>
              <w:rPr>
                <w:rStyle w:val="IndexLink"/>
              </w:rPr>
              <w:t>264</w:t>
            </w:r>
          </w:hyperlink>
        </w:p>
        <w:p>
          <w:pPr>
            <w:pStyle w:val="Contents2"/>
            <w:tabs>
              <w:tab w:val="clear" w:pos="8743"/>
              <w:tab w:val="right" w:pos="9026" w:leader="dot"/>
            </w:tabs>
            <w:rPr/>
          </w:pPr>
          <w:hyperlink w:anchor="__RefHeading___Toc1907212_77815467">
            <w:r>
              <w:rPr>
                <w:webHidden/>
                <w:rStyle w:val="IndexLink"/>
                <w:rtl w:val="true"/>
              </w:rPr>
              <w:t xml:space="preserve">الخطبة </w:t>
            </w:r>
            <w:r>
              <w:rPr>
                <w:rStyle w:val="IndexLink"/>
              </w:rPr>
              <w:t>222</w:t>
            </w:r>
            <w:r>
              <w:rPr>
                <w:rStyle w:val="IndexLink"/>
                <w:rtl w:val="true"/>
              </w:rPr>
              <w:tab/>
            </w:r>
            <w:r>
              <w:rPr>
                <w:rStyle w:val="IndexLink"/>
              </w:rPr>
              <w:t>267</w:t>
            </w:r>
          </w:hyperlink>
        </w:p>
        <w:p>
          <w:pPr>
            <w:pStyle w:val="Contents3"/>
            <w:tabs>
              <w:tab w:val="clear" w:pos="8459"/>
              <w:tab w:val="right" w:pos="9026" w:leader="dot"/>
            </w:tabs>
            <w:rPr/>
          </w:pPr>
          <w:hyperlink w:anchor="__RefHeading___Toc1907214_77815467">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907216_77815467">
            <w:r>
              <w:rPr>
                <w:webHidden/>
                <w:rStyle w:val="IndexLink"/>
                <w:rtl w:val="true"/>
              </w:rPr>
              <w:t>نظرة إلی الخطبة</w:t>
            </w:r>
            <w:r>
              <w:rPr>
                <w:rStyle w:val="IndexLink"/>
                <w:rtl w:val="true"/>
              </w:rPr>
              <w:tab/>
            </w:r>
            <w:r>
              <w:rPr>
                <w:rStyle w:val="IndexLink"/>
              </w:rPr>
              <w:t>267</w:t>
            </w:r>
          </w:hyperlink>
        </w:p>
        <w:p>
          <w:pPr>
            <w:pStyle w:val="Contents3"/>
            <w:tabs>
              <w:tab w:val="clear" w:pos="8459"/>
              <w:tab w:val="right" w:pos="9026" w:leader="dot"/>
            </w:tabs>
            <w:rPr/>
          </w:pPr>
          <w:hyperlink w:anchor="__RefHeading___Toc1907218_77815467">
            <w:r>
              <w:rPr>
                <w:webHidden/>
                <w:rStyle w:val="IndexLink"/>
                <w:rtl w:val="true"/>
              </w:rPr>
              <w:t>القسم الأوّل</w:t>
            </w:r>
            <w:r>
              <w:rPr>
                <w:rStyle w:val="IndexLink"/>
                <w:rtl w:val="true"/>
              </w:rPr>
              <w:tab/>
            </w:r>
            <w:r>
              <w:rPr>
                <w:rStyle w:val="IndexLink"/>
              </w:rPr>
              <w:t>269</w:t>
            </w:r>
          </w:hyperlink>
        </w:p>
        <w:p>
          <w:pPr>
            <w:pStyle w:val="Contents4"/>
            <w:tabs>
              <w:tab w:val="clear" w:pos="8176"/>
              <w:tab w:val="right" w:pos="9026" w:leader="dot"/>
            </w:tabs>
            <w:rPr/>
          </w:pPr>
          <w:hyperlink w:anchor="__RefHeading___Toc1907220_7781546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907222_77815467">
            <w:r>
              <w:rPr>
                <w:webHidden/>
                <w:rStyle w:val="IndexLink"/>
                <w:rtl w:val="true"/>
              </w:rPr>
              <w:t>الشرح والتفسیر</w:t>
            </w:r>
            <w:r>
              <w:rPr>
                <w:rStyle w:val="IndexLink"/>
                <w:rtl w:val="true"/>
              </w:rPr>
              <w:t xml:space="preserve">: </w:t>
            </w:r>
            <w:r>
              <w:rPr>
                <w:rStyle w:val="IndexLink"/>
                <w:rtl w:val="true"/>
              </w:rPr>
              <w:t>أدلة السائرین علی الطریق</w:t>
            </w:r>
            <w:r>
              <w:rPr>
                <w:rStyle w:val="IndexLink"/>
                <w:rtl w:val="true"/>
              </w:rPr>
              <w:tab/>
            </w:r>
            <w:r>
              <w:rPr>
                <w:rStyle w:val="IndexLink"/>
              </w:rPr>
              <w:t>269</w:t>
            </w:r>
          </w:hyperlink>
        </w:p>
        <w:p>
          <w:pPr>
            <w:pStyle w:val="Contents4"/>
            <w:tabs>
              <w:tab w:val="clear" w:pos="8176"/>
              <w:tab w:val="right" w:pos="9026" w:leader="dot"/>
            </w:tabs>
            <w:rPr/>
          </w:pPr>
          <w:hyperlink w:anchor="__RefHeading___Toc1907224_77815467">
            <w:r>
              <w:rPr>
                <w:webHidden/>
                <w:rStyle w:val="IndexLink"/>
                <w:rtl w:val="true"/>
              </w:rPr>
              <w:t>تأمّلان</w:t>
            </w:r>
            <w:r>
              <w:rPr>
                <w:rStyle w:val="IndexLink"/>
                <w:rtl w:val="true"/>
              </w:rPr>
              <w:tab/>
            </w:r>
            <w:r>
              <w:rPr>
                <w:rStyle w:val="IndexLink"/>
              </w:rPr>
              <w:t>272</w:t>
            </w:r>
          </w:hyperlink>
        </w:p>
        <w:p>
          <w:pPr>
            <w:pStyle w:val="Contents5"/>
            <w:tabs>
              <w:tab w:val="clear" w:pos="7892"/>
              <w:tab w:val="right" w:pos="9026" w:leader="dot"/>
            </w:tabs>
            <w:rPr/>
          </w:pPr>
          <w:hyperlink w:anchor="__RefHeading___Toc1907226_77815467">
            <w:r>
              <w:rPr>
                <w:webHidden/>
                <w:rStyle w:val="IndexLink"/>
              </w:rPr>
              <w:t>1</w:t>
            </w:r>
            <w:r>
              <w:rPr>
                <w:rStyle w:val="IndexLink"/>
                <w:rtl w:val="true"/>
              </w:rPr>
              <w:t xml:space="preserve">. </w:t>
            </w:r>
            <w:r>
              <w:rPr>
                <w:rStyle w:val="IndexLink"/>
                <w:rtl w:val="true"/>
              </w:rPr>
              <w:t>ما المراد من أیّام اللّه؟</w:t>
            </w:r>
            <w:r>
              <w:rPr>
                <w:rStyle w:val="IndexLink"/>
                <w:rtl w:val="true"/>
              </w:rPr>
              <w:tab/>
            </w:r>
            <w:r>
              <w:rPr>
                <w:rStyle w:val="IndexLink"/>
              </w:rPr>
              <w:t>272</w:t>
            </w:r>
          </w:hyperlink>
        </w:p>
        <w:p>
          <w:pPr>
            <w:pStyle w:val="Contents5"/>
            <w:tabs>
              <w:tab w:val="clear" w:pos="7892"/>
              <w:tab w:val="right" w:pos="9026" w:leader="dot"/>
            </w:tabs>
            <w:rPr/>
          </w:pPr>
          <w:hyperlink w:anchor="__RefHeading___Toc1907228_77815467">
            <w:r>
              <w:rPr>
                <w:webHidden/>
                <w:rStyle w:val="IndexLink"/>
              </w:rPr>
              <w:t>2</w:t>
            </w:r>
            <w:r>
              <w:rPr>
                <w:rStyle w:val="IndexLink"/>
                <w:rtl w:val="true"/>
              </w:rPr>
              <w:t xml:space="preserve">. </w:t>
            </w:r>
            <w:r>
              <w:rPr>
                <w:rStyle w:val="IndexLink"/>
                <w:rtl w:val="true"/>
              </w:rPr>
              <w:t>الإلهامات الغیبیة</w:t>
            </w:r>
            <w:r>
              <w:rPr>
                <w:rStyle w:val="IndexLink"/>
                <w:rtl w:val="true"/>
              </w:rPr>
              <w:tab/>
            </w:r>
            <w:r>
              <w:rPr>
                <w:rStyle w:val="IndexLink"/>
              </w:rPr>
              <w:t>273</w:t>
            </w:r>
          </w:hyperlink>
        </w:p>
        <w:p>
          <w:pPr>
            <w:pStyle w:val="Contents3"/>
            <w:tabs>
              <w:tab w:val="clear" w:pos="8459"/>
              <w:tab w:val="right" w:pos="9026" w:leader="dot"/>
            </w:tabs>
            <w:rPr/>
          </w:pPr>
          <w:hyperlink w:anchor="__RefHeading___Toc1907230_77815467">
            <w:r>
              <w:rPr>
                <w:webHidden/>
                <w:rStyle w:val="IndexLink"/>
                <w:rtl w:val="true"/>
              </w:rPr>
              <w:t>القسم الثانی</w:t>
            </w:r>
            <w:r>
              <w:rPr>
                <w:rStyle w:val="IndexLink"/>
                <w:rtl w:val="true"/>
              </w:rPr>
              <w:tab/>
            </w:r>
            <w:r>
              <w:rPr>
                <w:rStyle w:val="IndexLink"/>
              </w:rPr>
              <w:t>275</w:t>
            </w:r>
          </w:hyperlink>
        </w:p>
        <w:p>
          <w:pPr>
            <w:pStyle w:val="Contents4"/>
            <w:tabs>
              <w:tab w:val="clear" w:pos="8176"/>
              <w:tab w:val="right" w:pos="9026" w:leader="dot"/>
            </w:tabs>
            <w:rPr/>
          </w:pPr>
          <w:hyperlink w:anchor="__RefHeading___Toc1907232_7781546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907234_77815467">
            <w:r>
              <w:rPr>
                <w:webHidden/>
                <w:rStyle w:val="IndexLink"/>
                <w:rtl w:val="true"/>
              </w:rPr>
              <w:t>الشرح والتفسیر</w:t>
            </w:r>
            <w:r>
              <w:rPr>
                <w:rStyle w:val="IndexLink"/>
                <w:rtl w:val="true"/>
              </w:rPr>
              <w:t xml:space="preserve">: </w:t>
            </w:r>
            <w:r>
              <w:rPr>
                <w:rStyle w:val="IndexLink"/>
                <w:rtl w:val="true"/>
              </w:rPr>
              <w:t>أولیاء اللّه وأهل الذکر</w:t>
            </w:r>
            <w:r>
              <w:rPr>
                <w:rStyle w:val="IndexLink"/>
                <w:rtl w:val="true"/>
              </w:rPr>
              <w:tab/>
            </w:r>
            <w:r>
              <w:rPr>
                <w:rStyle w:val="IndexLink"/>
              </w:rPr>
              <w:t>275</w:t>
            </w:r>
          </w:hyperlink>
        </w:p>
        <w:p>
          <w:pPr>
            <w:pStyle w:val="Contents3"/>
            <w:tabs>
              <w:tab w:val="clear" w:pos="8459"/>
              <w:tab w:val="right" w:pos="9026" w:leader="dot"/>
            </w:tabs>
            <w:rPr/>
          </w:pPr>
          <w:hyperlink w:anchor="__RefHeading___Toc1907236_77815467">
            <w:r>
              <w:rPr>
                <w:webHidden/>
                <w:rStyle w:val="IndexLink"/>
                <w:rtl w:val="true"/>
              </w:rPr>
              <w:t>القسم الثالث</w:t>
            </w:r>
            <w:r>
              <w:rPr>
                <w:rStyle w:val="IndexLink"/>
                <w:rtl w:val="true"/>
              </w:rPr>
              <w:tab/>
            </w:r>
            <w:r>
              <w:rPr>
                <w:rStyle w:val="IndexLink"/>
              </w:rPr>
              <w:t>279</w:t>
            </w:r>
          </w:hyperlink>
        </w:p>
        <w:p>
          <w:pPr>
            <w:pStyle w:val="Contents4"/>
            <w:tabs>
              <w:tab w:val="clear" w:pos="8176"/>
              <w:tab w:val="right" w:pos="9026" w:leader="dot"/>
            </w:tabs>
            <w:rPr/>
          </w:pPr>
          <w:hyperlink w:anchor="__RefHeading___Toc1907238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907240_77815467">
            <w:r>
              <w:rPr>
                <w:webHidden/>
                <w:rStyle w:val="IndexLink"/>
                <w:rtl w:val="true"/>
              </w:rPr>
              <w:t>الشرح والتفسیر</w:t>
            </w:r>
            <w:r>
              <w:rPr>
                <w:rStyle w:val="IndexLink"/>
                <w:rtl w:val="true"/>
              </w:rPr>
              <w:t xml:space="preserve">: </w:t>
            </w:r>
            <w:r>
              <w:rPr>
                <w:rStyle w:val="IndexLink"/>
                <w:rtl w:val="true"/>
              </w:rPr>
              <w:t>مصیر السائرین علی الصراط</w:t>
            </w:r>
            <w:r>
              <w:rPr>
                <w:rStyle w:val="IndexLink"/>
                <w:rtl w:val="true"/>
              </w:rPr>
              <w:tab/>
            </w:r>
            <w:r>
              <w:rPr>
                <w:rStyle w:val="IndexLink"/>
              </w:rPr>
              <w:t>279</w:t>
            </w:r>
          </w:hyperlink>
        </w:p>
        <w:p>
          <w:pPr>
            <w:pStyle w:val="Contents4"/>
            <w:tabs>
              <w:tab w:val="clear" w:pos="8176"/>
              <w:tab w:val="right" w:pos="9026" w:leader="dot"/>
            </w:tabs>
            <w:rPr/>
          </w:pPr>
          <w:hyperlink w:anchor="__RefHeading___Toc1907242_77815467">
            <w:r>
              <w:rPr>
                <w:webHidden/>
                <w:rStyle w:val="IndexLink"/>
                <w:rtl w:val="true"/>
              </w:rPr>
              <w:t>تأمّل</w:t>
            </w:r>
            <w:r>
              <w:rPr>
                <w:rStyle w:val="IndexLink"/>
                <w:rtl w:val="true"/>
              </w:rPr>
              <w:t xml:space="preserve">: </w:t>
            </w:r>
            <w:r>
              <w:rPr>
                <w:rStyle w:val="IndexLink"/>
                <w:rtl w:val="true"/>
              </w:rPr>
              <w:t>ذکر اللّه والذاکرون</w:t>
            </w:r>
            <w:r>
              <w:rPr>
                <w:rStyle w:val="IndexLink"/>
                <w:rtl w:val="true"/>
              </w:rPr>
              <w:tab/>
            </w:r>
            <w:r>
              <w:rPr>
                <w:rStyle w:val="IndexLink"/>
              </w:rPr>
              <w:t>282</w:t>
            </w:r>
          </w:hyperlink>
        </w:p>
        <w:p>
          <w:pPr>
            <w:pStyle w:val="Contents2"/>
            <w:tabs>
              <w:tab w:val="clear" w:pos="8743"/>
              <w:tab w:val="right" w:pos="9026" w:leader="dot"/>
            </w:tabs>
            <w:rPr/>
          </w:pPr>
          <w:hyperlink w:anchor="__RefHeading___Toc1907244_77815467">
            <w:r>
              <w:rPr>
                <w:webHidden/>
                <w:rStyle w:val="IndexLink"/>
                <w:rtl w:val="true"/>
              </w:rPr>
              <w:t xml:space="preserve">الخطبة </w:t>
            </w:r>
            <w:r>
              <w:rPr>
                <w:rStyle w:val="IndexLink"/>
              </w:rPr>
              <w:t>223</w:t>
            </w:r>
            <w:r>
              <w:rPr>
                <w:rStyle w:val="IndexLink"/>
                <w:rtl w:val="true"/>
              </w:rPr>
              <w:tab/>
            </w:r>
            <w:r>
              <w:rPr>
                <w:rStyle w:val="IndexLink"/>
              </w:rPr>
              <w:t>285</w:t>
            </w:r>
          </w:hyperlink>
        </w:p>
        <w:p>
          <w:pPr>
            <w:pStyle w:val="Contents3"/>
            <w:tabs>
              <w:tab w:val="clear" w:pos="8459"/>
              <w:tab w:val="right" w:pos="9026" w:leader="dot"/>
            </w:tabs>
            <w:rPr/>
          </w:pPr>
          <w:hyperlink w:anchor="__RefHeading___Toc1907246_77815467">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907248_77815467">
            <w:r>
              <w:rPr>
                <w:webHidden/>
                <w:rStyle w:val="IndexLink"/>
                <w:rtl w:val="true"/>
              </w:rPr>
              <w:t>نظرة إلی الخطبة</w:t>
            </w:r>
            <w:r>
              <w:rPr>
                <w:rStyle w:val="IndexLink"/>
                <w:rtl w:val="true"/>
              </w:rPr>
              <w:tab/>
            </w:r>
            <w:r>
              <w:rPr>
                <w:rStyle w:val="IndexLink"/>
              </w:rPr>
              <w:t>285</w:t>
            </w:r>
          </w:hyperlink>
        </w:p>
        <w:p>
          <w:pPr>
            <w:pStyle w:val="Contents3"/>
            <w:tabs>
              <w:tab w:val="clear" w:pos="8459"/>
              <w:tab w:val="right" w:pos="9026" w:leader="dot"/>
            </w:tabs>
            <w:rPr/>
          </w:pPr>
          <w:hyperlink w:anchor="__RefHeading___Toc1907250_77815467">
            <w:r>
              <w:rPr>
                <w:webHidden/>
                <w:rStyle w:val="IndexLink"/>
                <w:rtl w:val="true"/>
              </w:rPr>
              <w:t>القسم الأوّل</w:t>
            </w:r>
            <w:r>
              <w:rPr>
                <w:rStyle w:val="IndexLink"/>
                <w:rtl w:val="true"/>
              </w:rPr>
              <w:tab/>
            </w:r>
            <w:r>
              <w:rPr>
                <w:rStyle w:val="IndexLink"/>
              </w:rPr>
              <w:t>287</w:t>
            </w:r>
          </w:hyperlink>
        </w:p>
        <w:p>
          <w:pPr>
            <w:pStyle w:val="Contents4"/>
            <w:tabs>
              <w:tab w:val="clear" w:pos="8176"/>
              <w:tab w:val="right" w:pos="9026" w:leader="dot"/>
            </w:tabs>
            <w:rPr/>
          </w:pPr>
          <w:hyperlink w:anchor="__RefHeading___Toc1907252_7781546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907254_77815467">
            <w:r>
              <w:rPr>
                <w:webHidden/>
                <w:rStyle w:val="IndexLink"/>
                <w:rtl w:val="true"/>
              </w:rPr>
              <w:t>الشرح والتفسیر</w:t>
            </w:r>
            <w:r>
              <w:rPr>
                <w:rStyle w:val="IndexLink"/>
                <w:rtl w:val="true"/>
              </w:rPr>
              <w:t xml:space="preserve">: </w:t>
            </w:r>
            <w:r>
              <w:rPr>
                <w:rStyle w:val="IndexLink"/>
                <w:rtl w:val="true"/>
              </w:rPr>
              <w:t>الرحمة بالنفس؟</w:t>
            </w:r>
            <w:r>
              <w:rPr>
                <w:rStyle w:val="IndexLink"/>
                <w:rtl w:val="true"/>
              </w:rPr>
              <w:tab/>
            </w:r>
            <w:r>
              <w:rPr>
                <w:rStyle w:val="IndexLink"/>
              </w:rPr>
              <w:t>287</w:t>
            </w:r>
          </w:hyperlink>
        </w:p>
        <w:p>
          <w:pPr>
            <w:pStyle w:val="Contents3"/>
            <w:tabs>
              <w:tab w:val="clear" w:pos="8459"/>
              <w:tab w:val="right" w:pos="9026" w:leader="dot"/>
            </w:tabs>
            <w:rPr/>
          </w:pPr>
          <w:hyperlink w:anchor="__RefHeading___Toc1907256_77815467">
            <w:r>
              <w:rPr>
                <w:webHidden/>
                <w:rStyle w:val="IndexLink"/>
                <w:rtl w:val="true"/>
              </w:rPr>
              <w:t>القسم الثانی</w:t>
            </w:r>
            <w:r>
              <w:rPr>
                <w:rStyle w:val="IndexLink"/>
                <w:rtl w:val="true"/>
              </w:rPr>
              <w:tab/>
            </w:r>
            <w:r>
              <w:rPr>
                <w:rStyle w:val="IndexLink"/>
              </w:rPr>
              <w:t>291</w:t>
            </w:r>
          </w:hyperlink>
        </w:p>
        <w:p>
          <w:pPr>
            <w:pStyle w:val="Contents4"/>
            <w:tabs>
              <w:tab w:val="clear" w:pos="8176"/>
              <w:tab w:val="right" w:pos="9026" w:leader="dot"/>
            </w:tabs>
            <w:rPr/>
          </w:pPr>
          <w:hyperlink w:anchor="__RefHeading___Toc1907258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907260_77815467">
            <w:r>
              <w:rPr>
                <w:webHidden/>
                <w:rStyle w:val="IndexLink"/>
                <w:rtl w:val="true"/>
              </w:rPr>
              <w:t>الشرح والتفسیر</w:t>
            </w:r>
            <w:r>
              <w:rPr>
                <w:rStyle w:val="IndexLink"/>
                <w:rtl w:val="true"/>
              </w:rPr>
              <w:t xml:space="preserve">: </w:t>
            </w:r>
            <w:r>
              <w:rPr>
                <w:rStyle w:val="IndexLink"/>
                <w:rtl w:val="true"/>
              </w:rPr>
              <w:t>رحمة اللّه ومعصیة العبد؟</w:t>
            </w:r>
            <w:r>
              <w:rPr>
                <w:rStyle w:val="IndexLink"/>
                <w:rtl w:val="true"/>
              </w:rPr>
              <w:t>!</w:t>
              <w:tab/>
            </w:r>
            <w:r>
              <w:rPr>
                <w:rStyle w:val="IndexLink"/>
              </w:rPr>
              <w:t>291</w:t>
            </w:r>
          </w:hyperlink>
        </w:p>
        <w:p>
          <w:pPr>
            <w:pStyle w:val="Contents3"/>
            <w:tabs>
              <w:tab w:val="clear" w:pos="8459"/>
              <w:tab w:val="right" w:pos="9026" w:leader="dot"/>
            </w:tabs>
            <w:rPr/>
          </w:pPr>
          <w:hyperlink w:anchor="__RefHeading___Toc1907262_77815467">
            <w:r>
              <w:rPr>
                <w:webHidden/>
                <w:rStyle w:val="IndexLink"/>
                <w:rtl w:val="true"/>
              </w:rPr>
              <w:t>القسم الثالث</w:t>
            </w:r>
            <w:r>
              <w:rPr>
                <w:rStyle w:val="IndexLink"/>
                <w:rtl w:val="true"/>
              </w:rPr>
              <w:tab/>
            </w:r>
            <w:r>
              <w:rPr>
                <w:rStyle w:val="IndexLink"/>
              </w:rPr>
              <w:t>295</w:t>
            </w:r>
          </w:hyperlink>
        </w:p>
        <w:p>
          <w:pPr>
            <w:pStyle w:val="Contents4"/>
            <w:tabs>
              <w:tab w:val="clear" w:pos="8176"/>
              <w:tab w:val="right" w:pos="9026" w:leader="dot"/>
            </w:tabs>
            <w:rPr/>
          </w:pPr>
          <w:hyperlink w:anchor="__RefHeading___Toc1907264_7781546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907266_77815467">
            <w:r>
              <w:rPr>
                <w:webHidden/>
                <w:rStyle w:val="IndexLink"/>
                <w:rtl w:val="true"/>
              </w:rPr>
              <w:t>الشرح والتفسیر</w:t>
            </w:r>
            <w:r>
              <w:rPr>
                <w:rStyle w:val="IndexLink"/>
                <w:rtl w:val="true"/>
              </w:rPr>
              <w:t xml:space="preserve">: </w:t>
            </w:r>
            <w:r>
              <w:rPr>
                <w:rStyle w:val="IndexLink"/>
                <w:rtl w:val="true"/>
              </w:rPr>
              <w:t>الدنیا أعظم واعظ</w:t>
            </w:r>
            <w:r>
              <w:rPr>
                <w:rStyle w:val="IndexLink"/>
                <w:rtl w:val="true"/>
              </w:rPr>
              <w:tab/>
            </w:r>
            <w:r>
              <w:rPr>
                <w:rStyle w:val="IndexLink"/>
              </w:rPr>
              <w:t>295</w:t>
            </w:r>
          </w:hyperlink>
        </w:p>
        <w:p>
          <w:pPr>
            <w:pStyle w:val="Contents4"/>
            <w:tabs>
              <w:tab w:val="clear" w:pos="8176"/>
              <w:tab w:val="right" w:pos="9026" w:leader="dot"/>
            </w:tabs>
            <w:rPr/>
          </w:pPr>
          <w:hyperlink w:anchor="__RefHeading___Toc1907268_77815467">
            <w:r>
              <w:rPr>
                <w:webHidden/>
                <w:rStyle w:val="IndexLink"/>
                <w:rtl w:val="true"/>
              </w:rPr>
              <w:t>تأمّل</w:t>
            </w:r>
            <w:r>
              <w:rPr>
                <w:rStyle w:val="IndexLink"/>
                <w:rtl w:val="true"/>
              </w:rPr>
              <w:t xml:space="preserve">: </w:t>
            </w:r>
            <w:r>
              <w:rPr>
                <w:rStyle w:val="IndexLink"/>
                <w:rtl w:val="true"/>
              </w:rPr>
              <w:t>الدنیا الممدوحة والمذمومة</w:t>
            </w:r>
            <w:r>
              <w:rPr>
                <w:rStyle w:val="IndexLink"/>
                <w:rtl w:val="true"/>
              </w:rPr>
              <w:tab/>
            </w:r>
            <w:r>
              <w:rPr>
                <w:rStyle w:val="IndexLink"/>
              </w:rPr>
              <w:t>297</w:t>
            </w:r>
          </w:hyperlink>
        </w:p>
        <w:p>
          <w:pPr>
            <w:pStyle w:val="Contents3"/>
            <w:tabs>
              <w:tab w:val="clear" w:pos="8459"/>
              <w:tab w:val="right" w:pos="9026" w:leader="dot"/>
            </w:tabs>
            <w:rPr/>
          </w:pPr>
          <w:hyperlink w:anchor="__RefHeading___Toc1907270_77815467">
            <w:r>
              <w:rPr>
                <w:webHidden/>
                <w:rStyle w:val="IndexLink"/>
                <w:rtl w:val="true"/>
              </w:rPr>
              <w:t>القسم الرابع</w:t>
            </w:r>
            <w:r>
              <w:rPr>
                <w:rStyle w:val="IndexLink"/>
                <w:rtl w:val="true"/>
              </w:rPr>
              <w:tab/>
            </w:r>
            <w:r>
              <w:rPr>
                <w:rStyle w:val="IndexLink"/>
              </w:rPr>
              <w:t>299</w:t>
            </w:r>
          </w:hyperlink>
        </w:p>
        <w:p>
          <w:pPr>
            <w:pStyle w:val="Contents4"/>
            <w:tabs>
              <w:tab w:val="clear" w:pos="8176"/>
              <w:tab w:val="right" w:pos="9026" w:leader="dot"/>
            </w:tabs>
            <w:rPr/>
          </w:pPr>
          <w:hyperlink w:anchor="__RefHeading___Toc1907272_7781546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907274_77815467">
            <w:r>
              <w:rPr>
                <w:webHidden/>
                <w:rStyle w:val="IndexLink"/>
                <w:rtl w:val="true"/>
              </w:rPr>
              <w:t>الشرح والتفسیر</w:t>
            </w:r>
            <w:r>
              <w:rPr>
                <w:rStyle w:val="IndexLink"/>
                <w:rtl w:val="true"/>
              </w:rPr>
              <w:t xml:space="preserve">: </w:t>
            </w:r>
            <w:r>
              <w:rPr>
                <w:rStyle w:val="IndexLink"/>
                <w:rtl w:val="true"/>
              </w:rPr>
              <w:t>الاستعداد لسفر الآخرة</w:t>
            </w:r>
            <w:r>
              <w:rPr>
                <w:rStyle w:val="IndexLink"/>
                <w:rtl w:val="true"/>
              </w:rPr>
              <w:tab/>
            </w:r>
            <w:r>
              <w:rPr>
                <w:rStyle w:val="IndexLink"/>
              </w:rPr>
              <w:t>299</w:t>
            </w:r>
          </w:hyperlink>
        </w:p>
        <w:p>
          <w:pPr>
            <w:pStyle w:val="Contents2"/>
            <w:tabs>
              <w:tab w:val="clear" w:pos="8743"/>
              <w:tab w:val="right" w:pos="9026" w:leader="dot"/>
            </w:tabs>
            <w:rPr/>
          </w:pPr>
          <w:hyperlink w:anchor="__RefHeading___Toc1907276_77815467">
            <w:r>
              <w:rPr>
                <w:webHidden/>
                <w:rStyle w:val="IndexLink"/>
                <w:rtl w:val="true"/>
              </w:rPr>
              <w:t xml:space="preserve">الخطبة </w:t>
            </w:r>
            <w:r>
              <w:rPr>
                <w:rStyle w:val="IndexLink"/>
              </w:rPr>
              <w:t>224</w:t>
            </w:r>
            <w:r>
              <w:rPr>
                <w:rStyle w:val="IndexLink"/>
                <w:rtl w:val="true"/>
              </w:rPr>
              <w:tab/>
            </w:r>
            <w:r>
              <w:rPr>
                <w:rStyle w:val="IndexLink"/>
              </w:rPr>
              <w:t>303</w:t>
            </w:r>
          </w:hyperlink>
        </w:p>
        <w:p>
          <w:pPr>
            <w:pStyle w:val="Contents3"/>
            <w:tabs>
              <w:tab w:val="clear" w:pos="8459"/>
              <w:tab w:val="right" w:pos="9026" w:leader="dot"/>
            </w:tabs>
            <w:rPr/>
          </w:pPr>
          <w:hyperlink w:anchor="__RefHeading___Toc1907278_7781546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907280_77815467">
            <w:r>
              <w:rPr>
                <w:webHidden/>
                <w:rStyle w:val="IndexLink"/>
                <w:rtl w:val="true"/>
              </w:rPr>
              <w:t>نظرة إلی الخطبة</w:t>
            </w:r>
            <w:r>
              <w:rPr>
                <w:rStyle w:val="IndexLink"/>
                <w:rtl w:val="true"/>
              </w:rPr>
              <w:tab/>
            </w:r>
            <w:r>
              <w:rPr>
                <w:rStyle w:val="IndexLink"/>
              </w:rPr>
              <w:t>303</w:t>
            </w:r>
          </w:hyperlink>
        </w:p>
        <w:p>
          <w:pPr>
            <w:pStyle w:val="Contents3"/>
            <w:tabs>
              <w:tab w:val="clear" w:pos="8459"/>
              <w:tab w:val="right" w:pos="9026" w:leader="dot"/>
            </w:tabs>
            <w:rPr/>
          </w:pPr>
          <w:hyperlink w:anchor="__RefHeading___Toc1907282_77815467">
            <w:r>
              <w:rPr>
                <w:webHidden/>
                <w:rStyle w:val="IndexLink"/>
                <w:rtl w:val="true"/>
              </w:rPr>
              <w:t>القسم الأوّل</w:t>
            </w:r>
            <w:r>
              <w:rPr>
                <w:rStyle w:val="IndexLink"/>
                <w:rtl w:val="true"/>
              </w:rPr>
              <w:tab/>
            </w:r>
            <w:r>
              <w:rPr>
                <w:rStyle w:val="IndexLink"/>
              </w:rPr>
              <w:t>305</w:t>
            </w:r>
          </w:hyperlink>
        </w:p>
        <w:p>
          <w:pPr>
            <w:pStyle w:val="Contents4"/>
            <w:tabs>
              <w:tab w:val="clear" w:pos="8176"/>
              <w:tab w:val="right" w:pos="9026" w:leader="dot"/>
            </w:tabs>
            <w:rPr/>
          </w:pPr>
          <w:hyperlink w:anchor="__RefHeading___Toc1907284_7781546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907286_77815467">
            <w:r>
              <w:rPr>
                <w:webHidden/>
                <w:rStyle w:val="IndexLink"/>
                <w:rtl w:val="true"/>
              </w:rPr>
              <w:t>الشرح والتفسیر</w:t>
            </w:r>
            <w:r>
              <w:rPr>
                <w:rStyle w:val="IndexLink"/>
                <w:rtl w:val="true"/>
              </w:rPr>
              <w:t xml:space="preserve">: </w:t>
            </w:r>
            <w:r>
              <w:rPr>
                <w:rStyle w:val="IndexLink"/>
                <w:rtl w:val="true"/>
              </w:rPr>
              <w:t>إرتکاب الظلم</w:t>
            </w:r>
            <w:r>
              <w:rPr>
                <w:rStyle w:val="IndexLink"/>
                <w:rtl w:val="true"/>
              </w:rPr>
              <w:tab/>
            </w:r>
            <w:r>
              <w:rPr>
                <w:rStyle w:val="IndexLink"/>
              </w:rPr>
              <w:t>305</w:t>
            </w:r>
          </w:hyperlink>
        </w:p>
        <w:p>
          <w:pPr>
            <w:pStyle w:val="Contents3"/>
            <w:tabs>
              <w:tab w:val="clear" w:pos="8459"/>
              <w:tab w:val="right" w:pos="9026" w:leader="dot"/>
            </w:tabs>
            <w:rPr/>
          </w:pPr>
          <w:hyperlink w:anchor="__RefHeading___Toc1907288_77815467">
            <w:r>
              <w:rPr>
                <w:webHidden/>
                <w:rStyle w:val="IndexLink"/>
                <w:rtl w:val="true"/>
              </w:rPr>
              <w:t>القسم الثانی</w:t>
            </w:r>
            <w:r>
              <w:rPr>
                <w:rStyle w:val="IndexLink"/>
                <w:rtl w:val="true"/>
              </w:rPr>
              <w:tab/>
            </w:r>
            <w:r>
              <w:rPr>
                <w:rStyle w:val="IndexLink"/>
              </w:rPr>
              <w:t>309</w:t>
            </w:r>
          </w:hyperlink>
        </w:p>
        <w:p>
          <w:pPr>
            <w:pStyle w:val="Contents4"/>
            <w:tabs>
              <w:tab w:val="clear" w:pos="8176"/>
              <w:tab w:val="right" w:pos="9026" w:leader="dot"/>
            </w:tabs>
            <w:rPr/>
          </w:pPr>
          <w:hyperlink w:anchor="__RefHeading___Toc1907290_7781546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907292_77815467">
            <w:r>
              <w:rPr>
                <w:webHidden/>
                <w:rStyle w:val="IndexLink"/>
                <w:rtl w:val="true"/>
              </w:rPr>
              <w:t>الشرح والتفسیر</w:t>
            </w:r>
            <w:r>
              <w:rPr>
                <w:rStyle w:val="IndexLink"/>
                <w:rtl w:val="true"/>
              </w:rPr>
              <w:t xml:space="preserve">: </w:t>
            </w:r>
            <w:r>
              <w:rPr>
                <w:rStyle w:val="IndexLink"/>
                <w:rtl w:val="true"/>
              </w:rPr>
              <w:t>قصة الحدیدة المحماة</w:t>
            </w:r>
            <w:r>
              <w:rPr>
                <w:rStyle w:val="IndexLink"/>
                <w:rtl w:val="true"/>
              </w:rPr>
              <w:tab/>
            </w:r>
            <w:r>
              <w:rPr>
                <w:rStyle w:val="IndexLink"/>
              </w:rPr>
              <w:t>309</w:t>
            </w:r>
          </w:hyperlink>
        </w:p>
        <w:p>
          <w:pPr>
            <w:pStyle w:val="Contents4"/>
            <w:tabs>
              <w:tab w:val="clear" w:pos="8176"/>
              <w:tab w:val="right" w:pos="9026" w:leader="dot"/>
            </w:tabs>
            <w:rPr/>
          </w:pPr>
          <w:hyperlink w:anchor="__RefHeading___Toc1907294_77815467">
            <w:r>
              <w:rPr>
                <w:webHidden/>
                <w:rStyle w:val="IndexLink"/>
                <w:rtl w:val="true"/>
              </w:rPr>
              <w:t>تأمّلان</w:t>
            </w:r>
            <w:r>
              <w:rPr>
                <w:rStyle w:val="IndexLink"/>
                <w:rtl w:val="true"/>
              </w:rPr>
              <w:tab/>
            </w:r>
            <w:r>
              <w:rPr>
                <w:rStyle w:val="IndexLink"/>
              </w:rPr>
              <w:t>312</w:t>
            </w:r>
          </w:hyperlink>
        </w:p>
        <w:p>
          <w:pPr>
            <w:pStyle w:val="Contents5"/>
            <w:tabs>
              <w:tab w:val="clear" w:pos="7892"/>
              <w:tab w:val="right" w:pos="9026" w:leader="dot"/>
            </w:tabs>
            <w:rPr/>
          </w:pPr>
          <w:hyperlink w:anchor="__RefHeading___Toc1907296_77815467">
            <w:r>
              <w:rPr>
                <w:webHidden/>
                <w:rStyle w:val="IndexLink"/>
              </w:rPr>
              <w:t>1</w:t>
            </w:r>
            <w:r>
              <w:rPr>
                <w:rStyle w:val="IndexLink"/>
                <w:rtl w:val="true"/>
              </w:rPr>
              <w:t xml:space="preserve">. </w:t>
            </w:r>
            <w:r>
              <w:rPr>
                <w:rStyle w:val="IndexLink"/>
                <w:rtl w:val="true"/>
              </w:rPr>
              <w:t>نظرة إلی شخصیة عقیل</w:t>
            </w:r>
            <w:r>
              <w:rPr>
                <w:rStyle w:val="IndexLink"/>
                <w:rtl w:val="true"/>
              </w:rPr>
              <w:tab/>
            </w:r>
            <w:r>
              <w:rPr>
                <w:rStyle w:val="IndexLink"/>
              </w:rPr>
              <w:t>312</w:t>
            </w:r>
          </w:hyperlink>
        </w:p>
        <w:p>
          <w:pPr>
            <w:pStyle w:val="Contents5"/>
            <w:tabs>
              <w:tab w:val="clear" w:pos="7892"/>
              <w:tab w:val="right" w:pos="9026" w:leader="dot"/>
            </w:tabs>
            <w:rPr/>
          </w:pPr>
          <w:hyperlink w:anchor="__RefHeading___Toc1907298_77815467">
            <w:r>
              <w:rPr>
                <w:webHidden/>
                <w:rStyle w:val="IndexLink"/>
              </w:rPr>
              <w:t>2</w:t>
            </w:r>
            <w:r>
              <w:rPr>
                <w:rStyle w:val="IndexLink"/>
                <w:rtl w:val="true"/>
              </w:rPr>
              <w:t xml:space="preserve">. </w:t>
            </w:r>
            <w:r>
              <w:rPr>
                <w:rStyle w:val="IndexLink"/>
                <w:rtl w:val="true"/>
              </w:rPr>
              <w:t>التسویة بین المسلمین فی بیت‌المال</w:t>
            </w:r>
            <w:r>
              <w:rPr>
                <w:rStyle w:val="IndexLink"/>
                <w:rtl w:val="true"/>
              </w:rPr>
              <w:tab/>
            </w:r>
            <w:r>
              <w:rPr>
                <w:rStyle w:val="IndexLink"/>
              </w:rPr>
              <w:t>313</w:t>
            </w:r>
          </w:hyperlink>
        </w:p>
        <w:p>
          <w:pPr>
            <w:pStyle w:val="Contents3"/>
            <w:tabs>
              <w:tab w:val="clear" w:pos="8459"/>
              <w:tab w:val="right" w:pos="9026" w:leader="dot"/>
            </w:tabs>
            <w:rPr/>
          </w:pPr>
          <w:hyperlink w:anchor="__RefHeading___Toc1907300_77815467">
            <w:r>
              <w:rPr>
                <w:webHidden/>
                <w:rStyle w:val="IndexLink"/>
                <w:rtl w:val="true"/>
              </w:rPr>
              <w:t>القسم الثالث</w:t>
            </w:r>
            <w:r>
              <w:rPr>
                <w:rStyle w:val="IndexLink"/>
                <w:rtl w:val="true"/>
              </w:rPr>
              <w:tab/>
            </w:r>
            <w:r>
              <w:rPr>
                <w:rStyle w:val="IndexLink"/>
              </w:rPr>
              <w:t>315</w:t>
            </w:r>
          </w:hyperlink>
        </w:p>
        <w:p>
          <w:pPr>
            <w:pStyle w:val="Contents4"/>
            <w:tabs>
              <w:tab w:val="clear" w:pos="8176"/>
              <w:tab w:val="right" w:pos="9026" w:leader="dot"/>
            </w:tabs>
            <w:rPr/>
          </w:pPr>
          <w:hyperlink w:anchor="__RefHeading___Toc1907302_7781546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907304_77815467">
            <w:r>
              <w:rPr>
                <w:webHidden/>
                <w:rStyle w:val="IndexLink"/>
                <w:rtl w:val="true"/>
              </w:rPr>
              <w:t>الشرح والتفسیر</w:t>
            </w:r>
            <w:r>
              <w:rPr>
                <w:rStyle w:val="IndexLink"/>
                <w:rtl w:val="true"/>
              </w:rPr>
              <w:t xml:space="preserve">: </w:t>
            </w:r>
            <w:r>
              <w:rPr>
                <w:rStyle w:val="IndexLink"/>
                <w:rtl w:val="true"/>
              </w:rPr>
              <w:t>قصة المنافق الأشعث بن قیس</w:t>
            </w:r>
            <w:r>
              <w:rPr>
                <w:rStyle w:val="IndexLink"/>
                <w:rtl w:val="true"/>
              </w:rPr>
              <w:tab/>
            </w:r>
            <w:r>
              <w:rPr>
                <w:rStyle w:val="IndexLink"/>
              </w:rPr>
              <w:t>315</w:t>
            </w:r>
          </w:hyperlink>
        </w:p>
        <w:p>
          <w:pPr>
            <w:pStyle w:val="Contents4"/>
            <w:tabs>
              <w:tab w:val="clear" w:pos="8176"/>
              <w:tab w:val="right" w:pos="9026" w:leader="dot"/>
            </w:tabs>
            <w:rPr/>
          </w:pPr>
          <w:hyperlink w:anchor="__RefHeading___Toc1907306_77815467">
            <w:r>
              <w:rPr>
                <w:webHidden/>
                <w:rStyle w:val="IndexLink"/>
                <w:rtl w:val="true"/>
              </w:rPr>
              <w:t>تأمّل</w:t>
            </w:r>
            <w:r>
              <w:rPr>
                <w:rStyle w:val="IndexLink"/>
                <w:rtl w:val="true"/>
              </w:rPr>
              <w:t xml:space="preserve">: </w:t>
            </w:r>
            <w:r>
              <w:rPr>
                <w:rStyle w:val="IndexLink"/>
                <w:rtl w:val="true"/>
              </w:rPr>
              <w:t>من هو الأشعث بن قیس؟</w:t>
            </w:r>
            <w:r>
              <w:rPr>
                <w:rStyle w:val="IndexLink"/>
                <w:rtl w:val="true"/>
              </w:rPr>
              <w:tab/>
            </w:r>
            <w:r>
              <w:rPr>
                <w:rStyle w:val="IndexLink"/>
              </w:rPr>
              <w:t>320</w:t>
            </w:r>
          </w:hyperlink>
        </w:p>
        <w:p>
          <w:pPr>
            <w:pStyle w:val="Contents2"/>
            <w:tabs>
              <w:tab w:val="clear" w:pos="8743"/>
              <w:tab w:val="right" w:pos="9026" w:leader="dot"/>
            </w:tabs>
            <w:rPr/>
          </w:pPr>
          <w:hyperlink w:anchor="__RefHeading___Toc1907308_77815467">
            <w:r>
              <w:rPr>
                <w:webHidden/>
                <w:rStyle w:val="IndexLink"/>
                <w:rtl w:val="true"/>
              </w:rPr>
              <w:t xml:space="preserve">الخطبة </w:t>
            </w:r>
            <w:r>
              <w:rPr>
                <w:rStyle w:val="IndexLink"/>
              </w:rPr>
              <w:t>225</w:t>
            </w:r>
            <w:r>
              <w:rPr>
                <w:rStyle w:val="IndexLink"/>
                <w:rtl w:val="true"/>
              </w:rPr>
              <w:tab/>
            </w:r>
            <w:r>
              <w:rPr>
                <w:rStyle w:val="IndexLink"/>
              </w:rPr>
              <w:t>321</w:t>
            </w:r>
          </w:hyperlink>
        </w:p>
        <w:p>
          <w:pPr>
            <w:pStyle w:val="Contents3"/>
            <w:tabs>
              <w:tab w:val="clear" w:pos="8459"/>
              <w:tab w:val="right" w:pos="9026" w:leader="dot"/>
            </w:tabs>
            <w:rPr/>
          </w:pPr>
          <w:hyperlink w:anchor="__RefHeading___Toc1907310_77815467">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907312_77815467">
            <w:r>
              <w:rPr>
                <w:webHidden/>
                <w:rStyle w:val="IndexLink"/>
                <w:rtl w:val="true"/>
              </w:rPr>
              <w:t xml:space="preserve">نظرة إلی الخطبة </w:t>
            </w:r>
            <w:r>
              <w:rPr>
                <w:rStyle w:val="IndexLink"/>
                <w:rtl w:val="true"/>
              </w:rPr>
              <w:t>(</w:t>
            </w:r>
            <w:r>
              <w:rPr>
                <w:rStyle w:val="IndexLink"/>
                <w:rtl w:val="true"/>
              </w:rPr>
              <w:t>الدعاء</w:t>
            </w:r>
            <w:r>
              <w:rPr>
                <w:rStyle w:val="IndexLink"/>
                <w:rtl w:val="true"/>
              </w:rPr>
              <w:t>)</w:t>
              <w:tab/>
            </w:r>
            <w:r>
              <w:rPr>
                <w:rStyle w:val="IndexLink"/>
              </w:rPr>
              <w:t>321</w:t>
            </w:r>
          </w:hyperlink>
        </w:p>
        <w:p>
          <w:pPr>
            <w:pStyle w:val="Contents3"/>
            <w:tabs>
              <w:tab w:val="clear" w:pos="8459"/>
              <w:tab w:val="right" w:pos="9026" w:leader="dot"/>
            </w:tabs>
            <w:rPr/>
          </w:pPr>
          <w:hyperlink w:anchor="__RefHeading___Toc1907314_77815467">
            <w:r>
              <w:rPr>
                <w:webHidden/>
                <w:rStyle w:val="IndexLink"/>
                <w:rtl w:val="true"/>
              </w:rPr>
              <w:t>الشرح والتفسیر</w:t>
            </w:r>
            <w:r>
              <w:rPr>
                <w:rStyle w:val="IndexLink"/>
                <w:rtl w:val="true"/>
              </w:rPr>
              <w:t xml:space="preserve">: </w:t>
            </w:r>
            <w:r>
              <w:rPr>
                <w:rStyle w:val="IndexLink"/>
                <w:rtl w:val="true"/>
              </w:rPr>
              <w:t>الغنی عن شرار الخلق</w:t>
            </w:r>
            <w:r>
              <w:rPr>
                <w:rStyle w:val="IndexLink"/>
                <w:rtl w:val="true"/>
              </w:rPr>
              <w:t>!</w:t>
              <w:tab/>
            </w:r>
            <w:r>
              <w:rPr>
                <w:rStyle w:val="IndexLink"/>
              </w:rPr>
              <w:t>323</w:t>
            </w:r>
          </w:hyperlink>
        </w:p>
        <w:p>
          <w:pPr>
            <w:pStyle w:val="Contents3"/>
            <w:tabs>
              <w:tab w:val="clear" w:pos="8459"/>
              <w:tab w:val="right" w:pos="9026" w:leader="dot"/>
            </w:tabs>
            <w:rPr/>
          </w:pPr>
          <w:hyperlink w:anchor="__RefHeading___Toc1907316_77815467">
            <w:r>
              <w:rPr>
                <w:webHidden/>
                <w:rStyle w:val="IndexLink"/>
                <w:rtl w:val="true"/>
              </w:rPr>
              <w:t>تأمّل</w:t>
            </w:r>
            <w:r>
              <w:rPr>
                <w:rStyle w:val="IndexLink"/>
                <w:rtl w:val="true"/>
              </w:rPr>
              <w:t xml:space="preserve">: </w:t>
            </w:r>
            <w:r>
              <w:rPr>
                <w:rStyle w:val="IndexLink"/>
                <w:rtl w:val="true"/>
              </w:rPr>
              <w:t>الآثار السیئة للفقر</w:t>
            </w:r>
            <w:r>
              <w:rPr>
                <w:rStyle w:val="IndexLink"/>
                <w:rtl w:val="true"/>
              </w:rPr>
              <w:tab/>
            </w:r>
            <w:r>
              <w:rPr>
                <w:rStyle w:val="IndexLink"/>
              </w:rPr>
              <w:t>324</w:t>
            </w:r>
          </w:hyperlink>
        </w:p>
        <w:p>
          <w:pPr>
            <w:pStyle w:val="Contents2"/>
            <w:tabs>
              <w:tab w:val="clear" w:pos="8743"/>
              <w:tab w:val="right" w:pos="9026" w:leader="dot"/>
            </w:tabs>
            <w:rPr/>
          </w:pPr>
          <w:hyperlink w:anchor="__RefHeading___Toc1907318_77815467">
            <w:r>
              <w:rPr>
                <w:webHidden/>
                <w:rStyle w:val="IndexLink"/>
                <w:rtl w:val="true"/>
              </w:rPr>
              <w:t xml:space="preserve">الخطبة </w:t>
            </w:r>
            <w:r>
              <w:rPr>
                <w:rStyle w:val="IndexLink"/>
              </w:rPr>
              <w:t>226</w:t>
            </w:r>
            <w:r>
              <w:rPr>
                <w:rStyle w:val="IndexLink"/>
                <w:rtl w:val="true"/>
              </w:rPr>
              <w:tab/>
            </w:r>
            <w:r>
              <w:rPr>
                <w:rStyle w:val="IndexLink"/>
              </w:rPr>
              <w:t>329</w:t>
            </w:r>
          </w:hyperlink>
        </w:p>
        <w:p>
          <w:pPr>
            <w:pStyle w:val="Contents3"/>
            <w:tabs>
              <w:tab w:val="clear" w:pos="8459"/>
              <w:tab w:val="right" w:pos="9026" w:leader="dot"/>
            </w:tabs>
            <w:rPr/>
          </w:pPr>
          <w:hyperlink w:anchor="__RefHeading___Toc1907320_77815467">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907322_77815467">
            <w:r>
              <w:rPr>
                <w:webHidden/>
                <w:rStyle w:val="IndexLink"/>
                <w:rtl w:val="true"/>
              </w:rPr>
              <w:t>نظرة إلی الخطبة</w:t>
            </w:r>
            <w:r>
              <w:rPr>
                <w:rStyle w:val="IndexLink"/>
                <w:rtl w:val="true"/>
              </w:rPr>
              <w:tab/>
            </w:r>
            <w:r>
              <w:rPr>
                <w:rStyle w:val="IndexLink"/>
              </w:rPr>
              <w:t>329</w:t>
            </w:r>
          </w:hyperlink>
        </w:p>
        <w:p>
          <w:pPr>
            <w:pStyle w:val="Contents3"/>
            <w:tabs>
              <w:tab w:val="clear" w:pos="8459"/>
              <w:tab w:val="right" w:pos="9026" w:leader="dot"/>
            </w:tabs>
            <w:rPr/>
          </w:pPr>
          <w:hyperlink w:anchor="__RefHeading___Toc1907324_77815467">
            <w:r>
              <w:rPr>
                <w:webHidden/>
                <w:rStyle w:val="IndexLink"/>
                <w:rtl w:val="true"/>
              </w:rPr>
              <w:t>القسم الأوّل</w:t>
            </w:r>
            <w:r>
              <w:rPr>
                <w:rStyle w:val="IndexLink"/>
                <w:rtl w:val="true"/>
              </w:rPr>
              <w:tab/>
            </w:r>
            <w:r>
              <w:rPr>
                <w:rStyle w:val="IndexLink"/>
              </w:rPr>
              <w:t>331</w:t>
            </w:r>
          </w:hyperlink>
        </w:p>
        <w:p>
          <w:pPr>
            <w:pStyle w:val="Contents4"/>
            <w:tabs>
              <w:tab w:val="clear" w:pos="8176"/>
              <w:tab w:val="right" w:pos="9026" w:leader="dot"/>
            </w:tabs>
            <w:rPr/>
          </w:pPr>
          <w:hyperlink w:anchor="__RefHeading___Toc1907326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907328_77815467">
            <w:r>
              <w:rPr>
                <w:webHidden/>
                <w:rStyle w:val="IndexLink"/>
                <w:rtl w:val="true"/>
              </w:rPr>
              <w:t>الشرح والتفسیر</w:t>
            </w:r>
            <w:r>
              <w:rPr>
                <w:rStyle w:val="IndexLink"/>
                <w:rtl w:val="true"/>
              </w:rPr>
              <w:t xml:space="preserve">: </w:t>
            </w:r>
            <w:r>
              <w:rPr>
                <w:rStyle w:val="IndexLink"/>
                <w:rtl w:val="true"/>
              </w:rPr>
              <w:t>تقلب احوال الدنیا</w:t>
            </w:r>
            <w:r>
              <w:rPr>
                <w:rStyle w:val="IndexLink"/>
                <w:rtl w:val="true"/>
              </w:rPr>
              <w:tab/>
            </w:r>
            <w:r>
              <w:rPr>
                <w:rStyle w:val="IndexLink"/>
              </w:rPr>
              <w:t>331</w:t>
            </w:r>
          </w:hyperlink>
        </w:p>
        <w:p>
          <w:pPr>
            <w:pStyle w:val="Contents4"/>
            <w:tabs>
              <w:tab w:val="clear" w:pos="8176"/>
              <w:tab w:val="right" w:pos="9026" w:leader="dot"/>
            </w:tabs>
            <w:rPr/>
          </w:pPr>
          <w:hyperlink w:anchor="__RefHeading___Toc1907330_77815467">
            <w:r>
              <w:rPr>
                <w:webHidden/>
                <w:rStyle w:val="IndexLink"/>
                <w:rtl w:val="true"/>
              </w:rPr>
              <w:t>تأمّل</w:t>
            </w:r>
            <w:r>
              <w:rPr>
                <w:rStyle w:val="IndexLink"/>
                <w:rtl w:val="true"/>
              </w:rPr>
              <w:t xml:space="preserve">: </w:t>
            </w:r>
            <w:r>
              <w:rPr>
                <w:rStyle w:val="IndexLink"/>
                <w:rtl w:val="true"/>
              </w:rPr>
              <w:t>دار محفوفة بالبلاء</w:t>
            </w:r>
            <w:r>
              <w:rPr>
                <w:rStyle w:val="IndexLink"/>
                <w:rtl w:val="true"/>
              </w:rPr>
              <w:tab/>
            </w:r>
            <w:r>
              <w:rPr>
                <w:rStyle w:val="IndexLink"/>
              </w:rPr>
              <w:t>333</w:t>
            </w:r>
          </w:hyperlink>
        </w:p>
        <w:p>
          <w:pPr>
            <w:pStyle w:val="Contents3"/>
            <w:tabs>
              <w:tab w:val="clear" w:pos="8459"/>
              <w:tab w:val="right" w:pos="9026" w:leader="dot"/>
            </w:tabs>
            <w:rPr/>
          </w:pPr>
          <w:hyperlink w:anchor="__RefHeading___Toc1907332_77815467">
            <w:r>
              <w:rPr>
                <w:webHidden/>
                <w:rStyle w:val="IndexLink"/>
                <w:rtl w:val="true"/>
              </w:rPr>
              <w:t>القسم الثانی</w:t>
            </w:r>
            <w:r>
              <w:rPr>
                <w:rStyle w:val="IndexLink"/>
                <w:rtl w:val="true"/>
              </w:rPr>
              <w:tab/>
            </w:r>
            <w:r>
              <w:rPr>
                <w:rStyle w:val="IndexLink"/>
              </w:rPr>
              <w:t>335</w:t>
            </w:r>
          </w:hyperlink>
        </w:p>
        <w:p>
          <w:pPr>
            <w:pStyle w:val="Contents4"/>
            <w:tabs>
              <w:tab w:val="clear" w:pos="8176"/>
              <w:tab w:val="right" w:pos="9026" w:leader="dot"/>
            </w:tabs>
            <w:rPr/>
          </w:pPr>
          <w:hyperlink w:anchor="__RefHeading___Toc1907334_7781546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907336_77815467">
            <w:r>
              <w:rPr>
                <w:webHidden/>
                <w:rStyle w:val="IndexLink"/>
                <w:rtl w:val="true"/>
              </w:rPr>
              <w:t>الشرح والتفسیر</w:t>
            </w:r>
            <w:r>
              <w:rPr>
                <w:rStyle w:val="IndexLink"/>
                <w:rtl w:val="true"/>
              </w:rPr>
              <w:t xml:space="preserve">: </w:t>
            </w:r>
            <w:r>
              <w:rPr>
                <w:rStyle w:val="IndexLink"/>
                <w:rtl w:val="true"/>
              </w:rPr>
              <w:t>جیران متباعدون</w:t>
            </w:r>
            <w:r>
              <w:rPr>
                <w:rStyle w:val="IndexLink"/>
                <w:rtl w:val="true"/>
              </w:rPr>
              <w:tab/>
            </w:r>
            <w:r>
              <w:rPr>
                <w:rStyle w:val="IndexLink"/>
              </w:rPr>
              <w:t>335</w:t>
            </w:r>
          </w:hyperlink>
        </w:p>
        <w:p>
          <w:pPr>
            <w:pStyle w:val="Contents4"/>
            <w:tabs>
              <w:tab w:val="clear" w:pos="8176"/>
              <w:tab w:val="right" w:pos="9026" w:leader="dot"/>
            </w:tabs>
            <w:rPr/>
          </w:pPr>
          <w:hyperlink w:anchor="__RefHeading___Toc1907338_77815467">
            <w:r>
              <w:rPr>
                <w:webHidden/>
                <w:rStyle w:val="IndexLink"/>
                <w:rtl w:val="true"/>
              </w:rPr>
              <w:t>تأمّل</w:t>
            </w:r>
            <w:r>
              <w:rPr>
                <w:rStyle w:val="IndexLink"/>
                <w:rtl w:val="true"/>
              </w:rPr>
              <w:t xml:space="preserve">: </w:t>
            </w:r>
            <w:r>
              <w:rPr>
                <w:rStyle w:val="IndexLink"/>
                <w:rtl w:val="true"/>
              </w:rPr>
              <w:t>عاقبة الإنسان بعد الموت</w:t>
            </w:r>
            <w:r>
              <w:rPr>
                <w:rStyle w:val="IndexLink"/>
                <w:rtl w:val="true"/>
              </w:rPr>
              <w:tab/>
            </w:r>
            <w:r>
              <w:rPr>
                <w:rStyle w:val="IndexLink"/>
              </w:rPr>
              <w:t>338</w:t>
            </w:r>
          </w:hyperlink>
        </w:p>
        <w:p>
          <w:pPr>
            <w:pStyle w:val="Contents3"/>
            <w:tabs>
              <w:tab w:val="clear" w:pos="8459"/>
              <w:tab w:val="right" w:pos="9026" w:leader="dot"/>
            </w:tabs>
            <w:rPr/>
          </w:pPr>
          <w:hyperlink w:anchor="__RefHeading___Toc1907340_77815467">
            <w:r>
              <w:rPr>
                <w:webHidden/>
                <w:rStyle w:val="IndexLink"/>
                <w:rtl w:val="true"/>
              </w:rPr>
              <w:t>القسم الثالث</w:t>
            </w:r>
            <w:r>
              <w:rPr>
                <w:rStyle w:val="IndexLink"/>
                <w:rtl w:val="true"/>
              </w:rPr>
              <w:tab/>
            </w:r>
            <w:r>
              <w:rPr>
                <w:rStyle w:val="IndexLink"/>
              </w:rPr>
              <w:t>341</w:t>
            </w:r>
          </w:hyperlink>
        </w:p>
        <w:p>
          <w:pPr>
            <w:pStyle w:val="Contents4"/>
            <w:tabs>
              <w:tab w:val="clear" w:pos="8176"/>
              <w:tab w:val="right" w:pos="9026" w:leader="dot"/>
            </w:tabs>
            <w:rPr/>
          </w:pPr>
          <w:hyperlink w:anchor="__RefHeading___Toc1907342_7781546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907344_77815467">
            <w:r>
              <w:rPr>
                <w:webHidden/>
                <w:rStyle w:val="IndexLink"/>
                <w:rtl w:val="true"/>
              </w:rPr>
              <w:t>الشرح والتفسیر</w:t>
            </w:r>
            <w:r>
              <w:rPr>
                <w:rStyle w:val="IndexLink"/>
                <w:rtl w:val="true"/>
              </w:rPr>
              <w:t xml:space="preserve">: </w:t>
            </w:r>
            <w:r>
              <w:rPr>
                <w:rStyle w:val="IndexLink"/>
                <w:rtl w:val="true"/>
              </w:rPr>
              <w:t>المصیر المحتوم</w:t>
            </w:r>
            <w:r>
              <w:rPr>
                <w:rStyle w:val="IndexLink"/>
                <w:rtl w:val="true"/>
              </w:rPr>
              <w:tab/>
            </w:r>
            <w:r>
              <w:rPr>
                <w:rStyle w:val="IndexLink"/>
              </w:rPr>
              <w:t>341</w:t>
            </w:r>
          </w:hyperlink>
        </w:p>
        <w:p>
          <w:pPr>
            <w:pStyle w:val="Contents2"/>
            <w:tabs>
              <w:tab w:val="clear" w:pos="8743"/>
              <w:tab w:val="right" w:pos="9026" w:leader="dot"/>
            </w:tabs>
            <w:rPr/>
          </w:pPr>
          <w:hyperlink w:anchor="__RefHeading___Toc1907346_77815467">
            <w:r>
              <w:rPr>
                <w:webHidden/>
                <w:rStyle w:val="IndexLink"/>
                <w:rtl w:val="true"/>
              </w:rPr>
              <w:t xml:space="preserve">الخطبة </w:t>
            </w:r>
            <w:r>
              <w:rPr>
                <w:rStyle w:val="IndexLink"/>
              </w:rPr>
              <w:t>227</w:t>
            </w:r>
            <w:r>
              <w:rPr>
                <w:rStyle w:val="IndexLink"/>
                <w:rtl w:val="true"/>
              </w:rPr>
              <w:tab/>
            </w:r>
            <w:r>
              <w:rPr>
                <w:rStyle w:val="IndexLink"/>
              </w:rPr>
              <w:t>343</w:t>
            </w:r>
          </w:hyperlink>
        </w:p>
        <w:p>
          <w:pPr>
            <w:pStyle w:val="Contents3"/>
            <w:tabs>
              <w:tab w:val="clear" w:pos="8459"/>
              <w:tab w:val="right" w:pos="9026" w:leader="dot"/>
            </w:tabs>
            <w:rPr/>
          </w:pPr>
          <w:hyperlink w:anchor="__RefHeading___Toc1907348_77815467">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907350_77815467">
            <w:r>
              <w:rPr>
                <w:webHidden/>
                <w:rStyle w:val="IndexLink"/>
                <w:rtl w:val="true"/>
              </w:rPr>
              <w:t xml:space="preserve">نظرة إلی الخطبة </w:t>
            </w:r>
            <w:r>
              <w:rPr>
                <w:rStyle w:val="IndexLink"/>
                <w:rtl w:val="true"/>
              </w:rPr>
              <w:t>(</w:t>
            </w:r>
            <w:r>
              <w:rPr>
                <w:rStyle w:val="IndexLink"/>
                <w:rtl w:val="true"/>
              </w:rPr>
              <w:t>الدعاء</w:t>
            </w:r>
            <w:r>
              <w:rPr>
                <w:rStyle w:val="IndexLink"/>
                <w:rtl w:val="true"/>
              </w:rPr>
              <w:t>)</w:t>
              <w:tab/>
            </w:r>
            <w:r>
              <w:rPr>
                <w:rStyle w:val="IndexLink"/>
              </w:rPr>
              <w:t>343</w:t>
            </w:r>
          </w:hyperlink>
        </w:p>
        <w:p>
          <w:pPr>
            <w:pStyle w:val="Contents3"/>
            <w:tabs>
              <w:tab w:val="clear" w:pos="8459"/>
              <w:tab w:val="right" w:pos="9026" w:leader="dot"/>
            </w:tabs>
            <w:rPr/>
          </w:pPr>
          <w:hyperlink w:anchor="__RefHeading___Toc1907352_77815467">
            <w:r>
              <w:rPr>
                <w:webHidden/>
                <w:rStyle w:val="IndexLink"/>
                <w:rtl w:val="true"/>
              </w:rPr>
              <w:t>القسم الأوّل</w:t>
            </w:r>
            <w:r>
              <w:rPr>
                <w:rStyle w:val="IndexLink"/>
                <w:rtl w:val="true"/>
              </w:rPr>
              <w:tab/>
            </w:r>
            <w:r>
              <w:rPr>
                <w:rStyle w:val="IndexLink"/>
              </w:rPr>
              <w:t>345</w:t>
            </w:r>
          </w:hyperlink>
        </w:p>
        <w:p>
          <w:pPr>
            <w:pStyle w:val="Contents4"/>
            <w:tabs>
              <w:tab w:val="clear" w:pos="8176"/>
              <w:tab w:val="right" w:pos="9026" w:leader="dot"/>
            </w:tabs>
            <w:rPr/>
          </w:pPr>
          <w:hyperlink w:anchor="__RefHeading___Toc1907354_7781546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907356_77815467">
            <w:r>
              <w:rPr>
                <w:webHidden/>
                <w:rStyle w:val="IndexLink"/>
                <w:rtl w:val="true"/>
              </w:rPr>
              <w:t>الشرح والتفسیر</w:t>
            </w:r>
            <w:r>
              <w:rPr>
                <w:rStyle w:val="IndexLink"/>
                <w:rtl w:val="true"/>
              </w:rPr>
              <w:t xml:space="preserve">: </w:t>
            </w:r>
            <w:r>
              <w:rPr>
                <w:rStyle w:val="IndexLink"/>
                <w:rtl w:val="true"/>
              </w:rPr>
              <w:t>انس العباد</w:t>
            </w:r>
            <w:r>
              <w:rPr>
                <w:rStyle w:val="IndexLink"/>
                <w:rtl w:val="true"/>
              </w:rPr>
              <w:tab/>
            </w:r>
            <w:r>
              <w:rPr>
                <w:rStyle w:val="IndexLink"/>
              </w:rPr>
              <w:t>345</w:t>
            </w:r>
          </w:hyperlink>
        </w:p>
        <w:p>
          <w:pPr>
            <w:pStyle w:val="Contents3"/>
            <w:tabs>
              <w:tab w:val="clear" w:pos="8459"/>
              <w:tab w:val="right" w:pos="9026" w:leader="dot"/>
            </w:tabs>
            <w:rPr/>
          </w:pPr>
          <w:hyperlink w:anchor="__RefHeading___Toc1907358_77815467">
            <w:r>
              <w:rPr>
                <w:webHidden/>
                <w:rStyle w:val="IndexLink"/>
                <w:rtl w:val="true"/>
              </w:rPr>
              <w:t>القسم الثانی</w:t>
            </w:r>
            <w:r>
              <w:rPr>
                <w:rStyle w:val="IndexLink"/>
                <w:rtl w:val="true"/>
              </w:rPr>
              <w:tab/>
            </w:r>
            <w:r>
              <w:rPr>
                <w:rStyle w:val="IndexLink"/>
              </w:rPr>
              <w:t>347</w:t>
            </w:r>
          </w:hyperlink>
        </w:p>
        <w:p>
          <w:pPr>
            <w:pStyle w:val="Contents4"/>
            <w:tabs>
              <w:tab w:val="clear" w:pos="8176"/>
              <w:tab w:val="right" w:pos="9026" w:leader="dot"/>
            </w:tabs>
            <w:rPr/>
          </w:pPr>
          <w:hyperlink w:anchor="__RefHeading___Toc1907360_7781546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907362_77815467">
            <w:r>
              <w:rPr>
                <w:webHidden/>
                <w:rStyle w:val="IndexLink"/>
                <w:rtl w:val="true"/>
              </w:rPr>
              <w:t>الشرح والتفسیر</w:t>
            </w:r>
            <w:r>
              <w:rPr>
                <w:rStyle w:val="IndexLink"/>
                <w:rtl w:val="true"/>
              </w:rPr>
              <w:t xml:space="preserve">: </w:t>
            </w:r>
            <w:r>
              <w:rPr>
                <w:rStyle w:val="IndexLink"/>
                <w:rtl w:val="true"/>
              </w:rPr>
              <w:t>اللّه کهف الوری</w:t>
            </w:r>
            <w:r>
              <w:rPr>
                <w:rStyle w:val="IndexLink"/>
                <w:rtl w:val="true"/>
              </w:rPr>
              <w:tab/>
            </w:r>
            <w:r>
              <w:rPr>
                <w:rStyle w:val="IndexLink"/>
              </w:rPr>
              <w:t>347</w:t>
            </w:r>
          </w:hyperlink>
        </w:p>
        <w:p>
          <w:pPr>
            <w:pStyle w:val="Contents4"/>
            <w:tabs>
              <w:tab w:val="clear" w:pos="8176"/>
              <w:tab w:val="right" w:pos="9026" w:leader="dot"/>
            </w:tabs>
            <w:rPr/>
          </w:pPr>
          <w:hyperlink w:anchor="__RefHeading___Toc1907364_77815467">
            <w:r>
              <w:rPr>
                <w:webHidden/>
                <w:rStyle w:val="IndexLink"/>
                <w:rtl w:val="true"/>
              </w:rPr>
              <w:t>تأمّل</w:t>
            </w:r>
            <w:r>
              <w:rPr>
                <w:rStyle w:val="IndexLink"/>
                <w:rtl w:val="true"/>
              </w:rPr>
              <w:t xml:space="preserve">: </w:t>
            </w:r>
            <w:r>
              <w:rPr>
                <w:rStyle w:val="IndexLink"/>
                <w:rtl w:val="true"/>
              </w:rPr>
              <w:t>أدعیة المعصومین علیهم السلام المهذبة</w:t>
            </w:r>
            <w:r>
              <w:rPr>
                <w:rStyle w:val="IndexLink"/>
                <w:rtl w:val="true"/>
              </w:rPr>
              <w:tab/>
            </w:r>
            <w:r>
              <w:rPr>
                <w:rStyle w:val="IndexLink"/>
              </w:rPr>
              <w:t>348</w:t>
            </w:r>
          </w:hyperlink>
        </w:p>
        <w:p>
          <w:pPr>
            <w:pStyle w:val="Contents2"/>
            <w:tabs>
              <w:tab w:val="clear" w:pos="8743"/>
              <w:tab w:val="right" w:pos="9026" w:leader="dot"/>
            </w:tabs>
            <w:rPr/>
          </w:pPr>
          <w:hyperlink w:anchor="__RefHeading___Toc1907366_77815467">
            <w:r>
              <w:rPr>
                <w:webHidden/>
                <w:rStyle w:val="IndexLink"/>
                <w:rtl w:val="true"/>
              </w:rPr>
              <w:t xml:space="preserve">الخطبة </w:t>
            </w:r>
            <w:r>
              <w:rPr>
                <w:rStyle w:val="IndexLink"/>
              </w:rPr>
              <w:t>228</w:t>
            </w:r>
            <w:r>
              <w:rPr>
                <w:rStyle w:val="IndexLink"/>
                <w:rtl w:val="true"/>
              </w:rPr>
              <w:tab/>
            </w:r>
            <w:r>
              <w:rPr>
                <w:rStyle w:val="IndexLink"/>
              </w:rPr>
              <w:t>351</w:t>
            </w:r>
          </w:hyperlink>
        </w:p>
        <w:p>
          <w:pPr>
            <w:pStyle w:val="Contents3"/>
            <w:tabs>
              <w:tab w:val="clear" w:pos="8459"/>
              <w:tab w:val="right" w:pos="9026" w:leader="dot"/>
            </w:tabs>
            <w:rPr/>
          </w:pPr>
          <w:hyperlink w:anchor="__RefHeading___Toc1907368_7781546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907370_77815467">
            <w:r>
              <w:rPr>
                <w:webHidden/>
                <w:rStyle w:val="IndexLink"/>
                <w:rtl w:val="true"/>
              </w:rPr>
              <w:t>نظرة إلی الخطبة</w:t>
            </w:r>
            <w:r>
              <w:rPr>
                <w:rStyle w:val="IndexLink"/>
                <w:rtl w:val="true"/>
              </w:rPr>
              <w:tab/>
            </w:r>
            <w:r>
              <w:rPr>
                <w:rStyle w:val="IndexLink"/>
              </w:rPr>
              <w:t>351</w:t>
            </w:r>
          </w:hyperlink>
        </w:p>
        <w:p>
          <w:pPr>
            <w:pStyle w:val="Contents3"/>
            <w:tabs>
              <w:tab w:val="clear" w:pos="8459"/>
              <w:tab w:val="right" w:pos="9026" w:leader="dot"/>
            </w:tabs>
            <w:rPr/>
          </w:pPr>
          <w:hyperlink w:anchor="__RefHeading___Toc1907372_77815467">
            <w:r>
              <w:rPr>
                <w:webHidden/>
                <w:rStyle w:val="IndexLink"/>
                <w:rtl w:val="true"/>
              </w:rPr>
              <w:t>الشرح والتفسیر</w:t>
            </w:r>
            <w:r>
              <w:rPr>
                <w:rStyle w:val="IndexLink"/>
                <w:rtl w:val="true"/>
              </w:rPr>
              <w:t xml:space="preserve">: </w:t>
            </w:r>
            <w:r>
              <w:rPr>
                <w:rStyle w:val="IndexLink"/>
                <w:rtl w:val="true"/>
              </w:rPr>
              <w:t>مالک الأشتر</w:t>
            </w:r>
            <w:r>
              <w:rPr>
                <w:rStyle w:val="IndexLink"/>
                <w:rtl w:val="true"/>
              </w:rPr>
              <w:tab/>
            </w:r>
            <w:r>
              <w:rPr>
                <w:rStyle w:val="IndexLink"/>
              </w:rPr>
              <w:t>353</w:t>
            </w:r>
          </w:hyperlink>
        </w:p>
        <w:p>
          <w:pPr>
            <w:pStyle w:val="Contents2"/>
            <w:tabs>
              <w:tab w:val="clear" w:pos="8743"/>
              <w:tab w:val="right" w:pos="9026" w:leader="dot"/>
            </w:tabs>
            <w:rPr/>
          </w:pPr>
          <w:hyperlink w:anchor="__RefHeading___Toc1907374_77815467">
            <w:r>
              <w:rPr>
                <w:webHidden/>
                <w:rStyle w:val="IndexLink"/>
                <w:rtl w:val="true"/>
              </w:rPr>
              <w:t xml:space="preserve">الخطبة </w:t>
            </w:r>
            <w:r>
              <w:rPr>
                <w:rStyle w:val="IndexLink"/>
              </w:rPr>
              <w:t>229</w:t>
            </w:r>
            <w:r>
              <w:rPr>
                <w:rStyle w:val="IndexLink"/>
                <w:rtl w:val="true"/>
              </w:rPr>
              <w:tab/>
            </w:r>
            <w:r>
              <w:rPr>
                <w:rStyle w:val="IndexLink"/>
              </w:rPr>
              <w:t>357</w:t>
            </w:r>
          </w:hyperlink>
        </w:p>
        <w:p>
          <w:pPr>
            <w:pStyle w:val="Contents3"/>
            <w:tabs>
              <w:tab w:val="clear" w:pos="8459"/>
              <w:tab w:val="right" w:pos="9026" w:leader="dot"/>
            </w:tabs>
            <w:rPr/>
          </w:pPr>
          <w:hyperlink w:anchor="__RefHeading___Toc1907376_7781546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907378_77815467">
            <w:r>
              <w:rPr>
                <w:webHidden/>
                <w:rStyle w:val="IndexLink"/>
                <w:rtl w:val="true"/>
              </w:rPr>
              <w:t>نظرة إلی الخطبة</w:t>
            </w:r>
            <w:r>
              <w:rPr>
                <w:rStyle w:val="IndexLink"/>
                <w:rtl w:val="true"/>
              </w:rPr>
              <w:tab/>
            </w:r>
            <w:r>
              <w:rPr>
                <w:rStyle w:val="IndexLink"/>
              </w:rPr>
              <w:t>357</w:t>
            </w:r>
          </w:hyperlink>
        </w:p>
        <w:p>
          <w:pPr>
            <w:pStyle w:val="Contents3"/>
            <w:tabs>
              <w:tab w:val="clear" w:pos="8459"/>
              <w:tab w:val="right" w:pos="9026" w:leader="dot"/>
            </w:tabs>
            <w:rPr/>
          </w:pPr>
          <w:hyperlink w:anchor="__RefHeading___Toc1907380_77815467">
            <w:r>
              <w:rPr>
                <w:webHidden/>
                <w:rStyle w:val="IndexLink"/>
                <w:rtl w:val="true"/>
              </w:rPr>
              <w:t>الشرح والتفسیر</w:t>
            </w:r>
            <w:r>
              <w:rPr>
                <w:rStyle w:val="IndexLink"/>
                <w:rtl w:val="true"/>
              </w:rPr>
              <w:t xml:space="preserve">: </w:t>
            </w:r>
            <w:r>
              <w:rPr>
                <w:rStyle w:val="IndexLink"/>
                <w:rtl w:val="true"/>
              </w:rPr>
              <w:t>الإندفاع العجیب لبیعة الإمام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1907382_77815467">
            <w:r>
              <w:rPr>
                <w:webHidden/>
                <w:rStyle w:val="IndexLink"/>
                <w:rtl w:val="true"/>
              </w:rPr>
              <w:t>تأمّل</w:t>
            </w:r>
            <w:r>
              <w:rPr>
                <w:rStyle w:val="IndexLink"/>
                <w:rtl w:val="true"/>
              </w:rPr>
              <w:t xml:space="preserve">: </w:t>
            </w:r>
            <w:r>
              <w:rPr>
                <w:rStyle w:val="IndexLink"/>
                <w:rtl w:val="true"/>
              </w:rPr>
              <w:t>البیعة الفریدة المطلقة</w:t>
            </w:r>
            <w:r>
              <w:rPr>
                <w:rStyle w:val="IndexLink"/>
                <w:rtl w:val="true"/>
              </w:rPr>
              <w:tab/>
            </w:r>
            <w:r>
              <w:rPr>
                <w:rStyle w:val="IndexLink"/>
              </w:rPr>
              <w:t>361</w:t>
            </w:r>
          </w:hyperlink>
        </w:p>
        <w:p>
          <w:pPr>
            <w:pStyle w:val="Contents2"/>
            <w:tabs>
              <w:tab w:val="clear" w:pos="8743"/>
              <w:tab w:val="right" w:pos="9026" w:leader="dot"/>
            </w:tabs>
            <w:rPr/>
          </w:pPr>
          <w:hyperlink w:anchor="__RefHeading___Toc1907384_77815467">
            <w:r>
              <w:rPr>
                <w:webHidden/>
                <w:rStyle w:val="IndexLink"/>
                <w:rtl w:val="true"/>
              </w:rPr>
              <w:t xml:space="preserve">الخطبة </w:t>
            </w:r>
            <w:r>
              <w:rPr>
                <w:rStyle w:val="IndexLink"/>
              </w:rPr>
              <w:t>230</w:t>
            </w:r>
            <w:r>
              <w:rPr>
                <w:rStyle w:val="IndexLink"/>
                <w:rtl w:val="true"/>
              </w:rPr>
              <w:tab/>
            </w:r>
            <w:r>
              <w:rPr>
                <w:rStyle w:val="IndexLink"/>
              </w:rPr>
              <w:t>363</w:t>
            </w:r>
          </w:hyperlink>
        </w:p>
        <w:p>
          <w:pPr>
            <w:pStyle w:val="Contents3"/>
            <w:tabs>
              <w:tab w:val="clear" w:pos="8459"/>
              <w:tab w:val="right" w:pos="9026" w:leader="dot"/>
            </w:tabs>
            <w:rPr/>
          </w:pPr>
          <w:hyperlink w:anchor="__RefHeading___Toc1907386_77815467">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907388_77815467">
            <w:r>
              <w:rPr>
                <w:webHidden/>
                <w:rStyle w:val="IndexLink"/>
                <w:rtl w:val="true"/>
              </w:rPr>
              <w:t>نظرة إلی الخطبة</w:t>
            </w:r>
            <w:r>
              <w:rPr>
                <w:rStyle w:val="IndexLink"/>
                <w:rtl w:val="true"/>
              </w:rPr>
              <w:tab/>
            </w:r>
            <w:r>
              <w:rPr>
                <w:rStyle w:val="IndexLink"/>
              </w:rPr>
              <w:t>363</w:t>
            </w:r>
          </w:hyperlink>
        </w:p>
        <w:p>
          <w:pPr>
            <w:pStyle w:val="Contents3"/>
            <w:tabs>
              <w:tab w:val="clear" w:pos="8459"/>
              <w:tab w:val="right" w:pos="9026" w:leader="dot"/>
            </w:tabs>
            <w:rPr/>
          </w:pPr>
          <w:hyperlink w:anchor="__RefHeading___Toc1907390_77815467">
            <w:r>
              <w:rPr>
                <w:webHidden/>
                <w:rStyle w:val="IndexLink"/>
                <w:rtl w:val="true"/>
              </w:rPr>
              <w:t>القسم الأوّل</w:t>
            </w:r>
            <w:r>
              <w:rPr>
                <w:rStyle w:val="IndexLink"/>
                <w:rtl w:val="true"/>
              </w:rPr>
              <w:tab/>
            </w:r>
            <w:r>
              <w:rPr>
                <w:rStyle w:val="IndexLink"/>
              </w:rPr>
              <w:t>365</w:t>
            </w:r>
          </w:hyperlink>
        </w:p>
        <w:p>
          <w:pPr>
            <w:pStyle w:val="Contents4"/>
            <w:tabs>
              <w:tab w:val="clear" w:pos="8176"/>
              <w:tab w:val="right" w:pos="9026" w:leader="dot"/>
            </w:tabs>
            <w:rPr/>
          </w:pPr>
          <w:hyperlink w:anchor="__RefHeading___Toc1907392_7781546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907394_77815467">
            <w:r>
              <w:rPr>
                <w:webHidden/>
                <w:rStyle w:val="IndexLink"/>
                <w:rtl w:val="true"/>
              </w:rPr>
              <w:t>الشرح والتفسیر</w:t>
            </w:r>
            <w:r>
              <w:rPr>
                <w:rStyle w:val="IndexLink"/>
                <w:rtl w:val="true"/>
              </w:rPr>
              <w:t xml:space="preserve">: </w:t>
            </w:r>
            <w:r>
              <w:rPr>
                <w:rStyle w:val="IndexLink"/>
                <w:rtl w:val="true"/>
              </w:rPr>
              <w:t>سرّ السعادة والفلاح</w:t>
            </w:r>
            <w:r>
              <w:rPr>
                <w:rStyle w:val="IndexLink"/>
                <w:rtl w:val="true"/>
              </w:rPr>
              <w:tab/>
            </w:r>
            <w:r>
              <w:rPr>
                <w:rStyle w:val="IndexLink"/>
              </w:rPr>
              <w:t>365</w:t>
            </w:r>
          </w:hyperlink>
        </w:p>
        <w:p>
          <w:pPr>
            <w:pStyle w:val="Contents3"/>
            <w:tabs>
              <w:tab w:val="clear" w:pos="8459"/>
              <w:tab w:val="right" w:pos="9026" w:leader="dot"/>
            </w:tabs>
            <w:rPr/>
          </w:pPr>
          <w:hyperlink w:anchor="__RefHeading___Toc1907396_77815467">
            <w:r>
              <w:rPr>
                <w:webHidden/>
                <w:rStyle w:val="IndexLink"/>
                <w:rtl w:val="true"/>
              </w:rPr>
              <w:t>القسم الثانی</w:t>
            </w:r>
            <w:r>
              <w:rPr>
                <w:rStyle w:val="IndexLink"/>
                <w:rtl w:val="true"/>
              </w:rPr>
              <w:tab/>
            </w:r>
            <w:r>
              <w:rPr>
                <w:rStyle w:val="IndexLink"/>
              </w:rPr>
              <w:t>367</w:t>
            </w:r>
          </w:hyperlink>
        </w:p>
        <w:p>
          <w:pPr>
            <w:pStyle w:val="Contents4"/>
            <w:tabs>
              <w:tab w:val="clear" w:pos="8176"/>
              <w:tab w:val="right" w:pos="9026" w:leader="dot"/>
            </w:tabs>
            <w:rPr/>
          </w:pPr>
          <w:hyperlink w:anchor="__RefHeading___Toc1907398_7781546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907400_77815467">
            <w:r>
              <w:rPr>
                <w:webHidden/>
                <w:rStyle w:val="IndexLink"/>
                <w:rtl w:val="true"/>
              </w:rPr>
              <w:t>الشرح والتفسیر</w:t>
            </w:r>
            <w:r>
              <w:rPr>
                <w:rStyle w:val="IndexLink"/>
                <w:rtl w:val="true"/>
              </w:rPr>
              <w:t xml:space="preserve">: </w:t>
            </w:r>
            <w:r>
              <w:rPr>
                <w:rStyle w:val="IndexLink"/>
                <w:rtl w:val="true"/>
              </w:rPr>
              <w:t>المعبر الذی لا مفر منه</w:t>
            </w:r>
            <w:r>
              <w:rPr>
                <w:rStyle w:val="IndexLink"/>
                <w:rtl w:val="true"/>
              </w:rPr>
              <w:tab/>
            </w:r>
            <w:r>
              <w:rPr>
                <w:rStyle w:val="IndexLink"/>
              </w:rPr>
              <w:t>367</w:t>
            </w:r>
          </w:hyperlink>
        </w:p>
        <w:p>
          <w:pPr>
            <w:pStyle w:val="Contents3"/>
            <w:tabs>
              <w:tab w:val="clear" w:pos="8459"/>
              <w:tab w:val="right" w:pos="9026" w:leader="dot"/>
            </w:tabs>
            <w:rPr/>
          </w:pPr>
          <w:hyperlink w:anchor="__RefHeading___Toc1907402_77815467">
            <w:r>
              <w:rPr>
                <w:webHidden/>
                <w:rStyle w:val="IndexLink"/>
                <w:rtl w:val="true"/>
              </w:rPr>
              <w:t>القسم الثالث</w:t>
            </w:r>
            <w:r>
              <w:rPr>
                <w:rStyle w:val="IndexLink"/>
                <w:rtl w:val="true"/>
              </w:rPr>
              <w:tab/>
            </w:r>
            <w:r>
              <w:rPr>
                <w:rStyle w:val="IndexLink"/>
              </w:rPr>
              <w:t>373</w:t>
            </w:r>
          </w:hyperlink>
        </w:p>
        <w:p>
          <w:pPr>
            <w:pStyle w:val="Contents4"/>
            <w:tabs>
              <w:tab w:val="clear" w:pos="8176"/>
              <w:tab w:val="right" w:pos="9026" w:leader="dot"/>
            </w:tabs>
            <w:rPr/>
          </w:pPr>
          <w:hyperlink w:anchor="__RefHeading___Toc1907404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907406_77815467">
            <w:r>
              <w:rPr>
                <w:webHidden/>
                <w:rStyle w:val="IndexLink"/>
                <w:rtl w:val="true"/>
              </w:rPr>
              <w:t>الشرح والتفسیر</w:t>
            </w:r>
            <w:r>
              <w:rPr>
                <w:rStyle w:val="IndexLink"/>
                <w:rtl w:val="true"/>
              </w:rPr>
              <w:t xml:space="preserve">: </w:t>
            </w:r>
            <w:r>
              <w:rPr>
                <w:rStyle w:val="IndexLink"/>
                <w:rtl w:val="true"/>
              </w:rPr>
              <w:t>الدنیا الغرارة</w:t>
            </w:r>
            <w:r>
              <w:rPr>
                <w:rStyle w:val="IndexLink"/>
                <w:rtl w:val="true"/>
              </w:rPr>
              <w:t>!</w:t>
              <w:tab/>
            </w:r>
            <w:r>
              <w:rPr>
                <w:rStyle w:val="IndexLink"/>
              </w:rPr>
              <w:t>373</w:t>
            </w:r>
          </w:hyperlink>
        </w:p>
        <w:p>
          <w:pPr>
            <w:pStyle w:val="Contents3"/>
            <w:tabs>
              <w:tab w:val="clear" w:pos="8459"/>
              <w:tab w:val="right" w:pos="9026" w:leader="dot"/>
            </w:tabs>
            <w:rPr/>
          </w:pPr>
          <w:hyperlink w:anchor="__RefHeading___Toc1907408_77815467">
            <w:r>
              <w:rPr>
                <w:webHidden/>
                <w:rStyle w:val="IndexLink"/>
                <w:rtl w:val="true"/>
              </w:rPr>
              <w:t>القسم الرابع</w:t>
            </w:r>
            <w:r>
              <w:rPr>
                <w:rStyle w:val="IndexLink"/>
                <w:rtl w:val="true"/>
              </w:rPr>
              <w:tab/>
            </w:r>
            <w:r>
              <w:rPr>
                <w:rStyle w:val="IndexLink"/>
              </w:rPr>
              <w:t>379</w:t>
            </w:r>
          </w:hyperlink>
        </w:p>
        <w:p>
          <w:pPr>
            <w:pStyle w:val="Contents4"/>
            <w:tabs>
              <w:tab w:val="clear" w:pos="8176"/>
              <w:tab w:val="right" w:pos="9026" w:leader="dot"/>
            </w:tabs>
            <w:rPr/>
          </w:pPr>
          <w:hyperlink w:anchor="__RefHeading___Toc1907410_7781546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907412_77815467">
            <w:r>
              <w:rPr>
                <w:webHidden/>
                <w:rStyle w:val="IndexLink"/>
                <w:rtl w:val="true"/>
              </w:rPr>
              <w:t>الشرح والتفسیر</w:t>
            </w:r>
            <w:r>
              <w:rPr>
                <w:rStyle w:val="IndexLink"/>
                <w:rtl w:val="true"/>
              </w:rPr>
              <w:t xml:space="preserve">: </w:t>
            </w:r>
            <w:r>
              <w:rPr>
                <w:rStyle w:val="IndexLink"/>
                <w:rtl w:val="true"/>
              </w:rPr>
              <w:t>الزهاد الحقیقیون</w:t>
            </w:r>
            <w:r>
              <w:rPr>
                <w:rStyle w:val="IndexLink"/>
                <w:rtl w:val="true"/>
              </w:rPr>
              <w:tab/>
            </w:r>
            <w:r>
              <w:rPr>
                <w:rStyle w:val="IndexLink"/>
              </w:rPr>
              <w:t>379</w:t>
            </w:r>
          </w:hyperlink>
        </w:p>
        <w:p>
          <w:pPr>
            <w:pStyle w:val="Contents2"/>
            <w:tabs>
              <w:tab w:val="clear" w:pos="8743"/>
              <w:tab w:val="right" w:pos="9026" w:leader="dot"/>
            </w:tabs>
            <w:rPr/>
          </w:pPr>
          <w:hyperlink w:anchor="__RefHeading___Toc1907414_77815467">
            <w:r>
              <w:rPr>
                <w:webHidden/>
                <w:rStyle w:val="IndexLink"/>
                <w:rtl w:val="true"/>
              </w:rPr>
              <w:t xml:space="preserve">الخطبة </w:t>
            </w:r>
            <w:r>
              <w:rPr>
                <w:rStyle w:val="IndexLink"/>
              </w:rPr>
              <w:t>231</w:t>
            </w:r>
            <w:r>
              <w:rPr>
                <w:rStyle w:val="IndexLink"/>
                <w:rtl w:val="true"/>
              </w:rPr>
              <w:tab/>
            </w:r>
            <w:r>
              <w:rPr>
                <w:rStyle w:val="IndexLink"/>
              </w:rPr>
              <w:t>381</w:t>
            </w:r>
          </w:hyperlink>
        </w:p>
        <w:p>
          <w:pPr>
            <w:pStyle w:val="Contents3"/>
            <w:tabs>
              <w:tab w:val="clear" w:pos="8459"/>
              <w:tab w:val="right" w:pos="9026" w:leader="dot"/>
            </w:tabs>
            <w:rPr/>
          </w:pPr>
          <w:hyperlink w:anchor="__RefHeading___Toc1907416_77815467">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907418_77815467">
            <w:r>
              <w:rPr>
                <w:webHidden/>
                <w:rStyle w:val="IndexLink"/>
                <w:rtl w:val="true"/>
              </w:rPr>
              <w:t>نظرة إلی الخطبة</w:t>
            </w:r>
            <w:r>
              <w:rPr>
                <w:rStyle w:val="IndexLink"/>
                <w:rtl w:val="true"/>
              </w:rPr>
              <w:tab/>
            </w:r>
            <w:r>
              <w:rPr>
                <w:rStyle w:val="IndexLink"/>
              </w:rPr>
              <w:t>381</w:t>
            </w:r>
          </w:hyperlink>
        </w:p>
        <w:p>
          <w:pPr>
            <w:pStyle w:val="Contents3"/>
            <w:tabs>
              <w:tab w:val="clear" w:pos="8459"/>
              <w:tab w:val="right" w:pos="9026" w:leader="dot"/>
            </w:tabs>
            <w:rPr/>
          </w:pPr>
          <w:hyperlink w:anchor="__RefHeading___Toc1907420_77815467">
            <w:r>
              <w:rPr>
                <w:webHidden/>
                <w:rStyle w:val="IndexLink"/>
                <w:rtl w:val="true"/>
              </w:rPr>
              <w:t>الشرح والتفسیر</w:t>
            </w:r>
            <w:r>
              <w:rPr>
                <w:rStyle w:val="IndexLink"/>
                <w:rtl w:val="true"/>
              </w:rPr>
              <w:t xml:space="preserve">: </w:t>
            </w:r>
            <w:r>
              <w:rPr>
                <w:rStyle w:val="IndexLink"/>
                <w:rtl w:val="true"/>
              </w:rPr>
              <w:t>النّبی صلی الله علیه و آله حصد العداء من الصدور</w:t>
            </w:r>
            <w:r>
              <w:rPr>
                <w:rStyle w:val="IndexLink"/>
                <w:rtl w:val="true"/>
              </w:rPr>
              <w:tab/>
            </w:r>
            <w:r>
              <w:rPr>
                <w:rStyle w:val="IndexLink"/>
              </w:rPr>
              <w:t>383</w:t>
            </w:r>
          </w:hyperlink>
        </w:p>
        <w:p>
          <w:pPr>
            <w:pStyle w:val="Contents2"/>
            <w:tabs>
              <w:tab w:val="clear" w:pos="8743"/>
              <w:tab w:val="right" w:pos="9026" w:leader="dot"/>
            </w:tabs>
            <w:rPr/>
          </w:pPr>
          <w:hyperlink w:anchor="__RefHeading___Toc1907422_77815467">
            <w:r>
              <w:rPr>
                <w:webHidden/>
                <w:rStyle w:val="IndexLink"/>
                <w:rtl w:val="true"/>
              </w:rPr>
              <w:t xml:space="preserve">الخطبة </w:t>
            </w:r>
            <w:r>
              <w:rPr>
                <w:rStyle w:val="IndexLink"/>
              </w:rPr>
              <w:t>232</w:t>
            </w:r>
            <w:r>
              <w:rPr>
                <w:rStyle w:val="IndexLink"/>
                <w:rtl w:val="true"/>
              </w:rPr>
              <w:tab/>
            </w:r>
            <w:r>
              <w:rPr>
                <w:rStyle w:val="IndexLink"/>
              </w:rPr>
              <w:t>385</w:t>
            </w:r>
          </w:hyperlink>
        </w:p>
        <w:p>
          <w:pPr>
            <w:pStyle w:val="Contents3"/>
            <w:tabs>
              <w:tab w:val="clear" w:pos="8459"/>
              <w:tab w:val="right" w:pos="9026" w:leader="dot"/>
            </w:tabs>
            <w:rPr/>
          </w:pPr>
          <w:hyperlink w:anchor="__RefHeading___Toc1907424_77815467">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907426_77815467">
            <w:r>
              <w:rPr>
                <w:webHidden/>
                <w:rStyle w:val="IndexLink"/>
                <w:rtl w:val="true"/>
              </w:rPr>
              <w:t>نظرة إلی الخطبة</w:t>
            </w:r>
            <w:r>
              <w:rPr>
                <w:rStyle w:val="IndexLink"/>
                <w:rtl w:val="true"/>
              </w:rPr>
              <w:tab/>
            </w:r>
            <w:r>
              <w:rPr>
                <w:rStyle w:val="IndexLink"/>
              </w:rPr>
              <w:t>385</w:t>
            </w:r>
          </w:hyperlink>
        </w:p>
        <w:p>
          <w:pPr>
            <w:pStyle w:val="Contents3"/>
            <w:tabs>
              <w:tab w:val="clear" w:pos="8459"/>
              <w:tab w:val="right" w:pos="9026" w:leader="dot"/>
            </w:tabs>
            <w:rPr/>
          </w:pPr>
          <w:hyperlink w:anchor="__RefHeading___Toc1907428_77815467">
            <w:r>
              <w:rPr>
                <w:webHidden/>
                <w:rStyle w:val="IndexLink"/>
                <w:rtl w:val="true"/>
              </w:rPr>
              <w:t>الشرح والتفسیر</w:t>
            </w:r>
            <w:r>
              <w:rPr>
                <w:rStyle w:val="IndexLink"/>
                <w:rtl w:val="true"/>
              </w:rPr>
              <w:t xml:space="preserve">: </w:t>
            </w:r>
            <w:r>
              <w:rPr>
                <w:rStyle w:val="IndexLink"/>
                <w:rtl w:val="true"/>
              </w:rPr>
              <w:t>غنائم المقاتلین</w:t>
            </w:r>
            <w:r>
              <w:rPr>
                <w:rStyle w:val="IndexLink"/>
                <w:rtl w:val="true"/>
              </w:rPr>
              <w:tab/>
            </w:r>
            <w:r>
              <w:rPr>
                <w:rStyle w:val="IndexLink"/>
              </w:rPr>
              <w:t>387</w:t>
            </w:r>
          </w:hyperlink>
        </w:p>
        <w:p>
          <w:pPr>
            <w:pStyle w:val="Contents2"/>
            <w:tabs>
              <w:tab w:val="clear" w:pos="8743"/>
              <w:tab w:val="right" w:pos="9026" w:leader="dot"/>
            </w:tabs>
            <w:rPr/>
          </w:pPr>
          <w:hyperlink w:anchor="__RefHeading___Toc1907430_77815467">
            <w:r>
              <w:rPr>
                <w:webHidden/>
                <w:rStyle w:val="IndexLink"/>
                <w:rtl w:val="true"/>
              </w:rPr>
              <w:t xml:space="preserve">الخطبة </w:t>
            </w:r>
            <w:r>
              <w:rPr>
                <w:rStyle w:val="IndexLink"/>
              </w:rPr>
              <w:t>233</w:t>
            </w:r>
            <w:r>
              <w:rPr>
                <w:rStyle w:val="IndexLink"/>
                <w:rtl w:val="true"/>
              </w:rPr>
              <w:tab/>
            </w:r>
            <w:r>
              <w:rPr>
                <w:rStyle w:val="IndexLink"/>
              </w:rPr>
              <w:t>389</w:t>
            </w:r>
          </w:hyperlink>
        </w:p>
        <w:p>
          <w:pPr>
            <w:pStyle w:val="Contents3"/>
            <w:tabs>
              <w:tab w:val="clear" w:pos="8459"/>
              <w:tab w:val="right" w:pos="9026" w:leader="dot"/>
            </w:tabs>
            <w:rPr/>
          </w:pPr>
          <w:hyperlink w:anchor="__RefHeading___Toc1907432_77815467">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907434_77815467">
            <w:r>
              <w:rPr>
                <w:webHidden/>
                <w:rStyle w:val="IndexLink"/>
                <w:rtl w:val="true"/>
              </w:rPr>
              <w:t>نظرة إلی الخطبة</w:t>
            </w:r>
            <w:r>
              <w:rPr>
                <w:rStyle w:val="IndexLink"/>
                <w:rtl w:val="true"/>
              </w:rPr>
              <w:tab/>
            </w:r>
            <w:r>
              <w:rPr>
                <w:rStyle w:val="IndexLink"/>
              </w:rPr>
              <w:t>389</w:t>
            </w:r>
          </w:hyperlink>
        </w:p>
        <w:p>
          <w:pPr>
            <w:pStyle w:val="Contents3"/>
            <w:tabs>
              <w:tab w:val="clear" w:pos="8459"/>
              <w:tab w:val="right" w:pos="9026" w:leader="dot"/>
            </w:tabs>
            <w:rPr/>
          </w:pPr>
          <w:hyperlink w:anchor="__RefHeading___Toc1907436_77815467">
            <w:r>
              <w:rPr>
                <w:webHidden/>
                <w:rStyle w:val="IndexLink"/>
                <w:rtl w:val="true"/>
              </w:rPr>
              <w:t>القسم الأوّل</w:t>
            </w:r>
            <w:r>
              <w:rPr>
                <w:rStyle w:val="IndexLink"/>
                <w:rtl w:val="true"/>
              </w:rPr>
              <w:tab/>
            </w:r>
            <w:r>
              <w:rPr>
                <w:rStyle w:val="IndexLink"/>
              </w:rPr>
              <w:t>391</w:t>
            </w:r>
          </w:hyperlink>
        </w:p>
        <w:p>
          <w:pPr>
            <w:pStyle w:val="Contents4"/>
            <w:tabs>
              <w:tab w:val="clear" w:pos="8176"/>
              <w:tab w:val="right" w:pos="9026" w:leader="dot"/>
            </w:tabs>
            <w:rPr/>
          </w:pPr>
          <w:hyperlink w:anchor="__RefHeading___Toc1907438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907440_77815467">
            <w:r>
              <w:rPr>
                <w:webHidden/>
                <w:rStyle w:val="IndexLink"/>
                <w:rtl w:val="true"/>
              </w:rPr>
              <w:t>الشرح والتفسیر</w:t>
            </w:r>
            <w:r>
              <w:rPr>
                <w:rStyle w:val="IndexLink"/>
                <w:rtl w:val="true"/>
              </w:rPr>
              <w:t xml:space="preserve">: </w:t>
            </w:r>
            <w:r>
              <w:rPr>
                <w:rStyle w:val="IndexLink"/>
                <w:rtl w:val="true"/>
              </w:rPr>
              <w:t>نحن امراء الکلام</w:t>
            </w:r>
            <w:r>
              <w:rPr>
                <w:rStyle w:val="IndexLink"/>
                <w:rtl w:val="true"/>
              </w:rPr>
              <w:tab/>
            </w:r>
            <w:r>
              <w:rPr>
                <w:rStyle w:val="IndexLink"/>
              </w:rPr>
              <w:t>391</w:t>
            </w:r>
          </w:hyperlink>
        </w:p>
        <w:p>
          <w:pPr>
            <w:pStyle w:val="Contents4"/>
            <w:tabs>
              <w:tab w:val="clear" w:pos="8176"/>
              <w:tab w:val="right" w:pos="9026" w:leader="dot"/>
            </w:tabs>
            <w:rPr/>
          </w:pPr>
          <w:hyperlink w:anchor="__RefHeading___Toc1907442_77815467">
            <w:r>
              <w:rPr>
                <w:webHidden/>
                <w:rStyle w:val="IndexLink"/>
                <w:rtl w:val="true"/>
              </w:rPr>
              <w:t>تأمّلان</w:t>
            </w:r>
            <w:r>
              <w:rPr>
                <w:rStyle w:val="IndexLink"/>
                <w:rtl w:val="true"/>
              </w:rPr>
              <w:tab/>
            </w:r>
            <w:r>
              <w:rPr>
                <w:rStyle w:val="IndexLink"/>
              </w:rPr>
              <w:t>393</w:t>
            </w:r>
          </w:hyperlink>
        </w:p>
        <w:p>
          <w:pPr>
            <w:pStyle w:val="Contents5"/>
            <w:tabs>
              <w:tab w:val="clear" w:pos="7892"/>
              <w:tab w:val="right" w:pos="9026" w:leader="dot"/>
            </w:tabs>
            <w:rPr/>
          </w:pPr>
          <w:hyperlink w:anchor="__RefHeading___Toc1907444_77815467">
            <w:r>
              <w:rPr>
                <w:webHidden/>
                <w:rStyle w:val="IndexLink"/>
              </w:rPr>
              <w:t>1</w:t>
            </w:r>
            <w:r>
              <w:rPr>
                <w:rStyle w:val="IndexLink"/>
                <w:rtl w:val="true"/>
              </w:rPr>
              <w:t xml:space="preserve">. </w:t>
            </w:r>
            <w:r>
              <w:rPr>
                <w:rStyle w:val="IndexLink"/>
                <w:rtl w:val="true"/>
              </w:rPr>
              <w:t>عجائب اللسان</w:t>
            </w:r>
            <w:r>
              <w:rPr>
                <w:rStyle w:val="IndexLink"/>
                <w:rtl w:val="true"/>
              </w:rPr>
              <w:tab/>
            </w:r>
            <w:r>
              <w:rPr>
                <w:rStyle w:val="IndexLink"/>
              </w:rPr>
              <w:t>393</w:t>
            </w:r>
          </w:hyperlink>
        </w:p>
        <w:p>
          <w:pPr>
            <w:pStyle w:val="Contents5"/>
            <w:tabs>
              <w:tab w:val="clear" w:pos="7892"/>
              <w:tab w:val="right" w:pos="9026" w:leader="dot"/>
            </w:tabs>
            <w:rPr/>
          </w:pPr>
          <w:hyperlink w:anchor="__RefHeading___Toc1907446_77815467">
            <w:r>
              <w:rPr>
                <w:webHidden/>
                <w:rStyle w:val="IndexLink"/>
              </w:rPr>
              <w:t>2</w:t>
            </w:r>
            <w:r>
              <w:rPr>
                <w:rStyle w:val="IndexLink"/>
                <w:rtl w:val="true"/>
              </w:rPr>
              <w:t xml:space="preserve">. </w:t>
            </w:r>
            <w:r>
              <w:rPr>
                <w:rStyle w:val="IndexLink"/>
                <w:rtl w:val="true"/>
              </w:rPr>
              <w:t>امراء الکلام</w:t>
            </w:r>
            <w:r>
              <w:rPr>
                <w:rStyle w:val="IndexLink"/>
                <w:rtl w:val="true"/>
              </w:rPr>
              <w:tab/>
            </w:r>
            <w:r>
              <w:rPr>
                <w:rStyle w:val="IndexLink"/>
              </w:rPr>
              <w:t>394</w:t>
            </w:r>
          </w:hyperlink>
        </w:p>
        <w:p>
          <w:pPr>
            <w:pStyle w:val="Contents3"/>
            <w:tabs>
              <w:tab w:val="clear" w:pos="8459"/>
              <w:tab w:val="right" w:pos="9026" w:leader="dot"/>
            </w:tabs>
            <w:rPr/>
          </w:pPr>
          <w:hyperlink w:anchor="__RefHeading___Toc1907448_77815467">
            <w:r>
              <w:rPr>
                <w:webHidden/>
                <w:rStyle w:val="IndexLink"/>
                <w:rtl w:val="true"/>
              </w:rPr>
              <w:t>القسم الثانی</w:t>
            </w:r>
            <w:r>
              <w:rPr>
                <w:rStyle w:val="IndexLink"/>
                <w:rtl w:val="true"/>
              </w:rPr>
              <w:tab/>
            </w:r>
            <w:r>
              <w:rPr>
                <w:rStyle w:val="IndexLink"/>
              </w:rPr>
              <w:t>397</w:t>
            </w:r>
          </w:hyperlink>
        </w:p>
        <w:p>
          <w:pPr>
            <w:pStyle w:val="Contents4"/>
            <w:tabs>
              <w:tab w:val="clear" w:pos="8176"/>
              <w:tab w:val="right" w:pos="9026" w:leader="dot"/>
            </w:tabs>
            <w:rPr/>
          </w:pPr>
          <w:hyperlink w:anchor="__RefHeading___Toc1907450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907452_77815467">
            <w:r>
              <w:rPr>
                <w:webHidden/>
                <w:rStyle w:val="IndexLink"/>
                <w:rtl w:val="true"/>
              </w:rPr>
              <w:t>الشرح والتفسیر</w:t>
            </w:r>
            <w:r>
              <w:rPr>
                <w:rStyle w:val="IndexLink"/>
                <w:rtl w:val="true"/>
              </w:rPr>
              <w:t xml:space="preserve">: </w:t>
            </w:r>
            <w:r>
              <w:rPr>
                <w:rStyle w:val="IndexLink"/>
                <w:rtl w:val="true"/>
              </w:rPr>
              <w:t>خصائص البیئة الملوثة</w:t>
            </w:r>
            <w:r>
              <w:rPr>
                <w:rStyle w:val="IndexLink"/>
                <w:rtl w:val="true"/>
              </w:rPr>
              <w:tab/>
            </w:r>
            <w:r>
              <w:rPr>
                <w:rStyle w:val="IndexLink"/>
              </w:rPr>
              <w:t>397</w:t>
            </w:r>
          </w:hyperlink>
        </w:p>
        <w:p>
          <w:pPr>
            <w:pStyle w:val="Contents2"/>
            <w:tabs>
              <w:tab w:val="clear" w:pos="8743"/>
              <w:tab w:val="right" w:pos="9026" w:leader="dot"/>
            </w:tabs>
            <w:rPr/>
          </w:pPr>
          <w:hyperlink w:anchor="__RefHeading___Toc1907454_77815467">
            <w:r>
              <w:rPr>
                <w:webHidden/>
                <w:rStyle w:val="IndexLink"/>
                <w:rtl w:val="true"/>
              </w:rPr>
              <w:t xml:space="preserve">الخطبة </w:t>
            </w:r>
            <w:r>
              <w:rPr>
                <w:rStyle w:val="IndexLink"/>
              </w:rPr>
              <w:t>234</w:t>
            </w:r>
            <w:r>
              <w:rPr>
                <w:rStyle w:val="IndexLink"/>
                <w:rtl w:val="true"/>
              </w:rPr>
              <w:tab/>
            </w:r>
            <w:r>
              <w:rPr>
                <w:rStyle w:val="IndexLink"/>
              </w:rPr>
              <w:t>401</w:t>
            </w:r>
          </w:hyperlink>
        </w:p>
        <w:p>
          <w:pPr>
            <w:pStyle w:val="Contents3"/>
            <w:tabs>
              <w:tab w:val="clear" w:pos="8459"/>
              <w:tab w:val="right" w:pos="9026" w:leader="dot"/>
            </w:tabs>
            <w:rPr/>
          </w:pPr>
          <w:hyperlink w:anchor="__RefHeading___Toc1907456_77815467">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907458_77815467">
            <w:r>
              <w:rPr>
                <w:webHidden/>
                <w:rStyle w:val="IndexLink"/>
                <w:rtl w:val="true"/>
              </w:rPr>
              <w:t>نظرة إلی الخطبة</w:t>
            </w:r>
            <w:r>
              <w:rPr>
                <w:rStyle w:val="IndexLink"/>
                <w:rtl w:val="true"/>
              </w:rPr>
              <w:tab/>
            </w:r>
            <w:r>
              <w:rPr>
                <w:rStyle w:val="IndexLink"/>
              </w:rPr>
              <w:t>401</w:t>
            </w:r>
          </w:hyperlink>
        </w:p>
        <w:p>
          <w:pPr>
            <w:pStyle w:val="Contents3"/>
            <w:tabs>
              <w:tab w:val="clear" w:pos="8459"/>
              <w:tab w:val="right" w:pos="9026" w:leader="dot"/>
            </w:tabs>
            <w:rPr/>
          </w:pPr>
          <w:hyperlink w:anchor="__RefHeading___Toc1907460_77815467">
            <w:r>
              <w:rPr>
                <w:webHidden/>
                <w:rStyle w:val="IndexLink"/>
                <w:rtl w:val="true"/>
              </w:rPr>
              <w:t>الشرح والتفسیر</w:t>
            </w:r>
            <w:r>
              <w:rPr>
                <w:rStyle w:val="IndexLink"/>
                <w:rtl w:val="true"/>
              </w:rPr>
              <w:t xml:space="preserve">: </w:t>
            </w:r>
            <w:r>
              <w:rPr>
                <w:rStyle w:val="IndexLink"/>
                <w:rtl w:val="true"/>
              </w:rPr>
              <w:t>أساس الاختلاف</w:t>
            </w:r>
            <w:r>
              <w:rPr>
                <w:rStyle w:val="IndexLink"/>
                <w:rtl w:val="true"/>
              </w:rPr>
              <w:tab/>
            </w:r>
            <w:r>
              <w:rPr>
                <w:rStyle w:val="IndexLink"/>
              </w:rPr>
              <w:t>403</w:t>
            </w:r>
          </w:hyperlink>
        </w:p>
        <w:p>
          <w:pPr>
            <w:pStyle w:val="Contents3"/>
            <w:tabs>
              <w:tab w:val="clear" w:pos="8459"/>
              <w:tab w:val="right" w:pos="9026" w:leader="dot"/>
            </w:tabs>
            <w:rPr/>
          </w:pPr>
          <w:hyperlink w:anchor="__RefHeading___Toc1907462_77815467">
            <w:r>
              <w:rPr>
                <w:webHidden/>
                <w:rStyle w:val="IndexLink"/>
                <w:rtl w:val="true"/>
              </w:rPr>
              <w:t>تأمّلان</w:t>
            </w:r>
            <w:r>
              <w:rPr>
                <w:rStyle w:val="IndexLink"/>
                <w:rtl w:val="true"/>
              </w:rPr>
              <w:tab/>
            </w:r>
            <w:r>
              <w:rPr>
                <w:rStyle w:val="IndexLink"/>
              </w:rPr>
              <w:t>407</w:t>
            </w:r>
          </w:hyperlink>
        </w:p>
        <w:p>
          <w:pPr>
            <w:pStyle w:val="Contents4"/>
            <w:tabs>
              <w:tab w:val="clear" w:pos="8176"/>
              <w:tab w:val="right" w:pos="9026" w:leader="dot"/>
            </w:tabs>
            <w:rPr/>
          </w:pPr>
          <w:hyperlink w:anchor="__RefHeading___Toc1907464_77815467">
            <w:r>
              <w:rPr>
                <w:webHidden/>
                <w:rStyle w:val="IndexLink"/>
              </w:rPr>
              <w:t>1</w:t>
            </w:r>
            <w:r>
              <w:rPr>
                <w:rStyle w:val="IndexLink"/>
                <w:rtl w:val="true"/>
              </w:rPr>
              <w:t xml:space="preserve">. </w:t>
            </w:r>
            <w:r>
              <w:rPr>
                <w:rStyle w:val="IndexLink"/>
                <w:rtl w:val="true"/>
              </w:rPr>
              <w:t>صلة الروح بالجسم</w:t>
            </w:r>
            <w:r>
              <w:rPr>
                <w:rStyle w:val="IndexLink"/>
                <w:rtl w:val="true"/>
              </w:rPr>
              <w:tab/>
            </w:r>
            <w:r>
              <w:rPr>
                <w:rStyle w:val="IndexLink"/>
              </w:rPr>
              <w:t>407</w:t>
            </w:r>
          </w:hyperlink>
        </w:p>
        <w:p>
          <w:pPr>
            <w:pStyle w:val="Contents4"/>
            <w:tabs>
              <w:tab w:val="clear" w:pos="8176"/>
              <w:tab w:val="right" w:pos="9026" w:leader="dot"/>
            </w:tabs>
            <w:rPr/>
          </w:pPr>
          <w:hyperlink w:anchor="__RefHeading___Toc1907466_77815467">
            <w:r>
              <w:rPr>
                <w:webHidden/>
                <w:rStyle w:val="IndexLink"/>
              </w:rPr>
              <w:t>2</w:t>
            </w:r>
            <w:r>
              <w:rPr>
                <w:rStyle w:val="IndexLink"/>
                <w:rtl w:val="true"/>
              </w:rPr>
              <w:t xml:space="preserve">. </w:t>
            </w:r>
            <w:r>
              <w:rPr>
                <w:rStyle w:val="IndexLink"/>
                <w:rtl w:val="true"/>
              </w:rPr>
              <w:t>الاختیار وصلة الروح بالجسد</w:t>
            </w:r>
            <w:r>
              <w:rPr>
                <w:rStyle w:val="IndexLink"/>
                <w:rtl w:val="true"/>
              </w:rPr>
              <w:tab/>
            </w:r>
            <w:r>
              <w:rPr>
                <w:rStyle w:val="IndexLink"/>
              </w:rPr>
              <w:t>408</w:t>
            </w:r>
          </w:hyperlink>
        </w:p>
        <w:p>
          <w:pPr>
            <w:pStyle w:val="Contents2"/>
            <w:tabs>
              <w:tab w:val="clear" w:pos="8743"/>
              <w:tab w:val="right" w:pos="9026" w:leader="dot"/>
            </w:tabs>
            <w:rPr/>
          </w:pPr>
          <w:hyperlink w:anchor="__RefHeading___Toc1907468_77815467">
            <w:r>
              <w:rPr>
                <w:webHidden/>
                <w:rStyle w:val="IndexLink"/>
                <w:rtl w:val="true"/>
              </w:rPr>
              <w:t xml:space="preserve">الخطبة </w:t>
            </w:r>
            <w:r>
              <w:rPr>
                <w:rStyle w:val="IndexLink"/>
              </w:rPr>
              <w:t>235</w:t>
            </w:r>
            <w:r>
              <w:rPr>
                <w:rStyle w:val="IndexLink"/>
                <w:rtl w:val="true"/>
              </w:rPr>
              <w:tab/>
            </w:r>
            <w:r>
              <w:rPr>
                <w:rStyle w:val="IndexLink"/>
              </w:rPr>
              <w:t>409</w:t>
            </w:r>
          </w:hyperlink>
        </w:p>
        <w:p>
          <w:pPr>
            <w:pStyle w:val="Contents3"/>
            <w:tabs>
              <w:tab w:val="clear" w:pos="8459"/>
              <w:tab w:val="right" w:pos="9026" w:leader="dot"/>
            </w:tabs>
            <w:rPr/>
          </w:pPr>
          <w:hyperlink w:anchor="__RefHeading___Toc1907470_77815467">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907472_77815467">
            <w:r>
              <w:rPr>
                <w:webHidden/>
                <w:rStyle w:val="IndexLink"/>
                <w:rtl w:val="true"/>
              </w:rPr>
              <w:t>نظرة إلی الخطبة</w:t>
            </w:r>
            <w:r>
              <w:rPr>
                <w:rStyle w:val="IndexLink"/>
                <w:rtl w:val="true"/>
              </w:rPr>
              <w:tab/>
            </w:r>
            <w:r>
              <w:rPr>
                <w:rStyle w:val="IndexLink"/>
              </w:rPr>
              <w:t>409</w:t>
            </w:r>
          </w:hyperlink>
        </w:p>
        <w:p>
          <w:pPr>
            <w:pStyle w:val="Contents3"/>
            <w:tabs>
              <w:tab w:val="clear" w:pos="8459"/>
              <w:tab w:val="right" w:pos="9026" w:leader="dot"/>
            </w:tabs>
            <w:rPr/>
          </w:pPr>
          <w:hyperlink w:anchor="__RefHeading___Toc1907474_77815467">
            <w:r>
              <w:rPr>
                <w:webHidden/>
                <w:rStyle w:val="IndexLink"/>
                <w:rtl w:val="true"/>
              </w:rPr>
              <w:t>الشرح والتفسیر</w:t>
            </w:r>
            <w:r>
              <w:rPr>
                <w:rStyle w:val="IndexLink"/>
                <w:rtl w:val="true"/>
              </w:rPr>
              <w:t xml:space="preserve">: </w:t>
            </w:r>
            <w:r>
              <w:rPr>
                <w:rStyle w:val="IndexLink"/>
                <w:rtl w:val="true"/>
              </w:rPr>
              <w:t>عظم مصیبة رحیل النّبی صلی الله علیه و آله</w:t>
            </w:r>
            <w:r>
              <w:rPr>
                <w:rStyle w:val="IndexLink"/>
                <w:rtl w:val="true"/>
              </w:rPr>
              <w:tab/>
            </w:r>
            <w:r>
              <w:rPr>
                <w:rStyle w:val="IndexLink"/>
              </w:rPr>
              <w:t>411</w:t>
            </w:r>
          </w:hyperlink>
        </w:p>
        <w:p>
          <w:pPr>
            <w:pStyle w:val="Contents3"/>
            <w:tabs>
              <w:tab w:val="clear" w:pos="8459"/>
              <w:tab w:val="right" w:pos="9026" w:leader="dot"/>
            </w:tabs>
            <w:rPr/>
          </w:pPr>
          <w:hyperlink w:anchor="__RefHeading___Toc1907476_77815467">
            <w:r>
              <w:rPr>
                <w:webHidden/>
                <w:rStyle w:val="IndexLink"/>
                <w:rtl w:val="true"/>
              </w:rPr>
              <w:t>تأمّلان</w:t>
            </w:r>
            <w:r>
              <w:rPr>
                <w:rStyle w:val="IndexLink"/>
                <w:rtl w:val="true"/>
              </w:rPr>
              <w:tab/>
            </w:r>
            <w:r>
              <w:rPr>
                <w:rStyle w:val="IndexLink"/>
              </w:rPr>
              <w:t>414</w:t>
            </w:r>
          </w:hyperlink>
        </w:p>
        <w:p>
          <w:pPr>
            <w:pStyle w:val="Contents4"/>
            <w:tabs>
              <w:tab w:val="clear" w:pos="8176"/>
              <w:tab w:val="right" w:pos="9026" w:leader="dot"/>
            </w:tabs>
            <w:rPr/>
          </w:pPr>
          <w:hyperlink w:anchor="__RefHeading___Toc1907478_77815467">
            <w:r>
              <w:rPr>
                <w:webHidden/>
                <w:rStyle w:val="IndexLink"/>
              </w:rPr>
              <w:t>1</w:t>
            </w:r>
            <w:r>
              <w:rPr>
                <w:rStyle w:val="IndexLink"/>
                <w:rtl w:val="true"/>
              </w:rPr>
              <w:t xml:space="preserve">. </w:t>
            </w:r>
            <w:r>
              <w:rPr>
                <w:rStyle w:val="IndexLink"/>
                <w:rtl w:val="true"/>
              </w:rPr>
              <w:t>البکاء علی الأعزّة</w:t>
            </w:r>
            <w:r>
              <w:rPr>
                <w:rStyle w:val="IndexLink"/>
                <w:rtl w:val="true"/>
              </w:rPr>
              <w:tab/>
            </w:r>
            <w:r>
              <w:rPr>
                <w:rStyle w:val="IndexLink"/>
              </w:rPr>
              <w:t>414</w:t>
            </w:r>
          </w:hyperlink>
        </w:p>
        <w:p>
          <w:pPr>
            <w:pStyle w:val="Contents4"/>
            <w:tabs>
              <w:tab w:val="clear" w:pos="8176"/>
              <w:tab w:val="right" w:pos="9026" w:leader="dot"/>
            </w:tabs>
            <w:rPr/>
          </w:pPr>
          <w:hyperlink w:anchor="__RefHeading___Toc1907480_77815467">
            <w:r>
              <w:rPr>
                <w:webHidden/>
                <w:rStyle w:val="IndexLink"/>
              </w:rPr>
              <w:t>2</w:t>
            </w:r>
            <w:r>
              <w:rPr>
                <w:rStyle w:val="IndexLink"/>
                <w:rtl w:val="true"/>
              </w:rPr>
              <w:t xml:space="preserve">. </w:t>
            </w:r>
            <w:r>
              <w:rPr>
                <w:rStyle w:val="IndexLink"/>
                <w:rtl w:val="true"/>
              </w:rPr>
              <w:t>تجهیز النّبی صلی الله علیه و آله</w:t>
            </w:r>
            <w:r>
              <w:rPr>
                <w:rStyle w:val="IndexLink"/>
                <w:rtl w:val="true"/>
              </w:rPr>
              <w:tab/>
            </w:r>
            <w:r>
              <w:rPr>
                <w:rStyle w:val="IndexLink"/>
              </w:rPr>
              <w:t>415</w:t>
            </w:r>
          </w:hyperlink>
        </w:p>
        <w:p>
          <w:pPr>
            <w:pStyle w:val="Contents2"/>
            <w:tabs>
              <w:tab w:val="clear" w:pos="8743"/>
              <w:tab w:val="right" w:pos="9026" w:leader="dot"/>
            </w:tabs>
            <w:rPr/>
          </w:pPr>
          <w:hyperlink w:anchor="__RefHeading___Toc1907482_77815467">
            <w:r>
              <w:rPr>
                <w:webHidden/>
                <w:rStyle w:val="IndexLink"/>
                <w:rtl w:val="true"/>
              </w:rPr>
              <w:t xml:space="preserve">الخطبة </w:t>
            </w:r>
            <w:r>
              <w:rPr>
                <w:rStyle w:val="IndexLink"/>
              </w:rPr>
              <w:t>236</w:t>
            </w:r>
            <w:r>
              <w:rPr>
                <w:rStyle w:val="IndexLink"/>
                <w:rtl w:val="true"/>
              </w:rPr>
              <w:tab/>
            </w:r>
            <w:r>
              <w:rPr>
                <w:rStyle w:val="IndexLink"/>
              </w:rPr>
              <w:t>417</w:t>
            </w:r>
          </w:hyperlink>
        </w:p>
        <w:p>
          <w:pPr>
            <w:pStyle w:val="Contents3"/>
            <w:tabs>
              <w:tab w:val="clear" w:pos="8459"/>
              <w:tab w:val="right" w:pos="9026" w:leader="dot"/>
            </w:tabs>
            <w:rPr/>
          </w:pPr>
          <w:hyperlink w:anchor="__RefHeading___Toc1907484_77815467">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1907486_77815467">
            <w:r>
              <w:rPr>
                <w:webHidden/>
                <w:rStyle w:val="IndexLink"/>
                <w:rtl w:val="true"/>
              </w:rPr>
              <w:t>نظرة إلی الخطبة</w:t>
            </w:r>
            <w:r>
              <w:rPr>
                <w:rStyle w:val="IndexLink"/>
                <w:rtl w:val="true"/>
              </w:rPr>
              <w:tab/>
            </w:r>
            <w:r>
              <w:rPr>
                <w:rStyle w:val="IndexLink"/>
              </w:rPr>
              <w:t>417</w:t>
            </w:r>
          </w:hyperlink>
        </w:p>
        <w:p>
          <w:pPr>
            <w:pStyle w:val="Contents3"/>
            <w:tabs>
              <w:tab w:val="clear" w:pos="8459"/>
              <w:tab w:val="right" w:pos="9026" w:leader="dot"/>
            </w:tabs>
            <w:rPr/>
          </w:pPr>
          <w:hyperlink w:anchor="__RefHeading___Toc1907488_77815467">
            <w:r>
              <w:rPr>
                <w:webHidden/>
                <w:rStyle w:val="IndexLink"/>
                <w:rtl w:val="true"/>
              </w:rPr>
              <w:t>الشرح والتفسیر</w:t>
            </w:r>
            <w:r>
              <w:rPr>
                <w:rStyle w:val="IndexLink"/>
                <w:rtl w:val="true"/>
              </w:rPr>
              <w:t xml:space="preserve">: </w:t>
            </w:r>
            <w:r>
              <w:rPr>
                <w:rStyle w:val="IndexLink"/>
                <w:rtl w:val="true"/>
              </w:rPr>
              <w:t>ذکر الحبیب</w:t>
            </w:r>
            <w:r>
              <w:rPr>
                <w:rStyle w:val="IndexLink"/>
                <w:rtl w:val="true"/>
              </w:rPr>
              <w:tab/>
            </w:r>
            <w:r>
              <w:rPr>
                <w:rStyle w:val="IndexLink"/>
              </w:rPr>
              <w:t>419</w:t>
            </w:r>
          </w:hyperlink>
        </w:p>
        <w:p>
          <w:pPr>
            <w:pStyle w:val="Contents3"/>
            <w:tabs>
              <w:tab w:val="clear" w:pos="8459"/>
              <w:tab w:val="right" w:pos="9026" w:leader="dot"/>
            </w:tabs>
            <w:rPr/>
          </w:pPr>
          <w:hyperlink w:anchor="__RefHeading___Toc1907490_77815467">
            <w:r>
              <w:rPr>
                <w:webHidden/>
                <w:rStyle w:val="IndexLink"/>
                <w:rtl w:val="true"/>
              </w:rPr>
              <w:t>تأمّل</w:t>
            </w:r>
            <w:r>
              <w:rPr>
                <w:rStyle w:val="IndexLink"/>
                <w:rtl w:val="true"/>
              </w:rPr>
              <w:t xml:space="preserve">: </w:t>
            </w:r>
            <w:r>
              <w:rPr>
                <w:rStyle w:val="IndexLink"/>
                <w:rtl w:val="true"/>
              </w:rPr>
              <w:t>قصّة الهجرة</w:t>
            </w:r>
            <w:r>
              <w:rPr>
                <w:rStyle w:val="IndexLink"/>
                <w:rtl w:val="true"/>
              </w:rPr>
              <w:tab/>
            </w:r>
            <w:r>
              <w:rPr>
                <w:rStyle w:val="IndexLink"/>
              </w:rPr>
              <w:t>420</w:t>
            </w:r>
          </w:hyperlink>
        </w:p>
        <w:p>
          <w:pPr>
            <w:pStyle w:val="Contents2"/>
            <w:tabs>
              <w:tab w:val="clear" w:pos="8743"/>
              <w:tab w:val="right" w:pos="9026" w:leader="dot"/>
            </w:tabs>
            <w:rPr/>
          </w:pPr>
          <w:hyperlink w:anchor="__RefHeading___Toc1907492_77815467">
            <w:r>
              <w:rPr>
                <w:webHidden/>
                <w:rStyle w:val="IndexLink"/>
                <w:rtl w:val="true"/>
              </w:rPr>
              <w:t xml:space="preserve">الخطبة </w:t>
            </w:r>
            <w:r>
              <w:rPr>
                <w:rStyle w:val="IndexLink"/>
              </w:rPr>
              <w:t>237</w:t>
            </w:r>
            <w:r>
              <w:rPr>
                <w:rStyle w:val="IndexLink"/>
                <w:rtl w:val="true"/>
              </w:rPr>
              <w:tab/>
            </w:r>
            <w:r>
              <w:rPr>
                <w:rStyle w:val="IndexLink"/>
              </w:rPr>
              <w:t>423</w:t>
            </w:r>
          </w:hyperlink>
        </w:p>
        <w:p>
          <w:pPr>
            <w:pStyle w:val="Contents3"/>
            <w:tabs>
              <w:tab w:val="clear" w:pos="8459"/>
              <w:tab w:val="right" w:pos="9026" w:leader="dot"/>
            </w:tabs>
            <w:rPr/>
          </w:pPr>
          <w:hyperlink w:anchor="__RefHeading___Toc1907494_77815467">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907496_77815467">
            <w:r>
              <w:rPr>
                <w:webHidden/>
                <w:rStyle w:val="IndexLink"/>
                <w:rtl w:val="true"/>
              </w:rPr>
              <w:t>نظرة إلی الخطبة</w:t>
            </w:r>
            <w:r>
              <w:rPr>
                <w:rStyle w:val="IndexLink"/>
                <w:rtl w:val="true"/>
              </w:rPr>
              <w:tab/>
            </w:r>
            <w:r>
              <w:rPr>
                <w:rStyle w:val="IndexLink"/>
              </w:rPr>
              <w:t>423</w:t>
            </w:r>
          </w:hyperlink>
        </w:p>
        <w:p>
          <w:pPr>
            <w:pStyle w:val="Contents3"/>
            <w:tabs>
              <w:tab w:val="clear" w:pos="8459"/>
              <w:tab w:val="right" w:pos="9026" w:leader="dot"/>
            </w:tabs>
            <w:rPr/>
          </w:pPr>
          <w:hyperlink w:anchor="__RefHeading___Toc1907498_77815467">
            <w:r>
              <w:rPr>
                <w:webHidden/>
                <w:rStyle w:val="IndexLink"/>
                <w:rtl w:val="true"/>
              </w:rPr>
              <w:t>القسم الأوّل</w:t>
            </w:r>
            <w:r>
              <w:rPr>
                <w:rStyle w:val="IndexLink"/>
                <w:rtl w:val="true"/>
              </w:rPr>
              <w:tab/>
            </w:r>
            <w:r>
              <w:rPr>
                <w:rStyle w:val="IndexLink"/>
              </w:rPr>
              <w:t>425</w:t>
            </w:r>
          </w:hyperlink>
        </w:p>
        <w:p>
          <w:pPr>
            <w:pStyle w:val="Contents4"/>
            <w:tabs>
              <w:tab w:val="clear" w:pos="8176"/>
              <w:tab w:val="right" w:pos="9026" w:leader="dot"/>
            </w:tabs>
            <w:rPr/>
          </w:pPr>
          <w:hyperlink w:anchor="__RefHeading___Toc1907500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907502_77815467">
            <w:r>
              <w:rPr>
                <w:webHidden/>
                <w:rStyle w:val="IndexLink"/>
                <w:rtl w:val="true"/>
              </w:rPr>
              <w:t>الشرح والتفسیر</w:t>
            </w:r>
            <w:r>
              <w:rPr>
                <w:rStyle w:val="IndexLink"/>
                <w:rtl w:val="true"/>
              </w:rPr>
              <w:t xml:space="preserve">: </w:t>
            </w:r>
            <w:r>
              <w:rPr>
                <w:rStyle w:val="IndexLink"/>
                <w:rtl w:val="true"/>
              </w:rPr>
              <w:t>اغتنام الفرصة</w:t>
            </w:r>
            <w:r>
              <w:rPr>
                <w:rStyle w:val="IndexLink"/>
                <w:rtl w:val="true"/>
              </w:rPr>
              <w:tab/>
            </w:r>
            <w:r>
              <w:rPr>
                <w:rStyle w:val="IndexLink"/>
              </w:rPr>
              <w:t>425</w:t>
            </w:r>
          </w:hyperlink>
        </w:p>
        <w:p>
          <w:pPr>
            <w:pStyle w:val="Contents3"/>
            <w:tabs>
              <w:tab w:val="clear" w:pos="8459"/>
              <w:tab w:val="right" w:pos="9026" w:leader="dot"/>
            </w:tabs>
            <w:rPr/>
          </w:pPr>
          <w:hyperlink w:anchor="__RefHeading___Toc1907504_77815467">
            <w:r>
              <w:rPr>
                <w:webHidden/>
                <w:rStyle w:val="IndexLink"/>
                <w:rtl w:val="true"/>
              </w:rPr>
              <w:t>القسم الثانی</w:t>
            </w:r>
            <w:r>
              <w:rPr>
                <w:rStyle w:val="IndexLink"/>
                <w:rtl w:val="true"/>
              </w:rPr>
              <w:tab/>
            </w:r>
            <w:r>
              <w:rPr>
                <w:rStyle w:val="IndexLink"/>
              </w:rPr>
              <w:t>427</w:t>
            </w:r>
          </w:hyperlink>
        </w:p>
        <w:p>
          <w:pPr>
            <w:pStyle w:val="Contents4"/>
            <w:tabs>
              <w:tab w:val="clear" w:pos="8176"/>
              <w:tab w:val="right" w:pos="9026" w:leader="dot"/>
            </w:tabs>
            <w:rPr/>
          </w:pPr>
          <w:hyperlink w:anchor="__RefHeading___Toc1907506_77815467">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907508_77815467">
            <w:r>
              <w:rPr>
                <w:webHidden/>
                <w:rStyle w:val="IndexLink"/>
                <w:rtl w:val="true"/>
              </w:rPr>
              <w:t>الشرح والتفسیر</w:t>
            </w:r>
            <w:r>
              <w:rPr>
                <w:rStyle w:val="IndexLink"/>
                <w:rtl w:val="true"/>
              </w:rPr>
              <w:t xml:space="preserve">: </w:t>
            </w:r>
            <w:r>
              <w:rPr>
                <w:rStyle w:val="IndexLink"/>
                <w:rtl w:val="true"/>
              </w:rPr>
              <w:t>کیفیة اغتنام الفرصة</w:t>
            </w:r>
            <w:r>
              <w:rPr>
                <w:rStyle w:val="IndexLink"/>
                <w:rtl w:val="true"/>
              </w:rPr>
              <w:tab/>
            </w:r>
            <w:r>
              <w:rPr>
                <w:rStyle w:val="IndexLink"/>
              </w:rPr>
              <w:t>427</w:t>
            </w:r>
          </w:hyperlink>
        </w:p>
        <w:p>
          <w:pPr>
            <w:pStyle w:val="Contents2"/>
            <w:tabs>
              <w:tab w:val="clear" w:pos="8743"/>
              <w:tab w:val="right" w:pos="9026" w:leader="dot"/>
            </w:tabs>
            <w:rPr/>
          </w:pPr>
          <w:hyperlink w:anchor="__RefHeading___Toc1907510_77815467">
            <w:r>
              <w:rPr>
                <w:webHidden/>
                <w:rStyle w:val="IndexLink"/>
                <w:rtl w:val="true"/>
              </w:rPr>
              <w:t xml:space="preserve">الخطبة </w:t>
            </w:r>
            <w:r>
              <w:rPr>
                <w:rStyle w:val="IndexLink"/>
              </w:rPr>
              <w:t>238</w:t>
            </w:r>
            <w:r>
              <w:rPr>
                <w:rStyle w:val="IndexLink"/>
                <w:rtl w:val="true"/>
              </w:rPr>
              <w:tab/>
            </w:r>
            <w:r>
              <w:rPr>
                <w:rStyle w:val="IndexLink"/>
              </w:rPr>
              <w:t>431</w:t>
            </w:r>
          </w:hyperlink>
        </w:p>
        <w:p>
          <w:pPr>
            <w:pStyle w:val="Contents3"/>
            <w:tabs>
              <w:tab w:val="clear" w:pos="8459"/>
              <w:tab w:val="right" w:pos="9026" w:leader="dot"/>
            </w:tabs>
            <w:rPr/>
          </w:pPr>
          <w:hyperlink w:anchor="__RefHeading___Toc1907512_77815467">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1907514_77815467">
            <w:r>
              <w:rPr>
                <w:webHidden/>
                <w:rStyle w:val="IndexLink"/>
                <w:rtl w:val="true"/>
              </w:rPr>
              <w:t>نظرة إلی الخطبة</w:t>
            </w:r>
            <w:r>
              <w:rPr>
                <w:rStyle w:val="IndexLink"/>
                <w:rtl w:val="true"/>
              </w:rPr>
              <w:tab/>
            </w:r>
            <w:r>
              <w:rPr>
                <w:rStyle w:val="IndexLink"/>
              </w:rPr>
              <w:t>431</w:t>
            </w:r>
          </w:hyperlink>
        </w:p>
        <w:p>
          <w:pPr>
            <w:pStyle w:val="Contents3"/>
            <w:tabs>
              <w:tab w:val="clear" w:pos="8459"/>
              <w:tab w:val="right" w:pos="9026" w:leader="dot"/>
            </w:tabs>
            <w:rPr/>
          </w:pPr>
          <w:hyperlink w:anchor="__RefHeading___Toc1907516_77815467">
            <w:r>
              <w:rPr>
                <w:webHidden/>
                <w:rStyle w:val="IndexLink"/>
                <w:rtl w:val="true"/>
              </w:rPr>
              <w:t>القسم اوّل</w:t>
            </w:r>
            <w:r>
              <w:rPr>
                <w:rStyle w:val="IndexLink"/>
                <w:rtl w:val="true"/>
              </w:rPr>
              <w:tab/>
            </w:r>
            <w:r>
              <w:rPr>
                <w:rStyle w:val="IndexLink"/>
              </w:rPr>
              <w:t>433</w:t>
            </w:r>
          </w:hyperlink>
        </w:p>
        <w:p>
          <w:pPr>
            <w:pStyle w:val="Contents4"/>
            <w:tabs>
              <w:tab w:val="clear" w:pos="8176"/>
              <w:tab w:val="right" w:pos="9026" w:leader="dot"/>
            </w:tabs>
            <w:rPr/>
          </w:pPr>
          <w:hyperlink w:anchor="__RefHeading___Toc1907518_7781546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907520_77815467">
            <w:r>
              <w:rPr>
                <w:webHidden/>
                <w:rStyle w:val="IndexLink"/>
                <w:rtl w:val="true"/>
              </w:rPr>
              <w:t>الشرح والتفسیر</w:t>
            </w:r>
            <w:r>
              <w:rPr>
                <w:rStyle w:val="IndexLink"/>
                <w:rtl w:val="true"/>
              </w:rPr>
              <w:t xml:space="preserve">: </w:t>
            </w:r>
            <w:r>
              <w:rPr>
                <w:rStyle w:val="IndexLink"/>
                <w:rtl w:val="true"/>
              </w:rPr>
              <w:t>أتباع معاویة</w:t>
            </w:r>
            <w:r>
              <w:rPr>
                <w:rStyle w:val="IndexLink"/>
                <w:rtl w:val="true"/>
              </w:rPr>
              <w:tab/>
            </w:r>
            <w:r>
              <w:rPr>
                <w:rStyle w:val="IndexLink"/>
              </w:rPr>
              <w:t>433</w:t>
            </w:r>
          </w:hyperlink>
        </w:p>
        <w:p>
          <w:pPr>
            <w:pStyle w:val="Contents4"/>
            <w:tabs>
              <w:tab w:val="clear" w:pos="8176"/>
              <w:tab w:val="right" w:pos="9026" w:leader="dot"/>
            </w:tabs>
            <w:rPr/>
          </w:pPr>
          <w:hyperlink w:anchor="__RefHeading___Toc1907522_77815467">
            <w:r>
              <w:rPr>
                <w:webHidden/>
                <w:rStyle w:val="IndexLink"/>
                <w:rtl w:val="true"/>
              </w:rPr>
              <w:t>تأمّل</w:t>
            </w:r>
            <w:r>
              <w:rPr>
                <w:rStyle w:val="IndexLink"/>
                <w:rtl w:val="true"/>
              </w:rPr>
              <w:t xml:space="preserve">: </w:t>
            </w:r>
            <w:r>
              <w:rPr>
                <w:rStyle w:val="IndexLink"/>
                <w:rtl w:val="true"/>
              </w:rPr>
              <w:t>جهل أهل الشام</w:t>
            </w:r>
            <w:r>
              <w:rPr>
                <w:rStyle w:val="IndexLink"/>
                <w:rtl w:val="true"/>
              </w:rPr>
              <w:tab/>
            </w:r>
            <w:r>
              <w:rPr>
                <w:rStyle w:val="IndexLink"/>
              </w:rPr>
              <w:t>434</w:t>
            </w:r>
          </w:hyperlink>
        </w:p>
        <w:p>
          <w:pPr>
            <w:pStyle w:val="Contents3"/>
            <w:tabs>
              <w:tab w:val="clear" w:pos="8459"/>
              <w:tab w:val="right" w:pos="9026" w:leader="dot"/>
            </w:tabs>
            <w:rPr/>
          </w:pPr>
          <w:hyperlink w:anchor="__RefHeading___Toc1907524_77815467">
            <w:r>
              <w:rPr>
                <w:webHidden/>
                <w:rStyle w:val="IndexLink"/>
                <w:rtl w:val="true"/>
              </w:rPr>
              <w:t>القسم الثانی</w:t>
            </w:r>
            <w:r>
              <w:rPr>
                <w:rStyle w:val="IndexLink"/>
                <w:rtl w:val="true"/>
              </w:rPr>
              <w:tab/>
            </w:r>
            <w:r>
              <w:rPr>
                <w:rStyle w:val="IndexLink"/>
              </w:rPr>
              <w:t>437</w:t>
            </w:r>
          </w:hyperlink>
        </w:p>
        <w:p>
          <w:pPr>
            <w:pStyle w:val="Contents4"/>
            <w:tabs>
              <w:tab w:val="clear" w:pos="8176"/>
              <w:tab w:val="right" w:pos="9026" w:leader="dot"/>
            </w:tabs>
            <w:rPr/>
          </w:pPr>
          <w:hyperlink w:anchor="__RefHeading___Toc1907526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907528_77815467">
            <w:r>
              <w:rPr>
                <w:webHidden/>
                <w:rStyle w:val="IndexLink"/>
                <w:rtl w:val="true"/>
              </w:rPr>
              <w:t>الشرح والتفسیر</w:t>
            </w:r>
            <w:r>
              <w:rPr>
                <w:rStyle w:val="IndexLink"/>
                <w:rtl w:val="true"/>
              </w:rPr>
              <w:t xml:space="preserve">: </w:t>
            </w:r>
            <w:r>
              <w:rPr>
                <w:rStyle w:val="IndexLink"/>
                <w:rtl w:val="true"/>
              </w:rPr>
              <w:t>أفضل اختیار وأسوأه</w:t>
            </w:r>
            <w:r>
              <w:rPr>
                <w:rStyle w:val="IndexLink"/>
                <w:rtl w:val="true"/>
              </w:rPr>
              <w:tab/>
            </w:r>
            <w:r>
              <w:rPr>
                <w:rStyle w:val="IndexLink"/>
              </w:rPr>
              <w:t>437</w:t>
            </w:r>
          </w:hyperlink>
        </w:p>
        <w:p>
          <w:pPr>
            <w:pStyle w:val="Contents2"/>
            <w:tabs>
              <w:tab w:val="clear" w:pos="8743"/>
              <w:tab w:val="right" w:pos="9026" w:leader="dot"/>
            </w:tabs>
            <w:rPr/>
          </w:pPr>
          <w:hyperlink w:anchor="__RefHeading___Toc1907530_77815467">
            <w:r>
              <w:rPr>
                <w:webHidden/>
                <w:rStyle w:val="IndexLink"/>
                <w:rtl w:val="true"/>
              </w:rPr>
              <w:t xml:space="preserve">الخطبة </w:t>
            </w:r>
            <w:r>
              <w:rPr>
                <w:rStyle w:val="IndexLink"/>
              </w:rPr>
              <w:t>239</w:t>
            </w:r>
            <w:r>
              <w:rPr>
                <w:rStyle w:val="IndexLink"/>
                <w:rtl w:val="true"/>
              </w:rPr>
              <w:tab/>
            </w:r>
            <w:r>
              <w:rPr>
                <w:rStyle w:val="IndexLink"/>
              </w:rPr>
              <w:t>441</w:t>
            </w:r>
          </w:hyperlink>
        </w:p>
        <w:p>
          <w:pPr>
            <w:pStyle w:val="Contents3"/>
            <w:tabs>
              <w:tab w:val="clear" w:pos="8459"/>
              <w:tab w:val="right" w:pos="9026" w:leader="dot"/>
            </w:tabs>
            <w:rPr/>
          </w:pPr>
          <w:hyperlink w:anchor="__RefHeading___Toc1907532_77815467">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907534_77815467">
            <w:r>
              <w:rPr>
                <w:webHidden/>
                <w:rStyle w:val="IndexLink"/>
                <w:rtl w:val="true"/>
              </w:rPr>
              <w:t>نظرة إلی الخطبة</w:t>
            </w:r>
            <w:r>
              <w:rPr>
                <w:rStyle w:val="IndexLink"/>
                <w:rtl w:val="true"/>
              </w:rPr>
              <w:tab/>
            </w:r>
            <w:r>
              <w:rPr>
                <w:rStyle w:val="IndexLink"/>
              </w:rPr>
              <w:t>441</w:t>
            </w:r>
          </w:hyperlink>
        </w:p>
        <w:p>
          <w:pPr>
            <w:pStyle w:val="Contents3"/>
            <w:tabs>
              <w:tab w:val="clear" w:pos="8459"/>
              <w:tab w:val="right" w:pos="9026" w:leader="dot"/>
            </w:tabs>
            <w:rPr/>
          </w:pPr>
          <w:hyperlink w:anchor="__RefHeading___Toc1907536_77815467">
            <w:r>
              <w:rPr>
                <w:webHidden/>
                <w:rStyle w:val="IndexLink"/>
                <w:rtl w:val="true"/>
              </w:rPr>
              <w:t>الشرح والتفسیر</w:t>
            </w:r>
            <w:r>
              <w:rPr>
                <w:rStyle w:val="IndexLink"/>
                <w:rtl w:val="true"/>
              </w:rPr>
              <w:t xml:space="preserve">: </w:t>
            </w:r>
            <w:r>
              <w:rPr>
                <w:rStyle w:val="IndexLink"/>
                <w:rtl w:val="true"/>
              </w:rPr>
              <w:t>آل محمد أرکان الدین</w:t>
            </w:r>
            <w:r>
              <w:rPr>
                <w:rStyle w:val="IndexLink"/>
                <w:rtl w:val="true"/>
              </w:rPr>
              <w:tab/>
            </w:r>
            <w:r>
              <w:rPr>
                <w:rStyle w:val="IndexLink"/>
              </w:rPr>
              <w:t>443</w:t>
            </w:r>
          </w:hyperlink>
        </w:p>
        <w:p>
          <w:pPr>
            <w:pStyle w:val="Contents2"/>
            <w:tabs>
              <w:tab w:val="clear" w:pos="8743"/>
              <w:tab w:val="right" w:pos="9026" w:leader="dot"/>
            </w:tabs>
            <w:rPr/>
          </w:pPr>
          <w:hyperlink w:anchor="__RefHeading___Toc1907538_77815467">
            <w:r>
              <w:rPr>
                <w:webHidden/>
                <w:rStyle w:val="IndexLink"/>
                <w:rtl w:val="true"/>
              </w:rPr>
              <w:t xml:space="preserve">الخطبة </w:t>
            </w:r>
            <w:r>
              <w:rPr>
                <w:rStyle w:val="IndexLink"/>
              </w:rPr>
              <w:t>240</w:t>
            </w:r>
            <w:r>
              <w:rPr>
                <w:rStyle w:val="IndexLink"/>
                <w:rtl w:val="true"/>
              </w:rPr>
              <w:tab/>
            </w:r>
            <w:r>
              <w:rPr>
                <w:rStyle w:val="IndexLink"/>
              </w:rPr>
              <w:t>447</w:t>
            </w:r>
          </w:hyperlink>
        </w:p>
        <w:p>
          <w:pPr>
            <w:pStyle w:val="Contents3"/>
            <w:tabs>
              <w:tab w:val="clear" w:pos="8459"/>
              <w:tab w:val="right" w:pos="9026" w:leader="dot"/>
            </w:tabs>
            <w:rPr/>
          </w:pPr>
          <w:hyperlink w:anchor="__RefHeading___Toc1907540_77815467">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907542_77815467">
            <w:r>
              <w:rPr>
                <w:webHidden/>
                <w:rStyle w:val="IndexLink"/>
                <w:rtl w:val="true"/>
              </w:rPr>
              <w:t>نظرة إلی الخطبة</w:t>
            </w:r>
            <w:r>
              <w:rPr>
                <w:rStyle w:val="IndexLink"/>
                <w:rtl w:val="true"/>
              </w:rPr>
              <w:tab/>
            </w:r>
            <w:r>
              <w:rPr>
                <w:rStyle w:val="IndexLink"/>
              </w:rPr>
              <w:t>447</w:t>
            </w:r>
          </w:hyperlink>
        </w:p>
        <w:p>
          <w:pPr>
            <w:pStyle w:val="Contents3"/>
            <w:tabs>
              <w:tab w:val="clear" w:pos="8459"/>
              <w:tab w:val="right" w:pos="9026" w:leader="dot"/>
            </w:tabs>
            <w:rPr/>
          </w:pPr>
          <w:hyperlink w:anchor="__RefHeading___Toc1907544_77815467">
            <w:r>
              <w:rPr>
                <w:webHidden/>
                <w:rStyle w:val="IndexLink"/>
                <w:rtl w:val="true"/>
              </w:rPr>
              <w:t>الشرح والتفسیر</w:t>
            </w:r>
            <w:r>
              <w:rPr>
                <w:rStyle w:val="IndexLink"/>
                <w:rtl w:val="true"/>
              </w:rPr>
              <w:t xml:space="preserve">: </w:t>
            </w:r>
            <w:r>
              <w:rPr>
                <w:rStyle w:val="IndexLink"/>
                <w:rtl w:val="true"/>
              </w:rPr>
              <w:t>خطأ آخر من أخطاء عثمان</w:t>
            </w:r>
            <w:r>
              <w:rPr>
                <w:rStyle w:val="IndexLink"/>
                <w:rtl w:val="true"/>
              </w:rPr>
              <w:tab/>
            </w:r>
            <w:r>
              <w:rPr>
                <w:rStyle w:val="IndexLink"/>
              </w:rPr>
              <w:t>449</w:t>
            </w:r>
          </w:hyperlink>
        </w:p>
        <w:p>
          <w:pPr>
            <w:pStyle w:val="Contents2"/>
            <w:tabs>
              <w:tab w:val="clear" w:pos="8743"/>
              <w:tab w:val="right" w:pos="9026" w:leader="dot"/>
            </w:tabs>
            <w:rPr/>
          </w:pPr>
          <w:hyperlink w:anchor="__RefHeading___Toc1907546_77815467">
            <w:r>
              <w:rPr>
                <w:webHidden/>
                <w:rStyle w:val="IndexLink"/>
                <w:rtl w:val="true"/>
              </w:rPr>
              <w:t xml:space="preserve">الخطبة </w:t>
            </w:r>
            <w:r>
              <w:rPr>
                <w:rStyle w:val="IndexLink"/>
              </w:rPr>
              <w:t>241</w:t>
            </w:r>
            <w:r>
              <w:rPr>
                <w:rStyle w:val="IndexLink"/>
                <w:rtl w:val="true"/>
              </w:rPr>
              <w:tab/>
            </w:r>
            <w:r>
              <w:rPr>
                <w:rStyle w:val="IndexLink"/>
              </w:rPr>
              <w:t>453</w:t>
            </w:r>
          </w:hyperlink>
        </w:p>
        <w:p>
          <w:pPr>
            <w:pStyle w:val="Contents3"/>
            <w:tabs>
              <w:tab w:val="clear" w:pos="8459"/>
              <w:tab w:val="right" w:pos="9026" w:leader="dot"/>
            </w:tabs>
            <w:rPr/>
          </w:pPr>
          <w:hyperlink w:anchor="__RefHeading___Toc1907548_77815467">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1907550_77815467">
            <w:r>
              <w:rPr>
                <w:webHidden/>
                <w:rStyle w:val="IndexLink"/>
                <w:rtl w:val="true"/>
              </w:rPr>
              <w:t>نظرة إلی الخطبة</w:t>
            </w:r>
            <w:r>
              <w:rPr>
                <w:rStyle w:val="IndexLink"/>
                <w:rtl w:val="true"/>
              </w:rPr>
              <w:tab/>
            </w:r>
            <w:r>
              <w:rPr>
                <w:rStyle w:val="IndexLink"/>
              </w:rPr>
              <w:t>453</w:t>
            </w:r>
          </w:hyperlink>
        </w:p>
        <w:p>
          <w:pPr>
            <w:pStyle w:val="Contents3"/>
            <w:tabs>
              <w:tab w:val="clear" w:pos="8459"/>
              <w:tab w:val="right" w:pos="9026" w:leader="dot"/>
            </w:tabs>
            <w:rPr/>
          </w:pPr>
          <w:hyperlink w:anchor="__RefHeading___Toc1907552_77815467">
            <w:r>
              <w:rPr>
                <w:webHidden/>
                <w:rStyle w:val="IndexLink"/>
                <w:rtl w:val="true"/>
              </w:rPr>
              <w:t>الشرح والتفسیر</w:t>
            </w:r>
            <w:r>
              <w:rPr>
                <w:rStyle w:val="IndexLink"/>
                <w:rtl w:val="true"/>
              </w:rPr>
              <w:t xml:space="preserve">: </w:t>
            </w:r>
            <w:r>
              <w:rPr>
                <w:rStyle w:val="IndexLink"/>
                <w:rtl w:val="true"/>
              </w:rPr>
              <w:t>شمّروا واستعدوا للجهاد</w:t>
            </w:r>
            <w:r>
              <w:rPr>
                <w:rStyle w:val="IndexLink"/>
                <w:rtl w:val="true"/>
              </w:rPr>
              <w:tab/>
            </w:r>
            <w:r>
              <w:rPr>
                <w:rStyle w:val="IndexLink"/>
              </w:rPr>
              <w:t>455</w:t>
            </w:r>
          </w:hyperlink>
        </w:p>
        <w:p>
          <w:pPr>
            <w:pStyle w:val="Contents3"/>
            <w:tabs>
              <w:tab w:val="clear" w:pos="8459"/>
              <w:tab w:val="right" w:pos="9026" w:leader="dot"/>
            </w:tabs>
            <w:rPr/>
          </w:pPr>
          <w:hyperlink w:anchor="__RefHeading___Toc1907554_77815467">
            <w:r>
              <w:rPr>
                <w:webHidden/>
                <w:rStyle w:val="IndexLink"/>
                <w:rtl w:val="true"/>
              </w:rPr>
              <w:t>تأمّل</w:t>
            </w:r>
            <w:r>
              <w:rPr>
                <w:rStyle w:val="IndexLink"/>
                <w:rtl w:val="true"/>
              </w:rPr>
              <w:t xml:space="preserve">: </w:t>
            </w:r>
            <w:r>
              <w:rPr>
                <w:rStyle w:val="IndexLink"/>
                <w:rtl w:val="true"/>
              </w:rPr>
              <w:t>آفات النهم والترف</w:t>
            </w:r>
            <w:r>
              <w:rPr>
                <w:rStyle w:val="IndexLink"/>
                <w:rtl w:val="true"/>
              </w:rPr>
              <w:tab/>
            </w:r>
            <w:r>
              <w:rPr>
                <w:rStyle w:val="IndexLink"/>
              </w:rPr>
              <w:t>457</w:t>
            </w:r>
          </w:hyperlink>
        </w:p>
        <w:p>
          <w:pPr>
            <w:pStyle w:val="Contents3"/>
            <w:tabs>
              <w:tab w:val="clear" w:pos="8459"/>
              <w:tab w:val="right" w:pos="9026" w:leader="dot"/>
            </w:tabs>
            <w:rPr/>
          </w:pPr>
          <w:hyperlink w:anchor="__RefHeading___Toc1907556_77815467">
            <w:r>
              <w:rPr>
                <w:webHidden/>
                <w:rStyle w:val="IndexLink"/>
                <w:rtl w:val="true"/>
              </w:rPr>
              <w:t>خصائص هذا الشرح</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2_132254"/>
      <w:bookmarkStart w:id="1" w:name="pg12582_132254"/>
      <w:bookmarkEnd w:id="1"/>
    </w:p>
    <w:p>
      <w:pPr>
        <w:pStyle w:val="Heading2"/>
        <w:numPr>
          <w:ilvl w:val="1"/>
          <w:numId w:val="1"/>
        </w:numPr>
        <w:rPr/>
      </w:pPr>
      <w:bookmarkStart w:id="2" w:name="pg12582_132254"/>
      <w:bookmarkStart w:id="3" w:name="__RefHeading___Toc1906844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6846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82_132258"/>
      <w:bookmarkStart w:id="8" w:name="pg12582_132258"/>
      <w:bookmarkEnd w:id="8"/>
    </w:p>
    <w:p>
      <w:pPr>
        <w:pStyle w:val="Heading2"/>
        <w:numPr>
          <w:ilvl w:val="1"/>
          <w:numId w:val="1"/>
        </w:numPr>
        <w:rPr/>
      </w:pPr>
      <w:bookmarkStart w:id="9" w:name="pg12582_132258"/>
      <w:bookmarkStart w:id="10" w:name="__RefHeading___Toc1906848_77815467"/>
      <w:bookmarkStart w:id="11" w:name="_Toc3"/>
      <w:bookmarkEnd w:id="9"/>
      <w:bookmarkEnd w:id="10"/>
      <w:r>
        <w:rPr>
          <w:rtl w:val="true"/>
        </w:rPr>
        <w:t xml:space="preserve">الخطبة </w:t>
      </w:r>
      <w:r>
        <w:rPr/>
        <w:t>201</w:t>
      </w:r>
      <w:bookmarkEnd w:id="11"/>
    </w:p>
    <w:p>
      <w:pPr>
        <w:pStyle w:val="Heading3"/>
        <w:numPr>
          <w:ilvl w:val="2"/>
          <w:numId w:val="1"/>
        </w:numPr>
        <w:rPr/>
      </w:pPr>
      <w:bookmarkStart w:id="12" w:name="__RefHeading___Toc1906850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یَعِظُ بِسُلُوک الطَّریقِ الْواضِحِ</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هذه الخطبة کثیر من علماء الإسلام الذین عاشوا قبل وبعد السید الرضی بشکل مرسل أو مسند، ویمکن ذکر أربعة أشخاص من الذین الذین عاشوا قبل السید الرضی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أحمد بن محمّد بن خالد البرقی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من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النعمانی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الطبری من علماء الإمامیّة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Heading3"/>
        <w:numPr>
          <w:ilvl w:val="2"/>
          <w:numId w:val="1"/>
        </w:numPr>
        <w:rPr/>
      </w:pPr>
      <w:bookmarkStart w:id="14" w:name="__RefHeading___Toc1906852_77815467"/>
      <w:bookmarkStart w:id="15" w:name="_Toc5"/>
      <w:bookmarkEnd w:id="14"/>
      <w:r>
        <w:rPr>
          <w:rtl w:val="true"/>
        </w:rPr>
        <w:t>نظرة إلی الخطبة</w:t>
      </w:r>
      <w:bookmarkEnd w:id="15"/>
    </w:p>
    <w:p>
      <w:pPr>
        <w:pStyle w:val="BookText"/>
        <w:rPr/>
      </w:pPr>
      <w:r>
        <w:rPr>
          <w:rFonts w:ascii="IRNazanin" w:hAnsi="IRNazanin" w:eastAsia="IRNazanin"/>
          <w:color w:val="111111"/>
          <w:sz w:val="28"/>
          <w:sz w:val="28"/>
          <w:szCs w:val="28"/>
          <w:rtl w:val="true"/>
          <w:lang w:bidi="fa-IR"/>
        </w:rPr>
        <w:t>أشار الإمام علیه السلام فی هذه الخطبة القصیرة إلی ثلاثة أمور مهمّة تشکل کلّ واحدة منها جزءاً من هذه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تدعو السائرین علی طریق الحقّ إلی الثقة بالنفس بحیث وألّا یشعروا بوحشة من هذا الطریق رغم قلّة سالکیه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إلی أصل اسلامی مهم وهو أنّ الرضا بأعمال الآخرین یجعل الإنسان شریکاً لهم فی تلک الأعمال، وإن لم یکن له من تدخل فی تلک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یوصی بانتخاب طریق الحقّ الواضح والشفاف والبیّن من أجل الوصول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الهدف والحذر من سلوک الطرق المظلمة الملتویة التی تنتهی إلی الغی والضلال</w:t>
      </w:r>
      <w:r>
        <w:rPr>
          <w:rFonts w:eastAsia="IRNazanin" w:cs="IRNazanin"/>
          <w:color w:val="111111"/>
          <w:sz w:val="28"/>
          <w:szCs w:val="28"/>
          <w:rtl w:val="true"/>
          <w:lang w:bidi="fa-IR"/>
        </w:rPr>
        <w:t>.</w:t>
      </w:r>
      <w:bookmarkStart w:id="16" w:name="pg12582_132260"/>
    </w:p>
    <w:p>
      <w:pPr>
        <w:pStyle w:val="BookText"/>
        <w:rPr/>
      </w:pPr>
      <w:bookmarkEnd w:id="16"/>
      <w:r>
        <w:rPr>
          <w:rFonts w:ascii="Amiri" w:hAnsi="Amiri" w:eastAsia="Amiri" w:cs="Amiri"/>
          <w:color w:val="111111"/>
          <w:sz w:val="28"/>
          <w:sz w:val="28"/>
          <w:szCs w:val="28"/>
          <w:rtl w:val="true"/>
          <w:lang w:bidi="ar-SA"/>
        </w:rPr>
        <w:t>أَیُّهَا النَّاسُ لاَ تَسْتَوْحِشُوا فِی طَرِیقِ الْهُدَی لِقِلَّةِ أَهْلِهِ، فَإِنَّ النَّاسَ قَدِ اجْتَمَعُوا عَلَی مائِدَة شِبَعُهَا قَصِیرٌ، وَجُوعُهَا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إِنَّمَا یَجْمَعُ النَّاسَ الرِّضَی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عَقَرَ نَاقَةَ ثَمُودَ رَجُلٌ وَاحِدٌ فَعَمَّهُمُ اللّه بِالْعَذَابِ لَمَّا عَمُّوهُ بِالرِّضَی،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 الآیة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إِلاَّ أَنْ خَارَتْ أَرْضُهُمْ بِالْخَسْفَةِ خُوَارَ السِّکَّةِ الْمُحْمَاةِ فِی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سَلَک الطَّرِیقَ الْوَاضِحَ وَرَدَ الْمَاءَ، وَمَنْ خَالفَ وَقَعَ فِی التِّیهِ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906854_77815467"/>
      <w:bookmarkStart w:id="18" w:name="_Toc6"/>
      <w:bookmarkEnd w:id="17"/>
      <w:r>
        <w:rPr>
          <w:rtl w:val="true"/>
        </w:rPr>
        <w:t>الشرح والتفسیر</w:t>
      </w:r>
      <w:r>
        <w:rPr>
          <w:rtl w:val="true"/>
        </w:rPr>
        <w:t xml:space="preserve">: </w:t>
      </w:r>
      <w:r>
        <w:rPr>
          <w:rtl w:val="true"/>
        </w:rPr>
        <w:t>سبیل النجاة</w:t>
      </w:r>
      <w:bookmarkEnd w:id="18"/>
    </w:p>
    <w:p>
      <w:pPr>
        <w:pStyle w:val="BookText"/>
        <w:rPr/>
      </w:pPr>
      <w:r>
        <w:rPr>
          <w:rFonts w:ascii="Amiri" w:hAnsi="Amiri" w:eastAsia="Amiri" w:cs="Amiri"/>
          <w:color w:val="111111"/>
          <w:sz w:val="28"/>
          <w:sz w:val="28"/>
          <w:szCs w:val="28"/>
          <w:rtl w:val="true"/>
          <w:lang w:bidi="ar-SA"/>
        </w:rPr>
        <w:t xml:space="preserve">یواسی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الموضع العمیق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السائرین علی النهج أن لا یشعروا قلوبهم أدنی تردّد بسبب قلّة سالکیه،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لاَ تَسْتَوْحِشُوا فِی طَرِیقِ الْهُدَی لِقِلَّةِ أَهْلِهِ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یشیر إلی تبریر ذلک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النَّاسَ قَدِ اجْتَمَعُوا عَلَی مائِدَة شِبَعُهَا </w:t>
      </w:r>
      <w:r>
        <w:rPr>
          <w:rStyle w:val="FootnoteAnchor"/>
          <w:rtl w:val="true"/>
        </w:rPr>
        <w:footnoteReference w:id="4"/>
      </w:r>
      <w:r>
        <w:rPr>
          <w:rFonts w:ascii="IRNazanin" w:hAnsi="IRNazanin" w:eastAsia="IRNazanin"/>
          <w:color w:val="111111"/>
          <w:sz w:val="28"/>
          <w:sz w:val="28"/>
          <w:szCs w:val="28"/>
          <w:rtl w:val="true"/>
          <w:lang w:bidi="fa-IR"/>
        </w:rPr>
        <w:t>قَصِیرٌ، جُوعُهَا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أنّ أهل الطریق القویم إن کانوا قلّة فإنّما یعزی ذلک إلی مغریات الدنیا، فقد شبّه الإمام علیه السلام الدنیا فی هذا الکلام العمیق المعنی </w:t>
      </w:r>
    </w:p>
    <w:p>
      <w:pPr>
        <w:pStyle w:val="BookText"/>
        <w:rPr/>
      </w:pPr>
      <w:r>
        <w:rPr>
          <w:rFonts w:ascii="IRNazanin" w:hAnsi="IRNazanin" w:eastAsia="IRNazanin"/>
          <w:color w:val="111111"/>
          <w:sz w:val="28"/>
          <w:sz w:val="28"/>
          <w:szCs w:val="28"/>
          <w:rtl w:val="true"/>
          <w:lang w:bidi="fa-IR"/>
        </w:rPr>
        <w:t>بمائدة الطعام الغناء التی مُلئت بالأطعمة ذات القیمة القلیلة أو العدیمة القیمة من الناحیة الغذائیة؛ ولکنّها زیّنت بالبهرجة والزخرف، وقد اجتمع حولها طلّاب الدنیا متناسین أنّ أطعمتها إنّما تشبعهم لأمد قصیر یتبعه جوع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الحزن والحسرة الأبدیة التی تطال المتهافتین علی الدنیا عند الموت وبعده وفی مشهد القیامة، ومدی الأسی الذی یعتریهم علی تقصیرهم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والواقع أنّ عبارة الإمام علیه السلام هذه العظیمة المعنی هی اقتباس من آیات القرآن الکریم، فقد جاء فی الآیة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بالاضافة إلی الآیات التی تتحدّث عن الأکثریّة الجاهلة، عدیمة الإیمان، غیر العاقلة، الفاسقة، الجاحدة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الأمر الثانی؛ الأمر الذی من شأنه حلّ الکثیر من المسائل العقائدیة والاجتماعیة تکمن فی أنّ الذی یمیز الجماعات البشریّة، الاتجاهات الفکریة ونوازع القلوب، وإن کانوا أفراداً معینین فی ظرف معین؛ حیث ینضوی معهم کلّ من تضامن معهم فکریاً وارتضاهم قلبیاً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إِنَّمَا یَجْمَعُ النَّاسَ الرِّضَی وَالسُّخْطُ</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الرضا بمعنی الغضب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وعلیه فلیس سبب الاشتراک فی النتیجة مجرّد الاشتراک فی العمل أو إعداد مقدّماته والإعانة علی الإثم فحسب؛ بل یترتب هذا الاشتراک علی الرضی القلبی، ومن هنا وردت صراحة هذه العبارة فی الزیارة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امَّةً سَمِعَتْ بِذلِک فَرَضِیَتْ بِهِ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علینا فی الخطبة الثانیة عشرة التی مضی شرحها فی الجزء الأوّل أنّ </w:t>
      </w:r>
    </w:p>
    <w:p>
      <w:pPr>
        <w:pStyle w:val="BookText"/>
        <w:rPr/>
      </w:pPr>
      <w:r>
        <w:rPr>
          <w:rFonts w:ascii="Amiri" w:hAnsi="Amiri" w:eastAsia="Amiri" w:cs="Amiri"/>
          <w:color w:val="111111"/>
          <w:sz w:val="28"/>
          <w:sz w:val="28"/>
          <w:szCs w:val="28"/>
          <w:rtl w:val="true"/>
          <w:lang w:bidi="ar-SA"/>
        </w:rPr>
        <w:t>علیّاً علیه السلام لما سمع أحد أصحابه بعد معرکة الجمل وقد تمنی أن یکون أخوه شهد معهم المعرکة فیشترک معهم فی تحقیق ذلک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شَهِدنَا، وَ لَقَدْ شَهِدَنا فِی عَسْکَرِنا هذَا أَقْوَامٌ فِی أَصْلابِ الرِّجَالِ، وَ أَرْحَامِ النِّسَاءِ، سَیَرْعَفُ بِهِمُ الزَّمانُ وَ یَقْوَی بِهِمُ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الکلام یفتح لنا افقاً جدیداً فی المطالعات الإسلامیّة ویحّث الجمیع علی ضرورة مراقبة الروابط القلبیّة والرضی والسخط الباطنی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ویحظی هذا المطلب بدرجة من الأهمیّة بحیث أشارت إلیه العدید من روایات المعصومین علیهم السلام؛ فقد ذکر المرحوم الشیخ الحر العاملی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أبواب الأمر بالمعروف والنهی عن المنکر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إنْکارِ الْمُنْکَرِ بِالْقَلْبِ عَلی کُلِّ حال وَتَحْریمُ الرِّضا بِهِ وَوُجُوبُ الرِّضا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فیه سبعة عشر حدیثاً بهذا الخصوص؛ ومنها حدیث مفصّل عن الإمام علی بن موسی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قُتِلَ بِالْمَشْرِقِ فَرَضِیَ بِقَتْلِهِ رَجُلٌ بِالْمَغْرِبِ لَکانَ الرّاضِی عِنْدَ اللّه عَزَّوَجَلَّ شَریک الْقاتِلِ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القول، لیس مجرّد العمل أو التعاون فی مقدّماته سبب الاشتراک فی النتائج المترتبة علی ذلک العمل فی‌الشریعة الإسلامیّة فحسب؛ بل للرضا القلبی مثل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الإمام علیه السلام بدلیل محکم من القرآن المجید لإثبات هذه الحقیقة فقال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عقر ناقة ثمود واحد بینما عمّ العذاب جمیع قوم ثمود کونهم رضوا جمیعاً بعمل ذلک الفرد،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القوم الناقة فلمّا نزل العذاب ندم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عَقَرَ</w:t>
      </w:r>
      <w:r>
        <w:rPr>
          <w:rStyle w:val="FootnoteAnchor"/>
          <w:rtl w:val="true"/>
        </w:rPr>
        <w:footnoteReference w:id="8"/>
      </w:r>
      <w:r>
        <w:rPr>
          <w:rFonts w:ascii="Amiri" w:hAnsi="Amiri" w:eastAsia="Amiri" w:cs="Amiri"/>
          <w:color w:val="111111"/>
          <w:sz w:val="28"/>
          <w:sz w:val="28"/>
          <w:szCs w:val="28"/>
          <w:rtl w:val="true"/>
          <w:lang w:bidi="ar-SA"/>
        </w:rPr>
        <w:t>نَاقَةَ ثَمُودَ رَجُلٌ وَاحِدٌ فَعَمَّهُمُ اللّهُ بِالْعَذَابِ لَمَّا عَمُّوهُ بِالرِّضَی،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فَمَا کَانَ إِلاَّ أَنْ </w:t>
      </w:r>
    </w:p>
    <w:p>
      <w:pPr>
        <w:pStyle w:val="BookText"/>
        <w:rPr/>
      </w:pPr>
      <w:r>
        <w:rPr>
          <w:rFonts w:ascii="Amiri" w:hAnsi="Amiri" w:eastAsia="Amiri" w:cs="Amiri"/>
          <w:color w:val="111111"/>
          <w:sz w:val="28"/>
          <w:sz w:val="28"/>
          <w:szCs w:val="28"/>
          <w:rtl w:val="true"/>
          <w:lang w:bidi="ar-SA"/>
        </w:rPr>
        <w:t>خَارَتْ</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صوتت کخوار الثور والناقة وماشابه ذلک وخوّاره صیغة مبالغتها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أَرْضُهُمْ بِالْخَسْفَةِ خُوَارَ السِّکَّةِ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الأَرْضِ الْخَوَّارَةِ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کلام الإمام علیه السلام إلی معجزة صالح علیه السلام، نبی قوم ثمود، فلما طلب منه قومه معجزة، خرجت بقدرة اللّه ناقة من صخرة فآمنت طائفة بینما أنکر ذلک أغلب القوم، وأوصاهم نبیّهم ألا یتعرضوا لتلک الناقة بسوء فیأخذهم العذاب، فلم یأبهوا بقول النّبی وعمدوا إلی الناقة فعقروها، فأتتهم زلزلة عظیمة فانشقّت الأرض وابتلعت الکفّار وبیوتهم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والمعروف أنّ قاتل هذه الناقة شقی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غدّار بن 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العبارة وردت فی الآیة القرآنیة بصیغة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رضوا جمیعاً بعمله وقد عبّروا عن هذا الرضی من خلال دعوته وتشجیعه علی الإتیان بذلک العمل الشنیع کما ورد ذلک فی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صَاحِبَهُمْ فَتَعَاطَی فَعَقَرَ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خَارَتْ أَرْضُهُمْ بِالْخَسْفَةِ خُوَارَ السِّکَّةِ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حدیدة المحراث إذا احمیت فی النار انغمرت سریعاً فی الأرض لاسیما فی الأرض الرخوة، نعم، فقد انغمرت منطقتهم وما علیها بهذه السرعة فی جوف الأرض إثر ذلک الزلزال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 الإمام علیه السلام فی القسم الثالث من هذه الخطبة، عامّة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سَلَک الطَّرِیقَ الْوَاضِحَ وَرَدَ الْمَاءَ، وَمَنْ خَالفَ وَقَعَ فِی التِّیهِ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عرضه القرآن والسنّة والدلیل العقلی والذی یهدی الناس إلی ماء الحیاة المعنویة وأولئک الذین یضلون الطریق إنّما یحرمون من الهدی ویموتون علی الکفر والإلحاد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لا شک فیه أنّ منهج وطریق الإمام علیه السلام أحد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والبینة الواضحة، ذلک لأنّه بمنزلة نفس النّبی وأعلم الأمّة بمنهجه وطریقه، وهذا ما صرّح به الإمام علیه السلام فی 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لَعلی بیّنة مِنْ رَبّیَ ومِنهاج مِنْ نبی وَإنّی لَعلی الطَّریقِ الواضحِ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الإنسان الذی یسیر علی الطریق القویم المعلوم إنّما یبلغ اثناء الطریق بعض المنازل ذات المیاه الوفیرة، ومن یزلّ عن الطریق عادة مایجد نفسه فی الصحاری الجرداء القاحلة فیهلکه العطش</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582_132266"/>
      <w:bookmarkStart w:id="20" w:name="pg12582_132266"/>
      <w:bookmarkEnd w:id="20"/>
    </w:p>
    <w:p>
      <w:pPr>
        <w:pStyle w:val="Heading2"/>
        <w:numPr>
          <w:ilvl w:val="1"/>
          <w:numId w:val="1"/>
        </w:numPr>
        <w:rPr/>
      </w:pPr>
      <w:bookmarkStart w:id="21" w:name="pg12582_132266"/>
      <w:bookmarkStart w:id="22" w:name="__RefHeading___Toc1906856_77815467"/>
      <w:bookmarkStart w:id="23" w:name="_Toc7"/>
      <w:bookmarkEnd w:id="21"/>
      <w:bookmarkEnd w:id="22"/>
      <w:r>
        <w:rPr>
          <w:rtl w:val="true"/>
        </w:rPr>
        <w:t xml:space="preserve">الخطبة </w:t>
      </w:r>
      <w:r>
        <w:rPr/>
        <w:t>202</w:t>
      </w:r>
      <w:bookmarkEnd w:id="23"/>
    </w:p>
    <w:p>
      <w:pPr>
        <w:pStyle w:val="Heading3"/>
        <w:numPr>
          <w:ilvl w:val="2"/>
          <w:numId w:val="1"/>
        </w:numPr>
        <w:rPr/>
      </w:pPr>
      <w:bookmarkStart w:id="24" w:name="__RefHeading___Toc1906858_77815467"/>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رُوِیَ عَنْهُ أَنَّهُ قالَهُ عِنْدَ دَفْنِ سَیِّدَةِ النِّساءِ فاطِمَةَ علیها السلام،</w:t>
      </w:r>
    </w:p>
    <w:p>
      <w:pPr>
        <w:pStyle w:val="BookText"/>
        <w:rPr/>
      </w:pPr>
      <w:r>
        <w:rPr>
          <w:rFonts w:ascii="Amiri" w:hAnsi="Amiri" w:eastAsia="Amiri" w:cs="Amiri"/>
          <w:color w:val="111111"/>
          <w:sz w:val="28"/>
          <w:sz w:val="28"/>
          <w:szCs w:val="28"/>
          <w:rtl w:val="true"/>
          <w:lang w:bidi="ar-SA"/>
        </w:rPr>
        <w:t>کَالْمُناجی بِهِ رَسُولَ اللّه صلی الله علیه و آله عِنْدَ قَبْرِهِ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أبی‌الحدید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تعبیر السیّد الرضی عن فاطمة الزهراء علیها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خبر متواتر روی عن النّبی الأکرم صلی الله علیه و آله بهذه العبارة أو عبارة أخری تفید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عند علماء الإمامیّة؛ بل یعد جزءا من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عدّة روایات عن العامّة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روی هذه الخطبة من العلماء الذین عاشوا قبل السیّد الرضی، فهم کلّ من المرحوم الکلینی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بعبارات أکثر ممّا أوردها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وروتها طائفة أخری ممن عاش بعد السیّد الرضی مع اختلافات تفید أنّهم استقوها من مصادر أخری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ذکروا دفن الزهراء والأشعار التی أنشدها علی علیه السلام فی وداعها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الکلام المذکور مع بعض الاضافات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 w:name="__RefHeading___Toc1906860_77815467"/>
      <w:bookmarkStart w:id="27" w:name="_Toc9"/>
      <w:bookmarkEnd w:id="26"/>
      <w:r>
        <w:rPr>
          <w:rtl w:val="true"/>
        </w:rPr>
        <w:t>نظرة إلی الخطبة</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الإمام علیه السلام هذا بلیغ إلی درجة؛ الکلام الذی یعکس حرقة قلب الإمام علیه السلام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دفنه الصدیقة الطاهرة فاطمة الزهراء علیها السلام، والذی یتضمن بث الشکوی الألیمة والمفجعة ولوعة الفؤاد التی تعکس شکوی الإمام علیه السلام للنبی الأکرم صلی الله علیه و آله بشأن مصائب فاطمة الزهراء علیها السلام من جهة ومصابه بسبب فراق الزهراء علیها السلام من جهة أخری، وجانب من الحقائق التاریخیّة المهمّة فی صدر الإسلام بصورة غیر مباشرة؛ لکنّه یعکسها بصیغة بلیغة وعمیقة وسیرد شرح ذلک فی ختام تفسیر هذا الکلام</w:t>
      </w:r>
      <w:r>
        <w:rPr>
          <w:rFonts w:eastAsia="IRNazanin" w:cs="IRNazanin"/>
          <w:color w:val="111111"/>
          <w:sz w:val="28"/>
          <w:szCs w:val="28"/>
          <w:rtl w:val="true"/>
          <w:lang w:bidi="fa-IR"/>
        </w:rPr>
        <w:t>.</w:t>
      </w:r>
      <w:bookmarkStart w:id="28" w:name="pg12582_132268"/>
    </w:p>
    <w:p>
      <w:pPr>
        <w:pStyle w:val="BookText"/>
        <w:rPr/>
      </w:pPr>
      <w:bookmarkEnd w:id="28"/>
      <w:r>
        <w:rPr>
          <w:rFonts w:ascii="Amiri" w:hAnsi="Amiri" w:eastAsia="Amiri" w:cs="Amiri"/>
          <w:color w:val="111111"/>
          <w:sz w:val="28"/>
          <w:sz w:val="28"/>
          <w:szCs w:val="28"/>
          <w:rtl w:val="true"/>
          <w:lang w:bidi="ar-SA"/>
        </w:rPr>
        <w:t xml:space="preserve">السَّلاَمُ عَلَیْک یَا رَسُولَ اللّهِ عَنِّی، وَعَنِ ابْنَتِک النَّازِلَةِ فِی جِوَارِک، وَالسَّرِیعَةِ اللِّحَاقِ بِک، قَلَّ، یَا رَسُولَ اللّه، عَنْ صَفِیَّتِک صَبْرِی، وَرَقَّ عَنْهَا تَجَلُّدِی، إِلاَّ أَنَّ فِی التَّأَسِّی لِی بِعَظِیمِ فُرْقَتِک، وَفَادِحِ مُصِیبَتِک، مَوْضِعَ تَعَزٍّ، فَلَقَدْ وَسَّدْتُک فِی مَلْحُودَةِ قَبْرِک، وَفَاضَتْ بَیْنَ نَحْرِی وَصَدْرِی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إِلَیْهِ رَاجِعُونَ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اسْتُرْجِعَتِ الْوَدِیعَةُ، وَأُخِذَتِ 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 وَأَمَّا لَیْلِی فَمُسَهَّدٌ، إلَی أَنْ یَخْتَارَ اللّه لِی دَارَک الَّتی أَنْتَ بِهَا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وَسَتُنَبِّئُک ابْنَتُک بتَضَافُرِ أُمَّتِک عَلَی هَضْمِهَا، فَأَحْفِهَا السُّؤَالَ، وَاسْتَخْبِرْهَا الْحَالَ؛ هذَا وَلَمْ یَطُلِ الْعَهْدُ، وَلَمْ یَخْلُ مِنْک الذِّکْرُ، وَالسَّلاَمُ عَلَیْکُمَا سَلاَمَ مُوَدِّعٍ، لاَ قَالٍ وَلاَ سَئِمٍ، فَإِنْ أَنْصَرِفْ فَلاَ عَنْ مَلاَلَةٍ، وَإِنْ أُقِمْ فَلاَ عَنْ سُوءِ ظَنٍّ بِمَا وَعَدَ اللّه الصَّابِرِینَ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906862_77815467"/>
      <w:bookmarkStart w:id="30" w:name="_Toc10"/>
      <w:bookmarkEnd w:id="29"/>
      <w:r>
        <w:rPr>
          <w:rtl w:val="true"/>
        </w:rPr>
        <w:t>الشرح والتفسیر</w:t>
      </w:r>
      <w:r>
        <w:rPr>
          <w:rtl w:val="true"/>
        </w:rPr>
        <w:t xml:space="preserve">: </w:t>
      </w:r>
      <w:r>
        <w:rPr>
          <w:rtl w:val="true"/>
        </w:rPr>
        <w:t>لوعة علی علیه السلام عند قبر الزهراء علیها السلام</w:t>
      </w:r>
      <w:bookmarkEnd w:id="30"/>
    </w:p>
    <w:p>
      <w:pPr>
        <w:pStyle w:val="BookText"/>
        <w:rPr/>
      </w:pPr>
      <w:r>
        <w:rPr>
          <w:rFonts w:ascii="IRNazanin" w:hAnsi="IRNazanin" w:eastAsia="IRNazanin"/>
          <w:color w:val="111111"/>
          <w:sz w:val="28"/>
          <w:sz w:val="28"/>
          <w:szCs w:val="28"/>
          <w:rtl w:val="true"/>
          <w:lang w:bidi="fa-IR"/>
        </w:rPr>
        <w:t xml:space="preserve">قال الإمام علیه السلام هذا الکلام الألیم والمفجع حین وسد بیده الشریفة البدن الطاهر لسیدة النساء الزهراء البتول علیها السلام فی‌القبر، وهوالکلام‌الدال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عظمة‌الصدیقة الطاهرة فاطمة الزهراء علیها السلام ومن جهة أخری مدی لوعة علی علیه السلام علی فراقها الألیم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الإمام علیه السلام أروع وأفضل مخاطب فی بیان هذه العبارات؛ أی‌رسول اللّه صلی الله علیه و آله لیشکو له ذلک المصاب، فابتدأ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رَسُولَ اللّه عَنِّی، وَعَنِ </w:t>
      </w:r>
    </w:p>
    <w:p>
      <w:pPr>
        <w:pStyle w:val="BookText"/>
        <w:rPr/>
      </w:pPr>
      <w:r>
        <w:rPr>
          <w:rFonts w:ascii="Amiri" w:hAnsi="Amiri" w:eastAsia="Amiri" w:cs="Amiri"/>
          <w:color w:val="111111"/>
          <w:sz w:val="28"/>
          <w:sz w:val="28"/>
          <w:szCs w:val="28"/>
          <w:rtl w:val="true"/>
          <w:lang w:bidi="ar-SA"/>
        </w:rPr>
        <w:t>ابْنَتِک النَّازِلَةِ فِی جِوَارِک، وَالسَّرِیعَةِ اللِّحَاقِ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أنّ مضمون کلام الإمام علیه السلام، شکوی ألیمة ومفجعة؛ إلّاأنّ أدب الخطاب یقتضی أن یستهلّه بتحیة النّبی الأکرم صلی الله علیه و آله والسلام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تفید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النَّازِلَةِ فِی جِوَارِکَ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سیّدة النساء عند قبر النّبی الأکرم صلی الله علیه و آله وهذا یدعم نظریة من یری أنّ الزهراء علیها السلام إنّما دفنت فی بیتها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یمکننا أن نعتبر الدفن فی البقیع علی أنّه إلی جوار رسول اللّه صلی الله علیه و آله أو أن نعتبر المراد بالجوار هو الجوار الروحی والمعنوی فی الجنّة؛ غیر أنّ المعنی الأوّل أنسب لظاهر العبارة ویؤید ذلک العدید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المرحوم الکلینی روایة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الصحابة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علی بن موسی الرضا علیه السلام عن قبر فاطمة علیها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فی بَیْتِها فَلَمّا زادَتْ بَنُو امَیَّةَ فی الْمَسْجِدِ صارَتْ فِی الْمَسْجِدِ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باب مولد الزهراء علیها السلام،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السَّرِیعَةِ اللِّحَاقِ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عمیقة المعنی لهول مصائب الصدیقة الطاهرة فاطمة الزهراء علیها السلام التی ساقتها فی ربیع عنفوان شبابها إلی الدار الأبدیة فتکون المدّة التی أعقبت التحاقها بالنّبی الأکرم صلی الله علیه و آله طبق بعض الروایات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وطبق البعض الآخر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وطبق روایة‌أخری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کما قیل حسب بعض‌الروایات غیرالمشهورة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وهذا ما سنتطرق له فی مبحث التأملات بالإضافة إلی موضع قبرها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واصل الإمام علیه السلام خطابه للنّبی الأکرم صلی الله علیه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رَسُولَ اللّهِ، عَنْ صَفِیَّتِک</w:t>
      </w:r>
      <w:r>
        <w:rPr>
          <w:rStyle w:val="FootnoteAnchor"/>
          <w:rtl w:val="true"/>
        </w:rPr>
        <w:footnoteReference w:id="15"/>
      </w:r>
      <w:r>
        <w:rPr>
          <w:rFonts w:ascii="Amiri" w:hAnsi="Amiri" w:eastAsia="Amiri" w:cs="Amiri"/>
          <w:color w:val="111111"/>
          <w:sz w:val="28"/>
          <w:sz w:val="28"/>
          <w:szCs w:val="28"/>
          <w:rtl w:val="true"/>
          <w:lang w:bidi="ar-SA"/>
        </w:rPr>
        <w:t>صَبْرِی، وَرَقَّ عَنْهَا تَجَلُّدِی</w:t>
      </w:r>
      <w:r>
        <w:rPr>
          <w:rStyle w:val="FootnoteAnchor"/>
          <w:rtl w:val="true"/>
        </w:rPr>
        <w:footnoteReference w:id="16"/>
      </w:r>
      <w:r>
        <w:rPr>
          <w:rFonts w:ascii="Amiri" w:hAnsi="Amiri" w:eastAsia="Amiri" w:cs="Amiri"/>
          <w:color w:val="111111"/>
          <w:sz w:val="28"/>
          <w:sz w:val="28"/>
          <w:szCs w:val="28"/>
          <w:rtl w:val="true"/>
          <w:lang w:bidi="ar-SA"/>
        </w:rPr>
        <w:t>، إِلاَّ أَنَّ فِی التَّأَسِّی</w:t>
      </w:r>
      <w:r>
        <w:rPr>
          <w:rStyle w:val="FootnoteAnchor"/>
          <w:rtl w:val="true"/>
        </w:rPr>
        <w:footnoteReference w:id="17"/>
      </w:r>
      <w:r>
        <w:rPr>
          <w:rFonts w:ascii="Amiri" w:hAnsi="Amiri" w:eastAsia="Amiri" w:cs="Amiri"/>
          <w:color w:val="111111"/>
          <w:sz w:val="28"/>
          <w:sz w:val="28"/>
          <w:szCs w:val="28"/>
          <w:rtl w:val="true"/>
          <w:lang w:bidi="ar-SA"/>
        </w:rPr>
        <w:t xml:space="preserve">لِی بِعَظِیمِ فُرْقَتِک، </w:t>
      </w:r>
    </w:p>
    <w:p>
      <w:pPr>
        <w:pStyle w:val="BookText"/>
        <w:rPr/>
      </w:pPr>
      <w:r>
        <w:rPr>
          <w:rFonts w:ascii="Amiri" w:hAnsi="Amiri" w:eastAsia="Amiri" w:cs="Amiri"/>
          <w:color w:val="111111"/>
          <w:sz w:val="28"/>
          <w:sz w:val="28"/>
          <w:szCs w:val="28"/>
          <w:rtl w:val="true"/>
          <w:lang w:bidi="ar-SA"/>
        </w:rPr>
        <w:t>وَفَادِحِ</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المثقل وتعنی هنا المصیبة الجلل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مُصِیبَتِک، مَوْضِعَ تَعَزٍّ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إلی أنّ مصیبة الزهراء علیها السلام وإن کانت ألیمة للغایة؛ لکنّ ألم مصیبتک کان أعظم وأعمق وتحملها هوّن احتمال هذه المصیبة، قطعاً کان مصاب علی علیه السلام برحیل النّبی أعظم، وإن کانت فاطمة الزهراء زوجة عظیمة المنزلة انعدم مثیلها؛ فقد کان النّبی بمنزلة أبی علی علیه السلام وإضافة إلی ذلک، کان بالنسبة لعلی القائد والمرشد والمعلم والأستاذ وبالتالی کلّ شیء لعلی، ومن هنا ورد فی الحدیث أنّ رسول 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قَلیلِ یَنْهَدُّ رُکْناک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توفی رسول‌اللّه صلی الله علیه و آله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رُکْنَی الَّذی قالَ 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حین استشهدت الصدیقة الطاهرة الزهراء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الرُّکْنُ الثّانی الَّذی قالَ رَسُولُ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الإمام علیه السلام فی شرحه لهذا الکلام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وَسَّدْتُک</w:t>
      </w:r>
      <w:r>
        <w:rPr>
          <w:rStyle w:val="FootnoteAnchor"/>
          <w:rtl w:val="true"/>
        </w:rPr>
        <w:footnoteReference w:id="20"/>
      </w:r>
      <w:r>
        <w:rPr>
          <w:rFonts w:ascii="Amiri" w:hAnsi="Amiri" w:eastAsia="Amiri" w:cs="Amiri"/>
          <w:color w:val="111111"/>
          <w:sz w:val="28"/>
          <w:sz w:val="28"/>
          <w:szCs w:val="28"/>
          <w:rtl w:val="true"/>
          <w:lang w:bidi="ar-SA"/>
        </w:rPr>
        <w:t xml:space="preserve">فِی مَلْحُودَةِ </w:t>
      </w:r>
      <w:r>
        <w:rPr>
          <w:rStyle w:val="FootnoteAnchor"/>
          <w:rtl w:val="true"/>
        </w:rPr>
        <w:footnoteReference w:id="21"/>
      </w:r>
      <w:r>
        <w:rPr>
          <w:rFonts w:ascii="Amiri" w:hAnsi="Amiri" w:eastAsia="Amiri" w:cs="Amiri"/>
          <w:color w:val="111111"/>
          <w:sz w:val="28"/>
          <w:sz w:val="28"/>
          <w:szCs w:val="28"/>
          <w:rtl w:val="true"/>
          <w:lang w:bidi="ar-SA"/>
        </w:rPr>
        <w:t xml:space="preserve">قَبْرِک، وَفَاضَتْ بَیْنَ نَحْرِی وَصَدْرِی نَفْسُک،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للّه‌وَإِنَّا إِلَیْهِ رَاجِعُونَ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شرّاح نهج البلاغة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تعنی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 معانی النفس هو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قلیلاً من الدم خرج من فم النّبی عند وفاته وجری علی صدر علی علیه السلام؛ ولکن هذا المعنی یبدو مستبعداً، علی کلّ حال تفید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تدل الخطبه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رأس النّبی الأکرم صلی الله علیه و آله حین وفاته کان فی حجر علی علیه السلام ففاضت روحه الطاهرة فمرّت علی صدر علی علیه السلام ونحره، رغم ما ذکره بعض </w:t>
      </w:r>
    </w:p>
    <w:p>
      <w:pPr>
        <w:pStyle w:val="BookText"/>
        <w:rPr/>
      </w:pPr>
      <w:r>
        <w:rPr>
          <w:rFonts w:ascii="IRNazanin" w:hAnsi="IRNazanin" w:eastAsia="IRNazanin"/>
          <w:color w:val="111111"/>
          <w:sz w:val="28"/>
          <w:sz w:val="28"/>
          <w:szCs w:val="28"/>
          <w:rtl w:val="true"/>
          <w:lang w:bidi="fa-IR"/>
        </w:rPr>
        <w:t>محدثی العامّة من أنّ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رأس رسول اللّه صلی الله علیه و آله فی حجری لما فاضت روحه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فلیس هنالک من دلیل معتبر علی هذا الکلام ولعله من قبیل العدید من الروایات التی سعوا من خلالها لنسب فضائل علی علیه السلام الواحدة تلو الأخری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آنذاک عاد الإمام ثانیة لشرح مصیبة الزهراء علیها السلام فخاطب النّبی الأکرم صلی الله علیه و آله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الْوَدِیعَةُ، وَأُخِذَتِ 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w:t>
      </w:r>
      <w:r>
        <w:rPr>
          <w:rStyle w:val="FootnoteAnchor"/>
          <w:rtl w:val="true"/>
        </w:rPr>
        <w:footnoteReference w:id="23"/>
      </w:r>
      <w:r>
        <w:rPr>
          <w:rFonts w:ascii="Amiri" w:hAnsi="Amiri" w:eastAsia="Amiri" w:cs="Amiri"/>
          <w:color w:val="111111"/>
          <w:sz w:val="28"/>
          <w:sz w:val="28"/>
          <w:szCs w:val="28"/>
          <w:rtl w:val="true"/>
          <w:lang w:bidi="ar-SA"/>
        </w:rPr>
        <w:t>، وَأَمَّا لَیْلِی فَمُسَهَّدٌ</w:t>
      </w:r>
      <w:r>
        <w:rPr>
          <w:rStyle w:val="FootnoteAnchor"/>
          <w:rtl w:val="true"/>
        </w:rPr>
        <w:footnoteReference w:id="24"/>
      </w:r>
      <w:r>
        <w:rPr>
          <w:rFonts w:ascii="Amiri" w:hAnsi="Amiri" w:eastAsia="Amiri" w:cs="Amiri"/>
          <w:color w:val="111111"/>
          <w:sz w:val="28"/>
          <w:sz w:val="28"/>
          <w:szCs w:val="28"/>
          <w:rtl w:val="true"/>
          <w:lang w:bidi="ar-SA"/>
        </w:rPr>
        <w:t>، إلَی أَنْ یَخْتَارَ اللّه لِی دَارَک الَّتی أَنْتَ بِهَا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العبارة التی تعکس مدی لوعة علی علیه السلام إزاء حادثة شهادة الصدیقة الطاهرة فاطمة الزهراء علیها السلام تشیر بوضوح إلی مدی قیمة سیّدة النساء لدی علی علیه السلام وعمق الإرتباط العاطفی والمعنوی والروحی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التعبیر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مافعله رسول اللّه صلی الله علیه و آله علی أعتاب وفاته حین أخذ بید فاطمة ووضعها بید علی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أَبَاالْحَسَنِ هذِهِ وَدیعَةُ اللّهِ وَوَدیعَةُ رَسُولِهِ عِنْدَک فَاحْفَظَ اللّه وَاحْفَظْنی فیها وَإِنَّک لَفاعِلُهُ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البعض أنّ النّبی الأکرم صلی الله علیه و آله قال ذلک لیلة زفاف الزهراء علیها السلام، وذهب بعض الشرّاح إلی أنّ التعبیر بالودیعة هنا یشیر إلی أنّ أرواح الناس فی الأبدان شبیهة بالودیعة والأمانة التی تسترد عند الوفاة، إلّاأنّ هذا التفسیر یبدو مستبعداً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النّبی الأکرم صلی الله علیه و آله أخذ من علی علیه السلام عهد الخلافة والوصایة والوفاء وکانت کریمته الزهراء علیها السلام رهینة إزاء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استعمل هذا التعبیر کون الصدیقة أعظم نعمة من اللّه علی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وتفسیر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حُزْنِی فَسَرْمَدٌ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فالإمام علیه السلام لا یکاد یذکر البتول حتی تتجدد أحزانه وآلامه وهو الحزن الذی خیم علی جمیع تفاصیل حیاة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لَیْلِی فَمُسَهَّدٌ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أنّی أعیش أغلب اللیالی علی ذکر تلک الصدیقة الطاهرة، وأنّ ذکرها لیسلب من عینیَّ النعاس، وخیر شاهد علی ذلک الأشعار التی أنشدها بعد فراق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w:t>
      </w:r>
    </w:p>
    <w:p>
      <w:pPr>
        <w:pStyle w:val="BookText"/>
        <w:rPr/>
      </w:pPr>
      <w:r>
        <w:rPr>
          <w:rFonts w:ascii="IRNazanin" w:hAnsi="IRNazanin" w:eastAsia="IRNazanin"/>
          <w:color w:val="111111"/>
          <w:sz w:val="28"/>
          <w:sz w:val="28"/>
          <w:szCs w:val="28"/>
          <w:rtl w:val="true"/>
          <w:lang w:bidi="fa-IR"/>
        </w:rPr>
        <w:t>آنذاک أشار الإمام علیه السلام إلی جانب من مصائب فاطمة الزهراء علیها السلام المفجعة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وَسَتُنَبِّئُک ابْنَتُک بتَضَافُرِ أُمَّتِک عَلَی هَضْمِهَا، فَأَحْفِهَا</w:t>
      </w:r>
      <w:r>
        <w:rPr>
          <w:rStyle w:val="FootnoteAnchor"/>
          <w:rtl w:val="true"/>
        </w:rPr>
        <w:footnoteReference w:id="26"/>
      </w:r>
      <w:r>
        <w:rPr>
          <w:rFonts w:ascii="Amiri" w:hAnsi="Amiri" w:eastAsia="Amiri" w:cs="Amiri"/>
          <w:color w:val="111111"/>
          <w:sz w:val="28"/>
          <w:sz w:val="28"/>
          <w:szCs w:val="28"/>
          <w:rtl w:val="true"/>
          <w:lang w:bidi="ar-SA"/>
        </w:rPr>
        <w:t>السُّؤَالَ، وَاسْتَخْبِرْهَا الْحَالَ؛ هذَا وَلَمْ یَطُلِ الْعَهْدُ، وَلَمْ یَخْلُ مِنْک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هذه العبارات المقتضبة من أمیرالمؤمنین علی علیه السلام بغیة رعایة الأدب عند قبر النّبی الأکرم صلی الله علیه و آله فلا یخوض فیها ولا یشرحها، والتی تشیر إلی الأحداث المأساویة التی أعقبت رحیل النّبی؛ من قبیل الهجوم علی بیت الصدیقة الطاهرة فاطمة الزهرا علیها السلام، وإضرام النار فی البیت، وإسقاط جنینها المحسن وحمل الإمام علی علیه السلام إلی المسجد بالقوّة من أجل البیعة وهذا ما سنتناوله فی ختام هذا البحث، وهی الأحداث التی لم ترد بصیغة مرکزة فی مصادر الإمامیّة والعجیب أنّها ذکرت صراحة فی مصادر العامّة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التعاون والتعاضد للقیام بعمل، إشارة إلی أنّ فئة من الاُمّة کانت شریکة فی ارتکاب تلک الجرائم، ولما کان الأعم الأغلب قد لاذ بالصمت الذی یعنی تأیید ذلک الفعل نسب إلی جمیع </w:t>
      </w:r>
    </w:p>
    <w:p>
      <w:pPr>
        <w:pStyle w:val="BookText"/>
        <w:rPr/>
      </w:pPr>
      <w:r>
        <w:rPr>
          <w:rFonts w:ascii="IRNazanin" w:hAnsi="IRNazanin" w:eastAsia="IRNazanin"/>
          <w:color w:val="111111"/>
          <w:sz w:val="28"/>
          <w:sz w:val="28"/>
          <w:szCs w:val="28"/>
          <w:rtl w:val="true"/>
          <w:lang w:bidi="fa-IR"/>
        </w:rPr>
        <w:t xml:space="preserve">الأمّة،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الظلم والکسر، والمفردة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الزمان ولها معانٍ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المراد من هذا العهد هو العهد الذی أخذه رسول اللّه صلی الله علیه و آله بشأن خلافة علی علیه السلام وحفظ حرمة أهل البیت علیهم السلام ولاسیما ابنته الصدیقة الطاهرة فاطمة الزهراء علیها السلام وجعلهم عدل القرآن بمقتضی حدیث الثقلین وأمثال ذلک؛ أی‌لم تمض مدّة طویلة علی تلک العهود حتی نسیت طائفة من الاُمّة کلّ شیء وإرتکبت أفظع الجرائم التی تذهل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 خطبته مخاطباً النّبی الأکرم صلی الله علیه و آله وفاطمة الزهراء علیها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عَلَیْکُمَا سَلاَمَ مُوَدِّع، لاَ قَال</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المبغض ویطلق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الشخص المبغض 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سَئِم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أَنْصَرِفْ فَلاَ عَنْ مَلاَلَة، وَإِنْ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هذا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 واهاً وَالصَّبْرُ أَیْمَنُ وَأجْمَلُ وَلَوْ لا غَلَبَةُ الْمُسْتَوْلینَ لَجَعَلْتُ الْمَقامَ وَاللَّبْثَ لِزاماً مَعْکُوفاً وَلأعْوَلْتُ إِعْوالَ الثَّکْلی عَلی جَلیلِ الرَّزِیَّةِ فَبِعَیْنِ اللّه تُدْفَنُ ابْنَتُک سِرّاً وَتُهْضَمُ حَقَّها وَتُمْنَعُ إِرْثَها وَلَمْ یَتَباعَدِ الْعَهْدُ وَلَمْ یَخْلُقْ مِنْک الذِّکْرُ وَإِلَی اللّه یا رَسُولَ اللّه الْمُشْتَکی وَفیک یا رَسُولَ اللّه أحْسَنَ الْعَزاء وَصَلَّی اللّه عَلَیْک وَعَلَیْها السَّلامُ وَالرِّضْوانُ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بجلاء من هذه العبارات وما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شدّة المصائب التی جرّعها الفسقة أهل البیت علیهم السلام وبضعة النّبی صلی الله علیه و آله عقب تلک المدّة الوجیزة بعد رحیل النّبی صلی الله علیه و آله والتی هزّت علیّاً علیه السلام بصفته جبل الحلم والصبر وجعلته یبکی بکاء الثکلی، والعجیب أنّ أسناد ذلک الهجوم البربری علی بیت الرسالة ورد فی مصادر العامّة بصورة مستفیضة</w:t>
      </w:r>
      <w:r>
        <w:rPr>
          <w:rFonts w:eastAsia="IRNazanin" w:cs="IRNazanin"/>
          <w:color w:val="111111"/>
          <w:sz w:val="28"/>
          <w:szCs w:val="28"/>
          <w:rtl w:val="true"/>
          <w:lang w:bidi="fa-IR"/>
        </w:rPr>
        <w:t xml:space="preserve">. </w:t>
      </w:r>
      <w:bookmarkStart w:id="31" w:name="pg12582_132274"/>
    </w:p>
    <w:p>
      <w:pPr>
        <w:pStyle w:val="Heading3"/>
        <w:numPr>
          <w:ilvl w:val="2"/>
          <w:numId w:val="1"/>
        </w:numPr>
        <w:rPr/>
      </w:pPr>
      <w:bookmarkStart w:id="32" w:name="__RefHeading___Toc1906864_77815467"/>
      <w:bookmarkStart w:id="33" w:name="_Toc11"/>
      <w:bookmarkEnd w:id="31"/>
      <w:bookmarkEnd w:id="32"/>
      <w:r>
        <w:rPr>
          <w:rtl w:val="true"/>
        </w:rPr>
        <w:t>تأمّلات</w:t>
      </w:r>
      <w:bookmarkEnd w:id="33"/>
    </w:p>
    <w:p>
      <w:pPr>
        <w:pStyle w:val="Heading4"/>
        <w:numPr>
          <w:ilvl w:val="3"/>
          <w:numId w:val="1"/>
        </w:numPr>
        <w:rPr/>
      </w:pPr>
      <w:bookmarkStart w:id="34" w:name="__RefHeading___Toc1906866_77815467"/>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برغم قصر المدّة التی عاشتها فاطمة الزهراء، الصدیقة الطاهرة سیّدة نساء العالمین؛ غیر أنّ سیرتها وفضائلها ومناقبها ومصائبها طویلة للغایة، وقد أشار بعض شرّاح نهج البلاغة إلی جانب من ذلک حین تعرضوا لشرح هذه الخطبة، ومن الضروری أن نشیر بدورنا إلی بعض الأمور</w:t>
      </w:r>
      <w:r>
        <w:rPr>
          <w:rFonts w:eastAsia="IRNazanin" w:cs="IRNazanin"/>
          <w:color w:val="111111"/>
          <w:sz w:val="28"/>
          <w:szCs w:val="28"/>
          <w:rtl w:val="true"/>
          <w:lang w:bidi="fa-IR"/>
        </w:rPr>
        <w:t>:</w:t>
      </w:r>
    </w:p>
    <w:p>
      <w:pPr>
        <w:pStyle w:val="Heading4"/>
        <w:numPr>
          <w:ilvl w:val="3"/>
          <w:numId w:val="1"/>
        </w:numPr>
        <w:rPr/>
      </w:pPr>
      <w:bookmarkStart w:id="36" w:name="__RefHeading___Toc1906868_77815467"/>
      <w:bookmarkStart w:id="37" w:name="_Toc13"/>
      <w:bookmarkEnd w:id="36"/>
      <w:r>
        <w:rPr/>
        <w:t>1</w:t>
      </w:r>
      <w:r>
        <w:rPr>
          <w:rtl w:val="true"/>
        </w:rPr>
        <w:t xml:space="preserve">. </w:t>
      </w:r>
      <w:r>
        <w:rPr>
          <w:rtl w:val="true"/>
        </w:rPr>
        <w:t>فاطمة الزهراء علیها السلام علی لسان رسول اللّه صلی الله علیه و آله</w:t>
      </w:r>
      <w:bookmarkEnd w:id="37"/>
    </w:p>
    <w:p>
      <w:pPr>
        <w:pStyle w:val="BookText"/>
        <w:rPr/>
      </w:pPr>
      <w:r>
        <w:rPr>
          <w:rFonts w:ascii="IRNazanin" w:hAnsi="IRNazanin" w:eastAsia="IRNazanin"/>
          <w:color w:val="111111"/>
          <w:sz w:val="28"/>
          <w:sz w:val="28"/>
          <w:szCs w:val="28"/>
          <w:rtl w:val="true"/>
          <w:lang w:bidi="fa-IR"/>
        </w:rPr>
        <w:t>تتمتع الصدیقة الطاهرة بنت رسول اللّه صلی الله علیه و آله بمنزلة رفیعة، وتتضح عصمتها من الذنوب من خلال ما ورد فیها من أحادیث النّبی الأکرم صلی الله علیه و آله حیث قال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فتح الباری فی شرح صحیح البخاری،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البخاری هذا الحدیث فی قسم دلائل النبوّة،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وأواخر المغازی،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غضب رسول اللّه صلی الله علیه و آله مدعاة لأذاه وقد صرّح القرآن الکریم بشأن مَن یؤذیه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أی‌دلیل أدل علی فضیلتها وعصمتها من حدیث النّبی الأکرم صلی الله علیه و آله الذی نص علی أنّ رضاها رضی اللّه وغضبها غضبه سبحانه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إِنَّ اللّه یَغْضَبُ لِغَضَبِک وَیَرْضی لِرِضاک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ولتمتعها بهذه المنزلة العظیمة فهی سیّدة نساء العالمین فقال لها النّبی صلی الله علیه و آله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سَیِّدَةَ نِساءِ الْعالَمینَ، وَسَیِّدَةَ نِساءِ هذِهِ الاُمَّةِ وَسَیِّدَةَ نِساءِ الْمُوْمِنینَ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38" w:name="pg12582_132275"/>
    </w:p>
    <w:p>
      <w:pPr>
        <w:pStyle w:val="Heading4"/>
        <w:numPr>
          <w:ilvl w:val="3"/>
          <w:numId w:val="1"/>
        </w:numPr>
        <w:rPr/>
      </w:pPr>
      <w:bookmarkStart w:id="39" w:name="__RefHeading___Toc1906870_77815467"/>
      <w:bookmarkStart w:id="40" w:name="_Toc14"/>
      <w:bookmarkEnd w:id="38"/>
      <w:bookmarkEnd w:id="39"/>
      <w:r>
        <w:rPr/>
        <w:t>2</w:t>
      </w:r>
      <w:r>
        <w:rPr>
          <w:rtl w:val="true"/>
        </w:rPr>
        <w:t xml:space="preserve">. </w:t>
      </w:r>
      <w:r>
        <w:rPr>
          <w:rtl w:val="true"/>
        </w:rPr>
        <w:t>حرمة بیت الزهراء علیها السلام فی القرآن والسنّة</w:t>
      </w:r>
      <w:bookmarkEnd w:id="40"/>
    </w:p>
    <w:p>
      <w:pPr>
        <w:pStyle w:val="BookText"/>
        <w:rPr/>
      </w:pPr>
      <w:r>
        <w:rPr>
          <w:rFonts w:ascii="Amiri" w:hAnsi="Amiri" w:eastAsia="Amiri" w:cs="Amiri"/>
          <w:color w:val="111111"/>
          <w:sz w:val="28"/>
          <w:sz w:val="28"/>
          <w:szCs w:val="28"/>
          <w:rtl w:val="true"/>
          <w:lang w:bidi="ar-SA"/>
        </w:rPr>
        <w:t>قال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أَبُوبَکْرٍ، فَقالَ یا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الْبَیْتُ مِنْها، مُشیراً إلی بَیْتِ عَلِیٍّ وَفاطِمَةَ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 الله علیه و آله یمرّ تسعة أشهر علی بیت فاطمة فیسلم علیها وعلی علی علیه السلام</w:t>
      </w:r>
      <w:r>
        <w:rPr>
          <w:rStyle w:val="FootnoteAnchor"/>
          <w:rtl w:val="true"/>
        </w:rPr>
        <w:footnoteReference w:id="35"/>
      </w:r>
      <w:r>
        <w:rPr>
          <w:rFonts w:ascii="Amiri" w:hAnsi="Amiri" w:eastAsia="Amiri" w:cs="Amiri"/>
          <w:color w:val="111111"/>
          <w:sz w:val="28"/>
          <w:sz w:val="28"/>
          <w:szCs w:val="28"/>
          <w:rtl w:val="true"/>
          <w:lang w:bidi="ar-SA"/>
        </w:rPr>
        <w:t>ویقرأ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البیت الذی کان مرکز النور الإلهی وقد أمر اللّه أن یرفع إنّما یتمتع بحرمة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البیت الذی یضم أصحاب الکساء ویثنی اللّه تبارک وتعالی علیه لابدّ أن یحظی باحترام قاطبة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أن نری کیفیة التعامل مع حرمة ذلک البیت عقب وفاة رسول اللّه صلی الله علیه و آله؟</w:t>
      </w:r>
    </w:p>
    <w:p>
      <w:pPr>
        <w:pStyle w:val="BookText"/>
        <w:rPr/>
      </w:pPr>
      <w:r>
        <w:rPr>
          <w:rFonts w:ascii="IRNazanin" w:hAnsi="IRNazanin" w:eastAsia="IRNazanin"/>
          <w:color w:val="111111"/>
          <w:sz w:val="28"/>
          <w:sz w:val="28"/>
          <w:szCs w:val="28"/>
          <w:rtl w:val="true"/>
          <w:lang w:bidi="fa-IR"/>
        </w:rPr>
        <w:t>وکیف هتکت حرمة ذلک البیت، وقد اعترفوا أنفسهم بذلک صراحة؟</w:t>
      </w:r>
    </w:p>
    <w:p>
      <w:pPr>
        <w:pStyle w:val="BookText"/>
        <w:rPr/>
      </w:pPr>
      <w:r>
        <w:rPr>
          <w:rFonts w:ascii="IRNazanin" w:hAnsi="IRNazanin" w:eastAsia="IRNazanin"/>
          <w:color w:val="111111"/>
          <w:sz w:val="28"/>
          <w:sz w:val="28"/>
          <w:szCs w:val="28"/>
          <w:rtl w:val="true"/>
          <w:lang w:bidi="fa-IR"/>
        </w:rPr>
        <w:t>ومن هم أولئک الذین انتهکوا الحرمات، وماذا کان هدفهم؟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906872_77815467"/>
      <w:bookmarkStart w:id="42" w:name="_Toc15"/>
      <w:bookmarkEnd w:id="41"/>
      <w:r>
        <w:rPr/>
        <w:t>3</w:t>
      </w:r>
      <w:r>
        <w:rPr>
          <w:rtl w:val="true"/>
        </w:rPr>
        <w:t xml:space="preserve">. </w:t>
      </w:r>
      <w:r>
        <w:rPr>
          <w:rtl w:val="true"/>
        </w:rPr>
        <w:t>انتهاک حرمة بیت الزهراء علیها السلام</w:t>
      </w:r>
      <w:bookmarkEnd w:id="42"/>
    </w:p>
    <w:p>
      <w:pPr>
        <w:pStyle w:val="BookText"/>
        <w:rPr/>
      </w:pPr>
      <w:r>
        <w:rPr>
          <w:rFonts w:ascii="IRNazanin" w:hAnsi="IRNazanin" w:eastAsia="IRNazanin"/>
          <w:color w:val="111111"/>
          <w:sz w:val="28"/>
          <w:sz w:val="28"/>
          <w:szCs w:val="28"/>
          <w:rtl w:val="true"/>
          <w:lang w:bidi="fa-IR"/>
        </w:rPr>
        <w:t>للأسف رغم کلّ هذه الوصایا والتأکیدات فإنّ البعض تجاهل هذه الحرمة وانتهکها، وهذه لیست بالمسألة الهینة التی یمکن التغاضی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هنا نصوصاً من مصادر العامّة لیتضح من خلالها أنّ انتهاک حرمة بیت الزهراء علیها السلام وما تبعه من أحداث، قضیة تاریخیّة ومسلّمة؛ ولیست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الضغوط الشدیدة فی عصر الخلفاء إزاء ذکر وتدوین فضائل ومناقب أهل البیت علیهم السلام إلّاأنّ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لا تحجب بالغربال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تحجب هذه الحقیقة التی بقیت حیّة فی بطون کتب التاریخ والحدیث، وسنراعی الترتیب الزمانی فی عرض الوثائق منذ القرون الأولی حتی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المحدّث المعروف لدی العامّة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أبوبکر بن أبی‌شیبة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حینَ بُویِعَ لأبی بَکْر بَعْدَ رَسُولِ اللّهِ صلی الله علیه و آله کانَ عَلیٌ وَالزُّبَیْرُ یَدْخُلانِ عَلی فاطِمَةَ بِنْتِ رَسُولِ اللّه، فَیُشاوِرونَها وَیَرْتَجِعُونَ فی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ذلِک عُمَرَ بنَ الْخَطّابِ خَرَجَ وَدَخَلَ عَلی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صلی الله علیه و آله وَاللّهِ ما أَحَدٌ أَحَبُّ إِلَیْنا مِنْ أَبِیک وَما مِنْ أَحَد أَحَبُّ إِلَیْنا بَعْدَ أَبیک مِنْک، وَأیْمُ اللّه ما ذاک بِمانِعی إِنِ اجْتَمَعَ هؤلاءِ النَّفَرُ عِنْدَک أَنْ أَمرْتُهُمْ أَنْ یُحْرَقَ عَلَیْهِمُ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جاءَنی، وَقَدْ حَلَفَ بِاللّه لَئِنْ عُدْتُم لَیَحرِقَنَّ عَلَیْکُمُ الْبَیْتَ، وَأَیْمُ اللّه لَیْمِضَیَنَّ لِما حَلَفَ عَلَیْهِ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المصنف لأبن أبی شیبة،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کتاب المغازی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هذه الحادثة بسند صحیح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المحدّث الکبیر عند العامّة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یحیی بن جابر البغدادی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التاریخ المعروف، هذه الحادثة التاریخیّة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 أَرْسَلَ إلی عَلیٍّ یُریدُ الْبَیْعَةَ فَلَمْ یُبایِعْ، فَجاءَ عُمَرُ وَمَعَهُ فَتیلة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فَتَلَقَّتْهُ </w:t>
      </w:r>
    </w:p>
    <w:p>
      <w:pPr>
        <w:pStyle w:val="BookText"/>
        <w:rPr/>
      </w:pPr>
      <w:r>
        <w:rPr>
          <w:rFonts w:ascii="Amiri" w:hAnsi="Amiri" w:eastAsia="Amiri" w:cs="Amiri"/>
          <w:color w:val="111111"/>
          <w:sz w:val="28"/>
          <w:sz w:val="28"/>
          <w:szCs w:val="28"/>
          <w:rtl w:val="true"/>
          <w:lang w:bidi="ar-SA"/>
        </w:rPr>
        <w:t>فاطِمَةُ عَلَی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الْخَطّاب، أَتَراک مُحْرِقاً عَلیَّ بابی؟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وَذلِک أَقْوی فیما جاءَ بِهِ أَبُوک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طبع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المؤرّخ الشهیر عبداللّه بن مسلم بن قتیبة الدینوری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أساطین الأدب، وکتاب التاریخ الإسلامی ومؤلف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بَیْعَتِهِ عِنْدَ عَلیّ کَرَّمَ اللّه وَجْهَهُ فَبَعَثَ إِلَیْهِمْ عُمَرَ فَجاءَ فَناداهُمْ وَهُمْ فی دارِ عَلیٍّ، فَأَبَوْا أَنْ یَخْرُجُوا فَدَعا بِالْحَطَب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نَفْسُ عُمَرَ بِیَدِهِ لَتَخْرُجَنَّ أَوْ لأَحْرَقَنَّها عَلی مَنْ فیها،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إِنَّ فیها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ابن قتیبة عقب ذکره لهذه الحادثة البشعة والمؤلمة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عُمَرُ فَمَشی مَعَهُ جَماعَةٌ حَتّی أَتَوْا فاطِمَةَ فَدقُّوا الْبابَ فَلَمّا سَمِعَتْ أصْواتَهُم نادَتْ بِأَعْلی صَوْتِها یا أَبَتاهُ یا رَسُولَ اللّه ماذا لَقینا بَعْدَک مِنْ ابنِ الْخَطّابِ وَابنِ أبی‌قُحافة فَلَمّا سَمِعَ الْقَوْمُ صَوْتَها وَبُکاءَها انْصَرَفُوا وَبَقِیَ عُمَرُ وَمَعَهُ قَوْمٌ فَأَخْرَجُوا عَلَیّاً فَمَضَوْا بِهِ إلی أبی بَکْر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الَّذی لا إلهَ إِلّا هُوَ نَضْرِبُ عُنُقَک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یصعب جدّاً هضم هذه الحقبة من التاریخ علی بعض الموالین للشیخین، لذلک سعی البعض للتشکیک فی نسب هذا الکتاب لابن قتیبة، فی حین یراه ابن </w:t>
      </w:r>
    </w:p>
    <w:p>
      <w:pPr>
        <w:pStyle w:val="BookText"/>
        <w:rPr/>
      </w:pPr>
      <w:r>
        <w:rPr>
          <w:rFonts w:ascii="IRNazanin" w:hAnsi="IRNazanin" w:eastAsia="IRNazanin"/>
          <w:color w:val="111111"/>
          <w:sz w:val="28"/>
          <w:sz w:val="28"/>
          <w:szCs w:val="28"/>
          <w:rtl w:val="true"/>
          <w:lang w:bidi="fa-IR"/>
        </w:rPr>
        <w:t xml:space="preserve">أبی‌الحدید الأستاذ البارع فی التاریخ، أنّه من کتبه وقد روی منه العدید من المطالب، والمؤسف أنّ هذا الکتاب طالته ید التحریف وحذفت بعض مواضیعه عند الطباعة، بینما وردت نفس تلک المطالب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الزرکلی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آثار ابن قتیبة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رأی للعلماء فی هذه النسبة؛ أی‌أنّه ینسب الشک إلی الآخرین ولیس لنفسه، کما یراه إلیاس سرکیس من کتب ابن قتیبة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معجم المطبوعات العربیة،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وتاریخه</w:t>
      </w:r>
    </w:p>
    <w:p>
      <w:pPr>
        <w:pStyle w:val="BookText"/>
        <w:rPr/>
      </w:pPr>
      <w:r>
        <w:rPr>
          <w:rFonts w:ascii="IRNazanin" w:hAnsi="IRNazanin" w:eastAsia="IRNazanin"/>
          <w:color w:val="111111"/>
          <w:sz w:val="28"/>
          <w:sz w:val="28"/>
          <w:szCs w:val="28"/>
          <w:rtl w:val="true"/>
          <w:lang w:bidi="fa-IR"/>
        </w:rPr>
        <w:t xml:space="preserve">ذکر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 حادثة هتک حرمة بیت الوحی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عُمَرُ بنُ الْخَطّابِ مَنْزِلَ عَلیٍّ وَفیهِ طَلْحَةٌ وَالزُّبَیْرُ وَرِجالٌ مِنَ الْمُهاجِرِینَ،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لاََحْرِقَنَّ عَلَیْکُمْ أَوْ لَتَخْرُجَنَّ إلی الْبَیْعَةِ، فَخَرَج عَلَیْهِ الزُّبیرُ مُصْلِتاً بِالسَّیْفِ فَعَثَرَ فَسَقَطَ السَّیْفُ مِنْ یَدِهِ، فَوَثَبُوا عَلَیْهِ فَأَخَذُوهُ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تفید هذه الحقبة التاریخیّة أنّ أخذ البیعة للخلیفة تمّ فی ظلّ التهدید والوعید وأمّا قیمة مثل هذه البیعة فمتروکة لإنصاف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شهاب الدین 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مسهباً فی کتابه بشأن تاریخ السقیفة، فقد قال فی فصل من تخلف عن بیعة أبی‌بکر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عَلیٌّ وَالْعَبّاسُ وَالزُّبَیرُ فَقَعَدُوا فِی بَیْتِ فاطِمَةَ حَتّی بَعَثَ إِلَیْهِمْ أَبُوبَکْر، عُمَرَ بْنَ الْخَطّابِ لِیُخْرِجَهُمْ مِنْ بَیْتِ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أَنْ یُضرِمَ عَلَیْهِمُ الدّارَ، فَلَقِیَتْهُ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فیما دَخَلَتْ فیهِ الأُمَّةُ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طبع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إلی هنا الفصل الذی صرّح فیه بالعزم علی انتهاک الحرمة، ونخوض الآن فی الفصل الثانی الذی یفید التطبیق العملی لنیّة السوء المبیتة، والحذر من الاعتقاد بأنّ نیّة القوم کانت تقتصر علی التهدید والوعید لیجبروا علیّاً علیه السلام وصحبه علی البیعة وأنّهم لم یکونوا یفکرون بتفعیل ذلک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الهجوم</w:t>
      </w:r>
    </w:p>
    <w:p>
      <w:pPr>
        <w:pStyle w:val="BookText"/>
        <w:rPr/>
      </w:pPr>
      <w:r>
        <w:rPr>
          <w:rFonts w:ascii="IRNazanin" w:hAnsi="IRNazanin" w:eastAsia="IRNazanin"/>
          <w:color w:val="111111"/>
          <w:sz w:val="28"/>
          <w:sz w:val="28"/>
          <w:szCs w:val="28"/>
          <w:rtl w:val="true"/>
          <w:lang w:bidi="fa-IR"/>
        </w:rPr>
        <w:t>انتهی إلی هنا کلام تلک الطائفة من المؤرّخین الذین اقتصروا علی الإشارة إلی سوء نیّة الخلیفة وبطانته، الطائفة التی لم ترد أو لم تستطع عکس الفصول القادمة لتلک الفاجعة بصورة واضحة، فی حین أشار البعض الآخر إلی أصل الجریمة؛ أی الهجوم علی البیت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الآن وثائق الهجوم وانتهاک حرمة بیت الرسالة والوحی، بیت فاطمة الزهراء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وسنراعی فی هذا الفصل أیضاً الترتیب الزمانی فی نقل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أبوعبید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عند العامّة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أبابکر فی مرضه فی بیته، فقال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أفعل ثلاثاً کنت فعلتهنّ، کما وددت أنی سألت النّبی عن ثلاث؛ وإحدی الثلاث التی فعلتها ووددت أنّی لم أفعلها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أنّی لَمْ أکْشِفْ </w:t>
      </w:r>
    </w:p>
    <w:p>
      <w:pPr>
        <w:pStyle w:val="BookText"/>
        <w:rPr/>
      </w:pPr>
      <w:r>
        <w:rPr>
          <w:rFonts w:ascii="Amiri" w:hAnsi="Amiri" w:eastAsia="Amiri" w:cs="Amiri"/>
          <w:color w:val="111111"/>
          <w:sz w:val="28"/>
          <w:sz w:val="28"/>
          <w:szCs w:val="28"/>
          <w:rtl w:val="true"/>
          <w:lang w:bidi="ar-SA"/>
        </w:rPr>
        <w:t>بَیْتَ فاطِمَةَ وَتَرَکْتُهُ وَإنْ أُغْلِقَ عَلَی الْحَرْبِ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الأموال، الحاشیة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نشر الکلیات الأزهریة، کذلک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طبعة بیروت، کما روی ذلک ابن عبد ربّه فی 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سیرد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أبوعبید لما بلغ هذا الموضع بدلاً من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أکشف بیت فاطمة وترکته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أود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امتناع أبی عبید، عن ذکر الحقیقة بسبب تعصبه المذهبی أو لعلة أخری؛ غیر أنّ المحقّقین لکتاب الأموال قالوا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العبارة المحذوفة فی کتاب میزان الاعتدال، کما ذکر الطبرانی تلک العبارة فی معجمه وابن عبد ربّه فی العقد الفرید، وغیرهم من المؤرخین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عدّه الذهبی فی میزان الاعتدال ثقة</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تحدّث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طبع کراراً عن أبی بکر ووفاته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أبوبکر عند وفاته أموراً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لم أفعل ثلاثاً وفعلت ثلاثاً وسألت رسول اللّه عن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الثَّلاثُ اللاّئی وَدَدْتُ أنّی لَمْ أَفْعَلْهُنَّ، فَوَدَدْتُ أنّی لَمْ أَکُنْ أکْشِفُ بَیْتَ فاطِمَةَ وَتَرَکْتُهُ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تفید هذه العبارات أنّ تهدیدات عمر دخلت حیز التنفیذ وفتح باب الدار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ابن عبد 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عبد ربّه الأندلسی مؤلف کتاب 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عن </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بَکرٍ فِی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لَم أفعَل ثَلاثاً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أنّی لَمْ أکْشِفْ بَیْتَ فاطِمَةَ عَنْ شیء وَإنْ کانُوا أَغْلَقُوهُ عَلَی الْحَرْبِ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طبع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وسیرد علینا أسماء وعبارات سائر الشخصیات الذین نقلوا هذا القسم من کلام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النظّام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سیار النظّام المعتزلی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لقب بالنظّام لجمال کلامه فی النظم والنثر، نقل فی عدّة کتب تفاصیل الواقعة بعد الوقوف علی بیت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یَوْمَ الْبَیْعَةِ حَتّی ألْقَتِ الْمُحْسِنَ مِنْ بَطْنِها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الأدیب المعروف صاحب المؤلفات المشهورة محمد بن یزید بن عبدالأکبر البغدادی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عوف، قصّة أمانی الخلیفة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أنّی لَمْ أکُنْ کَشَفْتُ عَنْ بَیْتِ فاطِمَةَ وَتَرَکْتُهُ وَلَوْ أُغْلِقَ عَلَی الْحَرْبِ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أبابکر الوفاة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فعلت ثلاثاً تمنیت أنّی لم أفعلها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أنّی لَمْ أَکُنْ فَتَّشْتُ بَیْتَ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فی ذلِک کَلاماً کَثیراً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مطبعة دار الأندلس،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اعتقاد المسعودی بأهل البیت؛ لکنه امتنع هنا عن التعرض لکلام الخلیفة ومرّ علیه علی نحو الکنایة، وبالطبع فإنّ اللّه یعلم السبب وعباد اللّه أیضاً یعلمونه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الذهبی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محمّد بن أحمد الکوفی أنّه قرأ هذا الخبر علی أحمد بن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المحدّث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رَفَسَ فاطِمَةَ حَتّی أسْقَطَتْ بِمُحْسِن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الهجوم علی بیت الرسالة فی موضعین من کتابه ونکتفی بنقل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 عُمَرَ بِیَدِهِ، لَیَخْرُجَنَّ أَوْ لاَحْرِقَنّها عَلی 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طَائِفَةٌ خَافتْ اللّهَ وَرَعتْ الرّسُولَ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أباحَفْص، إِنَّ فِیها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لایُبالی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وَقَرَعَ الْبابَ، ثُمَّ ضَرَبَهُ وَاقْتَحَمَهُ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 حینَذاک صَوْتُ الزَّهْراءِ عِنْدَ مَدْخَلِ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إلّاطَنینَ اسْتِغاثَة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ونختتم هذا البحث بروایة أخری عن مقاتل بن عطیّة فی کتاب الإمامة والخلافة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هنالک الکثیر الذی یقال</w:t>
      </w:r>
      <w:r>
        <w:rPr>
          <w:rFonts w:eastAsia="IRNazanin" w:cs="IRNazanin"/>
          <w:color w:val="111111"/>
          <w:sz w:val="28"/>
          <w:szCs w:val="28"/>
          <w:rtl w:val="true"/>
          <w:lang w:bidi="fa-IR"/>
        </w:rPr>
        <w:t xml:space="preserve">!). </w:t>
      </w:r>
      <w:bookmarkStart w:id="43" w:name="pg12582_132283"/>
    </w:p>
    <w:p>
      <w:pPr>
        <w:pStyle w:val="BookText"/>
        <w:rPr/>
      </w:pPr>
      <w:bookmarkEnd w:id="43"/>
      <w:r>
        <w:rPr>
          <w:rFonts w:ascii="IRNazanin" w:hAnsi="IRNazanin" w:eastAsia="IRNazanin"/>
          <w:color w:val="111111"/>
          <w:sz w:val="28"/>
          <w:sz w:val="28"/>
          <w:szCs w:val="28"/>
          <w:rtl w:val="true"/>
          <w:lang w:bidi="fa-IR"/>
        </w:rPr>
        <w:t>حیث ذکر فی هذا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أبابکر بَعْدَ ما أَخَذَ الْبَیْعَةَ لِنَفْسِهِ مِنَ النّاسِ بِالإرْهابِ وَالسَّیْفِ وَالْقُوَّةِ أرْسَلَ عُمَرَ وَقُنْفُذاً وَجَماعَةً إلی دارِ عَلیّ وَفاطِمَةً علیهما السلام وَجَمَعَ عُمَرُ الْحَطَبَ عَلی دارِ فاطِمَةَ وَأَحْرَق بابَ الدّارِ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الإمامة والخلافة،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تألیف مقاتل بن عطیة مع مقدمة الدکتور حامد داود، استاذ جامعة عین شمس، الذی طبع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بیروت، مؤسّسة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فی ذیل هذه الروایة عبارات یعجز القلم عن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 xml:space="preserve">بالرغم من کلّ هذه الوثائق الواضحة وأغلبها من مصادر العامّة مازال هناک البعض الذی یستعمل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ویؤمن بأنّ هذه الحادثة المریرة مصطنعة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إصرار هذا البعض علی نفی هذه الحقائق لما أسهبنا إلی هذا الحد فی البحث</w:t>
      </w:r>
      <w:r>
        <w:rPr>
          <w:rFonts w:eastAsia="IRNazanin" w:cs="IRNazanin"/>
          <w:color w:val="111111"/>
          <w:sz w:val="28"/>
          <w:szCs w:val="28"/>
          <w:rtl w:val="true"/>
          <w:lang w:bidi="fa-IR"/>
        </w:rPr>
        <w:t>.</w:t>
      </w:r>
    </w:p>
    <w:p>
      <w:pPr>
        <w:pStyle w:val="Heading4"/>
        <w:numPr>
          <w:ilvl w:val="3"/>
          <w:numId w:val="1"/>
        </w:numPr>
        <w:rPr/>
      </w:pPr>
      <w:bookmarkStart w:id="44" w:name="__RefHeading___Toc1906874_77815467"/>
      <w:bookmarkStart w:id="45" w:name="_Toc16"/>
      <w:bookmarkEnd w:id="44"/>
      <w:r>
        <w:rPr/>
        <w:t>4</w:t>
      </w:r>
      <w:r>
        <w:rPr>
          <w:rtl w:val="true"/>
        </w:rPr>
        <w:t xml:space="preserve">. </w:t>
      </w:r>
      <w:r>
        <w:rPr>
          <w:rtl w:val="true"/>
        </w:rPr>
        <w:t>القبر الطاهر لفاطمة الزهراء علیها السلام</w:t>
      </w:r>
      <w:bookmarkEnd w:id="45"/>
    </w:p>
    <w:p>
      <w:pPr>
        <w:pStyle w:val="BookText"/>
        <w:rPr/>
      </w:pPr>
      <w:r>
        <w:rPr>
          <w:rFonts w:ascii="IRNazanin" w:hAnsi="IRNazanin" w:eastAsia="IRNazanin"/>
          <w:color w:val="111111"/>
          <w:sz w:val="28"/>
          <w:sz w:val="28"/>
          <w:szCs w:val="28"/>
          <w:rtl w:val="true"/>
          <w:lang w:bidi="fa-IR"/>
        </w:rPr>
        <w:t xml:space="preserve">إن إحدی المصائب العظیمة لبضعة النّبی الأکرم صلی الله علیه و آله أنّ قبرها الشریف مازال مجهولاً لحدّ الآن؛ ویری البعض وحسب طائفة من الروایات أنّها دفنت فی البقیع، والبعض الآخر أنّها دفنت فی بیتها إلی جانب مسجد النّبی، وآخرون أنّها دفنت 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الواقعة بین قبر النّبی الأکرم صلی الله علیه و آله ومنبره الشریف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یحمل کلّ محقق علی التفکیر، تری، ما العاصفة التی اعترت الاُمّة بعد رسول اللّه صلی الله علیه و آله لیخفی القبر الطاهر لبضعة النّبی الوحیدة؟ وإن دلّت أغلب القرائن علی دفنها فی بیتها، فالدفن فی الروضة لم یکن هیناً آنذاک ومن المستبعد أن یرضی علی علیه السلام بهذا العمل، کما لا ینسجم دفنها فی البقیع وما ورد فی هذه الخطبة، لأن </w:t>
      </w:r>
      <w:bookmarkStart w:id="46" w:name="pg12582_132284"/>
    </w:p>
    <w:p>
      <w:pPr>
        <w:pStyle w:val="BookText"/>
        <w:rPr/>
      </w:pPr>
      <w:bookmarkEnd w:id="46"/>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النّازِلَةِ فِی جَوارِکَ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أنّ قبرها علیها السلام کان جوار قبر النّبی الأکرم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المرحوم العلاّمة المجلسی عن إبراهیم بن محمّد الهمدانی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للإمام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النقی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قبر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مَعَ جَدّی صَلَواتُ اللّه عَلَیْهِ وَآلِهِ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المرحوم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عندی أنّها دفنت فی بیتها وحین زاد بنو امیة فی المسجد أصبحت جزءً منه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قبر النّبی الأکرم صلی الله علیه و آله وسائر القبور هی داخل المسجد؛ ولکنه عزل عن المسجد بواسطة الجدران والشبابیک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عن قبر فاطمة؛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فی بَیْتِها فَلَمّا زادَتْ بَنُو امَیَّةَ فی الْمَسْجِدِ صارَتْ فِی الْمَسْجِدِ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فکلّ من یقف عند قبر النّبی الأکرم صلی الله علیه و آله فی الروضة المقدّسة ویزور فاطمة الزهراء علیها السلام فإنّه ینال إن شاء اللّه فضیلة زیارتها عن قرب، کما یمکن زیارتها فی البقیع برجاء المطلوبیة</w:t>
      </w:r>
      <w:r>
        <w:rPr>
          <w:rFonts w:eastAsia="IRNazanin" w:cs="IRNazanin"/>
          <w:color w:val="111111"/>
          <w:sz w:val="28"/>
          <w:szCs w:val="28"/>
          <w:rtl w:val="true"/>
          <w:lang w:bidi="fa-IR"/>
        </w:rPr>
        <w:t>.</w:t>
      </w:r>
    </w:p>
    <w:p>
      <w:pPr>
        <w:pStyle w:val="Heading4"/>
        <w:numPr>
          <w:ilvl w:val="3"/>
          <w:numId w:val="1"/>
        </w:numPr>
        <w:rPr/>
      </w:pPr>
      <w:bookmarkStart w:id="47" w:name="__RefHeading___Toc1906876_77815467"/>
      <w:bookmarkStart w:id="48" w:name="_Toc17"/>
      <w:bookmarkEnd w:id="47"/>
      <w:r>
        <w:rPr/>
        <w:t>5</w:t>
      </w:r>
      <w:r>
        <w:rPr>
          <w:rtl w:val="true"/>
        </w:rPr>
        <w:t xml:space="preserve">. </w:t>
      </w:r>
      <w:r>
        <w:rPr>
          <w:rtl w:val="true"/>
        </w:rPr>
        <w:t>زمان شهادة بضعة النّبی</w:t>
      </w:r>
      <w:bookmarkEnd w:id="48"/>
    </w:p>
    <w:p>
      <w:pPr>
        <w:pStyle w:val="BookText"/>
        <w:rPr/>
      </w:pPr>
      <w:r>
        <w:rPr>
          <w:rFonts w:ascii="IRNazanin" w:hAnsi="IRNazanin" w:eastAsia="IRNazanin"/>
          <w:color w:val="111111"/>
          <w:sz w:val="28"/>
          <w:sz w:val="28"/>
          <w:szCs w:val="28"/>
          <w:rtl w:val="true"/>
          <w:lang w:bidi="fa-IR"/>
        </w:rPr>
        <w:t>لم یقتصر الخلاف علی موضع دفن بضعة النّبی الأکرم صلی الله علیه و آله فحسب، بل هنالک خلاف حتی فی تاریخ وفاتها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الروایة المعروفة عن الإمام الصادق علیه السلام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مَکَثَتْ بَعْدَ رَسُولِ اللّهِ صلی الله علیه و آله خَمْسَةً وَسَبْعینَ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فی ذیل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 فَوْتِها أَنَّ قُنْفُذَ مَوْلی عُمَرَ لَکَزَها بِنَعْلِ السَّیْفِ بِأَمْرِهِ فَأَسْقَطَتْ مُحْسِناً وَمَرِضَتْ مِنْ ذلِک مَرَضاً شَدیداً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المرحوم العلاّمة المجلسی فی الشرح فی الصفحة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الحدیث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الْخَبَرِ الصَّحیحِ أنَّها عاشَتْ بَعْدَ أَبیها خَمْسَة وَسَبْعینَ 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وبالنظر إلی أن وفاة النّبی الأکرم صلی الله علیه و آله کانت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فإنّ شهادتها لابدّ أن تکون فی أحد هذه الأیّام الثلاثة؛ الثالث عشر أو الرابع عشر أو الخامس عشر من جمادی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 بنظر الاعتبار احتمال تمامیة أو نقصان الأشهر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روایة أخری أنّ الصدیقة الطاهرة فاطمة علیها السلام توفیت یوم الثلاثاء الثالث من جمادی الآخرة السنة الحادیة عشرة للهجرة</w:t>
      </w:r>
      <w:r>
        <w:rPr>
          <w:rStyle w:val="FootnoteAnchor"/>
          <w:rtl w:val="true"/>
        </w:rPr>
        <w:footnoteReference w:id="59"/>
      </w:r>
      <w:r>
        <w:rPr>
          <w:rFonts w:ascii="IRNazanin" w:hAnsi="IRNazanin" w:eastAsia="IRNazanin"/>
          <w:color w:val="111111"/>
          <w:sz w:val="28"/>
          <w:sz w:val="28"/>
          <w:szCs w:val="28"/>
          <w:rtl w:val="true"/>
          <w:lang w:bidi="fa-IR"/>
        </w:rPr>
        <w:t xml:space="preserve">وتنسجم هذه الروایة مع الرأی القائل أنّ فاطمة الزهراء علیها السلام عاشت بعد أبیها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المرحوم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بشأن زمان وفاة الزهراء علیها السلام، معتبراً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مقبول الشیخ الطوسی والسیّد ابن طاووس وآخرین، ورغم منافاة هذه الروایة مع روایة 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ولکن حیث تعززها روایة مشهورة ومعتبرة، فلابدّ من إقامة مراسم العزاء علی الصدیقة الطاهرة فی الیوم الثالث من جمادی الثانیة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روایة غیر مشهورة أنّها عاشت بعد وفاة رسول اللّه صلی الله علیه و آله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49" w:name="pg12582_132286"/>
    </w:p>
    <w:p>
      <w:pPr>
        <w:pStyle w:val="Heading2"/>
        <w:numPr>
          <w:ilvl w:val="1"/>
          <w:numId w:val="1"/>
        </w:numPr>
        <w:rPr/>
      </w:pPr>
      <w:bookmarkStart w:id="50" w:name="__RefHeading___Toc1906878_77815467"/>
      <w:bookmarkStart w:id="51" w:name="_Toc18"/>
      <w:bookmarkEnd w:id="49"/>
      <w:bookmarkEnd w:id="50"/>
      <w:r>
        <w:rPr>
          <w:rtl w:val="true"/>
        </w:rPr>
        <w:t xml:space="preserve">الخطبة </w:t>
      </w:r>
      <w:r>
        <w:rPr/>
        <w:t>203</w:t>
      </w:r>
      <w:bookmarkEnd w:id="51"/>
    </w:p>
    <w:p>
      <w:pPr>
        <w:pStyle w:val="Heading3"/>
        <w:numPr>
          <w:ilvl w:val="2"/>
          <w:numId w:val="1"/>
        </w:numPr>
        <w:rPr/>
      </w:pPr>
      <w:bookmarkStart w:id="52" w:name="__RefHeading___Toc1906880_77815467"/>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فِی التَّزْهیدِ مِنَ الدُّنْیا وَالتَّرْغیبِ فِی الآخِرَةِ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بعض العلماء قبل وبعد السیّد الرضی، هذه الخطبة فی کتبهم؛ فقد رواها قبل السیّد الرضی، المرحوم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عیون أخبارالرضا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من بعد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الاستناد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وورّام بن أبی فراس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مشکاة‌الأنوار،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مجموعة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54" w:name="__RefHeading___Toc1906882_77815467"/>
      <w:bookmarkStart w:id="55" w:name="_Toc20"/>
      <w:bookmarkEnd w:id="54"/>
      <w:r>
        <w:rPr>
          <w:rtl w:val="true"/>
        </w:rPr>
        <w:t>نظرة إلی الخطبة</w:t>
      </w:r>
      <w:bookmarkEnd w:id="55"/>
    </w:p>
    <w:p>
      <w:pPr>
        <w:pStyle w:val="BookText"/>
        <w:rPr/>
      </w:pPr>
      <w:r>
        <w:rPr>
          <w:rFonts w:ascii="IRNazanin" w:hAnsi="IRNazanin" w:eastAsia="IRNazanin"/>
          <w:color w:val="111111"/>
          <w:sz w:val="28"/>
          <w:sz w:val="28"/>
          <w:szCs w:val="28"/>
          <w:rtl w:val="true"/>
          <w:lang w:bidi="fa-IR"/>
        </w:rPr>
        <w:t>أشار الإمام علیه السلام فی هذه الخطبة القصیرة والعمیقة المعانی إلی بضعة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الدنیا دار ممر لیس أکثر وأنّ الآخرة هی مقرّ الإنسان الأبدی ولابدّ من التزود من الممر لدار المقرّ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للإنسان أن یحلق بروحه خارج الدنیا قبل أن یزول جسده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الدنیا دار امتحان ومسرح ابتلاء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ینظرون إلی أموال الإنسان التی یخلفها حین یغادر الدنیا بینما تنظر الملائکة إلی أعماله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2582_132288"/>
      <w:bookmarkStart w:id="57" w:name="pg12582_132288"/>
      <w:bookmarkEnd w:id="57"/>
    </w:p>
    <w:p>
      <w:pPr>
        <w:pStyle w:val="BookText"/>
        <w:rPr/>
      </w:pPr>
      <w:bookmarkStart w:id="58" w:name="pg12582_132288"/>
      <w:bookmarkEnd w:id="58"/>
      <w:r>
        <w:rPr>
          <w:rFonts w:ascii="Amiri" w:hAnsi="Amiri" w:eastAsia="Amiri" w:cs="Amiri"/>
          <w:color w:val="111111"/>
          <w:sz w:val="28"/>
          <w:sz w:val="28"/>
          <w:szCs w:val="28"/>
          <w:rtl w:val="true"/>
          <w:lang w:bidi="ar-SA"/>
        </w:rPr>
        <w:t>أَیُّهَا النَّاسُ، إِنَّمَا الدُّنْیَا دَارُ مَجَاز، وَالاْخِرَةُ دَارُ قَرَار، فَخُذُوا مِنْ مَمَرِّکُمْ لِمَقَرِّکُمْ، وَلاَ تَهْتِکُوا أَسْتَارَکُمْ عِنْدَ مَنْ یَعْلَمُ أَسْرَارَکُمْ، وَأَخْرِجُوا مِنَ الدُّنْیَا قُلُوبَکُمْ مِنْ قَبْلِ أَنْ تَخْرُجَ مِنْهَا أَبْدَانُکُمْ، فَفِیهَا اخْتُبِرْتُمْ، وَلِغَیْرِهَا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یَکُنْ لَکُمْ قَرْضاً، وَلاَ تُخْلِفُوا کُلاًّ فَیَکُونَ فَرْضاً عَلَیْکُمْ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906884_77815467"/>
      <w:bookmarkStart w:id="60" w:name="_Toc21"/>
      <w:bookmarkEnd w:id="59"/>
      <w:r>
        <w:rPr>
          <w:rtl w:val="true"/>
        </w:rPr>
        <w:t>الشرح والتفسیر الدنیا ممرّ</w:t>
      </w:r>
      <w:bookmarkEnd w:id="60"/>
    </w:p>
    <w:p>
      <w:pPr>
        <w:pStyle w:val="BookText"/>
        <w:rPr/>
      </w:pPr>
      <w:r>
        <w:rPr>
          <w:rFonts w:ascii="Amiri" w:hAnsi="Amiri" w:eastAsia="Amiri" w:cs="Amiri"/>
          <w:color w:val="111111"/>
          <w:sz w:val="28"/>
          <w:sz w:val="28"/>
          <w:szCs w:val="28"/>
          <w:rtl w:val="true"/>
          <w:lang w:bidi="ar-SA"/>
        </w:rPr>
        <w:t>أشار الإمام علیه السلام فی بدایة هذه الخطبة إلی مسألة مهمّة بشأن حقیقة الدنیا والآخرة حیث تعدّ الغفلة عنها مصدر شقاء الإنسان وتعاساته،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إِنَّمَا الدُّنْیَا دَارُ مَجَاز</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العبور وأرید بها هنا الممر والعبور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لها معنی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یطلق المجاز فی الکلام کون المتکلم یتجاوز المعنی الحقیقی ویظفر بمعنی آخر یناسبه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وَالأخِرَةُ دَارُ قَرَار، فَخُذُوا مِنْ مَمَرِّکُمْ لِمَقَرِّکُمْ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أغلب المشاکل تنبع من کون الإنسان یری الدنیا دار بقاء، ومن هنا ینهمک بجمع المال والثروة عن أی طریق ومهما کلّف الأمر، ویبخل بها إزاء صرفها فی الأمور الخیریة، ولذلک یرتکب العدید من الأفعال السیئة ویسوّف التوبة، وقد وردت هذه الحقیقة بعدّة تعبیرات فی الروایات لتعتبر الدنیا أحیاناً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قنطرة</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وأخری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مَتْجَرُ أوْلِیاءِ اللّه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مَزْرَعَةُ </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روی هذا الحدیث فی عوالی اللئالی،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تفید جمیعاً ذات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فی هذا السیاق إلی أمر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تَهْتِکُوا أَسْتَارَکُمْ عِنْدَ مَنْ یَعْلَمُ أَسْرَارَکُمْ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أغلب الشرّاح أنّ هذه العبارة تشیر إلی عدم التجاهر بالمعصیة، لأنّ المعصیة الخفیة فی الواقع معصیة واحدة، بینما تعتبر المعصیة العلنیة مضاعفة کونها انتهاک للستار وتلویث للبیئة الاجتماعیة؛ إلّاأنّ بعض الشرّاح اعتبرها إشارة إلی أعمال الخیر فإنّها أفضل أن یؤتی بها فی الخفاء، والحال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تَهْتِکُوا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تتناسب مع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اللّه ستّار العیوب وغفّار الذنوب؛ فمادام العبد لا یهتک الستر فإنّ اللّه یستر العیب والذنب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فی الحدیث عن أمیرالمؤمنین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إلّاوَعَلَیْهِ أرْبَعُونَ جُنّة حَتّی یَعْمَلَ أرْبَعینَ کَبیرَة فَإذا عَمِلَ أرْبَعینَ کَبیرَة انْکَشَفَتْ عَنْهُ 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علیه السلام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فَیِوحِی اللّهُ إلَیهَم أنْ استُروا عَلی عَبدِی بِأجْنِحَتِکُم فَتَستُرُهُ المَلائِکةُ بِأجنِحَتِها،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یَدع شَیئاً مِنَ القَبِیحِ إلّاقَارَفَهُ حَتّی یَمتَدِحَ إلی النّاسَ بِفِعْلِهِ القَبیحَ، فَیقَولُ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هَذا عَبدُکَ ما یَدعُ شَیئاً إلّارَکِبَهُ، وَإنّا لَنَستَحی مِمّا یَصنَعُ، فَیُوحِی اللّهُ عزّ وجلّ إلَیهِم أنْ ارفَعُوا أَجْنِحَتَکُم عَنهُ فَإذا فَعَلَ ذَلکَ أَخَذ فِی بُغضِنا أهلَ البَیتِ فَعندَ ذَلِکَ یَنهَتُکُ سِتْرَهُ فِی السَّماءِ وَسِتْرَهِ فِی الأرضِ، فَیقَولُ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هَذا عَبدُکَ قَد بَقی مَهتُوکَ السِّترِ، فَیُوحِی اللّهُ عزّوجلّ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للّهِ فِیهِ حَاجةً مَا أَمرَکُم أنْ تَرفَعُوا أَجنِحَتَکُم عَنهُ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إرتباط هذه العبارة بالعبارات السابقة أنّ من أسوأ الذنوب التی تخرب الدار الآخرة للإنسان یکمن فی التجاهر بالمعصیة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واصل الإمام علیه السلام حدیثه عن الزهد فی الدنیا مشیراً إلی نقطة ثالثة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الدُّنْیَا قُلُوبَکُمْ مِنْ قَبْلِ أَنْ تَخْرُجَ مِنْهَا أَبْدَانُکُمْ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إخراج القلوب، کنایة لطیفة عن ترک التعلّقات الدنیویة والتهافت علی متاعها وحطامها، 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من تقلب هذا العالم بمعنی أفیقوا فإنّ هذه الأجساد ستصبح تراباً فاسعوا لإخراج قلوبکم من هذه الدنیا قبل الأوان فحبّ الدنیا رأس کلّ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یعنی هذا أن لا یتمتع المسلمون بحوائج الحیاة أو أن تتخلف المجتمعات الإسلامیّة عن التقدم الاقتصادی ویحتاجون إلی غیرهم، بل المراد التبعیة الشدیدة التی تضطر الإنسان لخرق القانون ومن هنا عدّ الشرّاح هذه العبارة إشارة لترک الأموال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رابع نقطة واکمال ما سبق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فَفِیهَا اخْتُبِرْتُمْ، وَلِغَیْرِهَا خُلِقْتُمْ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فهاتان العبارتان الموجزتان توضحان کلّ شی ویشیر الالتفات إلیهما إلی المسار السعید لحیاة الإنسان، نعم فالدنیا دار امتحان والآخرة دار الخلود،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الآیتان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فالامتحان الإلهی کوسیلة لتکامل الإنسان وتهذیبه أمر قطعی لا مفرّ منه وبعبارة أخری من أهداف خلق الإنسان الذی لا استثناء فیه ولابدّ من التعرض لها فی اللیل والنهار والسر والعلانیة والکهولة والشباب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إلی ثلاثة أمور مهمّة أخری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الناس هنا المتعلقین بالدنیا الذین غالباً ما یسألون عن أموال وثروات من یموت، والحال انقطعوا نهائیاً عن تلک الأموال وعلیهم أن یجیبوا عن طرق تحصیل هذه الأموال یوم القیامة والطریف أنّه جعل مقابلهم الملائکة الذین یقتصر </w:t>
      </w:r>
    </w:p>
    <w:p>
      <w:pPr>
        <w:pStyle w:val="BookText"/>
        <w:rPr/>
      </w:pPr>
      <w:r>
        <w:rPr>
          <w:rFonts w:ascii="IRNazanin" w:hAnsi="IRNazanin" w:eastAsia="IRNazanin"/>
          <w:color w:val="111111"/>
          <w:sz w:val="28"/>
          <w:sz w:val="28"/>
          <w:szCs w:val="28"/>
          <w:rtl w:val="true"/>
          <w:lang w:bidi="fa-IR"/>
        </w:rPr>
        <w:t>ترکیزهم علی الأمور والمسائل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الأخیر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یَکُنْ لَکُمْ قَرْضاً، وَلاَ تُخْلِفُوا کُلاًّ فَیَکُونَ فَرْضاً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عادة للتعجب المقرون بالاحترام</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الجملة بصیغة مبتدأ وخبر، أی أنّ آباءَکم لله ویلزم من ذلک رحمة اللّه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مادام حیّاً ینفق من أمواله فی سبیل اللّه علی الفقراء أو الأمور الخیریة بمقتضی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ینبغی للإنسان أن یحرم ورثته المحتاجین غالباً فذلک بعید عن الانصاف، وقد ورد الذم فی الروایات علی من ینفق أمواله فی حیاته ولا یترک شیئاً للورثة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فی أحد الأنصار الذی أنفق جمیع أمواله قبل موته ولم یبق شیئاً لأولاده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أعْلَمْتُمُونی أمْرَهُ ما تَرَکْتُکُمْ تَدْفُنُوهُ مَعَ الْمُسْلِمینَ یَتْرُک صِبیتَهُ صِغاراً یَتَکَفَّفُونَ النّاسَ</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النهی فی من له ورثة محتاجون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ورد الذم بشدّة لمن لا ینفق شیئاً من أمواله فی سبیل اللّه ویبقیه جمیعاً للورثة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علیه السلام فی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یَدَعُ مالَهُ لا یَنْفِقُهُ فی طاعَةِ اللّه بُخلاً ثُمَّ یَمُوتُ فَیَدَعَهُ لِمَنْ یَعْمَلُ فیهِ بِطاعَةِ اللّه أوْ فی مَعْصِیَةِ اللّه فإنْ عَمِلَ بِهِ فی طاعَةِ اللّه رَآهُ فی میزانِ غَیْرِهِ فَرآهُ حَسْرَةً وَقَدْ کانَ الْمالُ لَهُ وَإِنْ کانَ عَمِلَ بِهِ فی مَعْصِیَةِ اللّه قَوّاهُ بِذلِک الْمالِ حَتّی عَمِلَ بِهِ فی مَعْصِیَةِ اللّه عَزَّوَجَلَّ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61" w:name="pg12582_132292"/>
    </w:p>
    <w:p>
      <w:pPr>
        <w:pStyle w:val="BookText"/>
        <w:rPr/>
      </w:pPr>
      <w:bookmarkEnd w:id="61"/>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إن خلّف کلّ أمواله للورثة فحسابها علیه فی القیامة ومنافعها للاخرین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لطیفة أدبیة أنّ الإمام علی علیه السلام استفاد فی هاتین العبارتین من أربعة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دلالة علی فصاحة وبلاغة کلام الإمام علیه السلام</w:t>
      </w:r>
      <w:r>
        <w:rPr>
          <w:rFonts w:eastAsia="IRNazanin" w:cs="IRNazanin"/>
          <w:color w:val="111111"/>
          <w:sz w:val="28"/>
          <w:szCs w:val="28"/>
          <w:rtl w:val="true"/>
          <w:lang w:bidi="fa-IR"/>
        </w:rPr>
        <w:t>.</w:t>
      </w:r>
    </w:p>
    <w:p>
      <w:pPr>
        <w:pStyle w:val="Heading3"/>
        <w:numPr>
          <w:ilvl w:val="2"/>
          <w:numId w:val="1"/>
        </w:numPr>
        <w:rPr/>
      </w:pPr>
      <w:bookmarkStart w:id="62" w:name="__RefHeading___Toc1906886_77815467"/>
      <w:bookmarkStart w:id="63" w:name="_Toc22"/>
      <w:bookmarkEnd w:id="62"/>
      <w:r>
        <w:rPr>
          <w:rtl w:val="true"/>
        </w:rPr>
        <w:t>تأمّل</w:t>
      </w:r>
      <w:r>
        <w:rPr>
          <w:rtl w:val="true"/>
        </w:rPr>
        <w:t xml:space="preserve">: </w:t>
      </w:r>
      <w:r>
        <w:rPr>
          <w:rtl w:val="true"/>
        </w:rPr>
        <w:t>الإکثار من هذه العبارة</w:t>
      </w:r>
      <w:bookmarkEnd w:id="63"/>
    </w:p>
    <w:p>
      <w:pPr>
        <w:pStyle w:val="BookText"/>
        <w:rPr/>
      </w:pPr>
      <w:r>
        <w:rPr>
          <w:rFonts w:ascii="IRNazanin" w:hAnsi="IRNazanin" w:eastAsia="IRNazanin"/>
          <w:color w:val="111111"/>
          <w:sz w:val="28"/>
          <w:sz w:val="28"/>
          <w:szCs w:val="28"/>
          <w:rtl w:val="true"/>
          <w:lang w:bidi="fa-IR"/>
        </w:rPr>
        <w:t>الأجدر بکلّ إنسان أن یتلو کلّ صباح هذه العبارة، فالغفلة والإنهماک طبیعة الدنیا؛ الغفلة التی غالباً ما تؤدی إلی المعصیة التی تبعد العبد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المذکورة وضحت موضع الدنیا وتضمنت وصایا بشأن الاستعداد والتاهب لذلک السفر المصیری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کلمات الإمام علیه السلام لا تعنی أن یکفّ الإنسان عن السعی من أجل الحیاة المادیة، فذلک مدعاة للفقر والعوز، فالفقر هو الأساس لأنواع المعاصی والتغرب عن الإسلام وهی التبعیة التی تقضی علی عزّة الإسلام وتکسر شوکته؛ بل المراد تغییر النظرة إلی الدنیا؛ التمتع بجمیع النعم ولکن شریطة الاستفادة من الأموال فی سبیل قضاء الحوائج واستثمارها من أجل نیل السعادة فی الدار الآخرة وتسکین أنین المحرومین، والابتعاد عن کنز الأموال والثروة وإنفاق قسمٍ من الأموال حال الحیاة وآدخارها للمعاد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582_132294"/>
      <w:bookmarkStart w:id="65" w:name="pg12582_132294"/>
      <w:bookmarkEnd w:id="65"/>
    </w:p>
    <w:p>
      <w:pPr>
        <w:pStyle w:val="Heading2"/>
        <w:numPr>
          <w:ilvl w:val="1"/>
          <w:numId w:val="1"/>
        </w:numPr>
        <w:rPr/>
      </w:pPr>
      <w:bookmarkStart w:id="66" w:name="pg12582_132294"/>
      <w:bookmarkStart w:id="67" w:name="__RefHeading___Toc1906888_77815467"/>
      <w:bookmarkStart w:id="68" w:name="_Toc23"/>
      <w:bookmarkEnd w:id="66"/>
      <w:bookmarkEnd w:id="67"/>
      <w:r>
        <w:rPr>
          <w:rtl w:val="true"/>
        </w:rPr>
        <w:t xml:space="preserve">الخطبة </w:t>
      </w:r>
      <w:r>
        <w:rPr/>
        <w:t>204</w:t>
      </w:r>
      <w:bookmarkEnd w:id="68"/>
    </w:p>
    <w:p>
      <w:pPr>
        <w:pStyle w:val="Heading3"/>
        <w:numPr>
          <w:ilvl w:val="2"/>
          <w:numId w:val="1"/>
        </w:numPr>
        <w:rPr/>
      </w:pPr>
      <w:bookmarkStart w:id="69" w:name="__RefHeading___Toc1906890_77815467"/>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کانَ کَثیراً ما یُنادی بِهِ أصْحابه</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هذه الخطبة عدد من الضالعین فی العلوم الإسلامیّة ممن عاش قبل السید الرضی وبعده، ومنهم المرحوم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 الخامس والسبعین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الصدوق،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للإمام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المفید،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وببعض الإضافات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المرحوم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لبعض الاختلافات مع ما نقله الرضی یتضح أنّها اقتبست من طرق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71" w:name="__RefHeading___Toc1906892_77815467"/>
      <w:bookmarkStart w:id="72" w:name="_Toc25"/>
      <w:bookmarkEnd w:id="71"/>
      <w:r>
        <w:rPr>
          <w:rtl w:val="true"/>
        </w:rPr>
        <w:t>نظرة إلی الخطبة</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العنوان الذی اختاره السید الرضی للخطبة أنّ الإمام علیه السلام خاطب صحبه کراراً وکثیراً ما کرر هذا الکلام، کما یفهم من روایة وردت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نادی الناس ثلاثاً بعد صلاة العشاء لیسمع الجمیع ویطرق سمعهم هذا الکلام، والخطبة فی الواقع موعظة لجمیع الناس أنّ الحیاة الدنیا قصیرة ولابدّ من الاستعداد للمنازل المرعبة بعدها کالقبر والبرزخ والقیامة، تحذیر بقطع التعلق العمیق بالدنیا وأنّ عمرها قصیر ونهایتها وشیکة، تحذیر بغیة التزود لذلک السفر الطویل والخطیر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2582_132296"/>
      <w:bookmarkStart w:id="74" w:name="pg12582_132296"/>
      <w:bookmarkEnd w:id="74"/>
    </w:p>
    <w:p>
      <w:pPr>
        <w:pStyle w:val="BookText"/>
        <w:rPr/>
      </w:pPr>
      <w:bookmarkStart w:id="75" w:name="pg12582_132296"/>
      <w:bookmarkEnd w:id="75"/>
      <w:r>
        <w:rPr>
          <w:rFonts w:ascii="Amiri" w:hAnsi="Amiri" w:eastAsia="Amiri" w:cs="Amiri"/>
          <w:color w:val="111111"/>
          <w:sz w:val="28"/>
          <w:sz w:val="28"/>
          <w:szCs w:val="28"/>
          <w:rtl w:val="true"/>
          <w:lang w:bidi="ar-SA"/>
        </w:rPr>
        <w:t>تَجَهَّزُوا، رَحِمَکُمُ اللّه، فَقَدْ نُودِیَ فِیکُمْ بِالرَّحِیلِ، وَأَقِلُّوا الْعُرْجَةَ عَلَی الدُّنْیَا، وَانْقَلِبُوا بِصَالِحِ مَا بِحَضْرَتِکُمْ مِنَ الزَّادِ، فَإِنَّ أَمَامَکُمْ عَقَبَةً کَؤُوداً، وَمَنَازِلَ مَخُوفَةً مَهُولَةً، لاَبُدَّ مِنَ الْوُرُودِ عَلَیْهَا،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مَلاَحِظَ الْمَنِیَّةِ نَحْوَکُمْ دَانِیَةٌ، وَکَأَنَّکُمْ بِمَخَالِبِهَا وَقَدْ نَشِبَتْ فِیکُمْ، وَقَدْ دَهَمَتْکُمْ فِیهَا مُفْظِعَاتُ الاُْمُورِ، 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عَلاَئِقَ الدُّنْیَا وَاسْتَظْهِرُوا بِزَادِ التَّقْوَی</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906894_77815467"/>
      <w:bookmarkStart w:id="77" w:name="_Toc26"/>
      <w:bookmarkEnd w:id="76"/>
      <w:r>
        <w:rPr>
          <w:rtl w:val="true"/>
        </w:rPr>
        <w:t>الشرح والتفسیر</w:t>
      </w:r>
      <w:r>
        <w:rPr>
          <w:rtl w:val="true"/>
        </w:rPr>
        <w:t xml:space="preserve">: </w:t>
      </w:r>
      <w:r>
        <w:rPr>
          <w:rtl w:val="true"/>
        </w:rPr>
        <w:t>الابتعاد عن طلّاب الدنیا</w:t>
      </w:r>
      <w:bookmarkEnd w:id="77"/>
    </w:p>
    <w:p>
      <w:pPr>
        <w:pStyle w:val="BookText"/>
        <w:rPr/>
      </w:pPr>
      <w:r>
        <w:rPr>
          <w:rFonts w:ascii="IRNazanin" w:hAnsi="IRNazanin" w:eastAsia="IRNazanin"/>
          <w:color w:val="111111"/>
          <w:sz w:val="28"/>
          <w:sz w:val="28"/>
          <w:szCs w:val="28"/>
          <w:rtl w:val="true"/>
          <w:lang w:bidi="fa-IR"/>
        </w:rPr>
        <w:t>تشبه هذه الخطبة الخطبة السابقة وتدور فی فلکها، فهی تحذیر لأهل الدنیا بأن لا ینسوا مکانهم منها وأن یلتفتوا لما ینتظرهم من أیّام ویستعدوا لها،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رَحِمَکُمُ اللّه، فَقَدْ نُودِیَ فِیکُمْ بِالرَّحِیلِ، وَأَقِلُّوا الْعُرْجَةَ عَلَی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الإمام علیه السلام المجتمع البشری بقافلة ینتظرها مقصد عظیم، وبصفته زعیم القافلة ینادی الجمیع بالتأهب للحرکة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السفر وقد ورد لها معنیان لدی الشراح، الحرکة نحو الآخرة والسیر والسلوک إلی اللّه، ولا مانع من مناداة الناس بالتأهب والحرکة باتجاه القیامة ودعوة الخواص إلی السیر والسلوک إلی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بعض الروایات الاستعداد للموت بدل التجهز لسفر الآخرة، فقد سئل أمیرالمؤمنین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أداءُ الْفَرائِضِ وَاجْتِنابُ </w:t>
      </w:r>
    </w:p>
    <w:p>
      <w:pPr>
        <w:pStyle w:val="BookText"/>
        <w:rPr/>
      </w:pPr>
      <w:r>
        <w:rPr>
          <w:rFonts w:ascii="Amiri" w:hAnsi="Amiri" w:eastAsia="Amiri" w:cs="Amiri"/>
          <w:color w:val="111111"/>
          <w:sz w:val="28"/>
          <w:sz w:val="28"/>
          <w:szCs w:val="28"/>
          <w:rtl w:val="true"/>
          <w:lang w:bidi="ar-SA"/>
        </w:rPr>
        <w:t>الْمَحارِمِ وَالاشْتِمالُ عَلَی الْمَکارِمِ ثُمَّ لایُبالی أوَقَعَ عَلَی الْمَوْتِ أَمْ وَقَعَ الْمَوْتُ عَلَیْهِ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عدّة احتمالات بشأن المنادی،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الملائکة کما ورد فی إحدی الکلمات القصار لنهج البلاغة</w:t>
      </w:r>
      <w:r>
        <w:rPr>
          <w:rStyle w:val="FootnoteAnchor"/>
          <w:rtl w:val="true"/>
        </w:rPr>
        <w:footnoteReference w:id="75"/>
      </w:r>
      <w:r>
        <w:rPr>
          <w:rFonts w:ascii="IRNazanin" w:hAnsi="IRNazanin" w:eastAsia="IRNazanin"/>
          <w:color w:val="111111"/>
          <w:sz w:val="28"/>
          <w:sz w:val="28"/>
          <w:szCs w:val="28"/>
          <w:rtl w:val="true"/>
          <w:lang w:bidi="fa-IR"/>
        </w:rPr>
        <w:t>کما نظمه البعض بصیغة شعریة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یُنادی کُلَّ یَوْمٍلِدُوا لِلْمَوْتِ وَابْنُوا لِلْخَرابِ</w:t>
      </w:r>
    </w:p>
    <w:p>
      <w:pPr>
        <w:pStyle w:val="BookText"/>
        <w:rPr/>
      </w:pPr>
      <w:r>
        <w:rPr>
          <w:rFonts w:ascii="IRNazanin" w:hAnsi="IRNazanin" w:eastAsia="IRNazanin"/>
          <w:color w:val="111111"/>
          <w:sz w:val="28"/>
          <w:sz w:val="28"/>
          <w:szCs w:val="28"/>
          <w:rtl w:val="true"/>
          <w:lang w:bidi="fa-IR"/>
        </w:rPr>
        <w:t>أو أنّ المنادی هو الحوادث والبلایا کالعواصف التی تجتاح حیاة الناس کلّ یوم، أو إشارة إلی آثار الشیخوخة التی تتبلور فی ذبول الجسد ومشیب الشعر وانحناء القامة والتی تنادی بالرحیل بلسان الحال، وإن اعتبرنا الرحیل بمعنی السیر والسلوک إلی اللّه وتهذیب النفس، فالمنادی هو اللّه فی القرآن، وأئمّة العصمة فی الروایات، الذین یهتفون بنداء الموت ومغادرة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العرجة علی ضوء معنی الإقامة، هو الحدّ من التعلق بالإقامة فی الدنیا وعدم عدّها خالدة، کحال المتهافتین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أسلوب الاستعداد لسفر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وَانْقَلِبُوا بِصَالِحِ مَا بِحَضْرَتِکُمْ </w:t>
      </w:r>
      <w:r>
        <w:rPr>
          <w:rStyle w:val="FootnoteAnchor"/>
          <w:rtl w:val="true"/>
        </w:rPr>
        <w:footnoteReference w:id="76"/>
      </w:r>
      <w:r>
        <w:rPr>
          <w:rFonts w:ascii="Amiri" w:hAnsi="Amiri" w:eastAsia="Amiri" w:cs="Amiri"/>
          <w:color w:val="111111"/>
          <w:sz w:val="28"/>
          <w:sz w:val="28"/>
          <w:szCs w:val="28"/>
          <w:rtl w:val="true"/>
          <w:lang w:bidi="ar-SA"/>
        </w:rPr>
        <w:t>مِنَ الزَّادِ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لطیفة تشیر إلی التحول الباطنی، أی‌حولوا انتباهکم عن الانغماس فی الدنیا إلی إعداد الزاد والمتاع الأخروی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لما یتمتع به الإنسان من قدرات وفرص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خاض الإمام علیه السلام فی‌الدلیل علی لزوم تحصیل الزاد والمتاع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أَمَامَکُمْ عَقَبَةً کَؤُوداً</w:t>
      </w:r>
      <w:r>
        <w:rPr>
          <w:rStyle w:val="FootnoteAnchor"/>
          <w:rtl w:val="true"/>
        </w:rPr>
        <w:footnoteReference w:id="77"/>
      </w:r>
      <w:r>
        <w:rPr>
          <w:rFonts w:ascii="Amiri" w:hAnsi="Amiri" w:eastAsia="Amiri" w:cs="Amiri"/>
          <w:color w:val="111111"/>
          <w:sz w:val="28"/>
          <w:sz w:val="28"/>
          <w:szCs w:val="28"/>
          <w:rtl w:val="true"/>
          <w:lang w:bidi="ar-SA"/>
        </w:rPr>
        <w:t>، وَمَنَازِلَ مَخُوفَةً مَهُولَةً</w:t>
      </w:r>
      <w:r>
        <w:rPr>
          <w:rStyle w:val="FootnoteAnchor"/>
          <w:rtl w:val="true"/>
        </w:rPr>
        <w:footnoteReference w:id="78"/>
      </w:r>
      <w:r>
        <w:rPr>
          <w:rFonts w:ascii="Amiri" w:hAnsi="Amiri" w:eastAsia="Amiri" w:cs="Amiri"/>
          <w:color w:val="111111"/>
          <w:sz w:val="28"/>
          <w:sz w:val="28"/>
          <w:szCs w:val="28"/>
          <w:rtl w:val="true"/>
          <w:lang w:bidi="ar-SA"/>
        </w:rPr>
        <w:t>، لاَبُدَّ مِنَ الْوُرُودِ عَلَیْهَا، وَالْوُقُوفِ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فی الخبر المروی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الْقِیامَةِ خَمْسینَ مَوْقِفاً کُلُّ مَوْقِف کألْفِ سَنَة مِمّا تَعُدُّونَ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ما یشبه هذا المعنی بصورة أسهب عن الإمام علیه السلام</w:t>
      </w:r>
      <w:r>
        <w:rPr>
          <w:rStyle w:val="FootnoteAnchor"/>
          <w:rtl w:val="true"/>
        </w:rPr>
        <w:footnoteReference w:id="80"/>
      </w:r>
      <w:r>
        <w:rPr>
          <w:rFonts w:ascii="IRNazanin" w:hAnsi="IRNazanin" w:eastAsia="IRNazanin"/>
          <w:color w:val="111111"/>
          <w:sz w:val="28"/>
          <w:sz w:val="28"/>
          <w:szCs w:val="28"/>
          <w:rtl w:val="true"/>
          <w:lang w:bidi="fa-IR"/>
        </w:rPr>
        <w:t>ویحتمل أنّ هناک أحد الأعمال الواجبة فی کلّ موقف من المواقف کالصلاة والصوم والأمر بالمعروف والنهی عن المنکر أو السؤال عن الکبائر والتی یتطلب من أصحابها إجابة فی ظلّ الظروف الصعبة والمخیفة فإنّ عبروها بسلام کانوا موضع رحمة اللّه والجنّة وإلّا عرضوا للبلاء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کما قال المرحوم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هذه العقبات، الأعمال الواجبة التی تشبه کلّ منها بالعقبة، وکما یصعب عبور هذه العقبات تصعب الاجابة عن هذه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سورة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طبعاً لا فرق بهذا الشأن بین الدنیا والآخرة فی ما المراد من هذه العقبات؟ سیما ورد بشأن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وَیَسْأَلُونَک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أَمْتاً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لا یبدو وارداً اعتراض المرحوم العلّامة المجلسی علی الشیخ المفید فی ضرورة عدم حمل الألفاظ علی معانیها المجازیة دون الأصلیة</w:t>
      </w:r>
      <w:r>
        <w:rPr>
          <w:rStyle w:val="FootnoteAnchor"/>
          <w:rtl w:val="true"/>
        </w:rPr>
        <w:footnoteReference w:id="83"/>
      </w:r>
      <w:r>
        <w:rPr>
          <w:rFonts w:ascii="IRNazanin" w:hAnsi="IRNazanin" w:eastAsia="IRNazanin"/>
          <w:color w:val="111111"/>
          <w:sz w:val="28"/>
          <w:sz w:val="28"/>
          <w:szCs w:val="28"/>
          <w:rtl w:val="true"/>
          <w:lang w:bidi="fa-IR"/>
        </w:rPr>
        <w:t xml:space="preserve">، فهذا الإشکال </w:t>
      </w:r>
    </w:p>
    <w:p>
      <w:pPr>
        <w:pStyle w:val="BookText"/>
        <w:rPr/>
      </w:pPr>
      <w:r>
        <w:rPr>
          <w:rFonts w:ascii="Amiri" w:hAnsi="Amiri" w:eastAsia="Amiri" w:cs="Amiri"/>
          <w:color w:val="111111"/>
          <w:sz w:val="28"/>
          <w:sz w:val="28"/>
          <w:szCs w:val="28"/>
          <w:rtl w:val="true"/>
          <w:lang w:bidi="ar-SA"/>
        </w:rPr>
        <w:t>یرد حین لا تکون هناک قرائن ویکفی فی هول القیامة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عَمَّآ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سورة الحج، الآیتان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تعمق الإمام علیه السلام فی شرح هذا الأمر فوعظ الجمیع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مَلاَحِظَ</w:t>
      </w:r>
      <w:r>
        <w:rPr>
          <w:rStyle w:val="FootnoteAnchor"/>
          <w:rtl w:val="true"/>
        </w:rPr>
        <w:footnoteReference w:id="85"/>
      </w:r>
      <w:r>
        <w:rPr>
          <w:rFonts w:ascii="Amiri" w:hAnsi="Amiri" w:eastAsia="Amiri" w:cs="Amiri"/>
          <w:color w:val="111111"/>
          <w:sz w:val="28"/>
          <w:sz w:val="28"/>
          <w:szCs w:val="28"/>
          <w:rtl w:val="true"/>
          <w:lang w:bidi="ar-SA"/>
        </w:rPr>
        <w:t>الْمَنِیَّةِ</w:t>
      </w:r>
      <w:r>
        <w:rPr>
          <w:rStyle w:val="FootnoteAnchor"/>
          <w:rtl w:val="true"/>
        </w:rPr>
        <w:footnoteReference w:id="86"/>
      </w:r>
      <w:r>
        <w:rPr>
          <w:rFonts w:ascii="Amiri" w:hAnsi="Amiri" w:eastAsia="Amiri" w:cs="Amiri"/>
          <w:color w:val="111111"/>
          <w:sz w:val="28"/>
          <w:sz w:val="28"/>
          <w:szCs w:val="28"/>
          <w:rtl w:val="true"/>
          <w:lang w:bidi="ar-SA"/>
        </w:rPr>
        <w:t>نَحْوَکُمْ دَانِیَةٌ</w:t>
      </w:r>
      <w:r>
        <w:rPr>
          <w:rStyle w:val="FootnoteAnchor"/>
          <w:rtl w:val="true"/>
        </w:rPr>
        <w:footnoteReference w:id="87"/>
      </w:r>
      <w:r>
        <w:rPr>
          <w:rFonts w:ascii="Amiri" w:hAnsi="Amiri" w:eastAsia="Amiri" w:cs="Amiri"/>
          <w:color w:val="111111"/>
          <w:sz w:val="28"/>
          <w:sz w:val="28"/>
          <w:szCs w:val="28"/>
          <w:rtl w:val="true"/>
          <w:lang w:bidi="ar-SA"/>
        </w:rPr>
        <w:t>، وَکَأَنَّکُمْ بِمَخَالِبِهَا</w:t>
      </w:r>
      <w:r>
        <w:rPr>
          <w:rStyle w:val="FootnoteAnchor"/>
          <w:rtl w:val="true"/>
        </w:rPr>
        <w:footnoteReference w:id="88"/>
      </w:r>
      <w:r>
        <w:rPr>
          <w:rFonts w:ascii="Amiri" w:hAnsi="Amiri" w:eastAsia="Amiri" w:cs="Amiri"/>
          <w:color w:val="111111"/>
          <w:sz w:val="28"/>
          <w:sz w:val="28"/>
          <w:szCs w:val="28"/>
          <w:rtl w:val="true"/>
          <w:lang w:bidi="ar-SA"/>
        </w:rPr>
        <w:t>وَقَدْ نَشِبَتْ</w:t>
      </w:r>
      <w:r>
        <w:rPr>
          <w:rStyle w:val="FootnoteAnchor"/>
          <w:rtl w:val="true"/>
        </w:rPr>
        <w:footnoteReference w:id="89"/>
      </w:r>
      <w:r>
        <w:rPr>
          <w:rFonts w:ascii="Amiri" w:hAnsi="Amiri" w:eastAsia="Amiri" w:cs="Amiri"/>
          <w:color w:val="111111"/>
          <w:sz w:val="28"/>
          <w:sz w:val="28"/>
          <w:szCs w:val="28"/>
          <w:rtl w:val="true"/>
          <w:lang w:bidi="ar-SA"/>
        </w:rPr>
        <w:t>فِیکُمْ، وَقَدْ دَهَمَتْکُمْ</w:t>
      </w:r>
      <w:r>
        <w:rPr>
          <w:rStyle w:val="FootnoteAnchor"/>
          <w:rtl w:val="true"/>
        </w:rPr>
        <w:footnoteReference w:id="90"/>
      </w:r>
      <w:r>
        <w:rPr>
          <w:rFonts w:ascii="Amiri" w:hAnsi="Amiri" w:eastAsia="Amiri" w:cs="Amiri"/>
          <w:color w:val="111111"/>
          <w:sz w:val="28"/>
          <w:sz w:val="28"/>
          <w:szCs w:val="28"/>
          <w:rtl w:val="true"/>
          <w:lang w:bidi="ar-SA"/>
        </w:rPr>
        <w:t>فِیهَا مُفْظِعَاتُ</w:t>
      </w:r>
      <w:r>
        <w:rPr>
          <w:rStyle w:val="FootnoteAnchor"/>
          <w:rtl w:val="true"/>
        </w:rPr>
        <w:footnoteReference w:id="91"/>
      </w:r>
      <w:r>
        <w:rPr>
          <w:rFonts w:ascii="Amiri" w:hAnsi="Amiri" w:eastAsia="Amiri" w:cs="Amiri"/>
          <w:color w:val="111111"/>
          <w:sz w:val="28"/>
          <w:sz w:val="28"/>
          <w:szCs w:val="28"/>
          <w:rtl w:val="true"/>
          <w:lang w:bidi="ar-SA"/>
        </w:rPr>
        <w:t>الاُْمُورِ، وَمُعْضِلاَتُ</w:t>
      </w:r>
      <w:r>
        <w:rPr>
          <w:rStyle w:val="FootnoteAnchor"/>
          <w:rtl w:val="true"/>
        </w:rPr>
        <w:footnoteReference w:id="92"/>
      </w: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هذا الکلام إلی عدم وجود مسافة بین الإنسان والموت مهما کان عمره، ففی کلّ آن یمکن وقوع حادثة مفاجئة ویصیبه مرض فی کلّ حین أو یباغته عدو فی الهجوم، ولعل حیاة الإنسان تزول إذا غص بلقمة، أو یلاقی حتفه إذا انسدت شرایین قلبه أو اصیب بسکتة دماغیة أو أن یقطع نخاعه أثر ضربة مفاجئة فیعیش طریح الفراش طیلة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واختتم الإمام علیه السلام الخطبة باستنتاج بیّن وبلیغ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فَقَطِّعُوا عَلاَئِقَ الدُّنْیَا وَاسْتَظْهِرُوا</w:t>
      </w:r>
      <w:r>
        <w:rPr>
          <w:rStyle w:val="FootnoteAnchor"/>
          <w:rtl w:val="true"/>
        </w:rPr>
        <w:footnoteReference w:id="93"/>
      </w:r>
      <w:r>
        <w:rPr>
          <w:rFonts w:ascii="Amiri" w:hAnsi="Amiri" w:eastAsia="Amiri" w:cs="Amiri"/>
          <w:color w:val="111111"/>
          <w:sz w:val="28"/>
          <w:sz w:val="28"/>
          <w:szCs w:val="28"/>
          <w:rtl w:val="true"/>
          <w:lang w:bidi="ar-SA"/>
        </w:rPr>
        <w:t>بِزَادِ التَّقْوَی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علائق الدنیا هو التعلق المفرط بالمال والجاه والزوج والولد، بالشکل الذی یغفل الإنسان عن اللّه ویسهل علیه مقارفة المعصیة لنیل الدنیا ویزین له مفاتنها </w:t>
      </w:r>
    </w:p>
    <w:p>
      <w:pPr>
        <w:pStyle w:val="BookText"/>
        <w:rPr/>
      </w:pPr>
      <w:r>
        <w:rPr>
          <w:rFonts w:ascii="IRNazanin" w:hAnsi="IRNazanin" w:eastAsia="IRNazanin"/>
          <w:color w:val="111111"/>
          <w:sz w:val="28"/>
          <w:sz w:val="28"/>
          <w:szCs w:val="28"/>
          <w:rtl w:val="true"/>
          <w:lang w:bidi="fa-IR"/>
        </w:rPr>
        <w:t>وعبارة الاستظهار بزاد التقوی إشارة إلی أنّ آخرة الإنسان تتطلب فی هذا السفر الخطیر والمخیف نقاط ارتکاز تسهل علیه اجتیاز الطریق ولیس هنالک من مرتکز أفضل من زاد الورع والتقوی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 بلغ المرحوم السیّد الرضی هذا الموضع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مَضی شَیٌ مِنْ هذا الْکَلامِ فیما تَقَدَّمَ بِخِلافِ هذِهِ الرِّوایَةِ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مراده، الخطبة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تشترک ببعض العبارات مع الکلام المذکور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2582_132302"/>
      <w:bookmarkStart w:id="79" w:name="pg12582_132302"/>
      <w:bookmarkEnd w:id="79"/>
    </w:p>
    <w:p>
      <w:pPr>
        <w:pStyle w:val="Heading2"/>
        <w:numPr>
          <w:ilvl w:val="1"/>
          <w:numId w:val="1"/>
        </w:numPr>
        <w:rPr/>
      </w:pPr>
      <w:bookmarkStart w:id="80" w:name="pg12582_132302"/>
      <w:bookmarkStart w:id="81" w:name="__RefHeading___Toc1906896_77815467"/>
      <w:bookmarkStart w:id="82" w:name="_Toc27"/>
      <w:bookmarkEnd w:id="80"/>
      <w:bookmarkEnd w:id="81"/>
      <w:r>
        <w:rPr>
          <w:rtl w:val="true"/>
        </w:rPr>
        <w:t xml:space="preserve">الخطبة </w:t>
      </w:r>
      <w:r>
        <w:rPr/>
        <w:t>205</w:t>
      </w:r>
      <w:bookmarkEnd w:id="82"/>
    </w:p>
    <w:p>
      <w:pPr>
        <w:pStyle w:val="Heading3"/>
        <w:numPr>
          <w:ilvl w:val="2"/>
          <w:numId w:val="1"/>
        </w:numPr>
        <w:rPr/>
      </w:pPr>
      <w:bookmarkStart w:id="83" w:name="__RefHeading___Toc1906898_77815467"/>
      <w:bookmarkStart w:id="84" w:name="_Toc28"/>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کَلَّمَ بِهِ طَلْحَةَ وَالزُّبَیْرَ بَعْدَ بَیْعَتِهِ بِالْخِلافَةَ وَقَدْ عَتَبا عَلَیْهِ مِنْ تَرْک مَشْوِرَتِهِما، وَالاسْتِعانَةِ فی الأُمُورِ بِهِما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الوحید الذی ذکر هذه الخطبة قبل السیّد الرضی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کلامه أنّه لم یشاهد بنفسه هذا الکتاب؛ بل استفاده من کلام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المرحوم العلاّمة المجلسی فی بحار الأنوار،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p>
    <w:p>
      <w:pPr>
        <w:pStyle w:val="Heading3"/>
        <w:numPr>
          <w:ilvl w:val="2"/>
          <w:numId w:val="1"/>
        </w:numPr>
        <w:rPr/>
      </w:pPr>
      <w:bookmarkStart w:id="85" w:name="__RefHeading___Toc1906900_77815467"/>
      <w:bookmarkStart w:id="86" w:name="_Toc29"/>
      <w:bookmarkEnd w:id="85"/>
      <w:r>
        <w:rPr>
          <w:rtl w:val="true"/>
        </w:rPr>
        <w:t>نظرة إلی الخطبة</w:t>
      </w:r>
      <w:bookmarkEnd w:id="86"/>
    </w:p>
    <w:p>
      <w:pPr>
        <w:pStyle w:val="BookText"/>
        <w:rPr/>
      </w:pPr>
      <w:r>
        <w:rPr>
          <w:rFonts w:ascii="IRNazanin" w:hAnsi="IRNazanin" w:eastAsia="IRNazanin"/>
          <w:color w:val="111111"/>
          <w:sz w:val="28"/>
          <w:sz w:val="28"/>
          <w:szCs w:val="28"/>
          <w:rtl w:val="true"/>
          <w:lang w:bidi="fa-IR"/>
        </w:rPr>
        <w:t>کما ورد فی عنوان الخطبة فإنّ هذا الکلام ردّ علی بعض إشکالات طلحة والزبیر اللذین کانا یتوقعان أن یجعل لهما الإمام علیه السلام نصیب کبیر من الحکومة واستشارتهما فی جمیع الأمور، فذکر لهما الإمام علیه السلام بعض الأمور التی تبیّن بوضوح مسیرة حکومته وتضع حدّاً لتوقعاتهما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یعتبون من هذا الباب، لم کلّ هذا الغضب علی شیء یبدو بسیطاً وقد نسیت العدید من المحاسن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فی جانب آخر أن لیست هنالک من مشکلة مستجدة بشأن الحکومة </w:t>
      </w:r>
    </w:p>
    <w:p>
      <w:pPr>
        <w:pStyle w:val="BookText"/>
        <w:rPr/>
      </w:pPr>
      <w:r>
        <w:rPr>
          <w:rFonts w:ascii="IRNazanin" w:hAnsi="IRNazanin" w:eastAsia="IRNazanin"/>
          <w:color w:val="111111"/>
          <w:sz w:val="28"/>
          <w:sz w:val="28"/>
          <w:szCs w:val="28"/>
          <w:rtl w:val="true"/>
          <w:lang w:bidi="fa-IR"/>
        </w:rPr>
        <w:t>لیستشیرهما بخصوصها؛ بل سیقود الدولة علی هدی الکتاب والسنّة، وبالطبع لو استجد أمر یدعو إلی المشورة فإنّه لن یمتنع عنها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فی القسم الثالث عن الإشکال الذی یرد علیه علی التسویة فی العطاء من بیت المال والذی یستند أیضاً إلی السنّة النبویة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وخاض فی ختام الخطبة فی دعاء عظیم المعنی سائلاً اللّه الرحمة لکل من رأی حقّاً وأعان علیه ووقف بوجه الباطل</w:t>
      </w:r>
      <w:r>
        <w:rPr>
          <w:rFonts w:eastAsia="IRNazanin" w:cs="IRNazanin"/>
          <w:color w:val="111111"/>
          <w:sz w:val="28"/>
          <w:szCs w:val="28"/>
          <w:rtl w:val="true"/>
          <w:lang w:bidi="fa-IR"/>
        </w:rPr>
        <w:t>.</w:t>
      </w:r>
      <w:bookmarkStart w:id="87" w:name="pg12582_132304"/>
    </w:p>
    <w:p>
      <w:pPr>
        <w:pStyle w:val="Heading3"/>
        <w:numPr>
          <w:ilvl w:val="2"/>
          <w:numId w:val="1"/>
        </w:numPr>
        <w:rPr/>
      </w:pPr>
      <w:bookmarkStart w:id="88" w:name="__RefHeading___Toc1906902_77815467"/>
      <w:bookmarkStart w:id="89" w:name="_Toc30"/>
      <w:bookmarkEnd w:id="87"/>
      <w:bookmarkEnd w:id="88"/>
      <w:r>
        <w:rPr>
          <w:rtl w:val="true"/>
        </w:rPr>
        <w:t>القسم الأوّل</w:t>
      </w:r>
      <w:bookmarkEnd w:id="89"/>
    </w:p>
    <w:p>
      <w:pPr>
        <w:pStyle w:val="BookText"/>
        <w:rPr/>
      </w:pPr>
      <w:r>
        <w:rPr>
          <w:rFonts w:ascii="Amiri" w:hAnsi="Amiri" w:eastAsia="Amiri" w:cs="Amiri"/>
          <w:color w:val="111111"/>
          <w:sz w:val="28"/>
          <w:sz w:val="28"/>
          <w:szCs w:val="28"/>
          <w:rtl w:val="true"/>
          <w:lang w:bidi="ar-SA"/>
        </w:rPr>
        <w:t>لَقَدَ نَقَمْتُمَا یَسِیراً، وَأَرْجَأْتُمَا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تُخْبِرَانِی، أَیُّ شَیْء کَانَ لَکُمَا فِیهِ حَقٌّ دَفَعْتُکُمَا عَنْهُ؟ أَمْ أَیُّ قَسْم اسْتَأْثَرْتُ عَلَیْکُمَا بِهِ؟ أَمْ أَیُّ حَقٍّ رَفَعَهُ إِلَیَّ أَحَدٌ مِنَ الْمُسْلِمِینَ ضَعُفْتُ عَنْهُ، أَمْ جَهِلْتُهُ، أَمْ 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کانَتْ لِی فِی الْخِلاَفَةِ رَغْبَةٌ، وَلاَ فِی الْوِلاَیَةِ إِرْبَةٌ، وَلَکِنَّکُمْ دَعَوْتُمُونِی إِلَیْهَا، وَحَمَلْتُمُونِی عَلَیْهَا، فَلَمَّا أَفْضَتْ إِلَیَّ نَظَرْتُ إلَی کِتَابِ اللّه وَمَا وَضَعَ لَنَا، وَأَمَرَنَا بِالْحُکْمِ بِهِ فَاتَّبَعْتُهُ، وَمَا اسْتَنَّ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فَاقْتَدَیْتُهُ، فَلَمْ أَحْتَجْ فِی ذلِک إِلَی رَأْیِکُمَا، وَلاَ رَأْیِ غَیْرِکُمَا، وَلاَ وَقَعَ حُکْمٌ جَهِلْتُهُ؛ فأَسْتَشِیرَکُمَا وَإِخْوَانِی مِنَ الْمُسْلِمِینَ؛ وَلَوْ کَانَ ذلِک لَمْ أَرْغَبْ عَنْکُمَا، وَلاَ عَنْ غَیْرِکُمَا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06904_77815467"/>
      <w:bookmarkStart w:id="91" w:name="_Toc31"/>
      <w:bookmarkEnd w:id="90"/>
      <w:r>
        <w:rPr>
          <w:rtl w:val="true"/>
        </w:rPr>
        <w:t>الشرح والتفسیر</w:t>
      </w:r>
      <w:r>
        <w:rPr>
          <w:rtl w:val="true"/>
        </w:rPr>
        <w:t xml:space="preserve">: </w:t>
      </w:r>
      <w:r>
        <w:rPr>
          <w:rtl w:val="true"/>
        </w:rPr>
        <w:t>حجج طلحة والزبیر</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تفاقمت الأوضاع ومشاکل المسلمین علی عهد عثمان وقام الناس علیه ناقمین علی اغداقه المناصب علی بطانته وقرابته وتوزیع أموال بیت مال المسلمین علیهم وتجاهله للمحرومین والمحتاجین، هب عدد من الصحابة لنصرتهم وکان قی مقدمتهم طلحة والزبیر، وهما اللذان أصرا علی الإمام بقبول الحکومة، فکانا من السباقین لبیعة الإمام علیه السلام؛ إلّاأنّهما علی غرار أولئک الذین یفکرون بطریقة سیاسیة ولیست ربانیّة ورحمانیّة، فهم یتوقعون علی الدوام نیل المناصب الحکومیة؛ ویوردون ذلک صراحة تارة وأخری عن طریق بعض الذرائع لیبینوا هدفهم من </w:t>
      </w:r>
    </w:p>
    <w:p>
      <w:pPr>
        <w:pStyle w:val="BookText"/>
        <w:rPr/>
      </w:pPr>
      <w:r>
        <w:rPr>
          <w:rFonts w:ascii="IRNazanin" w:hAnsi="IRNazanin" w:eastAsia="IRNazanin"/>
          <w:color w:val="111111"/>
          <w:sz w:val="28"/>
          <w:sz w:val="28"/>
          <w:szCs w:val="28"/>
          <w:rtl w:val="true"/>
          <w:lang w:bidi="fa-IR"/>
        </w:rPr>
        <w:t>خلال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کان یتوقعه طلحة والزبیر من الإمام علیه السلام؛ فکان طلحة یطمح فی حکومة البصرة، والزبیر فی حکومة الکوفة، 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کان یرید حکومة الیمن، والزبیر حکومة العراق، ولما کانت مثل هذه الرشاوی السیاسیة تقود عادة إلی تجزئة الدولة بغض النظر عن مخالفتها لروح العدالة، ناهیک عن کون ذلک هو السبب الذی أدی إلی قیام المسلمین علی عثمان فإنّ الإمام لم یستجب لتلک الطموحات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یئس طلحة والزبیر من تحقیق غرضهما أخذا بالنقد والإشکال علی الإمام أوّلاً، ثم أشعلا نار الجمل؛ النار التی احترقا فی أتونها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نَقَمْتُمَا </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الإنکار علی الشخص أو الشیء؛ سواء باللسان أوبالعمل عن طریق العقاب ومنه الانتقام ووردت هنا بمعنی الإنکار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یَسِیراً، وَأَرْجَأْتُما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الیسیر ترک مشورتهما، والمراد من الکثیر مصالح المسلمین، فطلحة والزبیر استعانا بذرائع واهیة بغیة تحقیق أهدافهما وأدارا ظهریهما لمصالح المسلمین التی تفرزها وحدة الصف والوقوف خلف الإمام علیه السلام، وهذا هو أسلوب الباحثین عن العیوب ضیقی الاُفق الذین یضحون بمصالح الاُمّة من أجل تحقیق أطماعهم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تُخْبِرَانِی، أَیُّ شَیْء کَانَ لَکُمَا فِیهِ حَقٌّ دَفَعْتُکُمَا عَنْهُ؟ أَمْ أَیُّ قَسْم اسْتَأْثَرْتُ</w:t>
      </w:r>
      <w:r>
        <w:rPr>
          <w:rStyle w:val="FootnoteAnchor"/>
          <w:rtl w:val="true"/>
        </w:rPr>
        <w:footnoteReference w:id="96"/>
      </w:r>
      <w:r>
        <w:rPr>
          <w:rFonts w:ascii="Amiri" w:hAnsi="Amiri" w:eastAsia="Amiri" w:cs="Amiri"/>
          <w:color w:val="111111"/>
          <w:sz w:val="28"/>
          <w:sz w:val="28"/>
          <w:szCs w:val="28"/>
          <w:rtl w:val="true"/>
          <w:lang w:bidi="ar-SA"/>
        </w:rPr>
        <w:t>عَلَیْکُمَا بِهِ؟ أَمْ أَیُّ حَقٍّ رَفَعَهُ إِلَیَّ أَحَدٌ مِنَ الْمُسْلِمِینَ ضَعُفْتُ عَنْهُ، أَمْ جَهِلْتُهُ، أَمْ أَخْطَأْتُ بَابَهُ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أنّ الإمام علیه السلام أراد بهذه العبارة أن یغلق جمیع أبواب النقد والإشکال التی یمکن أن یلجها طلحة والزبیر، فالانتقاد إمّا یرتبط بحقهما الشخصی أو بسائر المسلمین، ومطالباتهما الشخصیة إمّا تتعلق بضیاع حقهما أو التصرف فیه، وما یتعلق بسائر </w:t>
      </w:r>
    </w:p>
    <w:p>
      <w:pPr>
        <w:pStyle w:val="BookText"/>
        <w:rPr/>
      </w:pPr>
      <w:r>
        <w:rPr>
          <w:rFonts w:ascii="IRNazanin" w:hAnsi="IRNazanin" w:eastAsia="IRNazanin"/>
          <w:color w:val="111111"/>
          <w:sz w:val="28"/>
          <w:sz w:val="28"/>
          <w:szCs w:val="28"/>
          <w:rtl w:val="true"/>
          <w:lang w:bidi="fa-IR"/>
        </w:rPr>
        <w:t>المسلمین إمّا یکون تقصیر فی إحقاق الحقوق أو الجهل بحق أو الخطأ فی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علیه السلام 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لدیکما إشکال علی أیٍّ من هذه الأمور قولا لی صراحة، وحیث لم یستطیعا الإشارة إلی قضیة عجزا عن الإتیان بإجابة، وهذا دیدن جمیع المخطئین الانتهازیین الذین یرسلون الکلام علی عواهنه ویثیرون الضجیج دون الإشارة إلی نقطة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قدم الإمام علیه السلام جواباً واضحاً لإشکالهما بخصوص ترک المشورة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کانَتْ لِی فِی الْخِلاَفَةِ رَغْبَةٌ، وَلاَ فِی الْوِلاَیَةِ إِرْبَةٌ</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شدّة الحاجة التی یجهد الإنسان من أجل قضائها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وَلَکِنَّکُمْ دَعَوْتُمُونِی إِلَیْهَا، وَحَمَلْتُمُونِی عَلَیْهَا، فَلَمَّا أَفْضَتْ إِلَیَّ نَظَرْتُ إلَی کِتَابِ اللّه وَمَا وَضَعَ لَنَا، وَأَمَرَنَا بِالْحُکْمِ بِهِ فَاتَّبَعْتُهُ، وَمَا اسْتَنَّ النَّبِیُّ صلی الله علیه و آله، فَاقْتَدَیْتُهُ، فَلَمْ أَحْتَجْ فِی ذلِک إِلَی رَأْیِکُمَا، وَلاَ رَأْیِ غَیْرِکُمَا، وَلاَ وَقَعَ حُکْمٌ جَهِلْتُهُ؛ فأَسْتَشِیرَکُمَا وَإِخْوَانِی مِنَ الْمُسْلِمِینَ؛ وَلَوْ کَانَ ذلِک لَمْ أَرْغَبْ عَنْکُمَا، وَلاَ عَنْ غَیْرِکُمَا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علیه السلام فی الواقع بهذه العبارة إلی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یتخذ عضداً فی قبول الخلافة الظاهریة وقد تمّت الحجّة علیه بقبولها بفعل إصرار المسلمین ولاسیما بعضهم کطلحة والزبیر، وعلیه فلیس هنالک من توقع من الإمام سوی رعایة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أصحاب الدنیا الذین ینشدون المناصب یدعون هذا وذاک لدعمهم ویعدونهم ببعض المناصب قبل بلوغها إن وصلوا لسدّة الحکم، لکن لا معنی لمثل هذا التوقع بالنسبة لأولیاء اللّه الذین لا یرغبون فی هذه المناصب سوی استجابة لرغبة الناس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المشورة صحیحة؛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مقام مقال ولکل حادثة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لیس هنالک من مجال للمشورة فی الأمور الإسلامیّة القطعیّة وأوامر اللّه والنّبی صلی الله علیه و آله، بینما تبدو المشورة مفتوحة فی الأمور التنفیذیة التی تتنوع أسالیبها</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تتوقعوا أن أستشیرکما فی القضایا المهمّة کالعدل وإعادة الأموال المغصوبة علی عهد عثمان إلی بیت المال والتسویة فی العطاء، وسوف لن اتردد فی هذه المشورة إن کان إلیها من سبیل</w:t>
      </w:r>
      <w:r>
        <w:rPr>
          <w:rFonts w:eastAsia="IRNazanin" w:cs="IRNazanin"/>
          <w:color w:val="111111"/>
          <w:sz w:val="28"/>
          <w:szCs w:val="28"/>
          <w:rtl w:val="true"/>
          <w:lang w:bidi="fa-IR"/>
        </w:rPr>
        <w:t>.</w:t>
      </w:r>
      <w:bookmarkStart w:id="92" w:name="pg12582_132308"/>
    </w:p>
    <w:p>
      <w:pPr>
        <w:pStyle w:val="Heading3"/>
        <w:numPr>
          <w:ilvl w:val="2"/>
          <w:numId w:val="1"/>
        </w:numPr>
        <w:rPr/>
      </w:pPr>
      <w:bookmarkStart w:id="93" w:name="__RefHeading___Toc1906906_77815467"/>
      <w:bookmarkStart w:id="94" w:name="_Toc32"/>
      <w:bookmarkEnd w:id="92"/>
      <w:bookmarkEnd w:id="93"/>
      <w:r>
        <w:rPr>
          <w:rtl w:val="true"/>
        </w:rPr>
        <w:t>القسم الثانی</w:t>
      </w:r>
      <w:bookmarkEnd w:id="94"/>
    </w:p>
    <w:p>
      <w:pPr>
        <w:pStyle w:val="BookText"/>
        <w:rPr/>
      </w:pPr>
      <w:r>
        <w:rPr>
          <w:rFonts w:ascii="Amiri" w:hAnsi="Amiri" w:eastAsia="Amiri" w:cs="Amiri"/>
          <w:color w:val="111111"/>
          <w:sz w:val="28"/>
          <w:sz w:val="28"/>
          <w:szCs w:val="28"/>
          <w:rtl w:val="true"/>
          <w:lang w:bidi="ar-SA"/>
        </w:rPr>
        <w:t>وَأَمَّا مَا ذَکَرْتُمَا مِنْ أَمْرِ الاُْسْوَةِ، فَإِنَّ ذلِک أَمْرٌ لَمْ أَحْکُمْ أَنَا فِیهِ بِرَأْیِی، وَلاَ وَلِیتُهُ هَوًی مِنِّی، بَلْ وَجَدْتُ أَنَا وَأَنْتُمَا مَا جَاءَ بِهِ رَسُولُ اللّه صلی الله علیه و آله قَدْ فُرِغَ مِنْهُ، فَلَمْ أَحْتَجْ إِلَیْکُمَا فِیَما قَدْ فَرَغَ اللّه مِنْ قَسْمِهِ، وَأَمْضَی فِیهِ حُکْمَهُ، فَلَیْسَ لَکُمَا، وَاللّه، عِنْدِی وَلاَ لِغَیْرِکُمَا فِی هذَا عُتْبَی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وَقُلُوبِکُمْ إِلَی الْحَقِّ، وَأَلْهَمَنَا وَإِیَّاکُمُ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رَأَی حَقًّا فَأَعَانَ عَلَیْهِ، أَوْ رَأَی جَوْراً فَرَدَّهُ، وَکَانَ عَوْناً بِالْحَقِّ عَلَی صَاحِبه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906908_77815467"/>
      <w:bookmarkStart w:id="96" w:name="_Toc33"/>
      <w:bookmarkEnd w:id="95"/>
      <w:r>
        <w:rPr>
          <w:rtl w:val="true"/>
        </w:rPr>
        <w:t>الشرح والتفسیر</w:t>
      </w:r>
      <w:r>
        <w:rPr>
          <w:rtl w:val="true"/>
        </w:rPr>
        <w:t xml:space="preserve">: </w:t>
      </w:r>
      <w:r>
        <w:rPr>
          <w:rtl w:val="true"/>
        </w:rPr>
        <w:t>حکم اللّه</w:t>
      </w:r>
      <w:bookmarkEnd w:id="96"/>
    </w:p>
    <w:p>
      <w:pPr>
        <w:pStyle w:val="BookText"/>
        <w:rPr/>
      </w:pPr>
      <w:r>
        <w:rPr>
          <w:rFonts w:ascii="Amiri" w:hAnsi="Amiri" w:eastAsia="Amiri" w:cs="Amiri"/>
          <w:color w:val="111111"/>
          <w:sz w:val="28"/>
          <w:sz w:val="28"/>
          <w:szCs w:val="28"/>
          <w:rtl w:val="true"/>
          <w:lang w:bidi="ar-SA"/>
        </w:rPr>
        <w:t>رکّز الإمام علیه السلام هنا علی أحد الإشکالات الرئیسیّة لطلحة والزبیر وأمثالهما علی الإمام فی التسویة فی العطاء من بیت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ذَکَرْتُمَا مِنْ أَمْرِ الاُْسْوَةِ، فَإِنَّ ذلِک أَمْرٌ لَمْ أَحْکُمْ أَنَا فِیهِ بِرَأْیِی، وَلاَ وَلِیتُهُ هَوًی مِنِّی، بَلْ وَجَدْتُ أَنَا وَأَنْتُمَا مَا جَاءَ بِهِ رَسُولُ اللّه صلی الله علیه و آله قَدْ فُرِغَ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استعملت غالباً بمعنی الإقتداء والاتباع ولم تذکر لها المصادر اللغویة معنی آخر غیر هذا المعنی</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المرحوم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قدوة صالحة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فلان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 به إقتداء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وضع موضع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 هذا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الإقتداء وله وضع الاسم المصدری، ویشهد علی ذلک تعبیر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رَسُولِ اللّه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الاقتداء بشخص یوجد نوعاً من المساواة به فقد وردت اسوة بمعنی المساواة وهذا المراد بها فی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الإمام إنّما اقتدیت برسول اللّه صلی الله علیه و آله وعملت بسیرته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إلّاأنّ بعض اللغویین صرحوا بأنّ</w:t>
      </w:r>
    </w:p>
    <w:p>
      <w:pPr>
        <w:pStyle w:val="BookText"/>
        <w:rPr/>
      </w:pPr>
      <w:r>
        <w:rPr>
          <w:rFonts w:ascii="IRNazanin" w:hAnsi="IRNazanin" w:eastAsia="IRNazanin"/>
          <w:color w:val="111111"/>
          <w:sz w:val="28"/>
          <w:sz w:val="28"/>
          <w:szCs w:val="28"/>
          <w:rtl w:val="true"/>
          <w:lang w:bidi="fa-IR"/>
        </w:rPr>
        <w:t>أحد معانیها، المساواة، ومن هنا یقال لمن افلس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أُسوة بین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اعتبرنا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فسیکون مفهوم العبارة أنّ طلحة والزبیر وأمثالهما اعترضوا علی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تقتد بسیرة عمر وعثمان؟ فأولئک کانوا یراعون شأن الشخص واسمه وعنوانه فی العطاء ولم یسوّوا فی العطاء بین المسلمین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أَحْتَجْ إِلَیْکُمَا فِیَما قَدْ فَرَغَ اللّه مِنْ قَسْمِهِ، وَأَمْضَی فِیهِ حُکْمَهُ، فَلَیْسَ لَکُمَا، وَاللّه، عِنْدِی وَلاَ لِغَیْرِکُمَا فِی هذَا عُتْبَی</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الانزعاج الباطنی وإذا وردت فی باب الأفعال عنت إزالة هذا الإنزعاج وبما أنّ عتاب الطرف المقابل أحد أسباب إطفاء غضبه، فإنّ العتبی ترد بمعنی العتاب وهذا هو المعنی المراد بها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یقول لطلحة والزبیر لیس لکما حق عتابی والإنکار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واختتم الإمام علیه السلام کلامه بالدعاء له ولهم موصیاً إیّاهم بالثبات علی الحقّ والصبر علیه فتضرع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بِقُلُوبِنَا وَقُلُوبِکُمْ إِلَی الْحَقِّ، وَأَلْهَمَنَا وَإِیَّاکُمُ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الحقّ مریر فی أغلب المواقع ویصعب تحمله، وهذا ما یجعل الإنسان أحیاناً لا یری الحقّ ولو رآه لایحتمله، لذلک یطلب الإمام علیه السلام من اللّه شیئین؛ الأوّل أن یریه والآخرین الحقّ کما هو، ومن ثم یتلطف علیه بتحمل مرارته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فی إحدی قصار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ثَقیلٌ مَریءٌ وَإنَّ الْباطِلَ خَفیفٌ وَبیءٌ</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 رَأَی حَقًّا فَأَعَانَ عَلَیْهِ، أَوْ رَأَی جَوْراً فَرَدَّهُ، وَکَانَ عَوْناً بِالْحَقِّ عَلَی صَاحِبِهِ</w:t>
      </w:r>
      <w:r>
        <w:rPr>
          <w:rFonts w:eastAsia="Amiri" w:cs="Amiri" w:ascii="Amiri" w:hAnsi="Amiri"/>
          <w:color w:val="111111"/>
          <w:sz w:val="28"/>
          <w:szCs w:val="28"/>
          <w:rtl w:val="true"/>
          <w:lang w:bidi="ar-SA"/>
        </w:rPr>
        <w:t xml:space="preserve">». </w:t>
      </w:r>
      <w:bookmarkStart w:id="97" w:name="pg12582_132310"/>
    </w:p>
    <w:p>
      <w:pPr>
        <w:pStyle w:val="Heading3"/>
        <w:numPr>
          <w:ilvl w:val="2"/>
          <w:numId w:val="1"/>
        </w:numPr>
        <w:rPr/>
      </w:pPr>
      <w:bookmarkStart w:id="98" w:name="__RefHeading___Toc1906910_77815467"/>
      <w:bookmarkStart w:id="99" w:name="_Toc34"/>
      <w:bookmarkEnd w:id="97"/>
      <w:bookmarkEnd w:id="98"/>
      <w:r>
        <w:rPr>
          <w:rtl w:val="true"/>
        </w:rPr>
        <w:t>تأمّلات</w:t>
      </w:r>
      <w:bookmarkEnd w:id="99"/>
    </w:p>
    <w:p>
      <w:pPr>
        <w:pStyle w:val="Heading4"/>
        <w:numPr>
          <w:ilvl w:val="3"/>
          <w:numId w:val="1"/>
        </w:numPr>
        <w:rPr/>
      </w:pPr>
      <w:bookmarkStart w:id="100" w:name="__RefHeading___Toc1906912_77815467"/>
      <w:bookmarkStart w:id="101" w:name="_Toc35"/>
      <w:bookmarkEnd w:id="100"/>
      <w:r>
        <w:rPr/>
        <w:t>1</w:t>
      </w:r>
      <w:r>
        <w:rPr>
          <w:rtl w:val="true"/>
        </w:rPr>
        <w:t xml:space="preserve">. </w:t>
      </w:r>
      <w:r>
        <w:rPr>
          <w:rtl w:val="true"/>
        </w:rPr>
        <w:t>علّة التسویة فی العطاء</w:t>
      </w:r>
      <w:bookmarkEnd w:id="101"/>
    </w:p>
    <w:p>
      <w:pPr>
        <w:pStyle w:val="BookText"/>
        <w:rPr/>
      </w:pPr>
      <w:r>
        <w:rPr>
          <w:rFonts w:ascii="IRNazanin" w:hAnsi="IRNazanin" w:eastAsia="IRNazanin"/>
          <w:color w:val="111111"/>
          <w:sz w:val="28"/>
          <w:sz w:val="28"/>
          <w:szCs w:val="28"/>
          <w:rtl w:val="true"/>
          <w:lang w:bidi="fa-IR"/>
        </w:rPr>
        <w:t>لو ولی أمیرالمؤمنین علی علیه السلام الخلافة الظاهریة عقب رسول اللّه صلی الله علیه و آله لَما کانت هنالک من مشکلة، لأنّه کان سیواصل سیرة رسول اللّه صلی الله علیه و آله؛ إلّاأنّ الطامة الکبری أنّ الإمام تولّاها حین اعتاد المسلمون أنواع التمییز علی عهد الخلیفة الثانی وأعظم منها علی عهد عثمان وکان من الصعب علیهم للغایة تغییر ما اعتادوا علیه وکانت جلّ جهود الإمام تترکز علی القضاء علی تلک السیاسات العنصریة، والسبب الرئیسی للحروب کالجمل وصفین إنّما یقف وراءَها أنصار التمییز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طلحة والزبیر کانا من السابقین إلی الإسلام وکان لهما دور مهم فی نصرة الدین، کما کانت لهما مواقفهما المعروفة فی الدفاع عن النّبی فی أغلب الغزوات الإسلامیّة؛ إلّاأنّ الانحراف عن المنهج النبوی الذی شهده عهد الخلیفة الثانی والثالث وما رصدا من امتیازات خاصة لهذین وأمثالهما من بیت المال جعلهما یعتادان الابتزاز، ومن هنا تعالت أصواتهما منذ البدایة حین وقف الإمام علیه السلام بحزم بوجه تلک الامتیازات، وعلی غرار الدهشة التی أصابت الناس فی العصر الجاهلی حین تبدلت الهتهم المتعددة إلی الإله الواحد القهار فقد اصیب هؤلاء بالذهول لتغیر ذلک المنهج فاعترضا علی الإمام، لم لم یستشرهما، ولم یتوقعا هذه المشورة فی تقسیم أموال بیت المال، بل توقعاها فی توزیع المناصب والمقامات الحساسة، وبالتالی کانا یطمعان بحصّة ولم یصدّقا أنّ الإمام بهذا الحزم سیعید الاُمّة إلی منهج النّبی الأکرم صلی الله علیه و آله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ولما طاشت احلامهما استعرت نیران الحقد فی قلبیهما واستحوذت علیهما الأفکار الشیطانیّة فأجّجا نیران الحروب التی احترقا بلهیبها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أموال بیت المال علی نوعین؛ قسم منه کالزکاة الذی له عدّة مصارف ویمکن ترجیح البعض علی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یناسب جهودهم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القضاة وأمثالهم کان کلّ یتسلم سهماً من الزکاة بما یتناسب وموقعه وجهده، کما کان النّبی صلی الله علیه و آله یمیز بین المشاة والفرسان فی الغنائم؛ إلّاأنّ قسماً مهماً من الدخل کالخراج الذی یؤخذ من الأراضی الخراجیّة</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الأراضی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التی تقع بید المسلمین فی الفتوحات الإسلامیّة وتوضع تحت تصرف‌المزارعین ویؤخذ منهم بالمقابل ضرائب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کثیراً بالنظر لسعة تلک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تشکل مبالغ طائلة فلابدّ من توزیعها بالسویة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بالضبط کالشی الموقوف علی الأولاد والذین ینبغی أن یأخذوا منه بالتساوی کیفما کانوا وکالدعم الذی یدفع فی عصرنا من بیت المال الذی یتساوی فیه رئیس الجمهوریة والإنسان العادی، وأدنی امتیاز لشخصٍ دون شخصٍ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 عصر الخلیفة الأوّل، المنهج النبوی ومساواة الجمیع؛ إلّاأنّ التمییز بدأ منذ عهد عمر بشهادة التواریخ المعتبرة وبلغ ذروته علی عهد عثمان واستمر ذلک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حتی أصبح هذا الفعل الشنیع بالتدریج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ولنترک الکلام هنا لابن أبی الحدید الذی بین خفایا مهمّة بالاستناد إلی التواریخ والروایات فکشف النقاب عن أغلب أسرار عصر الخلفاء وحکومة أمیرالمؤمنین علی علیه السلام، فقد أورد شرحاً مسهباً هذه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بویع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المنبر فی الیوم الثانی من یوم البیعة، وهو یوم السبت، لإحدی عشرة لیلة بقینَ من ذی الحجّة، فحمد اللّه وأثنی علیه، وذکر محمّد صلّی علیه، ثم ذکر نعمة اللّه علی أهل الإسلام، ثم ذکر الدنیا، فزهّدهم فیها، وذکر الآخرة فرغّبهم إلیها، ثم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فإنّه قبض رسول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إلتفت علیه السلام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یقولنّ رجال منکم غداً قد غرتهم الدنیا فاتخذوا العَقار، وفجّروا الأنهار، ورکبوا الخیول الفارهة، واتخذوا الوصائف الرّوقة، فصار ذلک علیهم عاراً وشناراً، إذا ما منعتُهم ما کانوا یخوضون فیه، وأصرتهم إلی حقوقهم التی یعلمون، فیقیمون ذلک، </w:t>
      </w:r>
    </w:p>
    <w:p>
      <w:pPr>
        <w:pStyle w:val="BookText"/>
        <w:rPr/>
      </w:pPr>
      <w:r>
        <w:rPr>
          <w:rFonts w:ascii="IRNazanin" w:hAnsi="IRNazanin" w:eastAsia="IRNazanin"/>
          <w:color w:val="111111"/>
          <w:sz w:val="28"/>
          <w:sz w:val="28"/>
          <w:szCs w:val="28"/>
          <w:rtl w:val="true"/>
          <w:lang w:bidi="fa-IR"/>
        </w:rPr>
        <w:t>ویستنکرون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أبی طالب حقوقنا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وأیّما رجل من المهاجرین والأنصار من أصحاب رسول اللّه صلی اللّه علیه یری أن الفضل له علی مَنْ سواه لصحبته، فإنّ الفضل النیر غداً عند اللّه، وثوابه وأجره علی اللّه، وأیّما رجل استجاب للّه وللرسول، فصدق ملّتنا، ودخل فی دیننا، واستقبل قبلتنا، فقد استوجب حقوق الإسلام وحدوده، فأنتم عباد اللّه، والمال مال اللّه، یقسّم بینکم بالسویّة، لا فضل فیه لأحد علی أحدٍ، وللمتقین عند اللّه أحسن الجزاء، وأفضل الثواب، لم یجعل اللّه الدنیا للمتقین أجراً ولا ثواباً، وما عند اللّه خیر للأبرار، وإذا کان غداً إن شاء اللّه فاغدوا علینا، فإنّ عندنا مالاً نقسّمه فیکم، ولا یتخلّفن أحد منکم، عربی ولا عجمی، کان من أهل العطاء أو لم یکن، إلّاحضر، إذا کان مسلماً حرّاً، أقول قولی هذا وأستغفر اللّه لی ولکم،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غدا الناس لقبض المال، فقال لعبید اللّه بن أبی رافع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بالمهاجرین فنادهم، وأعط کلّ رجل ممن حضر ثلاثة دنانیر، ثم ثنّ بالأنصار فافعل معهم مثل ذلک، ومن یحضر من الناس کلّهم الأحمر والأسود فاصنع 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هذا غلامی بالأمس، وقد أعتقته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 نعطیک، فأعطی کلّ واحد منهما ثلاثة دنانیر، ولم یفضّل أحد علی أحد، وتخلّف عن هذا القسم یومئذٍ طلحة والزبیر، وعبداللّه بن عمر، وسعید بن العاص، ومروان بن الحکم، ورجال من قریش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عبید اللّه بن أبی رافع عبداللّه بن الزبیر یقول لأبیه وطلحة ومروان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خفی علینا أمس کلام علیّ، ما یرید؟ فقال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 وأسمعی یا جارة، فقال عبید اللّه بن أبی رافع لسعید وعبداللّه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أکثرَهُم لِلحقِّ کَارِهُون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سورة الزخرف، الآیة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عبید اللّه بن أبی رافع أخبر علیّاً علیه السلام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بَقیتُ وَسلمتُ </w:t>
      </w:r>
    </w:p>
    <w:p>
      <w:pPr>
        <w:pStyle w:val="BookText"/>
        <w:rPr/>
      </w:pPr>
      <w:r>
        <w:rPr>
          <w:rFonts w:ascii="Amiri" w:hAnsi="Amiri" w:eastAsia="Amiri" w:cs="Amiri"/>
          <w:color w:val="111111"/>
          <w:sz w:val="28"/>
          <w:sz w:val="28"/>
          <w:szCs w:val="28"/>
          <w:rtl w:val="true"/>
          <w:lang w:bidi="ar-SA"/>
        </w:rPr>
        <w:t>لَهُم لأُقیمَنّهم عَلی المحجّة البَیضاءِ، وَالطّریقُ الواضحٌ، قَاتَل اللّهُ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مِن کَلامی وَنظری إلیهِ أمس أنّی أُریدهُ وَأصحابَهُ مِمَن هَلکَ فِیمَن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فبینا الناس فی المسجد بعد الصبح إذ طلع الزبیر وطلحة، فجلسا ناحیة عن علی علیه السلام، ثم طلع مروان وسعید وعبداللّه بن الزبیر، فجلسوا إلیهما، ثم جاء قوم من قریش فانضموا إلیهم، فتحدّثوا نجیّاً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الولید بن عقبة بن أبی معیط، فجاء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إنّک قد وترتنا جمیعاً، أمّا أنا فقتلت أبی یوم بدر صبراً، وخذلت أخی یوم الدار بالأمس، وأمّا سعید فقتلت أباه یوم بدر فی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ثور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فسخفت أباه عند عثمان إذ ضمّه إلیه، ونحن إخوتک ونظراؤک من بنی عبدمناف، ونحن نبایعک الیوم علی أن تضع عنّا ما أصبناه من المال فی أیّام عثمان، وأن تقتل قتلته، وإنا إن خفناک ترکناک، فالتحقنا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ذَکرتُم مِن وَتری إیّاکَم فَالحقُّ وَترَکُم، وأمّا وَضعی عَنکُم ما أصبتُم فَلیس لِی أن أضعَ حقّ اللّهَ عَنکُم وَلا عَن غَیرکُم، أمّا قَتلی قتلة عُثمان فَلو لَزمَنی قَتلَهم الیوم لَقتَلتُهم أمس، وَلکن لکُم علیّ إن خِفتُمونِی أن أؤمّنکُم وإن خِفتُکُم أن أُسیّرکم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الولید إلی أصحابه فحدّثهم، فافترقوا علی إظهار العداوة وإشاعة الخلاف، فلما ظهر ذلک من أمرهم، قال عمار بن یاسر لأصحابه، قوموا بنا إلی هؤلاء النفر من إخوانکم فإنّه قد بلغنا عنهم ورأینا منهم ما نکره من الخلاف والطعن علی إمامهم، وقد دخل أهل الجفاء بینهم وبین الزبیر والأعسر العاق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طلحة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أبوالهیثم وعمّار وأیوب وسهل بن حنیف وجماعة منهم، فدخلوا علی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انظر فی أمرک وعاتب قومک، هذا الحیّ من قریش، فإنّهم قد نقضوا عهدک، وأخلفوا وعدک، وقد دعونا فی السر إلی رفضک، وهداک اللّه لرشدک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لأنّهم کرهوا الاُسوة، وفقدوا الأثرة، ولما آسیت بینهم وبین الأعاجم </w:t>
      </w:r>
    </w:p>
    <w:p>
      <w:pPr>
        <w:pStyle w:val="BookText"/>
        <w:rPr/>
      </w:pPr>
      <w:r>
        <w:rPr>
          <w:rFonts w:ascii="IRNazanin" w:hAnsi="IRNazanin" w:eastAsia="IRNazanin"/>
          <w:color w:val="111111"/>
          <w:sz w:val="28"/>
          <w:sz w:val="28"/>
          <w:szCs w:val="28"/>
          <w:rtl w:val="true"/>
          <w:lang w:bidi="fa-IR"/>
        </w:rPr>
        <w:t>أنکروا واستشارک عدوک وعظّموا الطلب بدم عثمان فرقة للجماعة، وتألفاً لأهل الضلالة، فرأیک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علیه السلام فدخل المسجد، وصعد المنبر مرتدیاً بطاق، مؤتزراً ببرد قطری، متقلّداً سیفاً، متوکئاً علی قوس،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فإنا نَحمدُ اللّهَ رَبّنا وإِلهنا وَوَلیّنا، وَولی النّعم عَلینا، الّذی أَصبحتْ نُعمهُ عَلینا ظاهرةً وباطنةً، امتناناً مِنهُ بِغیر حَولٍ منّا وَلا قُوّةٍ، لَیبلُونا أَنشکُر أو نَکُفر، فمَن شَکرَ زادَهُ وَمَن کَفرَ عذّبهُ، فَأفضلُ النّاسِ عِندَ اللّهِ مَنزلةً، وَأَقرَبهِم مِن اللّهَ وَسِیلةً أَطوَعهِم لأمَرهِ وَأعمَلهِم لطَاعتهِ، وَأَتبَعهِم لِسُنّة رَسُولهِ، وَأحیاهُم لِکتابِهِ، لَیس لأحدٍ عِندنا فَضل إلّابِطاعةِ اللّهِ وَطاعةِ الرّسولِ، هَذا کَتابُ اللّهِ بَینَ أَظهرنا، وَعهدُ رِسولِ اللّهِ وَسِیرَتهِ فِینا، لا یَجهل ذَلکَ إلّاجاهِل عاندَ عَن الحقّ، مُنکر،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سورة الحجرات،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صَاحَ بِأعَلی صَوتِهِ، أَطیعُوا اللّهَ وَأطیعُوا الرّسولَ فإن تَولّیتُم فإنّ اللّهَ لا یُجبُّ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والأنصار، أَتَمنُونَ عَلی اللّهِ وَرَسُولهِ بإسلامِکُم، بَل اللّهُ یَمنّ عَلیکُم أن هَداکُم للإیمانِ إن کُنتُم صادِقِینَ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یقولها 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هَذِه الدّنیا الّتی أَصبَحتُم تَمنّونَها وَتَرغبونَ فِیها، وَأصبحَتْ تُغضبکُم وَترضیکُم، لَیستْ بِدارکُم وَلا مَنزلکُم الّذی خُلقتُم لَه، فَلا تَغرنّکُم فَقد حَذرتُموها، واستَتموا نِعم اللّهِ عَلیکُم بِالصبّرِ لأنفُسکُم عَلی طَاعةِ اللّهِ، وَالذُّل لِحُکمهِ، جَلّ ثناؤه، فأمّا هَذا الفی، فَلیس لأحدٍ عَلی أحدٍ فِیهِ أثرة، وَقد فَرغَ اللّهُ من قِسمتهِ، فَهو مالُ اللّهِ، وَأنتُم عِبادُ اللّهِ المُسلمونَ، وَهَذا کِتابُ اللّهِ بهِ أَقررَنا وَلهُ أَسلَمنا، عَهد نبیّنا بَین أَظهُرنا فمَن لَم یَرضَ بِه فَلیَتولَ کَیفَ </w:t>
      </w:r>
    </w:p>
    <w:p>
      <w:pPr>
        <w:pStyle w:val="BookText"/>
        <w:rPr/>
      </w:pPr>
      <w:r>
        <w:rPr>
          <w:rFonts w:ascii="Amiri" w:hAnsi="Amiri" w:eastAsia="Amiri" w:cs="Amiri"/>
          <w:color w:val="111111"/>
          <w:sz w:val="28"/>
          <w:sz w:val="28"/>
          <w:szCs w:val="28"/>
          <w:rtl w:val="true"/>
          <w:lang w:bidi="ar-SA"/>
        </w:rPr>
        <w:t>شاءَ فإنّ العامِل بِطاعةِ اللّهِ وَالحاکِم بِحُکم اللّهِ لا وَحشةَ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عن المنبر، فصلّی رکعتین، ثم بعث بعمار بن یاسر، وعبدالرحمن بن حسل القرشی إلی طلحة والزبیر، وهما فی ناحیة المسجد، فأتیاهما فدعواهما، فقاما حتی جلسا إلیه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هَل جُئتُمانِی طَائِعینِ للبَیعةِ، وَدعَوتُمانِی إلیها، وَأنا کَاره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مُجبرین وَلا مقسورین، فأسلمتُما لِی بَیعتُکُما وَأعَطیتُمانی عَهدکُما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دَعاکُما بَعد إلی ما أری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أعطیناک بیعتنا علی ألا تقضی الأمور ولا تقطعها دوننا، أن تستشیرنا فی کلّ أمر ولا تستبد بذلک علینا، ولنا من الفضل علی غیرنا ما قد علمت، فأنت تقسم القسم وتقطع الأمر، وتمضی الحکم بغیر مشاورتنا ولا علمنا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وأرجأتُما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فاستَغفِرا اللّهَ یَغفِر لَکُما، ألا تُخبرانِی أَدفَعتُکما عَن حقٍّ وَجبَ لَکُما فَظلمتُکُما إیّاه؟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استَأثرتُ مِن هَذا المالِ لِنفسِی بشیء؟</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أَفَوقعَ حُکم أو حقّ لأحدٍ مِنَ المُسلمینَ فَجَهلتُه أو ضَعفتُ عَنه؟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کَرِهتُما مِن أمرِی حَتّی رَأیتُما خِلافی؟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خلافک عمر بن الخطاب فی القسم، أنّک جعلت حقّنا فی القسم کحق غیرنا، وسویّت بیننا وبین من لا یماثلنا فیما أفاء اللّه تعالی علینا بأسیافنا ورماحنا </w:t>
      </w:r>
    </w:p>
    <w:p>
      <w:pPr>
        <w:pStyle w:val="BookText"/>
        <w:rPr/>
      </w:pPr>
      <w:r>
        <w:rPr>
          <w:rFonts w:ascii="IRNazanin" w:hAnsi="IRNazanin" w:eastAsia="IRNazanin"/>
          <w:color w:val="111111"/>
          <w:sz w:val="28"/>
          <w:sz w:val="28"/>
          <w:szCs w:val="28"/>
          <w:rtl w:val="true"/>
          <w:lang w:bidi="fa-IR"/>
        </w:rPr>
        <w:t>وأوجفنا علیه بخیلنا ورجلنا، وظهرت علیه دعوتنا، أخذناه قسراً قهراً، ممن لا یری الإسلام إلّاکرهاً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ذَکرتُماهُ مِنَ الاستشارة لَکُما فَواللّهِ ما کَانتْ لِی فِی الولایة رَغبةً، وَلکِنکُم دَعوتُمونِی إلیها، وَجعلتُمونِی عَلیها، فَخِفتُ أن أردّکُم فَتختَلفُ الاُمّة، فَلمّا أَفضتْ إلیّ نَظرتُ فِی کِتابِ اللّهِ وَسنّةِ رَسولهِ فَأمضیتُ مادلّانِی عَلیهِ وَأتّبعتُه، وَلَم أَحتَج إلی آرائِکُما فِیهِ، وَلا رأی غَیرکُما، وَلو وَقعَ حُکم لَیس فِی کِتابِ اللّهِ بَیانُه وَلا فِی السنّة بُرهانُهُ، واحتِیج إلی المَشاورةِ فِیهِ لَشاورتُکُما فِیهِ، وَأمّا القِسم والأسوة، فإنّ ذَلکَ أَمرٌ لَم أَحکُم فِیهِ بادیء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أَنا وأنتُما رَسُول اللّهِ صلّی اللّه علیه وآله یَحکُم بِذلکَ، وَکتابُ اللّهِ ناطقٌ بهِ، وَهو الکَتاب الّذی لا یَأتیهِ الباطلٌ مِن بَین یَدیِه وَلا مِن خَلفهِ تَنزیلٌ مِن حَکیمٍ حَمیدٍ، وَأمّا قَولُکُما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فَیئنا وَما أَفاءتهُ سُیوفنا ورِماحُنا سَواء بَیننا وبَین غَیرنا، فَقَدیماً سَبق الإسلام قَوم ونَصرُوه بِسیوفِهم وَرِماحهِم فَلم یُفضّلُهم رَسُولُ اللّهِ صلی اللّه علیه وآله فِی القسم، وَلا آثرهم بِالسّبق، واللّهُ سبحانه مُوفٍ السّابقَ وَالمُجاهدَ یَومَ القِیامةِ أَعمالَهُم، وَلَیس لَکُما وَاللّهِ عِندی وَلا لِغَیرکُما إلّاهَذا، أَخذ اللّهُ بِقُلوبِنا وَقُلوبِکُم إلی الحقّ، وَأَلهَمنا وَإیّاکُم الصّبر،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رَأی حَقّاً فَأعانَ عَلیهِ، وَرأی جَوراً فَردّه، وَکانَ عَوناً للحقّ عَلی مَن 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أبابکر قسّم السواء، کما قسمه أمیرالمؤمنین علیه السلام ولم ینکروا ذلک، کما أنکروا أیّام أمیرالمؤمنین علیه السلام، فما الفرق بین الحالتین؟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قسم محتذیاً لقسم رسول اللّه صلی اللّه علیه وآله، فلما ولی عمر الخلافة وفضّل قوماً علی قوم ألفوا ذلک، ونسُوا تلک القسمة الاُولی، وطالت أیّام عمر، وأشربت قلوبهم 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ولی عثمان أجری الأمر علی ما کان عمر یجریه، فازداد وثوق القوم بذلک، ومن ألف أمراً شقّ علیه فراقه، وتغییر العادة فیه، </w:t>
      </w:r>
      <w:bookmarkStart w:id="102" w:name="pg12582_132317"/>
    </w:p>
    <w:p>
      <w:pPr>
        <w:pStyle w:val="BookText"/>
        <w:rPr/>
      </w:pPr>
      <w:bookmarkEnd w:id="102"/>
      <w:r>
        <w:rPr>
          <w:rFonts w:ascii="IRNazanin" w:hAnsi="IRNazanin" w:eastAsia="IRNazanin"/>
          <w:color w:val="111111"/>
          <w:sz w:val="28"/>
          <w:sz w:val="28"/>
          <w:szCs w:val="28"/>
          <w:rtl w:val="true"/>
          <w:lang w:bidi="fa-IR"/>
        </w:rPr>
        <w:t>فلما ولی أمیرالمؤمنین علیه السلام أراد أن یردّ الأمر إلی ما کان فی أیّام رسول اللّه صلی اللّه علیه وآله وأبی بکر، وقد نسی ذلک ورفض، تخلّل بین الزمانین اثنتان وعشرون سنة، فشقّ علیهم وأنکروه وأکبروه، حتی حدث ما حدث من نقض البیعة، ومفارقة الطاعة وللّه أمر هو بالغه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شرح نهج البلاغة لابن أبی‌الحدید،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906914_77815467"/>
      <w:bookmarkStart w:id="104" w:name="_Toc36"/>
      <w:bookmarkEnd w:id="103"/>
      <w:r>
        <w:rPr/>
        <w:t>2</w:t>
      </w:r>
      <w:r>
        <w:rPr>
          <w:rtl w:val="true"/>
        </w:rPr>
        <w:t xml:space="preserve">. </w:t>
      </w:r>
      <w:r>
        <w:rPr>
          <w:rtl w:val="true"/>
        </w:rPr>
        <w:t>مکانة المشورة</w:t>
      </w:r>
      <w:bookmarkEnd w:id="104"/>
    </w:p>
    <w:p>
      <w:pPr>
        <w:pStyle w:val="BookText"/>
        <w:rPr/>
      </w:pPr>
      <w:r>
        <w:rPr>
          <w:rFonts w:ascii="Amiri" w:hAnsi="Amiri" w:eastAsia="Amiri" w:cs="Amiri"/>
          <w:color w:val="111111"/>
          <w:sz w:val="28"/>
          <w:sz w:val="28"/>
          <w:szCs w:val="28"/>
          <w:rtl w:val="true"/>
          <w:lang w:bidi="ar-SA"/>
        </w:rPr>
        <w:t xml:space="preserve">لا شک فی أنّ المشورة من الأصول الإسلامیّة المسلمة ولدی عقلاء العالم والتی تشرک إلی العقل سائر العقول کما ورد فی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شارَکَهُمْ فی عُقُولِهِمْ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إلّاأنّ لها بعض الشروط والأرکان إن لم تراع فهی لا تفقد جدواها فحسب؛ بل تعطی أحیاناً نتائج معکوسة، ومن ذلک أنّ المشورة لابدّ أن تکون فی الأمور التی تخضع للتردد والنفی والإثبات ولو أراد الناس التشاور فی الأمور المسلّمة والأحکام فلربّما أدّی ذلک إلی الریبة فی أصل الأحکام الشرعیّة والوظائف العقلیة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أراد شخص المشورة فی الحج أو الحجاب أو عرضها علی الرأی العام فلربّما انبری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الضرورة لأن یرصد الناس فی هذا العصر هذه الأموال الطائلة من أجل الذهاب إلی الحج أو إنّ الحجاب فی المجتمع المعاصر قید مضروب علی المرأة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إن سلّمنا أنّ الحج أو الحجاب أمر شرعی مقبول لدی جمیع المسلمین بل ضرورة دینیة، یمکننا الجلوس فی شوری کیف یمکن أن یقام الحج وکیف یکون ارتداء الحجاب أفضل؟ ولابدّ من الإذعان إلی أنّ بعض المشاکل التی أصابت المسلمین بسبب کونهم نسوا المکانة الحقیقیة للمشورة</w:t>
      </w:r>
      <w:r>
        <w:rPr>
          <w:rFonts w:eastAsia="IRNazanin" w:cs="IRNazanin"/>
          <w:color w:val="111111"/>
          <w:sz w:val="28"/>
          <w:szCs w:val="28"/>
          <w:rtl w:val="true"/>
          <w:lang w:bidi="fa-IR"/>
        </w:rPr>
        <w:t xml:space="preserve">. </w:t>
      </w:r>
      <w:bookmarkStart w:id="105" w:name="pg12582_132318"/>
    </w:p>
    <w:p>
      <w:pPr>
        <w:pStyle w:val="BookText"/>
        <w:rPr/>
      </w:pPr>
      <w:bookmarkEnd w:id="105"/>
      <w:r>
        <w:rPr>
          <w:rFonts w:ascii="IRNazanin" w:hAnsi="IRNazanin" w:eastAsia="IRNazanin"/>
          <w:color w:val="111111"/>
          <w:sz w:val="28"/>
          <w:sz w:val="28"/>
          <w:szCs w:val="28"/>
          <w:rtl w:val="true"/>
          <w:lang w:bidi="fa-IR"/>
        </w:rPr>
        <w:t>وما أورده الإمام علیه السلام فی هذه الخطبة نموذج واضح لهذا المطلب، وما کان ینشده طلحة والزبیر انحراف عن هذا الأمر؛ فقد أرادا المشورة فی سنّة النّبی فی التسویة بأموال الخراج فرفض الإمام علیه السلام ذلک</w:t>
      </w:r>
      <w:r>
        <w:rPr>
          <w:rFonts w:eastAsia="IRNazanin" w:cs="IRNazanin"/>
          <w:color w:val="111111"/>
          <w:sz w:val="28"/>
          <w:szCs w:val="28"/>
          <w:rtl w:val="true"/>
          <w:lang w:bidi="fa-IR"/>
        </w:rPr>
        <w:t>.</w:t>
      </w:r>
    </w:p>
    <w:p>
      <w:pPr>
        <w:pStyle w:val="Heading4"/>
        <w:numPr>
          <w:ilvl w:val="3"/>
          <w:numId w:val="1"/>
        </w:numPr>
        <w:rPr/>
      </w:pPr>
      <w:bookmarkStart w:id="106" w:name="__RefHeading___Toc1906916_77815467"/>
      <w:bookmarkStart w:id="107" w:name="_Toc37"/>
      <w:bookmarkEnd w:id="106"/>
      <w:r>
        <w:rPr/>
        <w:t>3</w:t>
      </w:r>
      <w:r>
        <w:rPr>
          <w:rtl w:val="true"/>
        </w:rPr>
        <w:t xml:space="preserve">. </w:t>
      </w:r>
      <w:r>
        <w:rPr>
          <w:rtl w:val="true"/>
        </w:rPr>
        <w:t>طلحة وحلم الخلافة</w:t>
      </w:r>
      <w:bookmarkEnd w:id="107"/>
    </w:p>
    <w:p>
      <w:pPr>
        <w:pStyle w:val="BookText"/>
        <w:rPr/>
      </w:pPr>
      <w:r>
        <w:rPr>
          <w:rFonts w:ascii="IRNazanin" w:hAnsi="IRNazanin" w:eastAsia="IRNazanin"/>
          <w:color w:val="111111"/>
          <w:sz w:val="28"/>
          <w:sz w:val="28"/>
          <w:szCs w:val="28"/>
          <w:rtl w:val="true"/>
          <w:lang w:bidi="fa-IR"/>
        </w:rPr>
        <w:t>یستفاد من مختلف المصادر التاریخیّة أن طلحة والزبیر کانا یتطلعان إلی الخلافة منذ أمد بعید یعود إلی عهد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الطبری المؤرّخ المعروف، طبق نقل ابن أبی الحدید فی تاریخه أنّ طلحة کان یهم بالخلافة حتی علی عهد أبی بکر ویروم أن یجعلها فیه بشبهة أنّه ابن عمه، وسخط خلافة عمر فقال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علینا فظاً غلیظاً، وکان له فی أیّام عمر قوم یجلسون إلیه ویحادثونه سرّاً فی معنی الخلافة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عمر لبایعناک بغتة، فبلغ ذلک عمرفخطب وهددهم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أبی الحدید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طلحة والزبیر أشادا بعمر الذی میّز المهاجرین والأنصار علی سائر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وأعطاهم سهماً أکثر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قد حجر علی أعلام قریش من المهاجرین، الخروج فی البلدان لأنّه یری أنّهم إن خرجوا التفّ حولهم الناس وحصلوا علی الأموال وفیهم من یضمر الفرقة ویروم خلع الربقة، قال الطبری طبق نقل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فملته قریش ذلک حتی أنّه لم یأذن لهم بالمعارک وقال لهم کفاکم ما أبلیتم فی الغزوات مع رسول اللّه، فلمّا ولی عثمان أجازهم، فخرجوا إلی البلاد وجمعوا الأموال، فکان ذلک أول وهن علی الإسلام وأول فتنة کانت علی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نقض هذا الرأی السدید بما فعله بعد طعن أبی لؤلؤة له من أمر الشوری، فإنّ ذلک کان سبب کلّ فتنة وقعت وتقع إلی أن تنقضی الدنیا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ویتضح من هذه السابقة التاریخیّة لماذا انزعج طلحة والزبیر من خلافة علی علیه السلام فی حین بذلا قصاری جهدهما من أجل تألیب الناس علی قتل عثمان، علی أمل أن یأتی الدور لطلحة، ولما منعهما علی علیه السلام المنصب والمقام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أنّ ذلک مقدمة لتقسیم البلد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قطع امتیازاتهما من بیت المال وساوی بین المسلمین حذو النهج النبوی، تمردا علیه وتواطئا مع عائشة ضدّ أمیرالمؤمنین علیه السلام، فی اشعال فتیل حرب الجمل، وبعد تلک الهزیمة ومقتلهما أثار أتباعهما معرکة صفّین لتسلّم بنی أمیة بالتالی مقالید العالم الإسلامی، ثم خلفهم بنو مروان الذین أثاروا ذلک الفساد العظیم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أنّ مشکلة طلحة والزبیر لم تکن المشورة بل حتی التسویة فی العطاء کانت قضیة فرعیة؛ کانت مشکلتهما الطمع فی الخلافة، وماسبق لم یکن سوی حجج وذرائع</w:t>
      </w:r>
      <w:r>
        <w:rPr>
          <w:rFonts w:eastAsia="IRNazanin" w:cs="IRNazanin"/>
          <w:color w:val="111111"/>
          <w:sz w:val="28"/>
          <w:szCs w:val="28"/>
          <w:rtl w:val="true"/>
          <w:lang w:bidi="fa-IR"/>
        </w:rPr>
        <w:t>.</w:t>
      </w:r>
      <w:bookmarkStart w:id="108" w:name="pg12582_132320"/>
    </w:p>
    <w:p>
      <w:pPr>
        <w:pStyle w:val="Heading2"/>
        <w:numPr>
          <w:ilvl w:val="1"/>
          <w:numId w:val="1"/>
        </w:numPr>
        <w:rPr/>
      </w:pPr>
      <w:bookmarkStart w:id="109" w:name="__RefHeading___Toc1906918_77815467"/>
      <w:bookmarkStart w:id="110" w:name="_Toc38"/>
      <w:bookmarkEnd w:id="108"/>
      <w:bookmarkEnd w:id="109"/>
      <w:r>
        <w:rPr>
          <w:rtl w:val="true"/>
        </w:rPr>
        <w:t xml:space="preserve">الخطبة </w:t>
      </w:r>
      <w:r>
        <w:rPr/>
        <w:t>206</w:t>
      </w:r>
      <w:bookmarkEnd w:id="110"/>
    </w:p>
    <w:p>
      <w:pPr>
        <w:pStyle w:val="Heading3"/>
        <w:numPr>
          <w:ilvl w:val="2"/>
          <w:numId w:val="1"/>
        </w:numPr>
        <w:rPr/>
      </w:pPr>
      <w:bookmarkStart w:id="111" w:name="__RefHeading___Toc1906920_77815467"/>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وَقَدْ سَمِعَ قَوْماً مِنْ أَصْحابِهِ یَسُبُّونَ أهْلَ الشّامِ</w:t>
      </w:r>
    </w:p>
    <w:p>
      <w:pPr>
        <w:pStyle w:val="BookText"/>
        <w:rPr/>
      </w:pPr>
      <w:r>
        <w:rPr>
          <w:rFonts w:ascii="Amiri" w:hAnsi="Amiri" w:eastAsia="Amiri" w:cs="Amiri"/>
          <w:color w:val="111111"/>
          <w:sz w:val="28"/>
          <w:sz w:val="28"/>
          <w:szCs w:val="28"/>
          <w:rtl w:val="true"/>
          <w:lang w:bidi="ar-SA"/>
        </w:rPr>
        <w:t xml:space="preserve">أیّامَ حَرْبِهِمْ بِصِفّینَ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عدد من المحدّثین والمؤرخین قبل السیّد الرضی وبعده؛ مثل أبوحنیفة الدینوری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13" w:name="__RefHeading___Toc1906922_77815467"/>
      <w:bookmarkStart w:id="114" w:name="_Toc40"/>
      <w:bookmarkEnd w:id="113"/>
      <w:r>
        <w:rPr>
          <w:rtl w:val="true"/>
        </w:rPr>
        <w:t>نظرة إلی الخطبة</w:t>
      </w:r>
      <w:bookmarkEnd w:id="1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حجر بن عدی وعمرو بن الحمق وهما من أصحاب علی علیه السلام المعروفین کانا یسبّان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الإمام ونهاهما،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ألیسوا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تنهانا عن سبهم؟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لکما أن تکونا سبّابین، وواصل کلامه فأراهم السبیل الفصل بالدعاء لهم إلی الهدی ووحدة المسلمین واطفاء نار الحرب، ویشیر هذا الکلام إلی أنّ الإمام علیه السلام فی الوقت الذی کان فیه حازماً إزاء العدو کان ینهی عن العنف الطائش الذی یعکس ضعف الشخصیّة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2582_132322"/>
      <w:bookmarkStart w:id="116" w:name="pg12582_132322"/>
      <w:bookmarkEnd w:id="116"/>
    </w:p>
    <w:p>
      <w:pPr>
        <w:pStyle w:val="BookText"/>
        <w:rPr/>
      </w:pPr>
      <w:bookmarkStart w:id="117" w:name="pg12582_132322"/>
      <w:bookmarkEnd w:id="117"/>
      <w:r>
        <w:rPr>
          <w:rFonts w:ascii="Amiri" w:hAnsi="Amiri" w:eastAsia="Amiri" w:cs="Amiri"/>
          <w:color w:val="111111"/>
          <w:sz w:val="28"/>
          <w:sz w:val="28"/>
          <w:szCs w:val="28"/>
          <w:rtl w:val="true"/>
          <w:lang w:bidi="ar-SA"/>
        </w:rPr>
        <w:t>انِّی أَکْرَهُ لَکُمْ أَنْ تَکُونُوا سَبَّابِینَ، وَلَکِنَّکُمْ لَوْ وَصَفْتُمْ أَعْمَالَهُمْ، وَذَکَرْتُمْ حَالَهُمْ، کانَ أَصْوَبَ فِی الْقَوْلِ، وَأَبْلَغَ فِی الْعُذْرِ، وَقُلْتُمْ مَکَانَ سَبِّکُمْ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وَدِمَاءَهُمْ، وَأَصْلِحْ ذَاتَ بَیْنِنَا وَبَیْنِهِمْ، وَاهْدِهِمْ مِنْ ضَلاَلَتِهِمْ، حَتَّی یَعْرِفَ الْحَقَّ مَنْ جَهِلَهُ، وَیَرْعَوِیَ عَنِ الْغَیِّ وَالْعُدْوَانِ مَنْ لَهِجَ بِهِ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906924_77815467"/>
      <w:bookmarkStart w:id="119" w:name="_Toc41"/>
      <w:bookmarkEnd w:id="118"/>
      <w:r>
        <w:rPr>
          <w:rtl w:val="true"/>
        </w:rPr>
        <w:t>الشرح والتفسیر</w:t>
      </w:r>
      <w:r>
        <w:rPr>
          <w:rtl w:val="true"/>
        </w:rPr>
        <w:t xml:space="preserve">: </w:t>
      </w:r>
      <w:r>
        <w:rPr>
          <w:rtl w:val="true"/>
        </w:rPr>
        <w:t>الدعاء بدل السبّ</w:t>
      </w:r>
      <w:r>
        <w:rPr>
          <w:rtl w:val="true"/>
        </w:rPr>
        <w:t>!</w:t>
      </w:r>
      <w:bookmarkEnd w:id="119"/>
    </w:p>
    <w:p>
      <w:pPr>
        <w:pStyle w:val="BookText"/>
        <w:rPr/>
      </w:pPr>
      <w:r>
        <w:rPr>
          <w:rFonts w:ascii="IRNazanin" w:hAnsi="IRNazanin" w:eastAsia="IRNazanin"/>
          <w:color w:val="111111"/>
          <w:sz w:val="28"/>
          <w:sz w:val="28"/>
          <w:szCs w:val="28"/>
          <w:rtl w:val="true"/>
          <w:lang w:bidi="fa-IR"/>
        </w:rPr>
        <w:t>ما ورد فی هذا الکلام درس أخلاقی واجتماعی عظیم یختزن آثاراً کثیرة وهو النهی عن سبّ العدو ولعنه الذی من شأنه إثارة غضبه وتعمیق الکراهیة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ذکر فإنّ الإمام قال ذلک لما سمع بعض أصحابه یسبّ أهل الشام أیّام صفین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أَکْرَهُ لَکُمْ أَنْ تَکُونُوا سَبَّابِینَ، وَلَکِنَّکُمْ لَوْ وَصَفْتُمْ أَعْمَالَهُمْ، وَذَکَرْتُمْ حَالَهُمْ، کانَ أَصْوَبَ فِی الْقَوْلِ، وَأَبْلَغَ فِی 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من یکثر السباب، وحقیقة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الإساءة للطرف المقابل؛ من قبیل مخاطبة المقابل بکلمة أحمق، رذل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واللعن أحد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الشدیدة وعلیه الحد فی أغلب الموارد، قطعاً لیس مراد الإمام فی هذا الکلام هذا النوع من السبّ، لأنّ القذف حرام ومن الکبائر ولیس من المکروهات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علیه السلام ینهی أصحابه فی هذه الخطبة عن هذا الفعل وإن کان لهم الحق فی </w:t>
      </w:r>
    </w:p>
    <w:p>
      <w:pPr>
        <w:pStyle w:val="BookText"/>
        <w:rPr/>
      </w:pPr>
      <w:r>
        <w:rPr>
          <w:rFonts w:ascii="IRNazanin" w:hAnsi="IRNazanin" w:eastAsia="IRNazanin"/>
          <w:color w:val="111111"/>
          <w:sz w:val="28"/>
          <w:sz w:val="28"/>
          <w:szCs w:val="28"/>
          <w:rtl w:val="true"/>
          <w:lang w:bidi="fa-IR"/>
        </w:rPr>
        <w:t>مخاطبة العدو بهذا الخطاب ویأمرهم بدلاً من ذلک بنقد أعمالهم القبیحة وصفاتهم الذمیمة وإتمام الحجّة علیهم ولتکون أبلغ فی التأثیر کما تسلب العدو ذریعة المعاملة بالمثل، ولدینا الکثیر بخصوص السبّ واللعن نترکه لمبحث التأملات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من خلال بیان المصداق الواضح لیعلمهم کیفیة التعامل مع العدو فی مثل هذه الحالات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وَقُلْتُمْ مَکَانَ سَبِّکُمْ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حفظ الشیء وإذا استعملت بشأن الدماء عنت منع‌إراقة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دِمَاءَنَا وَدِمَاءَهُمْ، وَأَصْلِحْ ذَاتَ بَیْنِنَا وَبَیْنِهِمْ، وَاهْدِهِمْ مِنْ ضَلاَلَتِهِمْ، حَتَّی یَعْرِفَ الْحَقَّ مَنْ جَهِلَهُ، وَیَرْعَوِیَ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الْغَیِّ وَالْعُدْوَانِ مَنْ لَهِجَ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علیه السلام أورد بهذه العبارة العمیقة ثلاثة أدعیة أو بعبارة أخری کانت له ثلاث طلبات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إطفاء نار الحرب وحقن دماء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الصلح والسلام بالإضافة إلی وقف الحرب وأن یتحد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عنهم الضلال الذی أصابهم وحال دون بلوغهم الحق؛ فیتعرّف الجهلة علی الحقّ ویکفّ أهل الحق عن مناهضته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وتکشف هذه الأدعیة بجلاء عن مدی سعة صدر الإمام علیه السلام ورأفته ورحمته حتی بأعدائه، ورغم کلّ تلک الجنایات التی إرتکبوها بحقّ الإمام وأصحابه فلا ینطق بأدنی ما یکشف عن غضبه وانتقامه، وینهی حتی صحبه عن سبّ العدو والتعرض له</w:t>
      </w:r>
      <w:r>
        <w:rPr>
          <w:rFonts w:eastAsia="IRNazanin" w:cs="IRNazanin"/>
          <w:color w:val="111111"/>
          <w:sz w:val="28"/>
          <w:szCs w:val="28"/>
          <w:rtl w:val="true"/>
          <w:lang w:bidi="fa-IR"/>
        </w:rPr>
        <w:t xml:space="preserve">. </w:t>
      </w:r>
      <w:bookmarkStart w:id="120" w:name="pg12582_132324"/>
    </w:p>
    <w:p>
      <w:pPr>
        <w:pStyle w:val="Heading3"/>
        <w:numPr>
          <w:ilvl w:val="2"/>
          <w:numId w:val="1"/>
        </w:numPr>
        <w:rPr/>
      </w:pPr>
      <w:bookmarkStart w:id="121" w:name="__RefHeading___Toc1906926_77815467"/>
      <w:bookmarkStart w:id="122" w:name="_Toc42"/>
      <w:bookmarkEnd w:id="120"/>
      <w:bookmarkEnd w:id="121"/>
      <w:r>
        <w:rPr>
          <w:rtl w:val="true"/>
        </w:rPr>
        <w:t>تأمّل</w:t>
      </w:r>
      <w:r>
        <w:rPr>
          <w:rtl w:val="true"/>
        </w:rPr>
        <w:t xml:space="preserve">: </w:t>
      </w:r>
      <w:r>
        <w:rPr>
          <w:rtl w:val="true"/>
        </w:rPr>
        <w:t>السبّ واللعن</w:t>
      </w:r>
      <w:bookmarkEnd w:id="122"/>
    </w:p>
    <w:p>
      <w:pPr>
        <w:pStyle w:val="BookText"/>
        <w:rPr/>
      </w:pPr>
      <w:r>
        <w:rPr>
          <w:rFonts w:ascii="IRNazanin" w:hAnsi="IRNazanin" w:eastAsia="IRNazanin"/>
          <w:color w:val="111111"/>
          <w:sz w:val="28"/>
          <w:sz w:val="28"/>
          <w:szCs w:val="28"/>
          <w:rtl w:val="true"/>
          <w:lang w:bidi="fa-IR"/>
        </w:rPr>
        <w:t xml:space="preserve">صرح أغلب أرباب اللغة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الشتم، واعتبر البعض، اللعن من مصادیقه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المرحوم المحقق الخوئی فی شرحه لنهج‌البلاغة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لا ینبغی سبّ أیّ مؤمن أو لعنه، والأولی ترکه حتی بالنسبة للکفّار والمخالفین، ذلک لأنّه ینطوی علی أمرین سلبیین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الطرف المقابل یعمد إلی المعاملة بالمثل فیسیء إلی المقدّسات، لذلک ورد فی الآیة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السبّ ربّما یثیر المقابل فیصرّ علی کفره وضلاله ویزداد کفراً وضلالاً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لهذه القاعدة کما لغیرها من القواعد الکلیة استثناءات، ومن هنا ورد بعض السبّ للمخالفین،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عبارات سائر المعصومین علیهم السلام کما لُعنَ البعض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مضی فی الخطبة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أنّ الإمام علیه السلام قال للأشعث بن قیس المنافق الذی کلّم الإمام بکلمات خارجة عن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لَعْنَةُ اللّه وَلَعْنَةُ اللاّعِنینَ حائِک ابْنُ حائِک مُنافِقٌ بْنُ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حین أسر مروان فی المعرکة وجیء به إلی الإمام علیه السلام شفع له الإمام الحسن علیه السلام والإمام الحسین علیه السلام عند أبیهما فأطلقه الإمام علیه السلام، فقال الإمام الحسن علیه السلام والإمام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یبایعک مروان؟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یبایعنی بعد قتل عثمان لا حاجة لی ببیعته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کَفٌّ یَهُودِیَّةٌ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سبّ المؤمن التقیّ یعدّ من الکبائر؛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کُفْرٌ وَأکْلُ لَحْمِهِ مَعْصِیَةٌ وَحُرْمَةُ مالِهِ کَحُرْمَةِ دَمِهِ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فی حدیث آخر أنّ رجلاً قال للنبی الأکرم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ممّا أوصاه النّبی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فَتَکْسِبواُ العَداوَةَ بَیْنَهُمْ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باب السباب،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جدیر ذکره أنّ أصحاب معاویة وإن کانوا من المنافقین والظلمة والمفسدین فإنّ الإمام علیه السلام نهی أصحابه عن سبّهم أیّام صفّین، فالسبّ فی تلک الظروف العصیبة ربّما کان یوسع دائرة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بشأن اللعن فالذی یستفاد من آیات القرآن أنّ اللّه لعن البعض وأذن بلعنهم ولعنَ الشیطان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عَلَیْک لَعْنَتِی إِلَی یَوْمِ الدِّینِ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المرتدّین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جَزَاؤُهُمْ أَنَّ عَلَیْهِمْ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الناکثین وقاطعی الرحم والمفسدین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الذین یکتمون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اللعن فی اللغة بمعنی الطرد والإبعاد الذی یتمّ أحیاناً بصیغة عملیة وأخری لفظیة أو دعاء؛ کأن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به أنّه لا یمکن لعن أیّ مؤمن؛ أمّا الکفّار والمنافقون والذین یرتکبون الکبائر کالظلم والجور والفساد فی الأرض وأمثال ذلک إنّما یستحقون اللعن، وعلیه فلا یختص اللعن بالکفّار والمنافقین</w:t>
      </w:r>
      <w:r>
        <w:rPr>
          <w:rFonts w:eastAsia="IRNazanin" w:cs="IRNazanin"/>
          <w:color w:val="111111"/>
          <w:sz w:val="28"/>
          <w:szCs w:val="28"/>
          <w:rtl w:val="true"/>
          <w:lang w:bidi="fa-IR"/>
        </w:rPr>
        <w:t>.</w:t>
      </w:r>
      <w:bookmarkStart w:id="123" w:name="pg12582_132326"/>
    </w:p>
    <w:p>
      <w:pPr>
        <w:pStyle w:val="Heading2"/>
        <w:numPr>
          <w:ilvl w:val="1"/>
          <w:numId w:val="1"/>
        </w:numPr>
        <w:rPr/>
      </w:pPr>
      <w:bookmarkStart w:id="124" w:name="__RefHeading___Toc1906928_77815467"/>
      <w:bookmarkStart w:id="125" w:name="_Toc43"/>
      <w:bookmarkEnd w:id="123"/>
      <w:bookmarkEnd w:id="124"/>
      <w:r>
        <w:rPr>
          <w:rtl w:val="true"/>
        </w:rPr>
        <w:t xml:space="preserve">الخطبة </w:t>
      </w:r>
      <w:r>
        <w:rPr/>
        <w:t>207</w:t>
      </w:r>
      <w:bookmarkEnd w:id="125"/>
    </w:p>
    <w:p>
      <w:pPr>
        <w:pStyle w:val="Heading3"/>
        <w:numPr>
          <w:ilvl w:val="2"/>
          <w:numId w:val="1"/>
        </w:numPr>
        <w:rPr/>
      </w:pPr>
      <w:bookmarkStart w:id="126" w:name="__RefHeading___Toc1906930_77815467"/>
      <w:bookmarkStart w:id="127" w:name="_Toc44"/>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فی بَعْضِ أیّامِ صِفّینَ وَقَدْ رَأَی الْحَسَنَ ابْنَهُ علیه السلام</w:t>
      </w:r>
    </w:p>
    <w:p>
      <w:pPr>
        <w:pStyle w:val="BookText"/>
        <w:rPr/>
      </w:pPr>
      <w:r>
        <w:rPr>
          <w:rFonts w:ascii="Amiri" w:hAnsi="Amiri" w:eastAsia="Amiri" w:cs="Amiri"/>
          <w:color w:val="111111"/>
          <w:sz w:val="28"/>
          <w:sz w:val="28"/>
          <w:szCs w:val="28"/>
          <w:rtl w:val="true"/>
          <w:lang w:bidi="ar-SA"/>
        </w:rPr>
        <w:t>یَتَسَرَّعُ إلَی الْحَرب</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الطبری فی تاریخه 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عبارة عن أمیرالمؤمنین علی علیه السلام تشبه عبارة بعض هذا الکلام؛ لکن لیس فی یوم صفین بل فی موضع آخر ویتضح من ذلک أنّ الإمام علیه السلام بین هذه العبارات فی عدّة 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28" w:name="__RefHeading___Toc1906932_77815467"/>
      <w:bookmarkStart w:id="129" w:name="_Toc45"/>
      <w:bookmarkEnd w:id="128"/>
      <w:r>
        <w:rPr>
          <w:rtl w:val="true"/>
        </w:rPr>
        <w:t>نظرة إلی الخطبة</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هذا الکلام القصیر لأمیرالمؤمنین علیّ علیه السلام بحفظ الإمام الحسن والإمام الحسین من الأخطار لیدوم بهما نسل رسول اللّه صلی الله علیه و آله وقد تحقق هذا المعنی فیتصل الیوم نسب الملایین بواسطة الإمام الحسن أو الإمام الحسین علیهما السلام بالنبی الأکرم صلی الله علیه و آله وأنّ هذه الجذور المبارکة لتتعمق فی العالم کلّ یوم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2582_132328"/>
      <w:bookmarkStart w:id="131" w:name="pg12582_132328"/>
      <w:bookmarkEnd w:id="131"/>
    </w:p>
    <w:p>
      <w:pPr>
        <w:pStyle w:val="BookText"/>
        <w:rPr/>
      </w:pPr>
      <w:bookmarkStart w:id="132" w:name="pg12582_132328"/>
      <w:bookmarkEnd w:id="132"/>
      <w:r>
        <w:rPr>
          <w:rFonts w:ascii="Amiri" w:hAnsi="Amiri" w:eastAsia="Amiri" w:cs="Amiri"/>
          <w:color w:val="111111"/>
          <w:sz w:val="28"/>
          <w:sz w:val="28"/>
          <w:szCs w:val="28"/>
          <w:rtl w:val="true"/>
          <w:lang w:bidi="ar-SA"/>
        </w:rPr>
        <w:t xml:space="preserve">أَمْلِکُوا عَنّی هذَا الْغُلاَمَ لاَ یَهُدَّنِی، فَإِنَّنِی أَنْفَسُ بِهذَیْنِ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لِئَلاَّ یَنْقَطِعَ بِهِمَا نَسْلُ رَسُولِ 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06934_77815467"/>
      <w:bookmarkStart w:id="134" w:name="_Toc46"/>
      <w:bookmarkEnd w:id="133"/>
      <w:r>
        <w:rPr>
          <w:rtl w:val="true"/>
        </w:rPr>
        <w:t>الشرح والتفسیر</w:t>
      </w:r>
      <w:r>
        <w:rPr>
          <w:rtl w:val="true"/>
        </w:rPr>
        <w:t xml:space="preserve">: </w:t>
      </w:r>
      <w:r>
        <w:rPr>
          <w:rtl w:val="true"/>
        </w:rPr>
        <w:t>حفظ نسل النّبی صلی الله علیه و آله</w:t>
      </w:r>
      <w:bookmarkEnd w:id="134"/>
    </w:p>
    <w:p>
      <w:pPr>
        <w:pStyle w:val="BookText"/>
        <w:rPr/>
      </w:pPr>
      <w:r>
        <w:rPr>
          <w:rFonts w:ascii="Amiri" w:hAnsi="Amiri" w:eastAsia="Amiri" w:cs="Amiri"/>
          <w:color w:val="111111"/>
          <w:sz w:val="28"/>
          <w:sz w:val="28"/>
          <w:szCs w:val="28"/>
          <w:rtl w:val="true"/>
          <w:lang w:bidi="ar-SA"/>
        </w:rPr>
        <w:t>أوصی الإمام علیه السلام صحبه بالإمام الحسن والإمام الحسین علیهما السلام یوم صفین بغیة الحفاظ علی هدف 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أَمْلِکُوا عَنّی هذَا الْغُلاَمَ لاَ یَهُدَّنِی</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الإنهدام والإنهیار المقرون بصوت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ثم‌استعمل فی الأمور المعنویة فاطلق علی الحزن الذی یعکر روح الإنسان من قبیل ما ورد فی العبارة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فَإِنَّنِی أَنْفَسُ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لِئَلاَّ یَنْقَطِعَ بِهِمَا نَسْلُ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للحیلولة عن مسارعة الإمام الحسن علیه السلام لمیدان القتال، لأنّ الإنسان إن ملک شیئاً صار تماماً تحت تصرفه وهذا أعظم تأکید یمکن استعماله بشأن صدّ الشخص عن أمر، ومن هنا قال المرحوم السیّد الرضی رحمه الله فی ختام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أعلی الکلام وأفصحه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آخر لهذا المعنی، کأنّه علیه السلام یرید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الحسن والحسین سیفنی وجودی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 لا یتصور أنّ هذه التأکیدات من جانب الإمام علیه السلام تستند لمجرّد عاطفة </w:t>
      </w:r>
      <w:bookmarkStart w:id="135" w:name="pg12582_132329"/>
    </w:p>
    <w:p>
      <w:pPr>
        <w:pStyle w:val="BookText"/>
        <w:rPr/>
      </w:pPr>
      <w:bookmarkEnd w:id="135"/>
      <w:r>
        <w:rPr>
          <w:rFonts w:ascii="IRNazanin" w:hAnsi="IRNazanin" w:eastAsia="IRNazanin"/>
          <w:color w:val="111111"/>
          <w:sz w:val="28"/>
          <w:sz w:val="28"/>
          <w:szCs w:val="28"/>
          <w:rtl w:val="true"/>
          <w:lang w:bidi="fa-IR"/>
        </w:rPr>
        <w:t>الأبوة فقد بیّن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أنشد هدفاً عظیماً فی أن یبقی نسل النّبی الأکرم صلی الله علیه و آله فی العالم عن طریقهما، وهذا بحدّ ذاته أحد أسباب دیمومة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أَمْلِکُوا عَنّی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أعلَی الْکَلامِ وَأَفْصَحِهِ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السیّد الرضی رحمه الله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بلیغ ولطیف لهذا المعنی أن سارعوا واجتهدوا واحفظوا هذا الفتی، لأنّ الإنسان یبذل قصاری جهده للمحافظة علی أملاکه، وهذه أبلغ عبارة فی الحفظ والاستعادة</w:t>
      </w:r>
      <w:r>
        <w:rPr>
          <w:rFonts w:eastAsia="IRNazanin" w:cs="IRNazanin"/>
          <w:color w:val="111111"/>
          <w:sz w:val="28"/>
          <w:szCs w:val="28"/>
          <w:rtl w:val="true"/>
          <w:lang w:bidi="fa-IR"/>
        </w:rPr>
        <w:t>.</w:t>
      </w:r>
    </w:p>
    <w:p>
      <w:pPr>
        <w:pStyle w:val="Heading3"/>
        <w:numPr>
          <w:ilvl w:val="2"/>
          <w:numId w:val="1"/>
        </w:numPr>
        <w:rPr/>
      </w:pPr>
      <w:bookmarkStart w:id="136" w:name="__RefHeading___Toc1906936_77815467"/>
      <w:bookmarkStart w:id="137" w:name="_Toc47"/>
      <w:bookmarkEnd w:id="136"/>
      <w:r>
        <w:rPr>
          <w:rtl w:val="true"/>
        </w:rPr>
        <w:t>تأمّل</w:t>
      </w:r>
      <w:r>
        <w:rPr>
          <w:rtl w:val="true"/>
        </w:rPr>
        <w:t xml:space="preserve">: </w:t>
      </w:r>
      <w:r>
        <w:rPr>
          <w:rtl w:val="true"/>
        </w:rPr>
        <w:t>شبهات وردود</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شک فی أنّ عمر الإمام الحسن المجتبی علیه السلام آنذاک کان أکثر من ثلاثین سنة، حیث ولد فی السنة الثالثة للهجرة وحادثة صفین کانت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فلم التعبیر عنه بالغلام؟</w:t>
      </w:r>
    </w:p>
    <w:p>
      <w:pPr>
        <w:pStyle w:val="BookText"/>
        <w:rPr/>
      </w:pPr>
      <w:r>
        <w:rPr>
          <w:rFonts w:ascii="IRNazanin" w:hAnsi="IRNazanin" w:eastAsia="IRNazanin"/>
          <w:color w:val="111111"/>
          <w:sz w:val="28"/>
          <w:sz w:val="28"/>
          <w:szCs w:val="28"/>
          <w:rtl w:val="true"/>
          <w:lang w:bidi="fa-IR"/>
        </w:rPr>
        <w:t>لابدّ من الالتفات إلی هذه النقطة فی الجواب أنّ هذه المفردة وإن اطلقت علی الحدّ الفاصل بین الطفل والشابّ؛ لکنّها تطلق کما صرّح بعض أرباب اللغة</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الکبار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فإنّ الآباء یستعملون هذه المفردة علی الأبناء فی مختلف أعمارهم، کما تطلق العرب هذه المفردة علی الخدم فی مختلف سنیّ أعمارهم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اطلاق کلمة الغلام من قِبل الإمام علیه السلام علی ولده الإمام الحسن علیه السلام مطلب لیس بمستبعد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للإمام الحسن وکذلک الإمام الحسین علیهما السلام حسبما ذکر آنفاً أکثر من</w:t>
      </w:r>
    </w:p>
    <w:p>
      <w:pPr>
        <w:pStyle w:val="BookText"/>
        <w:rPr/>
      </w:pPr>
      <w:r>
        <w:rPr>
          <w:rFonts w:ascii="IRNazanin" w:hAnsi="IRNazanin" w:eastAsia="IRNazanin"/>
          <w:color w:val="111111"/>
          <w:sz w:val="28"/>
          <w:sz w:val="28"/>
          <w:szCs w:val="28"/>
          <w:rtl w:val="true"/>
          <w:lang w:bidi="fa-IR"/>
        </w:rPr>
        <w:t xml:space="preserve">ثلاثین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فالفارق بینهم کان سنة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کان لهما زوج وأولاد، فکیف یخشی الإمام انقطاع نسل النّبی الأکرم صلی الله علیه و آله؟</w:t>
      </w:r>
    </w:p>
    <w:p>
      <w:pPr>
        <w:pStyle w:val="BookText"/>
        <w:rPr/>
      </w:pPr>
      <w:r>
        <w:rPr>
          <w:rFonts w:ascii="IRNazanin" w:hAnsi="IRNazanin" w:eastAsia="IRNazanin"/>
          <w:color w:val="111111"/>
          <w:sz w:val="28"/>
          <w:sz w:val="28"/>
          <w:szCs w:val="28"/>
          <w:rtl w:val="true"/>
          <w:lang w:bidi="fa-IR"/>
        </w:rPr>
        <w:t>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لیبقیا ولیبق أکثر عدد ممکن من نسل النّبی، ذلک لأنّ نسل رسول اللّه صلی الله علیه و آله کان یتعرض إلی مخاطر جدیّة من عدّة جوانب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ذهب الإمام علیه السلام إلی بقاء نسل النّبی من خلال هذین الإمامین وذریّتهما فی حین تنسب العرب نسلها إلی ولدها ولیس عن طریق البنت؟ وکلنا نعلم أنّ الحسن والحسین کانا إبنی بنت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للإجابة عن هذا السؤال لابدّ من القول إنّ هذا التفکیر یعود إلی الجاهلیة الذین لم یروا أی شأن للنساء ولا یعتبرون أبناء بناتهم أبناءهم فأنشدوا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بَنُونا بَنُو أبْنائِنا وَبَناتُنابَنُوهُنَّ أبناءُ الرِّجالِ الأَباعِدِ</w:t>
      </w:r>
    </w:p>
    <w:p>
      <w:pPr>
        <w:pStyle w:val="BookText"/>
        <w:rPr/>
      </w:pPr>
      <w:r>
        <w:rPr>
          <w:rFonts w:ascii="Amiri" w:hAnsi="Amiri" w:eastAsia="Amiri" w:cs="Amiri"/>
          <w:color w:val="111111"/>
          <w:sz w:val="28"/>
          <w:sz w:val="28"/>
          <w:szCs w:val="28"/>
          <w:rtl w:val="true"/>
          <w:lang w:bidi="ar-SA"/>
        </w:rPr>
        <w:t>لذلک حین نزلت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المفسّرون علی أنّ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الشریفة إشارة إلی الإمام الحسن والإمام الحسین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ومااکثر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لأئمّة أهل البیت علیهم السلام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عدّت الآیة الشریفة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دَاوُودَ وَسُلَیْمَانَ وَ</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من ذریّة إبراهیم علیه السلام، فی حین ینتسب إلیه من جانب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2582_132332"/>
      <w:bookmarkStart w:id="139" w:name="pg12582_132332"/>
      <w:bookmarkEnd w:id="139"/>
    </w:p>
    <w:p>
      <w:pPr>
        <w:pStyle w:val="Heading2"/>
        <w:numPr>
          <w:ilvl w:val="1"/>
          <w:numId w:val="1"/>
        </w:numPr>
        <w:rPr/>
      </w:pPr>
      <w:bookmarkStart w:id="140" w:name="pg12582_132332"/>
      <w:bookmarkStart w:id="141" w:name="__RefHeading___Toc1906938_77815467"/>
      <w:bookmarkStart w:id="142" w:name="_Toc48"/>
      <w:bookmarkEnd w:id="140"/>
      <w:bookmarkEnd w:id="141"/>
      <w:r>
        <w:rPr>
          <w:rtl w:val="true"/>
        </w:rPr>
        <w:t xml:space="preserve">الخطبة </w:t>
      </w:r>
      <w:r>
        <w:rPr/>
        <w:t>208</w:t>
      </w:r>
      <w:bookmarkEnd w:id="142"/>
    </w:p>
    <w:p>
      <w:pPr>
        <w:pStyle w:val="Heading3"/>
        <w:numPr>
          <w:ilvl w:val="2"/>
          <w:numId w:val="1"/>
        </w:numPr>
        <w:rPr/>
      </w:pPr>
      <w:bookmarkStart w:id="143" w:name="__RefHeading___Toc1906940_77815467"/>
      <w:bookmarkStart w:id="144" w:name="_Toc49"/>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قالَهُ لَمّا اضْطَرَبَ عَلَیْهِ أَصْحابُهُ فی أمْرِ الْحُکُومَةِ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ممن رواها قبل المرحوم السیّد الرضی،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قتیبة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145" w:name="__RefHeading___Toc1906942_77815467"/>
      <w:bookmarkStart w:id="146" w:name="_Toc50"/>
      <w:bookmarkEnd w:id="145"/>
      <w:r>
        <w:rPr>
          <w:rtl w:val="true"/>
        </w:rPr>
        <w:t>نظرة إلی الخطبة</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مناسبة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 عمرو بن العاص ورهطه المصاحف علی أسنّة الرماح یوم صفین لخداع جیش علی علیه السلام، وبدت أعلام النصر والفتح ولم یبق علی تحقیق النصرالکامل سوی بضع خطوات، انقسم أصحاب الإمام عدّة فئات؛ فئة اعتقدت بأنّ أهل الشام لم یفعلوا ذلک خدعة؛ بل یریدون حقّاً الإحتکام إلی القرآن، وفئة عظیمة أخری سئمت القتال ولا یرون فی أنفسهم القدرة علی مواصلته، وکان هذا الموضوع ذریعة لاعتزال القتال والخلود إلی الدعة، وفئة ثالثة کانت من المنافقین التی تکنّ البغض والعداء للإمام علیه السلام وکانت تنتظرالفرصة، فلما رأت المصاحف علی الرماح حدّثوا أنفسهم بأنّ الفرصة قد سنحت للتخلی عن نصرة علی علیه السلام فارتفعت أصواتهم مطالبین بوقف القتال وفئة </w:t>
      </w:r>
    </w:p>
    <w:p>
      <w:pPr>
        <w:pStyle w:val="BookText"/>
        <w:rPr/>
      </w:pPr>
      <w:r>
        <w:rPr>
          <w:rFonts w:ascii="IRNazanin" w:hAnsi="IRNazanin" w:eastAsia="IRNazanin"/>
          <w:color w:val="111111"/>
          <w:sz w:val="28"/>
          <w:sz w:val="28"/>
          <w:szCs w:val="28"/>
          <w:rtl w:val="true"/>
          <w:lang w:bidi="fa-IR"/>
        </w:rPr>
        <w:t>قلیلة هی التی أصرّت علی مواصلة القتال وکان فی مقدمتهم مالک الأشتر الذی صرخ بهم، الویل لکم أتعتزلون القتال وأوشکنا علی النصر؟ أیّها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الفئة التی اعتزلت القتال شتمته وهددته وصرخت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المَصاحِفُ وَالرُّجُوعُ إلیْها لا نَری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وأجبرت الإمام علیه السلام علی قبول التحکیم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أورد الإمام علیه السلام هذا الکلام فقال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تتبعوننی وکنت أمیرکم، أمّا الآن تریدون أن تکونوا أنتم الاُمراء وأنا المأمور، إنّکم تریدون الحیاة مهما کلّف الأمر فکیف یسعنی صدکم عن ذلک؟</w:t>
      </w:r>
      <w:r>
        <w:rPr>
          <w:rFonts w:eastAsia="IRNazanin" w:cs="IRNazanin"/>
          <w:color w:val="111111"/>
          <w:sz w:val="28"/>
          <w:szCs w:val="28"/>
          <w:rtl w:val="true"/>
          <w:lang w:bidi="fa-IR"/>
        </w:rPr>
        <w:t>!</w:t>
      </w:r>
      <w:bookmarkStart w:id="147" w:name="pg12582_132334"/>
    </w:p>
    <w:p>
      <w:pPr>
        <w:pStyle w:val="BookText"/>
        <w:rPr/>
      </w:pPr>
      <w:bookmarkEnd w:id="147"/>
      <w:r>
        <w:rPr>
          <w:rFonts w:ascii="Amiri" w:hAnsi="Amiri" w:eastAsia="Amiri" w:cs="Amiri"/>
          <w:color w:val="111111"/>
          <w:sz w:val="28"/>
          <w:sz w:val="28"/>
          <w:szCs w:val="28"/>
          <w:rtl w:val="true"/>
          <w:lang w:bidi="ar-SA"/>
        </w:rPr>
        <w:t>أَیُّهَا النَّاسُ، إِنَّهُ لَمْ یَزَلْ أَمْرِی مَعَکُمْ عَلَی مَا أُحِبُّ، حَتَّی نَهِکَتْکُمُ الْحَرْبُ، وَقَدْ، وَاللّه، أَخَذَتْ مِنْکُمْ وَتَرَکَتْ، وَهِیَ لِعَدُوِّکُمْ أَنْهَک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کُنْتُ أَمْسِ أَمِیراً، فَأَصْبَحْتُ الْیَوْمَ مَأْمُوراً، وَکُنْتُ أَمْسِ نَاهِیاً، فَأَصْبَحْتُ الْیَوْمَ مَنْهِیّاً، وَقَدْ أَحْبَبْتُمُ الْبَقَاءَ، وَلَیْسَ لِی أَنْ أَحْمِلَکُمْ عَلَی مَا تَکْرَهُونَ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906944_77815467"/>
      <w:bookmarkStart w:id="149" w:name="_Toc51"/>
      <w:bookmarkEnd w:id="148"/>
      <w:r>
        <w:rPr>
          <w:rtl w:val="true"/>
        </w:rPr>
        <w:t>الشرح والتفسیر</w:t>
      </w:r>
      <w:r>
        <w:rPr>
          <w:rtl w:val="true"/>
        </w:rPr>
        <w:t xml:space="preserve">: </w:t>
      </w:r>
      <w:r>
        <w:rPr>
          <w:rtl w:val="true"/>
        </w:rPr>
        <w:t>رفاق السلاح الجهّال</w:t>
      </w:r>
      <w:bookmarkEnd w:id="149"/>
    </w:p>
    <w:p>
      <w:pPr>
        <w:pStyle w:val="BookText"/>
        <w:rPr/>
      </w:pPr>
      <w:r>
        <w:rPr>
          <w:rFonts w:ascii="Amiri" w:hAnsi="Amiri" w:eastAsia="Amiri" w:cs="Amiri"/>
          <w:color w:val="111111"/>
          <w:sz w:val="28"/>
          <w:sz w:val="28"/>
          <w:szCs w:val="28"/>
          <w:rtl w:val="true"/>
          <w:lang w:bidi="ar-SA"/>
        </w:rPr>
        <w:t>أورد الإمام علیه السلام هذا الکلام حین أصرّ علیه أغلب جیشه وخلافاً لرغبته لعدّة أسباب علی إیقاف القتال والتسلیم للتحکیم، حیث یجیب فی الواقع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استسلمتم لمؤامرة عمرو بن العاص فی رفع المصاحف علی الرماح وقبلتم بالتحکیم،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إِنَّهُ لَمْ یَزَلْ أَمْرِی مَعَکُمْ عَلَی مَا أُحِبُّ، حَتَّی نَهِکَتْکُمُ</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التآکل والقدم وتستعمل فی الموارد التی یتعب فیها الإنسان ویرهق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 وَقَدْ، وَاللّه، أَخَذَتْ مِنْکُمْ وَتَرَکَتْ، وَهِیَ لِعَدُوِّکُمْ أَنْهَک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فی الواقع إجابة للصامدین فی القتال الذین یرون عاقبته النصر، إلّا أنّهم کانوا للأسف أقلیة، فقد أشار الإمام علیه السلام بهذه الکلمات إلی عذره فی قبول مقترح وقف القتال والتحکیم إزاء تلک الأقلیة من جانب، ومن جانب آخر إلی یقینه بضرورة مواصلة القتال حتی النصر إزاء تلک الأکثریّة التی أتعبها القتال وأنّ کثرة </w:t>
      </w:r>
      <w:bookmarkStart w:id="150" w:name="pg12582_132335"/>
    </w:p>
    <w:p>
      <w:pPr>
        <w:pStyle w:val="BookText"/>
        <w:rPr/>
      </w:pPr>
      <w:bookmarkEnd w:id="150"/>
      <w:r>
        <w:rPr>
          <w:rFonts w:ascii="IRNazanin" w:hAnsi="IRNazanin" w:eastAsia="IRNazanin"/>
          <w:color w:val="111111"/>
          <w:sz w:val="28"/>
          <w:sz w:val="28"/>
          <w:szCs w:val="28"/>
          <w:rtl w:val="true"/>
          <w:lang w:bidi="fa-IR"/>
        </w:rPr>
        <w:t>القتلی لا تبرر الاستسلام لمطالب العدو اللامشروعة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أوضح ذلک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أَمْسِ أَمِیراً، فَأَصْبَحْتُ الْیَوْمَ مَأْمُوراً، وَکُنْتُ أَمْسِ نَاهِیاً، فَأَصْبَحْتُ الْیَوْمَ مَنْهِیّاً، وَقَدْ أَحْبَبْتُمُ الْبَقَاءَ، وَلَیْسَ لِی أَنْ أَحْمِلَکُمْ عَلَی مَا تَکْرَهُونَ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أیضاً جواب لفئتین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الأقلیّة المطالبة بمواصلة القتال حتی النصر والمعترضة علی قبول التحکیم وإیقاف القتال الذی أوشک علی تحقیق النصر،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عسانی أفعل وقد سلبت المبادرة وتعثرت الإمرة وعصیتم وتمردتم، والأکثریة التی استجابت لطلب العدو فخاطبها أنّها لم تستجب لذلک الطلب حرمة للقرآن، بل بسبب حبّ البقاء والتنصل من التضحیة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151" w:name="__RefHeading___Toc1906946_77815467"/>
      <w:bookmarkStart w:id="152" w:name="_Toc52"/>
      <w:bookmarkEnd w:id="151"/>
      <w:r>
        <w:rPr>
          <w:rtl w:val="true"/>
        </w:rPr>
        <w:t>تأمّل</w:t>
      </w:r>
      <w:r>
        <w:rPr>
          <w:rtl w:val="true"/>
        </w:rPr>
        <w:t xml:space="preserve">: </w:t>
      </w:r>
      <w:r>
        <w:rPr>
          <w:rtl w:val="true"/>
        </w:rPr>
        <w:t>التضحیة بالفرصة الکبری</w:t>
      </w:r>
      <w:bookmarkEnd w:id="152"/>
    </w:p>
    <w:p>
      <w:pPr>
        <w:pStyle w:val="BookText"/>
        <w:rPr/>
      </w:pPr>
      <w:r>
        <w:rPr>
          <w:rFonts w:ascii="IRNazanin" w:hAnsi="IRNazanin" w:eastAsia="IRNazanin"/>
          <w:color w:val="111111"/>
          <w:sz w:val="28"/>
          <w:sz w:val="28"/>
          <w:szCs w:val="28"/>
          <w:rtl w:val="true"/>
          <w:lang w:bidi="fa-IR"/>
        </w:rPr>
        <w:t>رقة کلمات أمیر المؤمنین علیه السلام إزاء معارضی مواصلة القتال تفید مدی مرونته، والتی ربّما تثیر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یدع الإمام مالک الأشتر لیواصل المعرکة التی أشرفت علی تحقیق النصر وإنقاذ المسلمین من شرّ بنی أمیة وأتباعهم؟</w:t>
      </w:r>
    </w:p>
    <w:p>
      <w:pPr>
        <w:pStyle w:val="BookText"/>
        <w:rPr/>
      </w:pPr>
      <w:r>
        <w:rPr>
          <w:rFonts w:ascii="IRNazanin" w:hAnsi="IRNazanin" w:eastAsia="IRNazanin"/>
          <w:color w:val="111111"/>
          <w:sz w:val="28"/>
          <w:sz w:val="28"/>
          <w:szCs w:val="28"/>
          <w:rtl w:val="true"/>
          <w:lang w:bidi="fa-IR"/>
        </w:rPr>
        <w:t>والجواب عن هذا السؤال یکمن فی تاریخ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أشرنا فی الأبحاث السابقة إلی أنّ معارضی القتال لم یقتصروا علی أولئک الذین خدعوا بحیلة عمرو بن العاص فی تعلیق المصاحف علی أسنّة الرماح، بل هناک الفئة الخاویة الإرادة التی لم تکن مستعدة لمواصلة القتال، بالإضافة إلی المنافقین ومبغضی الإمام الذین رأوا الفرصة مؤاتیة للاصطیاد فی الماء العکر، فاتحدوا جمیعاً وأصروا علی الإمام بإیقاف القتال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الأشتر یأمره بالرجوع وترک الحرب، فأبی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أرجع وقد لاحت إمارات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لیمهلنی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w:t>
      </w:r>
    </w:p>
    <w:p>
      <w:pPr>
        <w:pStyle w:val="BookText"/>
        <w:rPr/>
      </w:pPr>
      <w:r>
        <w:rPr>
          <w:rFonts w:ascii="IRNazanin" w:hAnsi="IRNazanin" w:eastAsia="IRNazanin"/>
          <w:color w:val="111111"/>
          <w:sz w:val="28"/>
          <w:sz w:val="28"/>
          <w:szCs w:val="28"/>
          <w:rtl w:val="true"/>
          <w:lang w:bidi="fa-IR"/>
        </w:rPr>
        <w:t>یکن علم صورة الحال کیف قد وقعت، فلما عاد إلیه الرسول بذلک، غضبوا ونفروا وشغبوا،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إلی الأشتر سرّاً وباطناً، تأمره بالتصمیم، وتنهاه عن الکفّ، وإن لم تعده الساعة، قتلناک کما قتلنا عثمان، فرجعت الرسل إلی الأشتر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أتحبّ أن تظفر بمکانک وأمیر المؤمنین قد سُلّ علیه خمسون ألف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الجیش بأسره قد أحدق به، وهو قاعد بینهم علی الأرض، تحته نطع، وهو مطرق، والبارقة تلمع علی رأسه،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تعد الأشتر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سبب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ظننت حین رأیتها رفعت أنّها ستوقع فرقة وفتنة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 راجعاً علی عقبیه، فوجد أمیرالمؤمنین علیه السلام تحت الخطر، قد جعله أصحابه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یسلموه إلی معاویة، أو یقتلوه، ولا ناصر له منهم إلّاولداه وابن عمه ونفر قلیل لا یبلغون عشرة، فلما رآهم الأشتر سبّهم وشتمهم،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الظفر والنصر صبّ علیکم الخذلان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ضعاف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أشباه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سفهاء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وسبّوه، وقهروه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إلیها، لا نری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أمیرالمؤمنین علیه السلام إلی التحکیم، دفعاً للمحذور الأعظم بارتکاب المحظور الأضعف، فلذلک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أَمْسِ أَمِیراً، فَأَصْبَحْتُ الْیَوْمَ مَأْمُوراً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تفید بعض القرائن والشواهد أنّ رفع المصاحف علی الرماح کانت من صنع المنافقین وبعض الأفراد فی جیش أمیرالمؤمنین علی علیه السلام وطائفة من أهل الشام بقیادة عمرو بن العاص والأشعث بن قیس، الذین لایبغون انتصار الإمام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أوردنا بحثاً مطولاً بشأن التحکیم والذی یعتبر مکملاً لهذا البحث فمن أراد المزید فلیراجع ذیل الخطبة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الجزء الثانی، الصفحة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2582_132338"/>
      <w:bookmarkStart w:id="154" w:name="pg12582_132338"/>
      <w:bookmarkEnd w:id="154"/>
    </w:p>
    <w:p>
      <w:pPr>
        <w:pStyle w:val="Heading2"/>
        <w:numPr>
          <w:ilvl w:val="1"/>
          <w:numId w:val="1"/>
        </w:numPr>
        <w:rPr/>
      </w:pPr>
      <w:bookmarkStart w:id="155" w:name="pg12582_132338"/>
      <w:bookmarkStart w:id="156" w:name="__RefHeading___Toc1906948_77815467"/>
      <w:bookmarkStart w:id="157" w:name="_Toc53"/>
      <w:bookmarkEnd w:id="155"/>
      <w:bookmarkEnd w:id="156"/>
      <w:r>
        <w:rPr>
          <w:rtl w:val="true"/>
        </w:rPr>
        <w:t xml:space="preserve">الخطبة </w:t>
      </w:r>
      <w:r>
        <w:rPr/>
        <w:t>209</w:t>
      </w:r>
      <w:bookmarkEnd w:id="157"/>
    </w:p>
    <w:p>
      <w:pPr>
        <w:pStyle w:val="Heading3"/>
        <w:numPr>
          <w:ilvl w:val="2"/>
          <w:numId w:val="1"/>
        </w:numPr>
        <w:rPr/>
      </w:pPr>
      <w:bookmarkStart w:id="158" w:name="__RefHeading___Toc1906950_77815467"/>
      <w:bookmarkStart w:id="159" w:name="_Toc5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بِالْبَصْرَةِ، وَقَدْ دَخَلَ عَلَی الْعَلاءِ بنِ زِیادِ الْحارِثی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یَعُودُهُ، فَلَمّا رَأی سَعَةَ دارِه قالَ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وردت عدّة مصادر ذکرت هذا الکلام ومنها الجزء الأوّل من أصول الکافی والجزء الأوّل من العقد الفرید والجزء الرابع من ربیع الأبرار واختصاص الشیخ المفید وتلبیس إبلیس لابن الجوزی وقوت القلوب لأبی طالب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جانب من هذه الخطبة فی بعض 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التفت لهذه الخطبة العدید من العلماء وذکروها فی کتبهم لما تضمنته من جوانب تاریخیّة وأخلاقیّة وتربویّة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60" w:name="__RefHeading___Toc1906952_77815467"/>
      <w:bookmarkStart w:id="161" w:name="_Toc55"/>
      <w:bookmarkEnd w:id="160"/>
      <w:r>
        <w:rPr>
          <w:rtl w:val="true"/>
        </w:rPr>
        <w:t>نظرة إلی الخطبة</w:t>
      </w:r>
      <w:bookmarkEnd w:id="161"/>
    </w:p>
    <w:p>
      <w:pPr>
        <w:pStyle w:val="BookText"/>
        <w:rPr/>
      </w:pPr>
      <w:r>
        <w:rPr>
          <w:rFonts w:ascii="IRNazanin" w:hAnsi="IRNazanin" w:eastAsia="IRNazanin"/>
          <w:color w:val="111111"/>
          <w:sz w:val="28"/>
          <w:sz w:val="28"/>
          <w:szCs w:val="28"/>
          <w:rtl w:val="true"/>
          <w:lang w:bidi="fa-IR"/>
        </w:rPr>
        <w:t xml:space="preserve">هذا الکلام کما ورد أعلاه إشارة لقصة عیادة علی علیه السلام لأحد أصحابه فی البصرة وهو علاء بن زیاد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ما ذهب إلیه أغلب شرّاح نهج البلاغة من أنّه کان الربیع بن زیاد ولیس العلاء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ذلک لما رأی سعة داره فوعظه وسائر الناس ممن علی غراره بموعظة بلیغة ویتضمن هذا الکلام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موعظة حیّة للعلاء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ونصح عمیق لأخیه، أی‌عاصم بن زیاد الذی عاش حیاة علی العکس تماماً من أخیه وکان یعیش حیاة متقشفة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اجابة عن أسئلة عاصم بن زیاد بشأن معیشة الإمام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582_132340"/>
      <w:bookmarkStart w:id="163" w:name="pg12582_132340"/>
      <w:bookmarkEnd w:id="163"/>
    </w:p>
    <w:p>
      <w:pPr>
        <w:pStyle w:val="Heading3"/>
        <w:numPr>
          <w:ilvl w:val="2"/>
          <w:numId w:val="1"/>
        </w:numPr>
        <w:rPr/>
      </w:pPr>
      <w:bookmarkStart w:id="164" w:name="pg12582_132340"/>
      <w:bookmarkStart w:id="165" w:name="__RefHeading___Toc1906954_77815467"/>
      <w:bookmarkStart w:id="166" w:name="_Toc56"/>
      <w:bookmarkEnd w:id="164"/>
      <w:bookmarkEnd w:id="165"/>
      <w:r>
        <w:rPr>
          <w:rtl w:val="true"/>
        </w:rPr>
        <w:t>القسم الأوّل</w:t>
      </w:r>
      <w:bookmarkEnd w:id="166"/>
    </w:p>
    <w:p>
      <w:pPr>
        <w:pStyle w:val="Heading4"/>
        <w:numPr>
          <w:ilvl w:val="3"/>
          <w:numId w:val="1"/>
        </w:numPr>
        <w:rPr/>
      </w:pPr>
      <w:bookmarkStart w:id="167" w:name="__RefHeading___Toc1906956_77815467"/>
      <w:bookmarkStart w:id="168" w:name="_Toc5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مَا کُنْتَ تَصْنَعُ بِسَعَةِ هذِهِ الدَّارِ فِی الدُّنْیَا، وَأَنْتَ إِلَیْهَا فِی الآخِرَةِ کُنْتَ أَحْوَجَ؟ وَبَلَی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 فِیهَا الضَّیْفَ، وَتَصِلُ فِیهَا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906958_77815467"/>
      <w:bookmarkStart w:id="170" w:name="_Toc58"/>
      <w:bookmarkEnd w:id="169"/>
      <w:r>
        <w:rPr>
          <w:rtl w:val="true"/>
        </w:rPr>
        <w:t>الشرح والتفسیر</w:t>
      </w:r>
      <w:r>
        <w:rPr>
          <w:rtl w:val="true"/>
        </w:rPr>
        <w:t xml:space="preserve">: </w:t>
      </w:r>
      <w:r>
        <w:rPr>
          <w:rtl w:val="true"/>
        </w:rPr>
        <w:t>الدار الواسعة</w:t>
      </w:r>
      <w:bookmarkEnd w:id="170"/>
    </w:p>
    <w:p>
      <w:pPr>
        <w:pStyle w:val="BookText"/>
        <w:rPr/>
      </w:pPr>
      <w:r>
        <w:rPr>
          <w:rFonts w:ascii="IRNazanin" w:hAnsi="IRNazanin" w:eastAsia="IRNazanin"/>
          <w:color w:val="111111"/>
          <w:sz w:val="28"/>
          <w:sz w:val="28"/>
          <w:szCs w:val="28"/>
          <w:rtl w:val="true"/>
          <w:lang w:bidi="fa-IR"/>
        </w:rPr>
        <w:t>رغم أنّ هذا الکلام ورد فی قضیة شخصیة بشأن اثنین من أصحاب الإمام علیه السلام لکنه فی الواقع مبدأ کلی وخطة عامة فی ضرورة الاعتدال فی الاستعانة بالوسائل المعاشیة، والأمّة الإسلامیّة طیلة التاریخ مشمولة بهذا الخطاب، فالإمام لما شاهد دار العلاء بن زیاد الواسعة الفارهة والمؤثثة بالتأکید وبّخه بادئ الأمر ثم نصحه مشفقاً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شرّاح نهج البلاغة، إنّ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هنا، والحال لیس الأمر کذلک، بل مراد الإمام علیه السلام منهابیان الاستمرار، لأنّ مفهوم العبارة ما الذی استفدته من هذه الدار وکانت لک لحد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تَصْنَعُ بِسَعَةِ هذِهِ الدَّارِ فِی الدُّنْیَا، وَأَنْتَ إِلَیْهَا فِی الآخِرَةِ کُنْتَ أَحْوَجَ؟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اعتاد الناس حین یعودون مریضاً علی قول ما من شأنه إراحته والتخفیف عنه، إلّا أنّ معلماً ربانیاً کعلی علیه السلام حین یری صاحبه طریح الفراش الذی ربّما لا یعاود النهوض منه لابدّ أن یوقظه ویشدّه إلی مصیره ویریه سبیل السعادة ویجرعه مرارة النصح المصحوب بالعتاب، عله یتماثل للشفاء الحقیقی، ثم أراه اسلوب استغلال تلک الثروة الهائلة لنیل سعادة 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وَبَلَی إنْ شِئْتَ بَلَغْتَ بِهَا الآخِرَةَ</w:t>
      </w:r>
      <w:r>
        <w:rPr>
          <w:rFonts w:eastAsia="IRNazanin" w:cs="IRNazanin"/>
          <w:color w:val="111111"/>
          <w:sz w:val="28"/>
          <w:szCs w:val="28"/>
          <w:rtl w:val="true"/>
          <w:lang w:bidi="fa-IR"/>
        </w:rPr>
        <w:t xml:space="preserve">: </w:t>
      </w:r>
      <w:bookmarkStart w:id="171" w:name="pg12582_132341"/>
    </w:p>
    <w:p>
      <w:pPr>
        <w:pStyle w:val="BookText"/>
        <w:rPr/>
      </w:pPr>
      <w:bookmarkEnd w:id="171"/>
      <w:r>
        <w:rPr>
          <w:rFonts w:ascii="Amiri" w:hAnsi="Amiri" w:eastAsia="Amiri" w:cs="Amiri"/>
          <w:color w:val="111111"/>
          <w:sz w:val="28"/>
          <w:sz w:val="28"/>
          <w:szCs w:val="28"/>
          <w:rtl w:val="true"/>
          <w:lang w:bidi="ar-SA"/>
        </w:rPr>
        <w:t>تَقْرِی</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الضَّیْفَ، وَتَصِلُ فِیهَا الرَّحِمَ، وَتُطْلِعُ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علیه السلام إلی حقیقة هی أنّ المال والثروة لیست مذمومة أو تتعارض مع القیم، بل المهم کیفیة إنفاقها، فهی مذمومة إن أدّت إلی الفخر والتکاثر والاحتکار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لکنّها تعتبر رصید الآخرة إن وضع قسم منها تحت تصرف المعوزین والقرابة والأصحاب، ومن هنا ذکر المال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الخبر أنّ شخصاً ذم الأغنیاء عند الإمام الصادق علیه السلام وأساء لهم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أُسْکُتْ فَإِنَّ الْغَنیَّ إذا کانَ وَصُولاً لِرَحِمِهِ، بارّاً بِإخْوانِهِ أضْعَفَ اللّه تَعالی لَهُ الأَجْرَ ضِعْفَیْنِ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أَمْوالُکُمْ وَلا أوْلادُکُمْ بِالّتی تُقَرِّبُکُمْ عِنْدَنا زُلْفی إلّا مَنْ امَنَ وَعَمِلَ صالِحاً فَأُولئِک لَهُمْ جَزاءَ الضِّعْفِ بِما عَمِلُوا وَهُمْ فِی الْغُرُفاتِ امِنُونَ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المال من شأنه أن یکون أفضل وسیلة للسعادة إن استغل بصورة صحیحة، کما یمکن أن یکون وسیلة للبؤس والشقاء إن اقترن بالبخل والإسراف والإحتکار</w:t>
      </w:r>
      <w:r>
        <w:rPr>
          <w:rFonts w:eastAsia="IRNazanin" w:cs="IRNazanin"/>
          <w:color w:val="111111"/>
          <w:sz w:val="28"/>
          <w:szCs w:val="28"/>
          <w:rtl w:val="true"/>
          <w:lang w:bidi="fa-IR"/>
        </w:rPr>
        <w:t>.</w:t>
      </w:r>
    </w:p>
    <w:p>
      <w:pPr>
        <w:pStyle w:val="Heading4"/>
        <w:numPr>
          <w:ilvl w:val="3"/>
          <w:numId w:val="1"/>
        </w:numPr>
        <w:rPr/>
      </w:pPr>
      <w:bookmarkStart w:id="172" w:name="__RefHeading___Toc1906960_77815467"/>
      <w:bookmarkStart w:id="173" w:name="_Toc59"/>
      <w:bookmarkEnd w:id="172"/>
      <w:r>
        <w:rPr>
          <w:rtl w:val="true"/>
        </w:rPr>
        <w:t>تأمّل</w:t>
      </w:r>
      <w:r>
        <w:rPr>
          <w:rtl w:val="true"/>
        </w:rPr>
        <w:t xml:space="preserve">: </w:t>
      </w:r>
      <w:r>
        <w:rPr>
          <w:rtl w:val="true"/>
        </w:rPr>
        <w:t>الدار الواسعة فی الروایات</w:t>
      </w:r>
      <w:bookmarkEnd w:id="173"/>
    </w:p>
    <w:p>
      <w:pPr>
        <w:pStyle w:val="BookText"/>
        <w:rPr/>
      </w:pPr>
      <w:r>
        <w:rPr>
          <w:rFonts w:ascii="Amiri" w:hAnsi="Amiri" w:eastAsia="Amiri" w:cs="Amiri"/>
          <w:color w:val="111111"/>
          <w:sz w:val="28"/>
          <w:sz w:val="28"/>
          <w:szCs w:val="28"/>
          <w:rtl w:val="true"/>
          <w:lang w:bidi="ar-SA"/>
        </w:rPr>
        <w:t xml:space="preserve">یستفاد من عدّة روایات أنّ إحدی علامات سعادة الإنسان، الدار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المَسْکَنُ الْواسِعُ</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فی ذلک الباب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روایات بهذا المضمون أو ما یقرب منه </w:t>
      </w:r>
    </w:p>
    <w:p>
      <w:pPr>
        <w:pStyle w:val="BookText"/>
        <w:rPr/>
      </w:pPr>
      <w:r>
        <w:rPr>
          <w:rFonts w:ascii="IRNazanin" w:hAnsi="IRNazanin" w:eastAsia="IRNazanin"/>
          <w:color w:val="111111"/>
          <w:sz w:val="28"/>
          <w:sz w:val="28"/>
          <w:szCs w:val="28"/>
          <w:rtl w:val="true"/>
          <w:lang w:bidi="fa-IR"/>
        </w:rPr>
        <w:t xml:space="preserve">عن المعصومین علیهم السلام، وأورد المرحوم العلّامة المجلسی فی الجزء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روایات بهذا الخصوص منها ما روی عن الإمام الرضا علیه السلام أنّه اشتری داراً لأحد أصحابه وأشار علیه بالانتقال إلیه کون داره صغیرة،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والده اشتری تلک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أباکَ کَانَ جَاهلاً فَهلْ تَکونَ کأبِیکَ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هذه الروایات لا تعنی أن یتجاوز الإنسان حالة الاعتدال ویقبل علی الإسراف، بل تشیر إلی ضرورة عدم قناعة الإنسان بالدار الضیقة والصغیرة ذریعة لترک صلة الرحم وعدم استقبال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قصدنا دار الأرحام فسیأتون إلی دارنا وهی صغیرة، ومن هنا یتحفظون عن استقبال الضیف أساس الخیر والبرکة، وإنّ أحد أسباب شیوع ثقافة الدور الصغیرة فی عصرنا بغض النظر عن المشاکل المالیّة یتمثل فی هیمنة الثقافة الغربیة الخالیة من العواطف الإنسانیّة والتی لا تقیم وزنا لصلة الرحم ولا إقراء الضیف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2582_132344"/>
      <w:bookmarkStart w:id="175" w:name="pg12582_132344"/>
      <w:bookmarkEnd w:id="175"/>
    </w:p>
    <w:p>
      <w:pPr>
        <w:pStyle w:val="Heading3"/>
        <w:numPr>
          <w:ilvl w:val="2"/>
          <w:numId w:val="1"/>
        </w:numPr>
        <w:rPr/>
      </w:pPr>
      <w:bookmarkStart w:id="176" w:name="pg12582_132344"/>
      <w:bookmarkStart w:id="177" w:name="__RefHeading___Toc1906962_77815467"/>
      <w:bookmarkStart w:id="178" w:name="_Toc60"/>
      <w:bookmarkEnd w:id="176"/>
      <w:bookmarkEnd w:id="177"/>
      <w:r>
        <w:rPr>
          <w:rtl w:val="true"/>
        </w:rPr>
        <w:t>القسم الثانی</w:t>
      </w:r>
      <w:bookmarkEnd w:id="178"/>
    </w:p>
    <w:p>
      <w:pPr>
        <w:pStyle w:val="Heading4"/>
        <w:numPr>
          <w:ilvl w:val="3"/>
          <w:numId w:val="1"/>
        </w:numPr>
        <w:rPr/>
      </w:pPr>
      <w:bookmarkStart w:id="179" w:name="__RefHeading___Toc1906964_77815467"/>
      <w:bookmarkStart w:id="180" w:name="_Toc61"/>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أشکو إِلیک أَخی 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وتَخَلَّی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أَهْلَک ووَلَدَک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أَحَلَّ لَک الطَّیِّبَاتِ، وَهُوَ یَکْرَهُ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عَلَی اللّه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هذا أَنْتَ فی خُشُونَةِ مَلْبَسِک وجُشُوبَةِ مأکَلِک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إِنِّی لَسْتُ کَأَنْتَ، 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906966_77815467"/>
      <w:bookmarkStart w:id="182" w:name="_Toc62"/>
      <w:bookmarkEnd w:id="181"/>
      <w:r>
        <w:rPr>
          <w:rtl w:val="true"/>
        </w:rPr>
        <w:t>الشرح والتفسیر</w:t>
      </w:r>
      <w:r>
        <w:rPr>
          <w:rtl w:val="true"/>
        </w:rPr>
        <w:t xml:space="preserve">: </w:t>
      </w:r>
      <w:r>
        <w:rPr>
          <w:rtl w:val="true"/>
        </w:rPr>
        <w:t>ذم الهروب من الدنیا</w:t>
      </w:r>
      <w:bookmarkEnd w:id="182"/>
    </w:p>
    <w:p>
      <w:pPr>
        <w:pStyle w:val="BookText"/>
        <w:rPr/>
      </w:pPr>
      <w:r>
        <w:rPr>
          <w:rFonts w:ascii="IRNazanin" w:hAnsi="IRNazanin" w:eastAsia="IRNazanin"/>
          <w:color w:val="111111"/>
          <w:sz w:val="28"/>
          <w:sz w:val="28"/>
          <w:szCs w:val="28"/>
          <w:rtl w:val="true"/>
          <w:lang w:bidi="fa-IR"/>
        </w:rPr>
        <w:t xml:space="preserve">لما وعظ الإمام علیه السلام العلاء بن زیاد، عرض العلاء قضیة أخیه الذی اختار طریقاً مغایراً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أشکو إِلیک أَخی 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وتَخَلَّی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والاضطراب والسیر نحو العبث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استهام بک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أَهْلَک وَوَلَدَک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الإمام علیه السلام بهذه الوسیلة أن یحفزه لخروجه من مسار الاعتدال من جهة ویعتبر عمله عدواناً علی نفسه من جهة أخری، ثم یتعرض لهذه القضیة فیبیّن له أن أعمالک إنّما تنطلق من وساوس الشیطان بالاضافة إلی </w:t>
      </w:r>
    </w:p>
    <w:p>
      <w:pPr>
        <w:pStyle w:val="BookText"/>
        <w:rPr/>
      </w:pPr>
      <w:r>
        <w:rPr>
          <w:rFonts w:ascii="IRNazanin" w:hAnsi="IRNazanin" w:eastAsia="IRNazanin"/>
          <w:color w:val="111111"/>
          <w:sz w:val="28"/>
          <w:sz w:val="28"/>
          <w:szCs w:val="28"/>
          <w:rtl w:val="true"/>
          <w:lang w:bidi="fa-IR"/>
        </w:rPr>
        <w:t>هوی النفس والتی تؤدی إلی نوع من الازدواجیة والارباک فی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 علیه السلام بأنّک تظلم أهل بیتک فضلاً عن نفسک دون حجة أو دلیل، والسبب وراء کلّ هذا التقریع المکرر رفض الإسلام للرهبنة ونسیان الدنیا بهذا الشکل والاقبال علی العبادة ولا یری ذلک سوی انحراف عن جادة الصواب کما سیرد تفصیل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أَتَرَی اللّه أَحَلَّ لَک الطَّیِّبَاتِ، وَهُوَ یَکْرَهُ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عَلَی اللّه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الکلام فی الواقع إشارة إلی دلیل لطیف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اعتمدت طریقة ظاناً استنادها لأمر اللّه، فی حین أحلّ القرآن صراحة الطیبات والثیاب الطاهرة والأطعمة للجمیع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أَهْوَنُ عَلَی اللّه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إشارة إلی أنّ هؤلاء الأفراد الذین یعیشون حیاة خاصة ویعتزلون المجتمع الإسلامی، یرون أنّهم ممیزون للغایة ویظنون أنّ الاعتزال والإرتیاض یمیزهم عن الآخرین وکأنّ اللّه شرع منهاجاً خاصاً، إنّک أهون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عاصم أن یبرر 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هذا أَنْتَ فی خُشُونَةِ مَلْبَسِک وجُشُوبَةِ</w:t>
      </w:r>
      <w:r>
        <w:rPr>
          <w:rStyle w:val="FootnoteAnchor"/>
          <w:rtl w:val="true"/>
        </w:rPr>
        <w:footnoteReference w:id="135"/>
      </w:r>
      <w:r>
        <w:rPr>
          <w:rFonts w:ascii="Amiri" w:hAnsi="Amiri" w:eastAsia="Amiri" w:cs="Amiri"/>
          <w:color w:val="111111"/>
          <w:sz w:val="28"/>
          <w:sz w:val="28"/>
          <w:szCs w:val="28"/>
          <w:rtl w:val="true"/>
          <w:lang w:bidi="ar-SA"/>
        </w:rPr>
        <w:t>مأکَلِک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علیه الإمام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إِنِّی لَسْتُ کَأَنْتَ، إِنَّ اللّه تَعَالَی فَرَضَ عَلَی أَئِمَّةِ الْعَدْلِ أَنْ یُقَدِّرُوا أَنْفُسَهُمْ بِضَعَفَةِ النَّاسِ، کَیْلاَ یَتَبَیَّغَ</w:t>
      </w:r>
      <w:r>
        <w:rPr>
          <w:rStyle w:val="FootnoteAnchor"/>
          <w:rtl w:val="true"/>
        </w:rPr>
        <w:footnoteReference w:id="136"/>
      </w:r>
      <w:r>
        <w:rPr>
          <w:rFonts w:ascii="Amiri" w:hAnsi="Amiri" w:eastAsia="Amiri" w:cs="Amiri"/>
          <w:color w:val="111111"/>
          <w:sz w:val="28"/>
          <w:sz w:val="28"/>
          <w:szCs w:val="28"/>
          <w:rtl w:val="true"/>
          <w:lang w:bidi="ar-SA"/>
        </w:rPr>
        <w:t>بِالْفَقِیرِ فَقْرُهُ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هذا المنطق فإنّ عامة الناس أحرار فی التمتع بلذات الحیاة باعتدال </w:t>
      </w:r>
      <w:bookmarkStart w:id="183" w:name="pg12582_132346"/>
    </w:p>
    <w:p>
      <w:pPr>
        <w:pStyle w:val="BookText"/>
        <w:rPr/>
      </w:pPr>
      <w:bookmarkEnd w:id="183"/>
      <w:r>
        <w:rPr>
          <w:rFonts w:ascii="IRNazanin" w:hAnsi="IRNazanin" w:eastAsia="IRNazanin"/>
          <w:color w:val="111111"/>
          <w:sz w:val="28"/>
          <w:sz w:val="28"/>
          <w:szCs w:val="28"/>
          <w:rtl w:val="true"/>
          <w:lang w:bidi="fa-IR"/>
        </w:rPr>
        <w:t>وبعیداً عن الإسراف والتبذیر، أمّا أئمّة الدین فلابدّ أن یقنعوا بالحیاة المتواضعة علی غرار ضعفاء المجتمع لیواسوا الطبقات الفقیرة والمحرومة کیلا یشعروا بالهم والأسی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علی علیه السلام حتی نزع عاصم العباءة، ولبس ملاءة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ابن أبی الحدید أنّ موضوع البحث الأصلی لم یکن العلاء بن زیاد، بل شخص معروف هو الربیع بن زیاد، والربیع بن زیاد هو الذی افتتح بعض خراسان، وفیه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علی رجل إذا کان فی القوم أمیراً فکأنّه لیس بأمیر، واذا کان فی القوم لیس بأمیر فکأنه الأمیر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خیِّراً متواضعاً، وهو صاحب الوقعة مع عمر لما أحضر العمال فتوحش له الربیع، وتقشف وأکل معه الجشب من الطعام، فأقره علی عمله، وصرف الباقین، وقد ذکرنا هذه الحکایة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زیاد بن أبیه إلی الربیع بن زیاد، وهو علی قطعة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معاویة کتب إلیَّ یأمرک أن تحرز الصفراء والبیضاء وتقسم الخرثی وما أشبهه علی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کتاب اللّه قبل کتاب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لابدّ من تقسیم الغنائم مثل رسول اللّه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اغدوا علی غنائمکم، فأخذ الخمس وقسم الباقی علی المسلمین، ثم دعا اللّه أن یمیته، فما جمع حتی مات یوم الجمعة</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906968_77815467"/>
      <w:bookmarkStart w:id="185" w:name="_Toc63"/>
      <w:bookmarkEnd w:id="184"/>
      <w:r>
        <w:rPr>
          <w:rtl w:val="true"/>
        </w:rPr>
        <w:t>تأمّلات</w:t>
      </w:r>
      <w:bookmarkEnd w:id="185"/>
    </w:p>
    <w:p>
      <w:pPr>
        <w:pStyle w:val="Heading5"/>
        <w:numPr>
          <w:ilvl w:val="4"/>
          <w:numId w:val="1"/>
        </w:numPr>
        <w:rPr/>
      </w:pPr>
      <w:bookmarkStart w:id="186" w:name="__RefHeading___Toc1906970_77815467"/>
      <w:bookmarkStart w:id="187" w:name="_Toc64"/>
      <w:bookmarkEnd w:id="186"/>
      <w:r>
        <w:rPr/>
        <w:t>1</w:t>
      </w:r>
      <w:r>
        <w:rPr>
          <w:rtl w:val="true"/>
        </w:rPr>
        <w:t xml:space="preserve">. </w:t>
      </w:r>
      <w:r>
        <w:rPr>
          <w:rtl w:val="true"/>
        </w:rPr>
        <w:t>ذم عموم الافراط والتفریط</w:t>
      </w:r>
      <w:bookmarkEnd w:id="18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الاُمّة الإسلامیّة أمّة معتدلة والمسلمون أتباع الإسلام والقرآن بعیدون عن مطلق الافراط والتفریط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88" w:name="pg12582_132347"/>
    </w:p>
    <w:p>
      <w:pPr>
        <w:pStyle w:val="BookText"/>
        <w:rPr/>
      </w:pPr>
      <w:bookmarkEnd w:id="188"/>
      <w:r>
        <w:rPr>
          <w:rFonts w:ascii="IRNazanin" w:hAnsi="IRNazanin" w:eastAsia="IRNazanin"/>
          <w:color w:val="111111"/>
          <w:sz w:val="28"/>
          <w:sz w:val="28"/>
          <w:szCs w:val="28"/>
          <w:rtl w:val="true"/>
          <w:lang w:bidi="fa-IR"/>
        </w:rPr>
        <w:t>لکن المؤسف أنّ بعض الجهّال أو المغرضین والمعارضین للإسلام یعتمدون الافراط والتفریط ویسعون أحیاناً لمنحه صیغة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وعلی ضوء أن الإسلام أباح الطیبات، فقد أقبل علی الکمالیات، ویستدل أحیاناً بحیاة سلیمان وفخامة ملکه التی تحدث عنها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والبعض الآخر سلک سبیل التفریط فأغلق الأبواب بوجهه وآثر العزلة والتقوقع وحرم علی نفسه الطیبات المحللة، وقد ابتعد الفریقان عن الصراط المستقیم حیث صرح القرآن بأن علماء بنی اسرائیل قالوا لقارون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فِیمَآ آتَاک اللّه الدَّارَ الاْخِرَةَ وَلاَ تَنسَ نَصِیبَک مِنَ الدُّنْیَا وَأَحْسِنْ کَمَآ أَحْسَنَ اللّهُ إِلَیْک وَلاَ تَبْغِ الْفَسَادَ فِی الأَرْضِ</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لو إمتثل قارون وأمثاله هذه المواعظ الاربع ولم ینس نصیبه من الدنیا وجعل رصیده المادی وسیلة لنیل سعادة الآخرة وهب لمعونة المستضعفین بدل الافساد فی الأرض، لما طاله قط الغضب الربانی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معروف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تَرَک دُنْیاهُ لاِخِرَتِهِ وَلا آخِرَتَهُ لِدُنْیاهُ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906972_77815467"/>
      <w:bookmarkStart w:id="190" w:name="_Toc65"/>
      <w:bookmarkEnd w:id="189"/>
      <w:r>
        <w:rPr/>
        <w:t>2</w:t>
      </w:r>
      <w:r>
        <w:rPr>
          <w:rtl w:val="true"/>
        </w:rPr>
        <w:t xml:space="preserve">. </w:t>
      </w:r>
      <w:r>
        <w:rPr>
          <w:rtl w:val="true"/>
        </w:rPr>
        <w:t>التصوف ونتائجه</w:t>
      </w:r>
      <w:bookmarkEnd w:id="190"/>
    </w:p>
    <w:p>
      <w:pPr>
        <w:pStyle w:val="BookText"/>
        <w:rPr/>
      </w:pPr>
      <w:r>
        <w:rPr>
          <w:rFonts w:ascii="IRNazanin" w:hAnsi="IRNazanin" w:eastAsia="IRNazanin"/>
          <w:color w:val="111111"/>
          <w:sz w:val="28"/>
          <w:sz w:val="28"/>
          <w:szCs w:val="28"/>
          <w:rtl w:val="true"/>
          <w:lang w:bidi="fa-IR"/>
        </w:rPr>
        <w:t>اعتقد بأنّ بعض الأفراد فی الیونان والهند منذ آلاف السنین أنّه بإمکانهم الإتیان بالخوارق أو نیل المراتب المعنویة من خلال الإرتیاض والتشدد علی النفس فی الملذات والأطعمة والأشربة والملبس، کونهم یعتقدون أنّ ترک اللذة سبب قوّة النفس وقدرتها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 انتشر الإسلام تسللت إلیه هذه الأفکار من سائر البلدان فخلطه البعض بالزهد وبعض التعالیم الإسلامیّة فحمّلوا الدین أفکاراً منحرفة وشاذة کانت نتیجتها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الاسم یعود إلی أنّهم لبسوا فی البدایة الثیاب الصوفیة الخشنة، رغم ما یزعمه بعض المتصوفة من أنّ مادة هذه المفردة هی 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لیس هنالک أدنی صلة بین هذین اللفظین، فأحدهما أجوف واوی والآخر ناقص واوی، کما وقع فی هذا الخطأ من ذهب إلی أنّها مشتقة 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فصفة من مادة صفف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وصوفی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فهذه المفردة لا تعنی سوی لبس الصوف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لهذه الفرقة زعامات یطلق علیهم القطب والشیخ والمرشد وأمثال ذلک ویدّعون أنّ لهم کرامات، وقد انقسموا فئات لکل فئة طریقتها واُسلوبها علی أثر الاختلافات الداخلیّة وأهواء الأقطاب، فهذه الفرقة تنظر إلی الأحکام الدینیة التی تصطلح علیها بالشریفة أنّها قابلة للتوجیه والتغییر، والمحور هو السیر الباطنی الذی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فهی ترتکب العدید من الذنوب وتفسح المجال لاتباعها لانتهاک الأحکام الشرعیّة، بعبارة أخری، تؤمن بأنّ الشریعة قشر والطریقة لب، والحقیقة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فهی تستقطب الفاسدین والمفسدین والمتهتکین من الأفراد وتعقد حفلات الرقص وتناول المخدرات، وتصر من الناحیة العقائدیة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أغلب زعمائها بین الفینة والأخری اتحاده الوجودی باللّه، ویصطلحون علی هذا الکلام الهجین بالشطحیات، یبدو أنّ هذه الفرقة ظهرت بالتدریج بین المسلمین منذ القرن الهجری الثانی فأنکر علیها ذلک بشدّة أئمّة أهل البیت علیهم السلام وحذروا المسلمین منهم وربّما شدّة تقریع الإمام علیه السلام لعمل عاصم بن زیاد رؤیته علیه السلام أنّ ذلک مقدمة لظهور تلک الفئة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أن أحد أصحاب الإمام الصادق علیه السلام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الصوفیة التی ظهرت فی زماننا،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أعداؤنا فَمَنْ مالَ إلَیهِم فَهُو مِنْهُم وَیُحشرُ مَعَهُم وَسَیکُونُ أَقوامٌ یَدّعُونَ </w:t>
      </w:r>
    </w:p>
    <w:p>
      <w:pPr>
        <w:pStyle w:val="BookText"/>
        <w:rPr/>
      </w:pPr>
      <w:r>
        <w:rPr>
          <w:rFonts w:ascii="Amiri" w:hAnsi="Amiri" w:eastAsia="Amiri" w:cs="Amiri"/>
          <w:color w:val="111111"/>
          <w:sz w:val="28"/>
          <w:sz w:val="28"/>
          <w:szCs w:val="28"/>
          <w:rtl w:val="true"/>
          <w:lang w:bidi="ar-SA"/>
        </w:rPr>
        <w:t>حُبّنا وَیَمیلُونَ إِلَیهِم، ویَتَشَبَّهُونَ بِهِم وَیُلقِّبُونَ أَنْفُسَهُم بِلَقَبِهِم، ویَأوِّلُونَ أَقوالَهُم ألا فَمَن مالَ إِلِیهِم فَلَیسَ مِنّا وإنّا مِنهُ بَراءُ ومَنْ أَنکَرَهُم وَرَدَّ عَلَیهِم کَانَ کَمَن جاهَدَ الکُفّارَ بَینَ یَدی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البزنطی وإسماعیل عن الإمام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 عِنْدَهُ الصُّوفِیَّةُ وَلَمْ یُنْکِرْهُمْ بِلِسانِهِ وَقَلْبِهِ فَلَیْسَ مِنّا وَمَنْ أَنْکَرَهُمْ فَکَأَنَّما جاهَدَ الْکُفّارَ بَیْنَ یَدَی رَسُولِ اللّه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تنطوی جمیع الفرق الصوفیة علی انحرافات فی القضایا العقائدیّة والفقهیّة والأخلاقیّة نوجز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یرون أنّهم أهل الطریقة یعتقدون بأنّ الطریقة الکامنة فی مسار الحقیقة وأحکام الشریعة مقدمة فی الوصول إلی الطریقة والحقیقة، ولا یولون أهمیّة للمسائل الشرعیّة ویتخلون عن أکثرها من خلال بعض الحجج والاعذار الواهیّة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الوقوع غالباً فی مطب التفسیر بالرأی للکتاب والسنّة فیحمّلون الکتاب والسنّة آراءهم ویجیزون لأتباعهم مقارفة بعض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یؤمنون بلزوم طاعة القطب والمرشد وینسبون لأقطابهم العدید من الکرامات الموضوعة التی تفوق أحیاناً معاجز الأنبیاء والأئمّة علیهم السلام، ومن هنا ینتهی بعض اتباعهم إلی الشرک فیری القطب والمرشد کالمعبود فیعبده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ابتدعوا الکثیر فی الدین ولکل فرقة بدعتها من قبیل کیفیة مجالس الأذکار والأوراد وسائر المجالس ومن هنا قلّما یحضرون المساجد، فقد أقاموا لهم مراکز عبادیة لیکونوا أحراراً فی الإتیان بأعمالهم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یؤمن أغلبهم بالتعددیة وکل دین سبیل إلی اللّه ولا یرون کساد متاع الکفر والدین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أهم انحرافاتهم، الإیمان بوحدة الوجود بمعنی وحدة الموجود، حیث یرون مجموعة موجودات العالم شیئاً واللّه عین ذلک الشیء ومن هنا یرون عبادة الأصنام نوعاً من عبادة اللّه شریطة عدم تحدید اللّه فی ذلک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ألّفت عدّة کتب من قِبل الأعلام والمحققین بشأن انحرافاتهم، وما ورد آنفاً مجرّد إشارة</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انظر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العارف والصوفی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المیرزا جواد الطهرانی رحمه الله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والتربیة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العلّامة مرتضی المطهری رحمه الله وشرح نهج‌البلاغة للعلّامة الخوئی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القضیة الأخری الجدیرة بالذکر أنّ التصوف باهت فی وسط اتباع أهل‌البیت علیهم السلام وواسع للغایة فی وسط أبناء العامّة وینشط العدید من فئات هذه الفرقة وبعقائد مختلفة فی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والعنصر الرئیسی فی هذا الفارق، الإیمان بولایة أهل البیت علیهم السلام ولاسیما الإیمان بوجود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جذور تاریخیّة واجتماعیة مختلفة للتصوف واعتناقه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هوّل خلفاء بنی العباس قضیة التصوف بهدف صرف الأنظار عن أهل‌البیت علیهم السلام الذین یرونهم منافسیهم الحقیقیین للتقلیل من أهمّیة زهد أهل البیت علیهم السلام وکراماتهم من خلال أدعیاء الصوفیة وحیث إنّ الصوفیة تؤمن بالسیر الباطنی فهی لا تهدد دنیا المتهافتین علیها، کما حظیت بدعم السیاسات المستبدة فی عصرنا، کونها تمنع اتباعها من التدخل فی السیاسة وتعبد الطریق للاستعمار والاستبداد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الوصول إلی المقامات العرفانیة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بلوغ المقامات العلمیة والفقهیة کما یعتقدون بأنّ من ارتاض أربعین یوماً وداوم علی قراءة بعض الأوراد وإن کان امیّاً ربّما یتحوّل إلی ولی من أولیاء اللّه وینال مقامات رفیعة، بینما لا تکفی أحیاناً أربعین سنة من الجهد لبلوغ المقامات العلمیة الرفیعة</w:t>
      </w:r>
      <w:r>
        <w:rPr>
          <w:rFonts w:eastAsia="IRNazanin" w:cs="IRNazanin"/>
          <w:color w:val="111111"/>
          <w:sz w:val="28"/>
          <w:szCs w:val="28"/>
          <w:rtl w:val="true"/>
          <w:lang w:bidi="fa-IR"/>
        </w:rPr>
        <w:t xml:space="preserve">. </w:t>
      </w:r>
      <w:bookmarkStart w:id="191" w:name="pg12582_132351"/>
    </w:p>
    <w:p>
      <w:pPr>
        <w:pStyle w:val="BookText"/>
        <w:rPr/>
      </w:pPr>
      <w:bookmarkEnd w:id="1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أنّهم ینظرون إلی الشریعة کوسیلة بسیطة ویفسحون المجال عملیاً لأتباعهم لمخالفة بعض الأحکام الشرعیّة فإنّ أغلب الآثمین والمذنبین والساسة المحترفین الظلمة یتعاطفون معهم بغیر حساب، أی‌أنّهم یواصلون ظلمهم وإثمهم، کما یشبعون بصورة کاذبة حسهم الدینی، بعبارة أخری أنّ تساهلهم فی أمور الدین وترکهم أی‌حزم یؤدی إلی التحاق الأفراد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القی القبض علیَّ فی عهد النظام المباد وحملت إلی رئیس جهاز السافاک فی طهران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أنّک رجل متدین وعالم، لکن قطعاً لست أقل منک تدیناً فأنا درویش وألهج بذکر علی ویعطینی کلّ ما سألته، مع ذلک لا أطیق تحمل معارضة الشاه ولا أتردد فی قتل ملیون شخص دفاعاً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ذلک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أنّ التصوف والدروشة تبیح حتی قتل ملیون بریء دفاعاً عن الظالمین</w:t>
      </w:r>
      <w:r>
        <w:rPr>
          <w:rFonts w:eastAsia="IRNazanin" w:cs="IRNazanin"/>
          <w:color w:val="111111"/>
          <w:sz w:val="28"/>
          <w:szCs w:val="28"/>
          <w:rtl w:val="true"/>
          <w:lang w:bidi="fa-IR"/>
        </w:rPr>
        <w:t>.</w:t>
      </w:r>
    </w:p>
    <w:p>
      <w:pPr>
        <w:pStyle w:val="Heading5"/>
        <w:numPr>
          <w:ilvl w:val="4"/>
          <w:numId w:val="1"/>
        </w:numPr>
        <w:rPr/>
      </w:pPr>
      <w:bookmarkStart w:id="192" w:name="__RefHeading___Toc1906974_77815467"/>
      <w:bookmarkStart w:id="193" w:name="_Toc66"/>
      <w:bookmarkEnd w:id="192"/>
      <w:r>
        <w:rPr/>
        <w:t>3</w:t>
      </w:r>
      <w:r>
        <w:rPr>
          <w:rtl w:val="true"/>
        </w:rPr>
        <w:t xml:space="preserve">. </w:t>
      </w:r>
      <w:r>
        <w:rPr>
          <w:rtl w:val="true"/>
        </w:rPr>
        <w:t>الانتفاع بالطیبات</w:t>
      </w:r>
      <w:bookmarkEnd w:id="193"/>
    </w:p>
    <w:p>
      <w:pPr>
        <w:pStyle w:val="BookText"/>
        <w:rPr/>
      </w:pPr>
      <w:r>
        <w:rPr>
          <w:rFonts w:ascii="Amiri" w:hAnsi="Amiri" w:eastAsia="Amiri" w:cs="Amiri"/>
          <w:color w:val="111111"/>
          <w:sz w:val="28"/>
          <w:sz w:val="28"/>
          <w:szCs w:val="28"/>
          <w:rtl w:val="true"/>
          <w:lang w:bidi="ar-SA"/>
        </w:rPr>
        <w:t>یعتقد البعض أنّ الزهد یناقض الانتفاع بالنعم الدنیویة وأنّ الإسلام یعتبر التشدد علی النفس والإرتیاض وهجران لذائذ الدنیا حسناً، والحال لیس الأمر کذلک، وکما أشرنا سابقاً فقد قال تعالی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 فی موضع آخر شارحاً أهداف البعثة النبویة وتعالیمها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وَالاِْنجِیلِ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وهنالک العدید من الآیات والروایات التی لا یسمح المقام ذکرها، لکن لا بأس بذکر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هذه الخطبة من ضرورة عیش أئمّة العدل المعیشة المتواضعة ومواساة الطبقات الاجتماعیة المحرومة بغیة ذکرها والعمل علی إزالة حرمانها إلی جانب کونها تضامن مع هذه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القناعة بالقلیل وبذل الکثیر لإنقاذ المحرومین حین یتعرضون لبعض الأزمات الاجتماعیة ویعانون من الضغوط</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الذی یفهم من الروایات أنّ الانتفاع بنعم اللّه ضمن الحدود المعقولة والبعیدة عن الإسراف والتبذیر لیس مذموماً وترکها لا یعد فضیلة وإن کان تواضع العیش سیما حین فقر البعض وکذلک بالنسبة لأئمّة العدل وزعماء المسلمین یعتبر فضیلة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2582_132354"/>
      <w:bookmarkStart w:id="195" w:name="pg12582_132354"/>
      <w:bookmarkEnd w:id="195"/>
    </w:p>
    <w:p>
      <w:pPr>
        <w:pStyle w:val="Heading2"/>
        <w:numPr>
          <w:ilvl w:val="1"/>
          <w:numId w:val="1"/>
        </w:numPr>
        <w:rPr/>
      </w:pPr>
      <w:bookmarkStart w:id="196" w:name="pg12582_132354"/>
      <w:bookmarkStart w:id="197" w:name="__RefHeading___Toc1906976_77815467"/>
      <w:bookmarkStart w:id="198" w:name="_Toc67"/>
      <w:bookmarkEnd w:id="196"/>
      <w:bookmarkEnd w:id="197"/>
      <w:r>
        <w:rPr>
          <w:rtl w:val="true"/>
        </w:rPr>
        <w:t xml:space="preserve">الخطبة </w:t>
      </w:r>
      <w:r>
        <w:rPr/>
        <w:t>210</w:t>
      </w:r>
      <w:bookmarkEnd w:id="198"/>
    </w:p>
    <w:p>
      <w:pPr>
        <w:pStyle w:val="Heading3"/>
        <w:numPr>
          <w:ilvl w:val="2"/>
          <w:numId w:val="1"/>
        </w:numPr>
        <w:rPr/>
      </w:pPr>
      <w:bookmarkStart w:id="199" w:name="__RefHeading___Toc1906978_77815467"/>
      <w:bookmarkStart w:id="200" w:name="_Toc68"/>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وَقَدْ سَأَلَهُ سائِلٌ عَنْ أحادیثِ الْبِدَعِ، وَعَمّا فی أیْدِی النّاسِ</w:t>
      </w:r>
    </w:p>
    <w:p>
      <w:pPr>
        <w:pStyle w:val="BookText"/>
        <w:rPr/>
      </w:pPr>
      <w:r>
        <w:rPr>
          <w:rFonts w:ascii="Amiri" w:hAnsi="Amiri" w:eastAsia="Amiri" w:cs="Amiri"/>
          <w:color w:val="111111"/>
          <w:sz w:val="28"/>
          <w:sz w:val="28"/>
          <w:szCs w:val="28"/>
          <w:rtl w:val="true"/>
          <w:lang w:bidi="ar-SA"/>
        </w:rPr>
        <w:t>مِن اخْتِلافِ الْخَبَرِ، فَقالَ علیه 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ورد بسند تام أو مرسل فی أغلب المصادر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تحف‌العقول،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الغیبة للنعمانی،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الکتب وبعد السیّد الرضی ونهج البلاغة کالتذکرة لسبط ابن الجوزی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الشیخ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أربعین البهائی، 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201" w:name="__RefHeading___Toc1906980_77815467"/>
      <w:bookmarkStart w:id="202" w:name="_Toc69"/>
      <w:bookmarkEnd w:id="201"/>
      <w:r>
        <w:rPr>
          <w:rtl w:val="true"/>
        </w:rPr>
        <w:t>نظرة إلی الخطبة</w:t>
      </w:r>
      <w:bookmarkEnd w:id="202"/>
    </w:p>
    <w:p>
      <w:pPr>
        <w:pStyle w:val="BookText"/>
        <w:rPr/>
      </w:pPr>
      <w:r>
        <w:rPr>
          <w:rFonts w:ascii="IRNazanin" w:hAnsi="IRNazanin" w:eastAsia="IRNazanin"/>
          <w:color w:val="111111"/>
          <w:sz w:val="28"/>
          <w:sz w:val="28"/>
          <w:szCs w:val="28"/>
          <w:rtl w:val="true"/>
          <w:lang w:bidi="fa-IR"/>
        </w:rPr>
        <w:t>تشتمل هذه الخطبة التی تتحدّث عن أقسام الحدیث والرواة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فیه الإمام علیه السلام ببیان أقسام الأحادیث التی فی أیدی الناس، وقال بینها حق وباطل وناسخ ومنسوخ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عقاب وضّاع الأحادیث وبشرهم بنار جهنم علی ضوء الحدیث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القسم الثانی صفات رواة الحدیث فصنفهم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المنافقین والخاطئین والجاهلین والحفظة الصادقین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وخاض فی القسم الثالث والأخیر فی بعض خصائص أحادیث النّبی صلی الله علیه و آله وأشار </w:t>
      </w:r>
    </w:p>
    <w:p>
      <w:pPr>
        <w:pStyle w:val="BookText"/>
        <w:rPr/>
      </w:pPr>
      <w:r>
        <w:rPr>
          <w:rFonts w:ascii="IRNazanin" w:hAnsi="IRNazanin" w:eastAsia="IRNazanin"/>
          <w:color w:val="111111"/>
          <w:sz w:val="28"/>
          <w:sz w:val="28"/>
          <w:szCs w:val="28"/>
          <w:rtl w:val="true"/>
          <w:lang w:bidi="fa-IR"/>
        </w:rPr>
        <w:t xml:space="preserve">إلی کیفیة فهمها، واختتمها بالإشارة إلی وعیه التام لأحادیث النّبی صلی الله علیه و آله، جدیر ذکره أنّه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والمقداد وأبی‌ذر شیئاً من تفسیر القرآن وأحادیث عن نبیّاللّه صلی الله علیه و آله غیرما فی أیدی الناس، ثم سمعت منک تصدیق ما سمعت منهم ورأیت فی أیدی الناس أشیاء کثیرة من تفسیر القرآن ومن الأحادیث عن نبی اللّه صلی الله علیه و آله أنتم تخالفوهم فیها، وتزعمون أنّ ذلک کله باطل، أفتری الناس یکذبون علی رسول اللّه صلی الله علیه و آله متعمدین ویفسّرون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وذکر الخطبة عن علیه السلام مع شیء من الإضافات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582_132356"/>
    </w:p>
    <w:p>
      <w:pPr>
        <w:pStyle w:val="Heading3"/>
        <w:numPr>
          <w:ilvl w:val="2"/>
          <w:numId w:val="1"/>
        </w:numPr>
        <w:rPr/>
      </w:pPr>
      <w:bookmarkStart w:id="204" w:name="__RefHeading___Toc1906982_77815467"/>
      <w:bookmarkStart w:id="205" w:name="_Toc70"/>
      <w:bookmarkEnd w:id="203"/>
      <w:bookmarkEnd w:id="204"/>
      <w:r>
        <w:rPr>
          <w:rtl w:val="true"/>
        </w:rPr>
        <w:t>القسم الأوّل</w:t>
      </w:r>
      <w:bookmarkEnd w:id="205"/>
    </w:p>
    <w:p>
      <w:pPr>
        <w:pStyle w:val="Heading4"/>
        <w:numPr>
          <w:ilvl w:val="3"/>
          <w:numId w:val="1"/>
        </w:numPr>
        <w:rPr/>
      </w:pPr>
      <w:bookmarkStart w:id="206" w:name="__RefHeading___Toc1906984_77815467"/>
      <w:bookmarkStart w:id="207" w:name="_Toc71"/>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إِنَّ فِی أَیْدِی النَّاسِ حَقّاً وَبَاطِلاً، وَصِدْقاً وَکَذِباً، ونَاسِخاً وَمَنْسُوخاً، وَعَامّاً وَخَاصّاً، وَمُحْکَماً وَمُتَشَابِهاً، وَحِفْظاً وَوَهْماً، وَلَقَدْ کُذِبَ عَلَی رَسُولِ اللّه صلی الله علیه و آله عَلَی عَهْدِهِ، حَتَّی قَامَ خَطِیباً،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906986_77815467"/>
      <w:bookmarkStart w:id="209" w:name="_Toc72"/>
      <w:bookmarkEnd w:id="208"/>
      <w:r>
        <w:rPr>
          <w:rtl w:val="true"/>
        </w:rPr>
        <w:t>الشرح والتفسیر</w:t>
      </w:r>
      <w:r>
        <w:rPr>
          <w:rtl w:val="true"/>
        </w:rPr>
        <w:t xml:space="preserve">: </w:t>
      </w:r>
      <w:r>
        <w:rPr>
          <w:rtl w:val="true"/>
        </w:rPr>
        <w:t>نقد الروایات</w:t>
      </w:r>
      <w:bookmarkEnd w:id="209"/>
    </w:p>
    <w:p>
      <w:pPr>
        <w:pStyle w:val="BookText"/>
        <w:rPr/>
      </w:pPr>
      <w:r>
        <w:rPr>
          <w:rFonts w:ascii="IRNazanin" w:hAnsi="IRNazanin" w:eastAsia="IRNazanin"/>
          <w:color w:val="111111"/>
          <w:sz w:val="28"/>
          <w:sz w:val="28"/>
          <w:szCs w:val="28"/>
          <w:rtl w:val="true"/>
          <w:lang w:bidi="fa-IR"/>
        </w:rPr>
        <w:t xml:space="preserve">منعت الخلافة عقب وفاة النّبی صلی الله علیه و آله لمدّة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 لأسباب سترد فی محلها، مع ذلک کانت الألسن تتناقل أخبار النّبی الأکرم صلی الله علیه و آله فکانت تنسب له صلی الله علیه و آله بعض الأخبار المتناقضة، واستغل المنافقون والأعداء الخفیون والظاهرون تلک الظروف الذهبیة فحاکوا بعض الأکاذیب لصالحهم أو لصالح زعمائهم ونسبوها للنبی صلی الله علیه و آله، وإن قام البعض فی القرون اللاحقة لتهذیب الأخبار ووضع معاییر الصدق والکذب فانتعش تألیف کتب الحدیث والرجال، لکن کما قیل فإنّ منع الکتابة حال دون تدوین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بیّن علیه السلام بعبارات قصیرة بلیغة وعلی وجه الدقّة منبع اختلاف الأخبار لیوجزه بستة أمور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أَیْدِی النَّاسِ حَقّاً وَبَاطِلاً، وَصِدْقاً وَکَذِباً، ونَاسِخاً وَمَنْسُوخاً، وَعَامّاً وَخَاصّاً، وَمُحْکَماً وَمُتَشَابِهاً، وَحِفْظاً وَوَهْماً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علیه السلام أوّلاً إلی السبب الأصلی المتمثل بوجود الحق والباطل التی ربّما تشیر إلی عقیدة الحق والباطل، فأهل الحق یتابعون أحادیث الحق وأهل‌الباطل یروِّجون للباطل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والصدق والکذب الذی یمثّل نوعاً آخر للحق والباطل بلباس القول هو عامل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فالکاذبون وضعوا عمداً بعض الأخبار المختلقة ونسبوها للنبی صلی الله علیه و آله وکانوا یتلقون أحیاناً أموالاً باهضة من الحکام مثل معاویة وهو السبب الثانی، والسبب الثالث الناسخ والمنسوخ، فالبعض سمع حکم المنسوخ فقط ورواه والبعض الآخر سمع الناسخ ورواه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الرابع العام والخاص مثلاً سمع البعض أنّ اللّه أحلّ للناس المعاملات لکنه لم یسمع الحکم الخاص، أی‌بعض الاستثناءات، والبعض الآخر روی الاستثناء والذی یتناقض ظاهریاً مع الخبر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المحکم والمتشابه هو 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الأخبار مثل بعض آیات القرآن تتحمل عدّة وجوه فی التفسیر ثم ترد لاحقاً بعض الأخبار وتزیل الابهام، وعدم اطلاع الرواة علی الحالتین أدی إلی الاختلاف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والوهم فبعض الرواة روی حدیث النّبی صلی الله علیه و آله بدقّة تامة، بینما رواها البعض الآخر علی أساس الظن والوهم الذی لا یطابق الواقع، هذه هی الأسباب التی تشابکت مع بعضها وعکرت أجواء الروایات الإسلامیّة، ثم بدأت هذه الأجواء تظهر فی ظل جهود علماء الحدیث والرجال وإن ترسبت بعض الروایات الموضوعة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علیه السلام فی ذکر دلیل واضح علی کلامه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کُذِبَ عَلَی رَسُولِ اللّه صلی الله علیه و آله عَلَی عَهْدِهِ، حَتَّی قَامَ خَطِیباً،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 فَلْیَتَبَوَّأْ</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والاطراق ویقال للموضع المستوی والمکان، والمعنی فلیتهیأویسکن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حدیث آخر أنّه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کَثُرَتْ عَلَیّ الْکَذّابَةُ وَسَتَکْثُرُ بَعْدی ألا فَمَنْ </w:t>
      </w:r>
    </w:p>
    <w:p>
      <w:pPr>
        <w:pStyle w:val="BookText"/>
        <w:rPr/>
      </w:pPr>
      <w:r>
        <w:rPr>
          <w:rFonts w:ascii="Amiri" w:hAnsi="Amiri" w:eastAsia="Amiri" w:cs="Amiri"/>
          <w:color w:val="111111"/>
          <w:sz w:val="28"/>
          <w:sz w:val="28"/>
          <w:szCs w:val="28"/>
          <w:rtl w:val="true"/>
          <w:lang w:bidi="ar-SA"/>
        </w:rPr>
        <w:t>کَذَبَ عَلَیّ مُتَعَمِّداً فَلْیَتَبَوّأ مَقْعَدَهُ مِنَ النّارِ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الحدیث فی مصادر العامّة،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طفیف</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أغلب الشرّاح أنّ هذا الحدیث یجعلنا نوقن بالکذب علی النّبی صلی الله علیه و آله لأنّ هذا الحدیث إن صدق فمعناه کثرة الکذب علی النّبی صلی الله علیه و آله حتی خطب المسلمین واعداً الوضاعین بنار جهنم، وإن کان الحدیث کاذباً فعلی الأقل أنّ هذا من الکذب الذی نسب للنبی صلی الله علیه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ممّا لا شک فیه أنّ بعض المنافقین والأعداء شهدوا عصر النّبی صلی الله علیه و آله وقد أشار إلیهم القرآن فی عدّة سور، وقد اشتد خط النفاق عقب رحیل رسول اللّه صلی الله علیه و آله؛ حیث کان هؤلاء أحد أسباب وضع الأحادیث، وطائفة أخری خاضت فی الوضع لجهلها بالناسخ والمنسوخ وعدم تمیزها بین المحکم والمتشابه والعام والخاص وهذا ما عکر صفو الأحادیث، واضطر علماء الحدیث والرجال لبذل جهودهم لیعیّنوا معاییر الحدیث ویمیزوا الصحیح من السقیم، وهذا ما سنشیر له فی ختام الخطبة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2582_132360"/>
      <w:bookmarkStart w:id="211" w:name="pg12582_132360"/>
      <w:bookmarkEnd w:id="211"/>
    </w:p>
    <w:p>
      <w:pPr>
        <w:pStyle w:val="Heading3"/>
        <w:numPr>
          <w:ilvl w:val="2"/>
          <w:numId w:val="1"/>
        </w:numPr>
        <w:rPr/>
      </w:pPr>
      <w:bookmarkStart w:id="212" w:name="pg12582_132360"/>
      <w:bookmarkStart w:id="213" w:name="__RefHeading___Toc1906988_77815467"/>
      <w:bookmarkStart w:id="214" w:name="_Toc73"/>
      <w:bookmarkEnd w:id="212"/>
      <w:bookmarkEnd w:id="213"/>
      <w:r>
        <w:rPr>
          <w:rtl w:val="true"/>
        </w:rPr>
        <w:t>القسم الثانی</w:t>
      </w:r>
      <w:bookmarkEnd w:id="214"/>
    </w:p>
    <w:p>
      <w:pPr>
        <w:pStyle w:val="Heading4"/>
        <w:numPr>
          <w:ilvl w:val="3"/>
          <w:numId w:val="1"/>
        </w:numPr>
        <w:rPr/>
      </w:pPr>
      <w:bookmarkStart w:id="215" w:name="__RefHeading___Toc1906990_77815467"/>
      <w:bookmarkStart w:id="216" w:name="_Toc74"/>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وَإِنَّما أَتَاک بِالْحَدِیثِ أَرْبَعَةُ رِجَال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لِلاِْیمَانِ، مُتَصَنِّعٌ بِالاِْسْلاَمِ، لاَ یَتَأَثَّمُ وَلاَ یَتَحَرَّجُ، یَکْذِبُ عَلَی رَسُولِ اللّه صلی الله علیه و آله مُتَعَمِّداً، فَلَوْ عَلِمَ النَّاسُ أَنَّهُ مُنَافِقٌ کاذِبٌ لَمْ یَقْبَلُوا مِنْهُ، وَلَمْ یُصَدِّقُوا قَوْلَهُ،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صلی الله علیه و آله رَآهُ، وَسَمِعَ مِنْهُ، وَلَقِفَ عَنْهُ، فَیَأْخُذُونَ بِقَوْلِهِ، وَقَدْ أَخْبَرَک اللّه عَنِ الْمُنَافِقِینَ بِما أَخْبَرَک، وَوَصَفَهُمْ بِمَا وَصَفَهُمْ بِهِ لَک، ثُمَّ بَقُوا بَعْدَهُ، فَتَقَرَّبُوا إِلَی أَئِمَّةِ الضَّلاَلَةِ، وَالدُّعَاةِ إِلَی النَّارِ بِالزُّورِ وَالْبُهْتَانِ، فَوَلَّوهُمُ الأَعْمَالَ، وَجَعَلُوهُمْ حُکَّاماً عَلَی رِقَابِ النَّاسِ، فَأَکَلُوا بِهِمُ الدُّنْیَا، وَإنَّمَا النَّاسُ مَعَ الْمُلُوک وَالدُّنْیَا، إِلاَّ مَنْ عَصَمَ اللّه، فَهذَا أَحَدُ الأَرْبَعَةِ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906992_77815467"/>
      <w:bookmarkStart w:id="218" w:name="_Toc75"/>
      <w:bookmarkEnd w:id="217"/>
      <w:r>
        <w:rPr>
          <w:rtl w:val="true"/>
        </w:rPr>
        <w:t>الشرح والتفسیر</w:t>
      </w:r>
      <w:r>
        <w:rPr>
          <w:rtl w:val="true"/>
        </w:rPr>
        <w:t xml:space="preserve">: </w:t>
      </w:r>
      <w:r>
        <w:rPr>
          <w:rtl w:val="true"/>
        </w:rPr>
        <w:t>وضع المنافقین للحدیث</w:t>
      </w:r>
      <w:bookmarkEnd w:id="218"/>
    </w:p>
    <w:p>
      <w:pPr>
        <w:pStyle w:val="BookText"/>
        <w:rPr/>
      </w:pPr>
      <w:r>
        <w:rPr>
          <w:rFonts w:ascii="IRNazanin" w:hAnsi="IRNazanin" w:eastAsia="IRNazanin"/>
          <w:color w:val="111111"/>
          <w:sz w:val="28"/>
          <w:sz w:val="28"/>
          <w:szCs w:val="28"/>
          <w:rtl w:val="true"/>
          <w:lang w:bidi="fa-IR"/>
        </w:rPr>
        <w:t>کان ما مضی إشارة إجمالیة عمیقة المعنی لمختلف العناصر التی تقف وراء اختلاف وتعارض أحادیث النّبی صلی الله علیه و آله، وقد خاض الإمام علیه السلام هنا فی شرح ذلک الکلام فقسّم الرواة إلی أربعة أصناف وشخّص موقف کلّ صنف بصورة دقیقة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الإمام علیه السلام اعتمد فی هذه الخطبة أحد فنون الفصاحة والبلاغة الذی یتمثل فی اسلوب الإجمال والتفصیل والذی ورد کراراً فی القرآن لیضع مخاطبیه بدقّة فی واقع الحدث، حیث خاطب علیه السلام السائل الذی استهل به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الخطاب للجمیع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أَتَاک بِالْحَدِیثِ أَرْبَعَةُ رِجَال لَیْسَ لَهُمْ خَامِسٌ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تحدث الإمام علیه السلام عن الطائفة الاُولی بصفتها العامل الأصلی للاختلاف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لِلاِْیمَانِ، مُتَصَنِّعٌ</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یحسن ظاهره ویبدی السیی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بِالاِْسْلاَمِ، لاَ یَتَأَثَّمُ وَلاَ یَتَحَرَّجُ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یَکْذِبُ عَلَی رَسُولِ اللّه صلی الله علیه و آله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 الأعداء لمواجهة الإسلام علانیة حین لم یکن یتمتع بالقدرة الکافیة غیر أنّهم هزموا بعد فتح مکة وسیطرة الإسلام، فارتدوا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المجتمعات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النفاق فالتحقوا ظاهریاً بصفوف المسلمین وانهمکوا باطنیاً بأعمالهم التخریبیة، وکانت إحدی طرقهم التخریبیة المهمّة أن یکسوا أهدافهم ثیاب أحادیث النّبی صلی الله علیه و آله لیحرفوا المسلمین ویحققوا اغراضهم، وکان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یثقون بالمقابل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یسمعون کلامهم کونهم صحابة رسول اللّه صلی الله علیه و آله فعاش المجتمع الإسلامی مشکلة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ولحسن الحظ فقد أفرط هؤلاء فی وضع الروایات لصالح الحکام الظلمة کمعاویة إلی درجة جعلت أغلب الناس یقفون علی دجلهم وسنتابع فی مبحث التأملات بعض النماذج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عَلِمَ النَّاسُ أَنَّهُ مُنَافِقٌ کَاذِبٌ لَمْ یَقْبَلُوا مِنْهُ، وَلَمْ یُصَدِّقُوا قَوْلَهُ،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صلی الله علیه و آله رَآهُ، وَسَمِعَ مِنْهُ، وَلَقِفَ</w:t>
      </w:r>
      <w:r>
        <w:rPr>
          <w:rStyle w:val="FootnoteAnchor"/>
          <w:rtl w:val="true"/>
        </w:rPr>
        <w:footnoteReference w:id="152"/>
      </w:r>
      <w:r>
        <w:rPr>
          <w:rFonts w:ascii="Amiri" w:hAnsi="Amiri" w:eastAsia="Amiri" w:cs="Amiri"/>
          <w:color w:val="111111"/>
          <w:sz w:val="28"/>
          <w:sz w:val="28"/>
          <w:szCs w:val="28"/>
          <w:rtl w:val="true"/>
          <w:lang w:bidi="ar-SA"/>
        </w:rPr>
        <w:t>عَنْهُ، فَیَأْخُذُونَ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یبدو أنّ أحد أسالیب المنافقین أنّهم اسبغوا قدسیة علی الصحابة وأنّهم جمیعاً مؤمنون صلحاء ومقدسون لینفذوا من ذلک لتحقیق مآربهم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وسنتعرض لذلک إن‌شاءاللّه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استشهد علیه السلام بالقرآن علی صحة کلامه بحیث لایبقی من مجال للشک فی أذهان مخاطبیه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أَخْبَرَک اللّه عَنِ الْمُنَافِقِینَ بِما أَخْبَرَک، وَوَصَفَهُمْ بِمَا وَصَفَهُمْ بِهِ 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الکلام إشارة إلی آیات کثیرة وردت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التوبة، الأحزاب، النساء، البقرة، وسائر السور القرآنیّة وکشفت النقاب عن وضع المنافقین وفضحت أسالیبهم وذکرت حیلهم ومصائدهم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بَقُوا بَعْدَهُ، فَتَقَرَّبُوا إِلَی أَئِمَّةِ الضَّلاَلَةِ، وَالدُّعَاةِ إِلَی النَّارِ بِالزُّورِ </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المیل عن الوسط إلی الطرف ولذلک یطلق علی الکذب لأنّه انحراف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وَالْبُهْتَانِ، فَوَلَّوهُمُ الأَعْمَالَ، وَجَعَلُوهُمْ حُکَّاماً عَلَی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النتیجة کما خلص إلیها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فأکلوا بهم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أئمّة الضلالة والدعاة إلی النار بالدرجة الاُولی، حکام بنی‌أمیة الذین استهتروا بجمیع شؤون الإسلام بما فیها أحادیث النّبی صلی الله علیه و آله لیتأمّروا علی الناس، فکانت أفضل وسائلهم تسخیر منافقی عصر النّبی صلی الله علیه و آله واذنابهم لتحقیق أهدافهم، وهکذا تکدرت أجواء الأحادیث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والمؤسف أنّ أغلب الناس لهثوا خلفهم معصوبی العیون حیث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النَّاسُ مَعَ الْمُلُوک وَالدُّنْیَا، إِلاَّ مَنْ عَصَمَ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ترد بهذه الصیغة فی الروایات</w:t>
      </w:r>
      <w:r>
        <w:rPr>
          <w:rStyle w:val="FootnoteAnchor"/>
          <w:rtl w:val="true"/>
        </w:rPr>
        <w:footnoteReference w:id="154"/>
      </w:r>
      <w:r>
        <w:rPr>
          <w:rFonts w:ascii="IRNazanin" w:hAnsi="IRNazanin" w:eastAsia="IRNazanin"/>
          <w:color w:val="111111"/>
          <w:sz w:val="28"/>
          <w:sz w:val="28"/>
          <w:szCs w:val="28"/>
          <w:rtl w:val="true"/>
          <w:lang w:bidi="fa-IR"/>
        </w:rPr>
        <w:t xml:space="preserve">إلّاأنّها حقیقیة ورد مضمونها فی الروایات وکلمات الأعلام حیث إنّ الطبقة الفاسدة المفسدة إذا وردت المیدان بخطة مدروسة ووسائل إعلامیّة ودعائیّة واسعة أمکنها خداع الرأی العام واستقطاب العدید من الناس ولا تقتصر هذه الحقیقة علی التاریخ الماضی وصدر الإسلام بعد النّبی صلی الله علیه و آله بل نلمسها الیوم فی أغلب البلدان المتقدمة، حیث استحوذ الطغاة علی الشعوب وخدعوها وتلاعبوا بأفکارها من خلال الاستعانة بوسائل الاعلام ومعونة المنافقین، ثم اختتم علیه السلام هذا القسم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xml:space="preserve">». </w:t>
      </w:r>
      <w:bookmarkStart w:id="219" w:name="pg12582_132363"/>
    </w:p>
    <w:p>
      <w:pPr>
        <w:pStyle w:val="Heading4"/>
        <w:numPr>
          <w:ilvl w:val="3"/>
          <w:numId w:val="1"/>
        </w:numPr>
        <w:rPr/>
      </w:pPr>
      <w:bookmarkStart w:id="220" w:name="__RefHeading___Toc1906994_77815467"/>
      <w:bookmarkStart w:id="221" w:name="_Toc76"/>
      <w:bookmarkEnd w:id="219"/>
      <w:bookmarkEnd w:id="220"/>
      <w:r>
        <w:rPr>
          <w:rtl w:val="true"/>
        </w:rPr>
        <w:t>تأمّلات</w:t>
      </w:r>
      <w:bookmarkEnd w:id="221"/>
    </w:p>
    <w:p>
      <w:pPr>
        <w:pStyle w:val="Heading5"/>
        <w:numPr>
          <w:ilvl w:val="4"/>
          <w:numId w:val="1"/>
        </w:numPr>
        <w:rPr/>
      </w:pPr>
      <w:bookmarkStart w:id="222" w:name="__RefHeading___Toc1906996_77815467"/>
      <w:bookmarkStart w:id="223" w:name="_Toc77"/>
      <w:bookmarkEnd w:id="222"/>
      <w:r>
        <w:rPr/>
        <w:t>1</w:t>
      </w:r>
      <w:r>
        <w:rPr>
          <w:rtl w:val="true"/>
        </w:rPr>
        <w:t xml:space="preserve">. </w:t>
      </w:r>
      <w:r>
        <w:rPr>
          <w:rtl w:val="true"/>
        </w:rPr>
        <w:t>المنافقون علی عهد النّبی صلی الله علیه و آله</w:t>
      </w:r>
      <w:bookmarkEnd w:id="223"/>
    </w:p>
    <w:p>
      <w:pPr>
        <w:pStyle w:val="BookText"/>
        <w:rPr/>
      </w:pPr>
      <w:r>
        <w:rPr>
          <w:rFonts w:ascii="IRNazanin" w:hAnsi="IRNazanin" w:eastAsia="IRNazanin"/>
          <w:color w:val="111111"/>
          <w:sz w:val="28"/>
          <w:sz w:val="28"/>
          <w:szCs w:val="28"/>
          <w:rtl w:val="true"/>
          <w:lang w:bidi="fa-IR"/>
        </w:rPr>
        <w:t>یعلم مَن له إلمام بالقرآن أنّ المنافقین ذُمّوا بشدّة فی مختلف السور والآیات لیدل هذا علی أنّ المنافقین لم یکونوا عدّة معدودة، وقد انطلقت خططهم منذ قدم النّبی صلی الله علیه و آله إلی المدینة واستقبل من قبل أکبر قبیلتین هما الأوس والخزرج وشکل الدولة الإسلامیّة، وهی الفئة التی شعرت بخطورة مصالحها إبّان ظهور الإسلام فأعلنت إسلامها فی حین کانت تکن العداء للنبی صلی الله علیه و آله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سعیها الجاد للتخفی، غیر أنّها کانت تفتضح فی الظروف العصیبة التی تشهد العواصف السیاسیة والاجتماعیة، فتارة من خلال اعتزال القتال وأخری ببناء مسجد ضرار، وأحیاناً من خلال التجسس لصالح المشرکین علی هامش فتح مکة وأخری عن طریق تهویل قضیة الإفک والتی کانت تکشف النقاب عن صورتهم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اتسع نطاق النقاب عقب فتح مکة؛ فأبو سفیان عدو الإسلام الأوّل وأتباعه اعتنقوا الإسلام لإنقاذ حیاتهم، لکنهم کانوا یتحیّنون الفرص للانقضاض علیه</w:t>
      </w:r>
      <w:r>
        <w:rPr>
          <w:rFonts w:eastAsia="IRNazanin" w:cs="IRNazanin"/>
          <w:color w:val="111111"/>
          <w:sz w:val="28"/>
          <w:szCs w:val="28"/>
          <w:rtl w:val="true"/>
          <w:lang w:bidi="fa-IR"/>
        </w:rPr>
        <w:t>.</w:t>
      </w:r>
    </w:p>
    <w:p>
      <w:pPr>
        <w:pStyle w:val="Heading5"/>
        <w:numPr>
          <w:ilvl w:val="4"/>
          <w:numId w:val="1"/>
        </w:numPr>
        <w:rPr/>
      </w:pPr>
      <w:bookmarkStart w:id="224" w:name="__RefHeading___Toc1906998_77815467"/>
      <w:bookmarkStart w:id="225" w:name="_Toc78"/>
      <w:bookmarkEnd w:id="224"/>
      <w:r>
        <w:rPr/>
        <w:t>2</w:t>
      </w:r>
      <w:r>
        <w:rPr>
          <w:rtl w:val="true"/>
        </w:rPr>
        <w:t xml:space="preserve">. </w:t>
      </w:r>
      <w:r>
        <w:rPr>
          <w:rtl w:val="true"/>
        </w:rPr>
        <w:t>المنافقون بعد النّبی صلی الله علیه و آله</w:t>
      </w:r>
      <w:bookmarkEnd w:id="225"/>
    </w:p>
    <w:p>
      <w:pPr>
        <w:pStyle w:val="BookText"/>
        <w:rPr/>
      </w:pPr>
      <w:r>
        <w:rPr>
          <w:rFonts w:ascii="IRNazanin" w:hAnsi="IRNazanin" w:eastAsia="IRNazanin"/>
          <w:color w:val="111111"/>
          <w:sz w:val="28"/>
          <w:sz w:val="28"/>
          <w:szCs w:val="28"/>
          <w:rtl w:val="true"/>
          <w:lang w:bidi="fa-IR"/>
        </w:rPr>
        <w:t>فتح الباب علی مصراعیه عقب وفاة النّبی صلی الله علیه و آله لاتساع أنشطة المنافقین، فلم یکن من یردعهم بعد انقطاع الوحی ووفاة النّبی صلی الله علیه و آله ویحذر الناس منهم ویوجه لهم الضربة القاصمة کما یقول ابن أبی الحدید</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 آخر فإنّ الفتوحات وکثرة الغنائم شغلت أغلب المسلمین وجعلتهم یغفلون عن مؤامرات المنافقین، سیما أنّ أغلب المنافقین شغلوا مناصب حساسة فی البلاد الإسلامیّة علی عهد الخلفاء، وإحدی مؤامراتهم الخطیرة وضع الروایات بما یناسب رغبة الخلفاء والتی بلغت ذروتها علی عهد معاویة بغیة توجیه الضربة للإسلام من جهة والتقرب إلی الخلفاء</w:t>
      </w:r>
    </w:p>
    <w:p>
      <w:pPr>
        <w:pStyle w:val="BookText"/>
        <w:rPr/>
      </w:pP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هذه القضیة فی أغلب المصادر حتی وصل الأمر بمعاویة أن یتواطأ مع بعض الصحابة، فمن وضع الروایة کذا فله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فعمد المنافقون أحیاناً إلی تحریف الحدیث النبوی، وتغییر مضمونه تماماً، کالحدیث المروی عن النّبی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مُعاوِیَةَ یَخْطِبُ عَلی مِنْبَری فَاقْتُلوه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شرح نهج‌البلاغة لابن أبی 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البصری قال أبوسعید الخدری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نَفْعَل وَلَمْ نَفْلَحْ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المنافقین الوضاعین حرّفوا الحدیث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مُعاوِیَةَ یَخْطِبُ عَلی مِنْبَری فَاقْبَلُوهُ فَإنَّهُ أمینٌ مَأمُونٌ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معاویة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یجیزوا لأحد من شیعة علی وأهل بیته شهادة، 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ومحبیه وأهل ولایته، والذین یروون فضائله ومناقبه، فادنوا مجالسهم وقربوهم وأکرموهم، واکتبوا لی بکلّ ما یروی کلّ رجل منهم، واسمه واسم أبیه وعشیرته، ففعلوا ذلک، حتی أکثروا من فضائل عثمان ومناقبه، لِما کان یبعثه إلیهم معاویة من الصلات والکساء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منقبه إلّاکتب اسمه وقرّبه وشفّعه، فلبثوا بذلک حیناً، 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فی عثمان قد کثر وفشا فی کلّ مصر وفی کلّ وجه وناحیة، فإذا جاءکم کتابی هذا فادعوا الناس إلی الروایة فی فضائل الصحابة والخلفاء الأولین ولا تترکوا خیراً یرویه أحد من المسلمین فی أبی تراب </w:t>
      </w:r>
      <w:bookmarkStart w:id="226" w:name="pg12582_132365"/>
    </w:p>
    <w:p>
      <w:pPr>
        <w:pStyle w:val="BookText"/>
        <w:rPr/>
      </w:pPr>
      <w:bookmarkEnd w:id="226"/>
      <w:r>
        <w:rPr>
          <w:rFonts w:ascii="IRNazanin" w:hAnsi="IRNazanin" w:eastAsia="IRNazanin"/>
          <w:color w:val="111111"/>
          <w:sz w:val="28"/>
          <w:sz w:val="28"/>
          <w:szCs w:val="28"/>
          <w:rtl w:val="true"/>
          <w:lang w:bidi="fa-IR"/>
        </w:rPr>
        <w:t>إلّا وتأتونی بمناقض له فی الصحابة، فإنّ هذا أحبّ إلیَّ وأقرّ لعینی، وأدحض لحجّة أبی تراب وشیعته، وأشدّ علیهم من مناقب عثمان وفضله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المحدّثین إنّما یطعنون فیما دون الصحابة ولا یتجاسرون فی الطعن علی أحد من الصحابة لأنّ علیه لفظ الصحبة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907000_77815467"/>
      <w:bookmarkStart w:id="228" w:name="_Toc79"/>
      <w:bookmarkEnd w:id="227"/>
      <w:r>
        <w:rPr/>
        <w:t>3</w:t>
      </w:r>
      <w:r>
        <w:rPr>
          <w:rtl w:val="true"/>
        </w:rPr>
        <w:t xml:space="preserve">. </w:t>
      </w:r>
      <w:r>
        <w:rPr>
          <w:rtl w:val="true"/>
        </w:rPr>
        <w:t>عدالة الصحابة</w:t>
      </w:r>
      <w:bookmarkEnd w:id="228"/>
    </w:p>
    <w:p>
      <w:pPr>
        <w:pStyle w:val="BookText"/>
        <w:rPr/>
      </w:pPr>
      <w:r>
        <w:rPr>
          <w:rFonts w:ascii="IRNazanin" w:hAnsi="IRNazanin" w:eastAsia="IRNazanin"/>
          <w:color w:val="111111"/>
          <w:sz w:val="28"/>
          <w:sz w:val="28"/>
          <w:szCs w:val="28"/>
          <w:rtl w:val="true"/>
          <w:lang w:bidi="fa-IR"/>
        </w:rPr>
        <w:t>هناک رأیان مختلفان بشأن صحابة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أفراد صالحون وصادقون وعدول جمیعاً ولهم قدسیة خاصة، وعلیه فروایتهم عن النّبی صلی الله علیه و آله مقبولة ولا یرد علیها شیء، وإن بدر منهم خلاف من قبیل التصرفات الخاطئة للخلیفة الثالث فی بیت المال وإثارة طلحة والزبیر لفتنة الجمل وخروج معاویة علی إمام المسلمین علی علیه السلام وأمثال ذلک، فلابدّ أن نبرره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ذلک أنّهم کانوا مجتهدین وأخطأوا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والرأی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العدول من بین الصحابة والأتقیاء، لکن کان بینهم المنافق والطالح الذی تبرأ منه النّبی صلی الله علیه و آله وذمّه القرآن کراراً حتی لعن البعض منهم، ولا یملک أصحاب نظریة التنزیه المطلق للصحابة من دلیل، وکلماتهم تخالف صریح القرآن والتاریخ الإسلامی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القرآن أشاد فی بعض آیاته بالمهاجرین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إن قارنا ذلک بسائر الآیات التی ذمت بعض الصحابة ووصفتهم بأنّهم أداة بید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بعضهم بالفسّاق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حجرات،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بعضهم فی تقسیم النّبی صلی الله علیه و آله للغنائم وأنّه لم یعمل بالعدالة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وفرار البعض الآخر عن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الأحزاب،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لنا أنّ نظریة تنزیه جمیع الصحابة لا تعدو کونها خرافة وکان فئة من موالی الخلفاء عزفت علی هذا الوتر بغیة قطع الألسن التی ربّما تنطلق بالاعتراض علی أعمالهم ولاسیما حکام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وطائفة من رهطه الذین کانوا ظاهراً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تعصبوا لهذه النظریة أکثر من غیرهم لیبرروا من خلالها عظیم جنایاتهم، ولکن لحسن الحظ فإنّ محققی العامّة أدرکوا الیوم هذه الحقیقة فألّفوا العدید من الکتب فی تفنید نظریة التنزیه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کان ممن انتقد هذه النظریة من علماء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حسین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نظریة عدالة الصحابة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أبوریّة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شیخ المضیرة، وأبوهریرة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وخطبة الإمام علیه السلام هذه تدل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إنّ هذه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سائدة لدی البعض علی عهده فتزعم أنّ فلاناً صحابی وکلامه حجّة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رفض تلک النظریة علی أنّ من بین الصحابة منافقین تسللوا إلی الإسلام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2582_132368"/>
      <w:bookmarkStart w:id="230" w:name="pg12582_132368"/>
      <w:bookmarkEnd w:id="230"/>
    </w:p>
    <w:p>
      <w:pPr>
        <w:pStyle w:val="Heading3"/>
        <w:numPr>
          <w:ilvl w:val="2"/>
          <w:numId w:val="1"/>
        </w:numPr>
        <w:rPr/>
      </w:pPr>
      <w:bookmarkStart w:id="231" w:name="pg12582_132368"/>
      <w:bookmarkStart w:id="232" w:name="__RefHeading___Toc1907002_77815467"/>
      <w:bookmarkStart w:id="233" w:name="_Toc80"/>
      <w:bookmarkEnd w:id="231"/>
      <w:bookmarkEnd w:id="232"/>
      <w:r>
        <w:rPr>
          <w:rtl w:val="true"/>
        </w:rPr>
        <w:t>القسم الثالث</w:t>
      </w:r>
      <w:bookmarkEnd w:id="233"/>
    </w:p>
    <w:p>
      <w:pPr>
        <w:pStyle w:val="Heading4"/>
        <w:numPr>
          <w:ilvl w:val="3"/>
          <w:numId w:val="1"/>
        </w:numPr>
        <w:rPr/>
      </w:pPr>
      <w:bookmarkStart w:id="234" w:name="__RefHeading___Toc1907004_77815467"/>
      <w:bookmarkStart w:id="235" w:name="_Toc81"/>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وَرَجُلٌ سَمِعَ مِنْ رَسُولِ اللّه شَیْئاً لَمْ یَحْفَظْهُ عَلَی وَجْهِهِ، فَوَهَمَ فِیهِ، وَلَمْ یَتَعَمَّدْ کَذِباً، فَهُوَ فِی یَدَیْهِ، وَیَرْوِیهِ وَیَعْمَلُ 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 آله، فَلَوْ عَلِمَ الْمُسْلِمُونَ أَنَّهُ وَهَمَ فِیهِ لَمْ یَقْبَلُوهُ مِنْهُ، وَلَوْ عَلِمَ هُوَ أَنَّهُ کَذلِک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صلی الله علیه و آله شَیْئاً یَأْمُرُ بِهِ، ثُمَّ إِنَّهُ نَهَی عَنْهُ، وَهُوَ لاَ یَعْلَمُ، أَوْ سَمِعَهُ یَنْهَی عَنْ شَیْء، ثُمَّ أَمَرَ بِهِ وَهُوَ لاَ یَعْلَمُ، فَحَفِظَ الْمَنْسُوخَ، وَلَمْ یَحْفَظِ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907006_77815467"/>
      <w:bookmarkStart w:id="237" w:name="_Toc82"/>
      <w:bookmarkEnd w:id="236"/>
      <w:r>
        <w:rPr>
          <w:rtl w:val="true"/>
        </w:rPr>
        <w:t>الشرح والتفسیر</w:t>
      </w:r>
      <w:r>
        <w:rPr>
          <w:rtl w:val="true"/>
        </w:rPr>
        <w:t xml:space="preserve">: </w:t>
      </w:r>
      <w:r>
        <w:rPr>
          <w:rtl w:val="true"/>
        </w:rPr>
        <w:t>أحادیث الناسخ والمنسوخ</w:t>
      </w:r>
      <w:bookmarkEnd w:id="237"/>
    </w:p>
    <w:p>
      <w:pPr>
        <w:pStyle w:val="BookText"/>
        <w:rPr/>
      </w:pPr>
      <w:r>
        <w:rPr>
          <w:rFonts w:ascii="IRNazanin" w:hAnsi="IRNazanin" w:eastAsia="IRNazanin"/>
          <w:color w:val="111111"/>
          <w:sz w:val="28"/>
          <w:sz w:val="28"/>
          <w:szCs w:val="28"/>
          <w:rtl w:val="true"/>
          <w:lang w:bidi="fa-IR"/>
        </w:rPr>
        <w:t>أشار الإمام علیه السلام هنا إلی قسمین من أسباب اختلاف الأحادیث وتعارضها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سَمِعَ مِنْ رَسُولِ اللّه شَیْئاً لَمْ یَحْفَظْهُ عَلَی وَجْهِهِ، فَوَهَمَ فِیهِ، وَلَمْ یَتَعَمَّدْکَذِباً، فَهُوَ فِی یَدَیْهِ، وَیَرْوِیهِ وَیَعْمَلُ 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الخطأ یعود تارة إلی التساهل والتسامح، وأخری إلی الجهل بمفاهیم الألفاظ والعبارات، وأحیاناً کون الإنسان لیس بمعصوم ویجوز علیه الخطأ والسهو والنسیان، ومهما کان السبب فالنتیجة واحدة وهی النقل الخاطئ للآخرین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ورد عن عبداللّه بن عمر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الْمَیِّتَ لِیُعَذَّبُ بِبُکاءِ أَهْلِهِ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الحدیث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عبد اللّه فی نقل الحدیث، إنّما مرّ </w:t>
      </w:r>
    </w:p>
    <w:p>
      <w:pPr>
        <w:pStyle w:val="BookText"/>
        <w:rPr/>
      </w:pPr>
      <w:r>
        <w:rPr>
          <w:rFonts w:ascii="Amiri" w:hAnsi="Amiri" w:eastAsia="Amiri" w:cs="Amiri"/>
          <w:color w:val="111111"/>
          <w:sz w:val="28"/>
          <w:sz w:val="28"/>
          <w:szCs w:val="28"/>
          <w:rtl w:val="true"/>
          <w:lang w:bidi="ar-SA"/>
        </w:rPr>
        <w:t xml:space="preserve">النّبی صلی الله علیه و آله بقبر یهودی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أهْلَهُ لَیَبْکُونَ عَلَیْهِ وَهُوَ یُعَذَّبُ</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اشترط فی علم الدرایة ضبط الراوی فی قبول الحدیث حیث ینبغی أن یکون ملمّاً عالماً بالمطلب فیرویه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المهمّة أیضاً أنّ أغلب الأعلام جوّزوا النقل بالمعنی، أی‌أنّ الراوی لیس ملزماً بروایة ذات ألفاظ، بل له صیاغتها فی قالب آخر ویرویها، ونعلم أنّ هذا العمل لیس هیناً وربّما یخطئ الراوی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عَلِمَ الْمُسْلِمُونَ أَنَّهُ وَهَمَ فِیهِ لَمْ یَقْبَلُوهُ مِنْهُ، وَلَوْ عَلِمَ هُوَ أَنَّهُ کَذلِک لَرَفَضَهُ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فلیس للراوی نیّة سیئة فی هذه الموارد وإن أخطأ فی فعله ولعله یضل الآخرین دون قصد، وأغلب هذه الأخطاء کون الراوی لم ینقل صدر الروایة وذیلها فیتغیر مفهومها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قال أحدهم للإمام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یروون عن النّبی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عَلی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فقد أسقطوا صدر الحدیث، إنّما مرّ رسول اللّه صلی الله علیه و آله برجلین یسبّ أحدهما الآخر فیقول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وَجْهَک وَوَجْهَ مَنْ یُشْبِهُک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عَبْدَاللّه لا تَقُلْ هذا لأَخیک فَإِنَّ اللّه عَزَّ وَجَلَّ خَلَقَ آدَمَ عَلی صُورَتِهِ</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أی علی صورة أخیک هذا الذی أنت تسبّه الآن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علیه السلام فی الطائفة الثالثة من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ثَالِثٌ، سَمِعَ مِنْ رَسُولِ اللّه صلی الله علیه و آله شَیْئاً یَأْمُرُ بِهِ، ثُمَّ إِنَّهُ نَهَی عَنْهُ، وَهُوَ لاَ یَعْلَمُ، أَوْ سَمِعَهُ یَنْهَی عَنْ شَیْء، ثُمَّ أَمَرَ بِهِ وَهُوَ لاَ یَعْلَمُ، فَحَفِظَ الْمَنْسُوخَ، وَلَمْ یَحْفَظِ النَّاسِخَ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 النسخ من المسائل الإسلامیّة التی حصلت بصیغة محدودة فی أصل نزول القرآن، أی أنّه نزل حکماً لزمان معین ثم أزیل لیحلّ محلّه حکم دائم، مثلاً، أمر المسلمون بادئ الأمر بالتوّجه إلی بیت المقدس فی الصلاة واستمر هذا الأمر مدّة فی مکة ثم المدینة وقد نسخ هذا الحکم لعله ربّما لأنّ الکعبة تحولت آنذاک إلی معبد للأصنام، ولکن حین رسخ النّبی دعائم التوحید أُمر المسلمون فی السنة الثانیة للهجرة بالتوجه إلی الکعبة، وورد هذا المعنی فی الأحادیث النبویة فکان النّبی یبیّن حکماً هو فی الواقع مؤقت ولکن لم یبیّن زمانه ثم ینسخ ذلک الحکم بحکم دائمی، علی سبیل المثال قال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نَهَیْتُکُمْ عَنْ ثَلاث؛ نَهَیْتُکُمْ عَنْ زِیارَةِ الْقُبُورِ، ألا فَزُورُوها، وَنَهَیْتُکُمْ عَنْ إخْراجِ اللُّحُومِ الأضاحی مِنْ مِنی بَعْدَ ثَلاث ألا فَکُلُوا وَادَّخِرُوا، وَنَهَیْتُکُمْ عَنِ النَّبیذِ ألا فَانْبُذُوا وَکُلُّ مُسْکِرٍ حَرام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المراد من النبیذ الحلال أنّ المسلمین لما دخلوا المدینة أصیب البعض لبرودة الماء فأمر النّبی أن یلقی فی الظرف تمر لتزول برودة الماء ولم یکن بالمقدار الذی یحیله خمراً ومن هنا قال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یسع نقل الأحادیث الصحیحة للنبی لمن له إحاطة تامة بکلّ الأحادیث فیعرف الناسخ والمنسوخ ویضع کلاً فی محله، وموضوع العام والخاص کذلک حیث یقال أحیاناً، حکم عام یشمل جمیع الأفراد، مثلاً،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فی الاِْسْلامِ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سمع الحکم العام ولم یعلم الخاص یبلغه الآخرین بما یناقض الحکم الخاص، بینما یعلم بعدم التناقض کلّ من سمعهما معاً،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بعض اختلاف الأحادیث ناشیء من عدم الإحاطة بروایات الناسخ والمنسوخ دون سوء نیّة من الرواة</w:t>
      </w:r>
      <w:r>
        <w:rPr>
          <w:rFonts w:eastAsia="IRNazanin" w:cs="IRNazanin"/>
          <w:color w:val="111111"/>
          <w:sz w:val="28"/>
          <w:szCs w:val="28"/>
          <w:rtl w:val="true"/>
          <w:lang w:bidi="fa-IR"/>
        </w:rPr>
        <w:t xml:space="preserve">. </w:t>
      </w:r>
      <w:bookmarkStart w:id="238" w:name="pg12582_132371"/>
    </w:p>
    <w:p>
      <w:pPr>
        <w:pStyle w:val="Heading4"/>
        <w:numPr>
          <w:ilvl w:val="3"/>
          <w:numId w:val="1"/>
        </w:numPr>
        <w:rPr/>
      </w:pPr>
      <w:bookmarkStart w:id="239" w:name="__RefHeading___Toc1907008_77815467"/>
      <w:bookmarkStart w:id="240" w:name="_Toc83"/>
      <w:bookmarkEnd w:id="238"/>
      <w:bookmarkEnd w:id="239"/>
      <w:r>
        <w:rPr>
          <w:rtl w:val="true"/>
        </w:rPr>
        <w:t>تأمّل</w:t>
      </w:r>
      <w:r>
        <w:rPr>
          <w:rtl w:val="true"/>
        </w:rPr>
        <w:t xml:space="preserve">: </w:t>
      </w:r>
      <w:r>
        <w:rPr>
          <w:rtl w:val="true"/>
        </w:rPr>
        <w:t>النسخ فی أحکام الشرع</w:t>
      </w:r>
      <w:bookmarkEnd w:id="240"/>
    </w:p>
    <w:p>
      <w:pPr>
        <w:pStyle w:val="BookText"/>
        <w:rPr/>
      </w:pPr>
      <w:r>
        <w:rPr>
          <w:rFonts w:ascii="IRNazanin" w:hAnsi="IRNazanin" w:eastAsia="IRNazanin"/>
          <w:color w:val="111111"/>
          <w:sz w:val="28"/>
          <w:sz w:val="28"/>
          <w:szCs w:val="28"/>
          <w:rtl w:val="true"/>
          <w:lang w:bidi="fa-IR"/>
        </w:rPr>
        <w:t>رغم أنّ موارد النسخ فی آیات القرآن وروایات النّبی الأکرم صلی الله علیه و آله محدودة ومعدودة؛ إلّاأنّ لهذه المسألة أهمّیة خاصة؛ من حیث إرتباطها بالمسائل العقائدیة والمسائل المتعلقة بالنبوّة والأحکام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یوحی اللّه للنبی حکماً ظاهره أبدیّ ودائمی؛ لکنه ینسخ بعد مدّة ویحلّ محلّه حکم آخر غالباً ما یناقضه، مع أنّ علم اللّه غیر محدود وعلم النّبی أیضاً یستند إلی الوحی؟ والنسخ کثیر فی الأحکام العرفیة والوضعیة ولیس ذلک من العجب، لأنّه یدرس الأمور ویضع الأحکام؛ إلّاأنّ ضعفها وعجزها یتضح عند العمل فینسخها، ولو علم العیوب والمثالب منذ البدایة ربّما لم یضعها؛ إلّاأنّ هذا الأمر لا یصدق علی الأحکام الشرعیّة، فما معنی النسخ فیها؟ یتضح الجواب عن هذا السؤال من الالتفات إلی 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فی الأحکام الشرعیّة من حیث تغییر الموضوع؛ بعبارة أخری أنّ عمر ذلک الحکم کان محدوداً منذ البدایة بزمان معین وإن لم یُشر إلی نفاده لبعض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حکم التصدق قبل النجوی الواردة فی الآیة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 کان لاختبار أصحاب النّبی صلی الله علیه و آله وتفهیم هذه القضیة أنّ أغلب مناجاة الأفراد للنبی لم تکن ضروریة ولابد من ترکها حتی لا یکون هنالک اساءة ظن، ومن هنا لما أمر بالتصدق قبل النجوی ترکه جمیع الأصحاب سوی علی علیه السلام الذی تصدق وناجی النّبی فی أمر مهم لیفخر بأنّه الوحید الذی عمل بالآیة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نزلت بعد ذلک آیة نسخت التصدق قبل النجوی وعلم الجمیع أنّ أغلب نجواهم لم تکن ضروریة فامتنعوا عنها، ومن هذا القبیل النسخ سواء فی القرآن أو الحدیث حیث یوضع حکم فی ظروف معینة لمدّة معینة ثم ینسخ بعد تغییر الشرائط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جدیر ذکره أن النسخ حسب ما ورد هنا یقتصر علی زمان النّبی الأکرم صلی الله علیه و آله حین فتح باب الوحی ولم یقع أی نسخ بعد النّبی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انظر المزید فی النسخ، نفحات الولایة،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الخطبة الاُولی وتفسیرالأمثل،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وأسهب من ذلک فی کتاب أنوار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2582_132374"/>
      <w:bookmarkStart w:id="242" w:name="pg12582_132374"/>
      <w:bookmarkEnd w:id="242"/>
    </w:p>
    <w:p>
      <w:pPr>
        <w:pStyle w:val="Heading3"/>
        <w:numPr>
          <w:ilvl w:val="2"/>
          <w:numId w:val="1"/>
        </w:numPr>
        <w:rPr/>
      </w:pPr>
      <w:bookmarkStart w:id="243" w:name="pg12582_132374"/>
      <w:bookmarkStart w:id="244" w:name="__RefHeading___Toc1907010_77815467"/>
      <w:bookmarkStart w:id="245" w:name="_Toc84"/>
      <w:bookmarkEnd w:id="243"/>
      <w:bookmarkEnd w:id="244"/>
      <w:r>
        <w:rPr>
          <w:rtl w:val="true"/>
        </w:rPr>
        <w:t>القسم الرابع</w:t>
      </w:r>
      <w:bookmarkEnd w:id="245"/>
    </w:p>
    <w:p>
      <w:pPr>
        <w:pStyle w:val="Heading4"/>
        <w:numPr>
          <w:ilvl w:val="3"/>
          <w:numId w:val="1"/>
        </w:numPr>
        <w:rPr/>
      </w:pPr>
      <w:bookmarkStart w:id="246" w:name="__RefHeading___Toc1907012_77815467"/>
      <w:bookmarkStart w:id="247" w:name="_Toc85"/>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وَآخَرُ رَابِعٌ، لَمْ یَکْذِبْ عَلَی اللّه، وَلاَ عَلَی رَسُولِهِ، مُبْغِضٌ لِلْکَذِبِ خَوْفاً مِنَ اللّه، وَتَعْظِیماً لِرَسُولِ اللّه صلی الله علیه و آله وَلَمْ یَهِمْ، بَلْ حَفِظَ مَا سَمِعَ عَلَی وَجْهِهِ، فَجَاءَ بِهِ عَلَی مَا سَمِعَهُ، لَمْ یَزِدْ فِیهِ وَلَمْ یَنْقُصْ مِنْهُ، فَهُوَ حَفِظَ النَّاسِخَ فَعَمِلَ بِهِ، وَحَفِظَ الْمَنْسُوخَ فَجَنَّبَ عَنْهُ، وَعَرَفَ الْخَاصَّ وَالْعَامَّ، وَالْمُحْکَمَ وَالْمُتَشَابِهَ، فَوَضَعَ کُلَّ شَیْء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یَکُونُ مِنْ رَسُولِ اللّه صلی الله علیه و آله الْکَلاَمُ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فَکَلاَمٌ خَاصٌّ، وَکَلامٌ عَامٌّ، فَیَسْمَعُهُ مَنْ لاَ یَعْرِفُ مَا عَنَی اللّه سُبْحَانَهُ، بِهِ، وَلاَ مَا عَنَی رَسُولُ اللّه صلی الله علیه و آله فَیَحْمِلُهُ السَّامِعُ، وَیُوَجِّهُهُ عَلَی غَیْرِ مَعْرِفَة بِمَعْنَاهُ، وَمَا قُصِدَ بِهِ، وَمَا خَرَجَ مِنْ أَجْلِهِ، وَلَیْسَ کُلُّ أَصْحَابِ رَسُولِ اللّه صلی الله علیه و آله مَنْ کَانَ یَسْأَلُهُ وَیَسْتَفْهِمُهُ، حَتَّی إِنْ کانُوا لَیُحِبُّونَ أَنْ یَجِیءَ الأَعْرَابِیُّ وَالطَّارِیءُ، فَیَسْأَلَهُ علیه السلام حَتَّی یَسْمَعُوا، وَکَانَ لاَ یَمُرُّ بِی مِنْ ذلِک شَیْءٌ إِلاَّ سَأَلْتُهُ عَنْهُ وَحَفِظْتُهُ، فَهذِهِ وُجُوهُ مَا عَلَیْهِ النَّاسُ فِی اخْتِلاَفِهِمْ، وَعِلَلهِمْ فِی رِوَایَاتِهِمْ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907014_77815467"/>
      <w:bookmarkStart w:id="249" w:name="_Toc86"/>
      <w:bookmarkEnd w:id="248"/>
      <w:r>
        <w:rPr>
          <w:rtl w:val="true"/>
        </w:rPr>
        <w:t>الشرح والتفسیر</w:t>
      </w:r>
      <w:r>
        <w:rPr>
          <w:rtl w:val="true"/>
        </w:rPr>
        <w:t xml:space="preserve">: </w:t>
      </w:r>
      <w:r>
        <w:rPr>
          <w:rtl w:val="true"/>
        </w:rPr>
        <w:t>حفظة الحدیث</w:t>
      </w:r>
      <w:bookmarkEnd w:id="249"/>
    </w:p>
    <w:p>
      <w:pPr>
        <w:pStyle w:val="BookText"/>
        <w:rPr/>
      </w:pPr>
      <w:r>
        <w:rPr>
          <w:rFonts w:ascii="IRNazanin" w:hAnsi="IRNazanin" w:eastAsia="IRNazanin"/>
          <w:color w:val="111111"/>
          <w:sz w:val="28"/>
          <w:sz w:val="28"/>
          <w:szCs w:val="28"/>
          <w:rtl w:val="true"/>
          <w:lang w:bidi="fa-IR"/>
        </w:rPr>
        <w:t>تطرق الإمام علیه السلام هنا إلی الصنف الرابع من الرواة السالکین الصراط المستقیم وحملة أحادیث النّبی الأکرم صلی الله علیه و آله والأئمّة علیهم السلام الثقاة والمبینین لأحکام الدین فقال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رَابِعٌ، لَمْ یَکْذِبْ عَلَی اللّه، وَلاَ عَلَی رَسُولِهِ، مُبْغِضٌ لِلْکَذِبِ خَوْفاً مِنَ اللّه، وَتَعْظِیماً لِرَسُولِ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تغیب فیهم أُولی مناشیء تضاد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اللّه ورسوله ووضع الأحادیث، حیث إنّ مجانبة الکذب جزء من ذاتهم وخوف اللّه وتعظیم النّبی بغّضَ إلی نفوسهم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یَهِمْ</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الخیال والظن وتعنی أحیاناً الظن الباطل والخطأ وهذا هو المعنی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حَفِظَ مَا سَمِعَ عَلَی وَجْهِهِ، فَجَاءَ بِهِ عَلَی مَا سَمِعَهُ، لَمْ یَزِدْ فِیهِ وَلَمْ یَنْقُصْ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زال عنهم المصدر الآخر لاختلاف الأحادیث والذی یتمثل بتساهل الرواة، ثم بیّن علیه السلام صفة أُخری لرواة الصدق العارفین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حَفِظَ النَّاسِخَ فَعَمِلَ بِهِ، وَحَفِظَ الْمَنْسُوخَ فَجَنَّبَ</w:t>
      </w:r>
      <w:r>
        <w:rPr>
          <w:rStyle w:val="FootnoteAnchor"/>
          <w:rtl w:val="true"/>
        </w:rPr>
        <w:footnoteReference w:id="168"/>
      </w:r>
      <w:r>
        <w:rPr>
          <w:rFonts w:ascii="Amiri" w:hAnsi="Amiri" w:eastAsia="Amiri" w:cs="Amiri"/>
          <w:color w:val="111111"/>
          <w:sz w:val="28"/>
          <w:sz w:val="28"/>
          <w:szCs w:val="28"/>
          <w:rtl w:val="true"/>
          <w:lang w:bidi="ar-SA"/>
        </w:rPr>
        <w:t>عَنْهُ، وَعَرَفَ الْخَاصَّ وَالْعَامَّ، وَالْمُحْکَمَ وَالْمُتَشَابِهَ، فَوَضَعَ کُلَّ شَیْء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العبارة العمیقة المعنی إشارة إلی الرواة الصادقین المحیطین إحاطة تامة بالأخبار المختلفة؛ ویعرفون الناسخ والمنسوخ والعام والخاص والمحکم والمتشابه، فیجعلون کلّاً فی موضعه لیبتعدوا عن التناقض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وکلام‌الإمام علیه السلام بشأن دراسة أساس اختلاف الأحادیث، لیس خاصاً یتعلق بالحدیث فحسب، بل یعلمنا درساً أهم وأشمل فلابد من التوجه إلی الأسس والتعرف علی العوامل المؤثرة فی السعی لإزالة المعوقات وإلّا فإنّ کلّ إصلاح یبقی سطحیاً وعابراً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سبب آخر لاختلاف الأحادیث والذی یکمل المباحث السابقة، وهو اختلاف استعداد الأصحاب فی تعلّم الأحادیث وتفسیرها وفهم معناها فقال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یَکُونُ مِنْ رَسُولِ اللّه صلی الله علیه و آله الْکَلاَمُ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فَکَلاَمٌ خَاصٌّ، وَکَلاَمٌ عَامٌّ، فَیَسْمَعُهُ مَنْ لاَ یَعْرِفُ مَا عَنَی اللّه، سُبْحَانَهُ، بِهِ، وَلاَ مَا عَنَی رَسُولُ اللّه صلی الله علیه و آله فَیَحْمِلُهُ السَّامِعُ، وَیُوَجِّهُهُ عَلَی غَیْرِ مَعْرِفَة بِمَعْنَاهُ، وَمَا قُصِدَ بِهِ، وَمَا خَرَجَ مِنْ أَجْلِهِ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لیس المراد من الخاص والعام فی هذه العبارة، الخاص والعام الاصطلاحیّان فی علم الفقه والأصول، بل المراد الخاص والعام اللغویان؛ أی الحکم الخاص بمورد معین والحکم العام، مثلاً ورد فی بعض الروایات أنّ النّبی الأکرم صلی الله علیه و آله أمر المسلمین فی السنة السابعة للهجرة بعد الحدیبیة حین أتوا إلی مکة لإتیان مناسک الحج، أن یسرعوا فی الطواف حول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لیشعر المشرکون بالخوف من قوّتهم وسرعة حرکتهم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للتستری،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لم تکن سنة ثابتة ودائمیة، وورد فی الکلمات القصار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الإمام علیه السلام عن حدیث النّبی صلی الله علیه و آله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غَیِّرُوا الشَّیْبَ وَلا تَشَبَّهُوا بِالْیَهُودِ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قُلّ، أمّا الآن وقد اتسع نطاقه وضرب بجرانه فامرئ وما اختار</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خاض الإمام علیه السلام فی مشکلة أخری بشأن نقل الأحادیث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کُلُّ أَصْحَابِ رَسُولِ اللّه صلی الله علیه و آله مَنْ کَانَ یَسْأَلُهُ وَیَسْتَفْهِمُهُ، حَتَّی إِنْ کانُوا لَیُحِبُّونَ أَنْ یَجِیءَ الأَعْرَابِیُّ وَالطَّارِیءُ</w:t>
      </w:r>
      <w:r>
        <w:rPr>
          <w:rStyle w:val="FootnoteAnchor"/>
          <w:rtl w:val="true"/>
        </w:rPr>
        <w:footnoteReference w:id="171"/>
      </w:r>
      <w:r>
        <w:rPr>
          <w:rFonts w:ascii="Amiri" w:hAnsi="Amiri" w:eastAsia="Amiri" w:cs="Amiri"/>
          <w:color w:val="111111"/>
          <w:sz w:val="28"/>
          <w:sz w:val="28"/>
          <w:szCs w:val="28"/>
          <w:rtl w:val="true"/>
          <w:lang w:bidi="ar-SA"/>
        </w:rPr>
        <w:t>، فَیَسْأَلَهُ علیه السلام حَتَّی یَسْمَعُوا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هذه العبارة إشارة إلی الأصحاب الذین لم یکونوا من أهل التحقیق ولا طرح الأسئلة المختلفة فی أصول الدین والفروع ومن هنا لم یقفوا علی ناسخ ومنسوخ وعام وخاص ومحکم ومتشابه ومجمل ومبیّن، فلا یسألون عنها ولا یلمون بالمسائل ولکن إن جاء أحد وسأل وتلقی الجواب المطلوب تفاعلوا معه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 بعض الشراح، العبارة المذکورة أنّ بعض الصحابة لم یکن یسأل النّبی لهیبته أو أنّ کثرة السؤال تحمل علی إساءة الأدب فیمتنعون عن السؤال</w:t>
      </w:r>
      <w:r>
        <w:rPr>
          <w:rStyle w:val="FootnoteAnchor"/>
          <w:rtl w:val="true"/>
        </w:rPr>
        <w:footnoteReference w:id="172"/>
      </w:r>
      <w:r>
        <w:rPr>
          <w:rFonts w:ascii="Amiri" w:hAnsi="Amiri" w:eastAsia="Amiri" w:cs="Amiri"/>
          <w:color w:val="111111"/>
          <w:sz w:val="28"/>
          <w:sz w:val="28"/>
          <w:szCs w:val="28"/>
          <w:rtl w:val="true"/>
          <w:lang w:bidi="ar-SA"/>
        </w:rPr>
        <w:t xml:space="preserve">؛ إلّاأنّ هذا </w:t>
      </w:r>
    </w:p>
    <w:p>
      <w:pPr>
        <w:pStyle w:val="BookText"/>
        <w:rPr/>
      </w:pPr>
      <w:r>
        <w:rPr>
          <w:rFonts w:ascii="Amiri" w:hAnsi="Amiri" w:eastAsia="Amiri" w:cs="Amiri"/>
          <w:color w:val="111111"/>
          <w:sz w:val="28"/>
          <w:sz w:val="28"/>
          <w:szCs w:val="28"/>
          <w:rtl w:val="true"/>
          <w:lang w:bidi="ar-SA"/>
        </w:rPr>
        <w:t xml:space="preserve">الاحتمال لا یتناسب والعبارة التی وردت فی کلام الإمام حیث قال علیه السلام مواصلاً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لاَ یَمُرُّ بِی مِنْ ذلِک شَیْءٌ إِلَّا سَأَلْتُهُ عَنْهُ وَحَفِظْتُهُ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رأینا استعداد الإمام للاجابة عن کلّ سؤال وبغض النظر عن الامداد الغیبی والالهام الباطنی والتأهب الذاتی فإنّ ذلک لملازمته الحمیمة للنبی وروح السؤال للإحاطة بکلّ شیء من المسائل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ختام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وُجُوهُ مَا عَلَیْهِ النَّاسُ فِی اخْتِلاَفِهِمْ، وَعللِهِمْ فِی رِوَایَاتِهِمْ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عدّة عبارات فی ذیل هذه الخطبة فی بعض المصادر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کُنْتُ أدْخُلُ عَلی رَسُولِ اللّه کُلَّ یَوْم دَخْلَةً وَکُلَّ لَیْلَةِ دَخْلَةً فَیُخلّینی فیها أدُورُ مَعَهُ حَیْثُ دارَ وَقَدْ عَلِمَ أصْحابُ رَسُولِ اللّه صلی الله علیه و آله أنَّهُ لَمْ یَصْنَعْ ذلِک بِأَحَد مِنَ النّاسِ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عَلی رَسُولِ اللّه آیةٌ مِنَ الْقُرآنِ إلّاأقرأنیها وَأملاها عَلَیّ فَکَتَبتُها بِخَطّی وَعَلَّمنی تَأویلَها وَتَفْسیرَها وَناسِخَها وَمَنْسُوخَها وَمُحْکَمَها وَمُتَشابِهَهَا وَخاصَّها وَعامَّها وَدَعا اللّه أَنْ یُعْطِیَنی فَهْمَها وَحِفْظَها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تَرَک شَیْئاً عَلَّمَهُ اللّه مِنْ حَلالٍ وَلا حَرامٍ وَلا أمْرٍ وَلا نَهْیٍ کانَ أَوْ یَکُونُ وَلا کِتابٍ مُنْزَل عَلی أَحَدٍ قَبْلَهُ مِنْ طاعَةٍ أَوْ مَعْصِیَةٍ إلّاعَلَّمَنیهِ وَحَفِظْتُهُ فَلَمْ أنسَ حَرْفاً واحِداً ثُمَّ وَضَعَ یَدَهُ عَلی صَدْری وَدعا اللّه لِی أنْ یَمْلأَ قَلْبی عِلْماً وَفَهْماً وَحِکْماً وَنُوراً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582_132378"/>
    </w:p>
    <w:p>
      <w:pPr>
        <w:pStyle w:val="Heading2"/>
        <w:numPr>
          <w:ilvl w:val="1"/>
          <w:numId w:val="1"/>
        </w:numPr>
        <w:rPr/>
      </w:pPr>
      <w:bookmarkStart w:id="251" w:name="__RefHeading___Toc1907016_77815467"/>
      <w:bookmarkStart w:id="252" w:name="_Toc87"/>
      <w:bookmarkEnd w:id="250"/>
      <w:bookmarkEnd w:id="251"/>
      <w:r>
        <w:rPr>
          <w:rtl w:val="true"/>
        </w:rPr>
        <w:t xml:space="preserve">الخطبة </w:t>
      </w:r>
      <w:r>
        <w:rPr/>
        <w:t>211</w:t>
      </w:r>
      <w:bookmarkEnd w:id="252"/>
    </w:p>
    <w:p>
      <w:pPr>
        <w:pStyle w:val="Heading3"/>
        <w:numPr>
          <w:ilvl w:val="2"/>
          <w:numId w:val="1"/>
        </w:numPr>
        <w:rPr/>
      </w:pPr>
      <w:bookmarkStart w:id="253" w:name="__RefHeading___Toc1907018_77815467"/>
      <w:bookmarkStart w:id="254" w:name="_Toc8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فی عَجیبِ صَنْعَةِ الْکَون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اختلافها مع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أنّه استقاها من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ذکرها ابن الأثیر فی کتابه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ویفید اختلافها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رواها من مصدر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الالتفات إلی أنّ ابن الأثیر أشار لهذه الخطبة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یُشر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w:t>
      </w:r>
    </w:p>
    <w:p>
      <w:pPr>
        <w:pStyle w:val="Heading3"/>
        <w:numPr>
          <w:ilvl w:val="2"/>
          <w:numId w:val="1"/>
        </w:numPr>
        <w:rPr/>
      </w:pPr>
      <w:bookmarkStart w:id="255" w:name="__RefHeading___Toc1907020_77815467"/>
      <w:bookmarkStart w:id="256" w:name="_Toc89"/>
      <w:bookmarkEnd w:id="255"/>
      <w:r>
        <w:rPr>
          <w:rtl w:val="true"/>
        </w:rPr>
        <w:t>نظرة إلی الخطبة</w:t>
      </w:r>
      <w:bookmarkEnd w:id="256"/>
    </w:p>
    <w:p>
      <w:pPr>
        <w:pStyle w:val="BookText"/>
        <w:rPr/>
      </w:pPr>
      <w:r>
        <w:rPr>
          <w:rFonts w:ascii="IRNazanin" w:hAnsi="IRNazanin" w:eastAsia="IRNazanin"/>
          <w:color w:val="111111"/>
          <w:sz w:val="28"/>
          <w:sz w:val="28"/>
          <w:szCs w:val="28"/>
          <w:rtl w:val="true"/>
          <w:lang w:bidi="fa-IR"/>
        </w:rPr>
        <w:t>تتناول الخطبة عجائب خلق السماء والأرض منذ انطلاقة الخلیقة ولحد الآن وتشیر إلی عدّة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قدرة اللّه العظیمة فی خلق الکون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خلق الأرض والسماء وأنّها کانت بادئ الأمر کتلة ضخمة من مادة مذابة کالبحر المتلاطم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کتلة جدیدة علی سطح هذا البحر المذاب ثم تکون الکرة الأرضیة وسائر الکرات السماویة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التشققات الأرضیة وتکوّن الجبال والقمم التی تمتد لعنان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تمجید اللّه وتسبیحه علی هذا الخلق العظیم والاعتبار بهذا الخلق العجیب</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2582_132380"/>
      <w:bookmarkStart w:id="258" w:name="pg12582_132380"/>
      <w:bookmarkEnd w:id="258"/>
    </w:p>
    <w:p>
      <w:pPr>
        <w:pStyle w:val="Heading3"/>
        <w:numPr>
          <w:ilvl w:val="2"/>
          <w:numId w:val="1"/>
        </w:numPr>
        <w:rPr/>
      </w:pPr>
      <w:bookmarkStart w:id="259" w:name="pg12582_132380"/>
      <w:bookmarkStart w:id="260" w:name="__RefHeading___Toc1907022_77815467"/>
      <w:bookmarkStart w:id="261" w:name="_Toc90"/>
      <w:bookmarkEnd w:id="259"/>
      <w:bookmarkEnd w:id="260"/>
      <w:r>
        <w:rPr>
          <w:rtl w:val="true"/>
        </w:rPr>
        <w:t>القسم الأوّل</w:t>
      </w:r>
      <w:bookmarkEnd w:id="261"/>
    </w:p>
    <w:p>
      <w:pPr>
        <w:pStyle w:val="Heading4"/>
        <w:numPr>
          <w:ilvl w:val="3"/>
          <w:numId w:val="1"/>
        </w:numPr>
        <w:rPr/>
      </w:pPr>
      <w:bookmarkStart w:id="262" w:name="__RefHeading___Toc1907024_77815467"/>
      <w:bookmarkStart w:id="263" w:name="_Toc91"/>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وَکَانَ مِنِ اقْتِدَارِ جَبَرُوتِهِ، وَبَدِیعِ لَطَائِفِ صَنْعَتِهِ، أَنْ جَعَلَ مِنْ مَاءِ الْبَحْرِ الزَّاخِرِ الْمُتَرَاکِمِ الْمُتَقَاصِفِ، یَبَساً جَامِداً، ثُمَّ فَطَرَ مِنْهُ أَطْبَاقاً، فَفَتَقَهَا سَبْعَ سَماوَات بَعْدَ ارْتِتَاقِهَا، فَاسْتَمْسَکَتْ بِأَمْرِهِ، وَقَامَتْ عَلی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وَأَرْسَی أَرْضاً یَحْمِلُهَا الأَخْضَرُ الْمُثْعَنْجِرُ، وَالْقَمْقَامُ الْمُسَخَّرُ، قَدْ ذَلَّ لاَِمْرِهِ، وَأَذْعَنَ لِهَیْبَتِهِ، وَوَقَفَ الْجَارِی مِنْهُ لِخَشْیَتِهِ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907026_77815467"/>
      <w:bookmarkStart w:id="265" w:name="_Toc92"/>
      <w:bookmarkEnd w:id="264"/>
      <w:r>
        <w:rPr>
          <w:rtl w:val="true"/>
        </w:rPr>
        <w:t>الشرح والتفسیر</w:t>
      </w:r>
      <w:r>
        <w:rPr>
          <w:rtl w:val="true"/>
        </w:rPr>
        <w:t xml:space="preserve">: </w:t>
      </w:r>
      <w:r>
        <w:rPr>
          <w:rtl w:val="true"/>
        </w:rPr>
        <w:t>بدایة خلق الکون</w:t>
      </w:r>
      <w:bookmarkEnd w:id="265"/>
    </w:p>
    <w:p>
      <w:pPr>
        <w:pStyle w:val="BookText"/>
        <w:rPr/>
      </w:pPr>
      <w:r>
        <w:rPr>
          <w:rFonts w:ascii="Amiri" w:hAnsi="Amiri" w:eastAsia="Amiri" w:cs="Amiri"/>
          <w:color w:val="111111"/>
          <w:sz w:val="28"/>
          <w:sz w:val="28"/>
          <w:szCs w:val="28"/>
          <w:rtl w:val="true"/>
          <w:lang w:bidi="ar-SA"/>
        </w:rPr>
        <w:t>حمل الإمام علیه السلام مخاطبیه إلی بدایة خلق الکون لیریهم عظمة الخلق وعجائبه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مِنِ اقْتِدَارِ جَبَرُوتِهِ، وَبَدِیعِ لَطَائِفِ صَنْعَتِهِ، أَنْ جَعَلَ مِنْ مَاءِ الْبَحْرِ الزَّاخِرِ</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الممتلیء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الْمُتَرَاکِمِ الْمُتَقَاصِفِ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یَبَساً جَامِداً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قدرة وجبروت صیغة مبالغة تفید السلطة التامة، وعلیه فانطلاقة الخلق العظیم للسماء والأرض هی قدرة الخالق العظیم من جهة وابداعه اللطیف والظریف من جهة أخری، فالفرد ربّما یفقد الدقّة والظرافة فی فعل عظیم أو یتعذر علیه التوسع فی هذا الفعل؛ إلّاأنّ القادر المتعال مزج ذلک فی خلق الأرض والسماء، فهناک العظمة فی فعله والدقّة واللطف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ذکر الإمام علیه السلام فی هذه الخطبة علی غرار الخطبة الاُولی والخطبة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بدایة الخلق کانت من المیاه، وقطعاً لیس المراد المیاه الطبیعیة الیوم، بل الکتل العظیمة المذابة والمتلاطمة التی صنعها اللّه بقدرته، وقد تحولت هذه المادة المذابة بمرور الزمان إلی مواد جافة فکونت الأرض والکرات السماویة، ویتفق هذا الطرح مع النظریات العلمیة المعاصرة بشأن ظهور الکون، جدیر ذکره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البحر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قسماً من هذا البحر الزاخر تحول إلی کرات سماویة وبقی قسم منها وهذا ما ینسجم أیضاً والاکتشافات العلمیة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مواد عظیمة من الکتل الغازیة المحرقة أو المواد المذابة فی السماء لم تتحول إلی کرات علی غرار کرات المنظومة الشمسیة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تحدّث عن ظهور السموات السبع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فَطَرَ مِنْهُ أَطْبَاقاً</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علی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فَفَتَقَهَا سَبْعَ سَماوَات بَعْدَ ارْتِتَاقِهَا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فَاسْتَمْسَکَتْ بِأَمْرِهِ، وَقَامَتْ عَلی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والکلام اقتباس ممّا ورد فی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یَرَی الَّذِینَ کَفَرُوا أَنَّ السَّمَاوَاتِ وَالأَرْضَ کَانَتَا رَتْقاً فَفَتَقْنَاهُمَا وَجَعَلْنَا مِنَ الْمَاءِ کُلَّ شَیْءٍ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المشاهدة فی هذه الآیة لیست المشاهدة الحسیة وبالعین، بل المشاهدة الباطنیة من خلال العلم والمعرفة، ذهبت النظریات العلمیّة الیوم إلی أنّ السماء والأرض کانتا فی البدایة کتلة عظیمة من الغازات والمواد المذابة وقد انفصلت منها بعض القطع الواحدة تلو الأخری اثر دورانها حول نفسها أو بفعل عوامل أخری فقذفت فی زاویة من الفضاء وکونت الکرات والمنظومات والمجرات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علیه السلام إلی خلق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وَأَرْسَی</w:t>
      </w:r>
      <w:r>
        <w:rPr>
          <w:rStyle w:val="FootnoteAnchor"/>
          <w:rtl w:val="true"/>
        </w:rPr>
        <w:footnoteReference w:id="177"/>
      </w:r>
      <w:r>
        <w:rPr>
          <w:rFonts w:ascii="Amiri" w:hAnsi="Amiri" w:eastAsia="Amiri" w:cs="Amiri"/>
          <w:color w:val="111111"/>
          <w:sz w:val="28"/>
          <w:sz w:val="28"/>
          <w:szCs w:val="28"/>
          <w:rtl w:val="true"/>
          <w:lang w:bidi="ar-SA"/>
        </w:rPr>
        <w:t>أَرْضاً یَحْمِلُهَا الأَخْضَرُ</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الْمُثْعَنْجِرُ</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الملیء بالماء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الماء وما 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وَالْقَمْقَامُ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الْمُسَخَّرُ، قَدْ ذَلَّ لاَِمْرِهِ، وَأَذْعَنَ لِهَیْبَتِهِ، وَوَقَفَ الْجَارِی مِنْهُ لِخَشْیَتِهِ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الکلام إشارة إلی الأمطار الغزیرة التی اجتاحت الکرة الأرضیة فی بدایة خلق الأرض بصیغة بحر عظیم وتخللت هذه المیاه فجوات الأرض بمرور الزمان فشکلت الیابسة التی تکون ربع الکرة الأرضیّة، وهدات المیاه لتذلل الأرض لکی یعیش علیها الإنسان وسائر الکائنات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2582_132384"/>
      <w:bookmarkStart w:id="267" w:name="pg12582_132384"/>
      <w:bookmarkEnd w:id="267"/>
    </w:p>
    <w:p>
      <w:pPr>
        <w:pStyle w:val="Heading3"/>
        <w:numPr>
          <w:ilvl w:val="2"/>
          <w:numId w:val="1"/>
        </w:numPr>
        <w:rPr/>
      </w:pPr>
      <w:bookmarkStart w:id="268" w:name="pg12582_132384"/>
      <w:bookmarkStart w:id="269" w:name="__RefHeading___Toc1907028_77815467"/>
      <w:bookmarkStart w:id="270" w:name="_Toc93"/>
      <w:bookmarkEnd w:id="268"/>
      <w:bookmarkEnd w:id="269"/>
      <w:r>
        <w:rPr>
          <w:rtl w:val="true"/>
        </w:rPr>
        <w:t>القسم الثانی</w:t>
      </w:r>
      <w:bookmarkEnd w:id="270"/>
    </w:p>
    <w:p>
      <w:pPr>
        <w:pStyle w:val="Heading4"/>
        <w:numPr>
          <w:ilvl w:val="3"/>
          <w:numId w:val="1"/>
        </w:numPr>
        <w:rPr/>
      </w:pPr>
      <w:bookmarkStart w:id="271" w:name="__RefHeading___Toc1907030_77815467"/>
      <w:bookmarkStart w:id="272" w:name="_Toc94"/>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وَجَبَلَ جَلاَمِیدَهَا، وَنُشُوزَ مُتُونِهَا وَأَطْوَادِهَا، فَأَرْسَاهَا فِی مَرَاسِیهَا، وَأَلْزَمَهَا قَرَارَاتِهَا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رُؤُوسُهَا فِی الْهَوَاءِ، وَرَسَتْ أُصُولُهَا فِی الْمَاءِ، فَأَنْهَدَ جِبَالَهَا عَنْ سُهُولِهَا، وَأَسَاخَ قَوَاعِدَهَا فِی مُتُونِ أَقْطَارِهَا وَمَوَاضِعِ أَنْصَابِهَا، فَأَشْهَقَ قِلاَلَهَا، وَأَطَالَ أَنْشَازَهَا، وَجَعَلَهَا لِلاَْرْضِ عِمَاداً، وَأَرَّزَهَا فِیهَا أَوْتَاداً، فَسَکَنَتْ عَلَی حَرَکَتِهَا مِنْ أَنْ تَمِیدَ بِأَهْلِهَا، أَوْ تَسِیخَ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أَمْسَکَهَا بَعْدَ مَوَجَانِ مِیَاهِهَا، وَأَجْمَدَهَا بَعْدَ رُطُوبَةِ أَکْنَافِهَا، فَجَعَلَهَا لِخَلْقِهِ مِهَاداً، وَبَسَطَهَا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لُجِّیٍّ رَاکِدٍ لاَیَجْرِی، وَقَائِمٍ لاَیَسْرِی، تُکَرْکِرُهُ الرِّیَاحُ الْعَوَاصِفُ، وَتَمْخُضُهُ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907032_77815467"/>
      <w:bookmarkStart w:id="274" w:name="_Toc95"/>
      <w:bookmarkEnd w:id="273"/>
      <w:r>
        <w:rPr>
          <w:rtl w:val="true"/>
        </w:rPr>
        <w:t>الشرح والتفسیر</w:t>
      </w:r>
      <w:r>
        <w:rPr>
          <w:rtl w:val="true"/>
        </w:rPr>
        <w:t xml:space="preserve">: </w:t>
      </w:r>
      <w:r>
        <w:rPr>
          <w:rtl w:val="true"/>
        </w:rPr>
        <w:t>خلق الجبال</w:t>
      </w:r>
      <w:bookmarkEnd w:id="274"/>
    </w:p>
    <w:p>
      <w:pPr>
        <w:pStyle w:val="BookText"/>
        <w:rPr/>
      </w:pPr>
      <w:r>
        <w:rPr>
          <w:rFonts w:ascii="IRNazanin" w:hAnsi="IRNazanin" w:eastAsia="IRNazanin"/>
          <w:color w:val="111111"/>
          <w:sz w:val="28"/>
          <w:sz w:val="28"/>
          <w:szCs w:val="28"/>
          <w:rtl w:val="true"/>
          <w:lang w:bidi="fa-IR"/>
        </w:rPr>
        <w:t>خاض الإمام علیه السلام بعد بیانه لخلق السموات والأرض واستقرار الأرض فی موضعها فی شرح إحدی الظواهر الأرضیة المهمّة التی تلعب دوراً مهمّاً فی حیاة الإنسان وسائر الکائنات الحیة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وَجَبَلَ</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ومنه الجبل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جَلاَمِیدَهَا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وَنُشُوزَ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مُتُونِهَا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وَأَطْوَادِهَا</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الشامخ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فَأَرْسَاهَا فِی مَرَاسِیهَا، وَأَلْزَمَهَا قَرَارَاتِهَا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رُؤُوسُهَا فِی الْهَوَاءِ، وَرَسَتْ أُصُولُهَا فِی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المفروغ منه علمیّاً أنّ سطح الکرة الارضیة لم تَعلُهُ المرتفعات قبل أن یبرد، إلّا أنّ الشقوق تخللتها بعد برودتها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کالتفاحة التی تمر علیها مدّة فتتصلب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فکونت هذه الشقوق الجبال والودیان العظیمة، وکانت الجبال تنطلق إلی السماء وتغوص جذورها فی المواد المذابة فی جوف الأرض فتکون سطح الأرض بصیغته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وضح أکثر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فَأَنْهَدَ</w:t>
      </w:r>
      <w:r>
        <w:rPr>
          <w:rStyle w:val="FootnoteAnchor"/>
          <w:rtl w:val="true"/>
        </w:rPr>
        <w:footnoteReference w:id="182"/>
      </w:r>
      <w:r>
        <w:rPr>
          <w:rFonts w:ascii="Amiri" w:hAnsi="Amiri" w:eastAsia="Amiri" w:cs="Amiri"/>
          <w:color w:val="111111"/>
          <w:sz w:val="28"/>
          <w:sz w:val="28"/>
          <w:szCs w:val="28"/>
          <w:rtl w:val="true"/>
          <w:lang w:bidi="ar-SA"/>
        </w:rPr>
        <w:t>جِبَالَهَا عَنْ سُهُولِهَا، وَأَسَاخَ</w:t>
      </w:r>
      <w:r>
        <w:rPr>
          <w:rStyle w:val="FootnoteAnchor"/>
          <w:rtl w:val="true"/>
        </w:rPr>
        <w:footnoteReference w:id="183"/>
      </w:r>
      <w:r>
        <w:rPr>
          <w:rFonts w:ascii="Amiri" w:hAnsi="Amiri" w:eastAsia="Amiri" w:cs="Amiri"/>
          <w:color w:val="111111"/>
          <w:sz w:val="28"/>
          <w:sz w:val="28"/>
          <w:szCs w:val="28"/>
          <w:rtl w:val="true"/>
          <w:lang w:bidi="ar-SA"/>
        </w:rPr>
        <w:t>قَوَاعِدَهَا فِی مُتُونِ أَقْطَارِهَا وَمَوَاضِعِ أَنْصَابِهَا</w:t>
      </w:r>
      <w:r>
        <w:rPr>
          <w:rStyle w:val="FootnoteAnchor"/>
          <w:rtl w:val="true"/>
        </w:rPr>
        <w:footnoteReference w:id="184"/>
      </w:r>
      <w:r>
        <w:rPr>
          <w:rFonts w:ascii="Amiri" w:hAnsi="Amiri" w:eastAsia="Amiri" w:cs="Amiri"/>
          <w:color w:val="111111"/>
          <w:sz w:val="28"/>
          <w:sz w:val="28"/>
          <w:szCs w:val="28"/>
          <w:rtl w:val="true"/>
          <w:lang w:bidi="ar-SA"/>
        </w:rPr>
        <w:t>، فَأَشْهَقَ</w:t>
      </w:r>
      <w:r>
        <w:rPr>
          <w:rStyle w:val="FootnoteAnchor"/>
          <w:rtl w:val="true"/>
        </w:rPr>
        <w:footnoteReference w:id="185"/>
      </w:r>
      <w:r>
        <w:rPr>
          <w:rFonts w:ascii="Amiri" w:hAnsi="Amiri" w:eastAsia="Amiri" w:cs="Amiri"/>
          <w:color w:val="111111"/>
          <w:sz w:val="28"/>
          <w:sz w:val="28"/>
          <w:szCs w:val="28"/>
          <w:rtl w:val="true"/>
          <w:lang w:bidi="ar-SA"/>
        </w:rPr>
        <w:t>قِلاَلَهَا، وَأَطَالَ أَنْشَازَهَا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تفید هذه العبارة أنّ جبال الارض بغض النظر عن استوائها خارجیاً فإنّ لها جذوراً عظیمة فی أطناب الأرض وهی الجذور التی تشدها معاً من الداخل، بالضبط کالشجرة التی کلما امتد ساقها وأوراقها إلی الأعلی انغمرت جذورها أعمق فی الأرض، فالامتداد والاستقرار یرسخ الجذور فی الأرض</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علیه السلام فوائد الجبال وأهمها حفظ استقرار الأرض وسکانها، فقال بعبارات دقیقة وعمیقة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لِلاَْرْضِ عِمَاداً، وَأَرَّزَهَا</w:t>
      </w:r>
      <w:r>
        <w:rPr>
          <w:rStyle w:val="FootnoteAnchor"/>
          <w:rtl w:val="true"/>
        </w:rPr>
        <w:footnoteReference w:id="187"/>
      </w:r>
      <w:r>
        <w:rPr>
          <w:rFonts w:ascii="Amiri" w:hAnsi="Amiri" w:eastAsia="Amiri" w:cs="Amiri"/>
          <w:color w:val="111111"/>
          <w:sz w:val="28"/>
          <w:sz w:val="28"/>
          <w:szCs w:val="28"/>
          <w:rtl w:val="true"/>
          <w:lang w:bidi="ar-SA"/>
        </w:rPr>
        <w:t>فِیهَا أَوْتَاداً، فَسَکَنَتْ عَلَی حَرَکَتِهَا مِنْ أَنْ تَمِیدَ</w:t>
      </w:r>
      <w:r>
        <w:rPr>
          <w:rStyle w:val="FootnoteAnchor"/>
          <w:rtl w:val="true"/>
        </w:rPr>
        <w:footnoteReference w:id="188"/>
      </w:r>
      <w:r>
        <w:rPr>
          <w:rFonts w:ascii="Amiri" w:hAnsi="Amiri" w:eastAsia="Amiri" w:cs="Amiri"/>
          <w:color w:val="111111"/>
          <w:sz w:val="28"/>
          <w:sz w:val="28"/>
          <w:szCs w:val="28"/>
          <w:rtl w:val="true"/>
          <w:lang w:bidi="ar-SA"/>
        </w:rPr>
        <w:t>بِأَهْلِهَا، أَوْ تَسِیخَ</w:t>
      </w:r>
      <w:r>
        <w:rPr>
          <w:rStyle w:val="FootnoteAnchor"/>
          <w:rtl w:val="true"/>
        </w:rPr>
        <w:footnoteReference w:id="189"/>
      </w:r>
      <w:r>
        <w:rPr>
          <w:rFonts w:ascii="Amiri" w:hAnsi="Amiri" w:eastAsia="Amiri" w:cs="Amiri"/>
          <w:color w:val="111111"/>
          <w:sz w:val="28"/>
          <w:sz w:val="28"/>
          <w:szCs w:val="28"/>
          <w:rtl w:val="true"/>
          <w:lang w:bidi="ar-SA"/>
        </w:rPr>
        <w:t>بِحِمْلِهَا، أَوْ تَزُولَ عَنْ مَوَاضِعِهَا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کیف تهب الجبال الأرض الاستقرار وتحول دون اضطرابها؟ وتتضح الاجابة عن هذا السؤال من خلال قضیة هی أنّ نواة جوف الأرض مواد مذابة وغازات تسلط ضغطاً علی الدوام علی القشرة الخارجیة وتظهر أحیاناً کبراکین، إلّاأنّ الجبال لا تتحمل تلک الضغوط بفعل جذورها المحکمة والمتصلة فتحول دون الاضطراب فتصبح مصدراً لاستقرار القشرة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فإنّ الجبال تعتبر من العوامل المؤثرة فی استقرار الأرض بفعل الضغوط الخارجیة الناشئة من جاذبیّة الشمس والقمر وما یحصل منها من مد وجزر، من جانب آخر فإنّها ملاذات إزاء العواصف التی تصیب سطح الأرض ومن شأنها تهدید حیاة الإنسان، ومن أراد المزید بهذا الخصوص فلیراجع الخطبة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لهذا الشرح وتفید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فسکنتا علی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أشار بوضوح آنذاک إلی حرکة الأرض التی کان یقول بسکونها آنذاک جمیع علماء الهیئة حیث قال رغم حرکة الأرض إلّاأنّها مستقرة ولا تعرض سکانها للاضطراب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المرحوم العلّامة شرف الدین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مؤلفو الشیعة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النقطة الظریفة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مَنْ أَمْسَکَهَا بَعْدَ مَوَجَانِ مِیَاهِهَا، وَأَجْمَدَهَا بَعْدَ رُطُوبَةِ أَکْنَافِهَا، فَجَعَلَهَا لِخَلْقِهِ مِهَاداً، وَبَسَطَهَا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لُجِّیٍّ رَاکِدٍ لاَیَجْرِی، وَقَائِمٍ لاَیَسْرِی، تُکَرْکِرُهُ</w:t>
      </w:r>
      <w:r>
        <w:rPr>
          <w:rStyle w:val="FootnoteAnchor"/>
          <w:rtl w:val="true"/>
        </w:rPr>
        <w:footnoteReference w:id="191"/>
      </w:r>
      <w:r>
        <w:rPr>
          <w:rFonts w:ascii="Amiri" w:hAnsi="Amiri" w:eastAsia="Amiri" w:cs="Amiri"/>
          <w:color w:val="111111"/>
          <w:sz w:val="28"/>
          <w:sz w:val="28"/>
          <w:szCs w:val="28"/>
          <w:rtl w:val="true"/>
          <w:lang w:bidi="ar-SA"/>
        </w:rPr>
        <w:t>الرِّیَاحُ الْعَوَاصِفُ، وَتَمْخُضُهُ</w:t>
      </w:r>
      <w:r>
        <w:rPr>
          <w:rStyle w:val="FootnoteAnchor"/>
          <w:rtl w:val="true"/>
        </w:rPr>
        <w:footnoteReference w:id="192"/>
      </w:r>
      <w:r>
        <w:rPr>
          <w:rFonts w:ascii="Amiri" w:hAnsi="Amiri" w:eastAsia="Amiri" w:cs="Amiri"/>
          <w:color w:val="111111"/>
          <w:sz w:val="28"/>
          <w:sz w:val="28"/>
          <w:szCs w:val="28"/>
          <w:rtl w:val="true"/>
          <w:lang w:bidi="ar-SA"/>
        </w:rPr>
        <w:t>الْغَمَامُ الذَّوَارِفُ</w:t>
      </w:r>
      <w:r>
        <w:rPr>
          <w:rStyle w:val="FootnoteAnchor"/>
          <w:rtl w:val="true"/>
        </w:rPr>
        <w:footnoteReference w:id="1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تبدو للوهلة الاُولی فی هذه العبارة جملتان متناقضتان؛ فقد قال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بسط الأرض علی بحر عظیم لجّی راکد لا یجری وقال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تکرکره الریاح العواصف، إلّاأنّ تأمّل العبارة یوضح نفی أی‌تناقض، فالعبارة الاُولی تتحدّث عن استقرار طبیعة البحر، والثانیة عن تأثیر العوامل الخارجیة، أی‌الریاح الشدیدة علی سطوح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وَتَمْخُضُهُ الْغَمَامُ 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هذه السحب مقترنة دائماً بالعواصف، أو أنّ سیول الأمطار تسقط علی سطوح المحیطات تؤثر علیها وتجعلها متلاطمة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إشارة إلی سکون البحار وحرکتها التی أشرنا إلیها، أو إشارة لما ذکره علیه السلام فی هذه الخطبة بشأن خلق الجبال وخلق الأرض والسماء،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النازعات،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هذه الآیة القرآنیة وردت فی سیاق الخلقة وخلق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تصرّح بأنّ الخشیة ولیدة العلم والعلماء ممن یعتبرون بهذه الأمور کما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582_132388"/>
    </w:p>
    <w:p>
      <w:pPr>
        <w:pStyle w:val="Heading2"/>
        <w:numPr>
          <w:ilvl w:val="1"/>
          <w:numId w:val="1"/>
        </w:numPr>
        <w:rPr/>
      </w:pPr>
      <w:bookmarkStart w:id="276" w:name="__RefHeading___Toc1907034_77815467"/>
      <w:bookmarkStart w:id="277" w:name="_Toc96"/>
      <w:bookmarkEnd w:id="275"/>
      <w:bookmarkEnd w:id="276"/>
      <w:r>
        <w:rPr>
          <w:rtl w:val="true"/>
        </w:rPr>
        <w:t xml:space="preserve">الخطبة </w:t>
      </w:r>
      <w:r>
        <w:rPr/>
        <w:t>212</w:t>
      </w:r>
      <w:bookmarkEnd w:id="277"/>
    </w:p>
    <w:p>
      <w:pPr>
        <w:pStyle w:val="Heading3"/>
        <w:numPr>
          <w:ilvl w:val="2"/>
          <w:numId w:val="1"/>
        </w:numPr>
        <w:rPr/>
      </w:pPr>
      <w:bookmarkStart w:id="278" w:name="__RefHeading___Toc1907036_77815467"/>
      <w:bookmarkStart w:id="279" w:name="_Toc97"/>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کانَ یَسْتَنْهِضُ بِها أصْحابَه إلی جِهادِ أهْلِ الشّامِ فی زَمانِهِ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لهذه الخطبة؛ لکن یستفاد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وأشرنا لذلک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کان ذیل الخطبة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هذا الکتاب سنداً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280" w:name="__RefHeading___Toc1907038_77815467"/>
      <w:bookmarkStart w:id="281" w:name="_Toc98"/>
      <w:bookmarkEnd w:id="280"/>
      <w:r>
        <w:rPr>
          <w:rtl w:val="true"/>
        </w:rPr>
        <w:t>نظرة إلی الخطبة</w:t>
      </w:r>
      <w:bookmarkEnd w:id="2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الخطبة فی الواقع استغاثة باللّه ممزوجة بالدعاء لنصرة جند الإسلام ومؤاخذة العناصر العاکفة عن نصرة الحق واتمام الحجة علیهم أمام اللّه تعالی، ویشیر الکلام إلی مدی امتعاظ الإمام علیه السلام عن ضعف أهل الکوفة وعدم مبالاتهم بأمر جهاد طغام أهل الشام؛ الأمر الذی یستفاد من أغلب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الضعف والنکوص لنحا التاریخ الإسلامی منحی آخر ولکن للاسف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2582_132390"/>
      <w:bookmarkStart w:id="283" w:name="pg12582_132390"/>
      <w:bookmarkEnd w:id="283"/>
    </w:p>
    <w:p>
      <w:pPr>
        <w:pStyle w:val="BookText"/>
        <w:rPr/>
      </w:pPr>
      <w:bookmarkStart w:id="284" w:name="pg12582_132390"/>
      <w:bookmarkEnd w:id="284"/>
      <w:r>
        <w:rPr>
          <w:rFonts w:ascii="Amiri" w:hAnsi="Amiri" w:eastAsia="Amiri" w:cs="Amiri"/>
          <w:color w:val="111111"/>
          <w:sz w:val="28"/>
          <w:sz w:val="28"/>
          <w:szCs w:val="28"/>
          <w:rtl w:val="true"/>
          <w:lang w:bidi="ar-SA"/>
        </w:rPr>
        <w:t>اَللّهمَّ أَیُّمَا عَبْد مِنْ عِبَادِک سَمِعَ مَقَالَتَنَا الْعَادِلَةَ غَیْرَ الْجَائِرَةِ، وَالْمُصْلِحَةَ غَیْرَ الْمُفْسِدَةِ، فِی الدِّینِ وَالدُّنْیَا، فَأَبَی بَعْدَ سَمْعِهِ لَهَا إِلَّا النُّکُوصَ عَنْ نُصْرَتِک، وَالاِْبْطَاءَ عَنْ إِعْزَازِ دِینِک، فَإِنَّا نَسْتَشْهِدُک عَلَیْهِ یَا أَکْبَرَ الشَّاهِدینَ شَهَادَةً، وَنَسْتَشْهِدُ عَلَیْهِ جَمِیعَ مَا أسْکَنْتَهُ أَرْضَک وَسَماواتِک، ثُمَّ أَنْتَ بَعْدُ الْمُغْنِی عَنْ نَصْرِهِ، وَالآخِذُ لَهُ بِذَنْبِهِ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907040_77815467"/>
      <w:bookmarkStart w:id="286" w:name="_Toc99"/>
      <w:bookmarkEnd w:id="285"/>
      <w:r>
        <w:rPr>
          <w:rtl w:val="true"/>
        </w:rPr>
        <w:t>الشرح والتفسیر</w:t>
      </w:r>
      <w:r>
        <w:rPr>
          <w:rtl w:val="true"/>
        </w:rPr>
        <w:t xml:space="preserve">: </w:t>
      </w:r>
      <w:r>
        <w:rPr>
          <w:rtl w:val="true"/>
        </w:rPr>
        <w:t>جزاء المتخلفین</w:t>
      </w:r>
      <w:bookmarkEnd w:id="286"/>
    </w:p>
    <w:p>
      <w:pPr>
        <w:pStyle w:val="BookText"/>
        <w:rPr/>
      </w:pPr>
      <w:r>
        <w:rPr>
          <w:rFonts w:ascii="IRNazanin" w:hAnsi="IRNazanin" w:eastAsia="IRNazanin"/>
          <w:color w:val="111111"/>
          <w:sz w:val="28"/>
          <w:sz w:val="28"/>
          <w:szCs w:val="28"/>
          <w:rtl w:val="true"/>
          <w:lang w:bidi="fa-IR"/>
        </w:rPr>
        <w:t xml:space="preserve">تفید القرائن أنّ هذه العبارات العمیقة المعنی الملیئة بالأسی واللوعة کانت بعضاً من خطبة طویلة اقتطف منها المرحوم السید الرضی هذا القسم وفصله عنها، ویری البعض أنّه ذیل الخطبة </w:t>
      </w:r>
      <w:r>
        <w:rPr>
          <w:rFonts w:eastAsia="IRNazanin" w:cs="IRNazanin"/>
          <w:color w:val="111111"/>
          <w:sz w:val="28"/>
          <w:szCs w:val="28"/>
          <w:lang w:bidi="fa-IR"/>
        </w:rPr>
        <w:t>198</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تمام نهج البلاغة،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الأصلی لأمیرالمؤمنین علیه السلام من هذه الخطبة تعبئة صحبه لجهاد أهل الشام الظلمة؛ لکن بصیغة شکوی إلی اللّه، شکوی من أولئک الذین یسمعون دعوته العادلة ویتمردون علیه فی الجهاد، الشکوی التی تبیّن مدی مظلومیة الإمام علیه السلام ومدی افتقار صحبه للشعور بالمسؤولیة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أَیُّمَا عَبْد مِنْ عِبَادِک سَمِعَ مَقَالَتَنَا الْعَادِلَةَ غَیْرَ الْجَائِرَةِ، وَالْمُصْلِحَةَ غَیْرَ الْمُفْسِدَةِ، فِی الدِّینِ وَالدُّنْیَا، فَأَبَی بَعْدَ سَمْعِهِ لَهَا إِلَّا النُّکُوصَ</w:t>
      </w:r>
      <w:r>
        <w:rPr>
          <w:rStyle w:val="FootnoteAnchor"/>
          <w:rtl w:val="true"/>
        </w:rPr>
        <w:footnoteReference w:id="197"/>
      </w:r>
      <w:r>
        <w:rPr>
          <w:rFonts w:ascii="Amiri" w:hAnsi="Amiri" w:eastAsia="Amiri" w:cs="Amiri"/>
          <w:color w:val="111111"/>
          <w:sz w:val="28"/>
          <w:sz w:val="28"/>
          <w:szCs w:val="28"/>
          <w:rtl w:val="true"/>
          <w:lang w:bidi="ar-SA"/>
        </w:rPr>
        <w:t>عَنْ نُصْرَتِک، وَالاِْبْطَاءَ</w:t>
      </w:r>
      <w:r>
        <w:rPr>
          <w:rStyle w:val="FootnoteAnchor"/>
          <w:rtl w:val="true"/>
        </w:rPr>
        <w:footnoteReference w:id="198"/>
      </w:r>
      <w:r>
        <w:rPr>
          <w:rFonts w:ascii="Amiri" w:hAnsi="Amiri" w:eastAsia="Amiri" w:cs="Amiri"/>
          <w:color w:val="111111"/>
          <w:sz w:val="28"/>
          <w:sz w:val="28"/>
          <w:szCs w:val="28"/>
          <w:rtl w:val="true"/>
          <w:lang w:bidi="ar-SA"/>
        </w:rPr>
        <w:t xml:space="preserve">عَنْ إِعْزَازِ دِینِک، فَإِنَّا نَسْتَشْهِدُک عَلَیْهِ یَا أَکْبَرَ </w:t>
      </w:r>
    </w:p>
    <w:p>
      <w:pPr>
        <w:pStyle w:val="BookText"/>
        <w:rPr/>
      </w:pPr>
      <w:r>
        <w:rPr>
          <w:rFonts w:ascii="Amiri" w:hAnsi="Amiri" w:eastAsia="Amiri" w:cs="Amiri"/>
          <w:color w:val="111111"/>
          <w:sz w:val="28"/>
          <w:sz w:val="28"/>
          <w:szCs w:val="28"/>
          <w:rtl w:val="true"/>
          <w:lang w:bidi="ar-SA"/>
        </w:rPr>
        <w:t>الشَّاهِدینَ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جدیر ذکره أنّ الإمام علیه السلام أکّد بهذه العبارات بشأن الدعوة إلی جهاد ظلمة أهل الشام علی أربع أو علی اعتبار علی صفتین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الکلام کلام علی مسار 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ظلم فیه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إصلاح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یترتب علیه أی‌فساد وآثاره الایجابیة ظاهرة فی دنیا الناس ودینهم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والبداهة تحکم بضرورة إتّباع هذا الکلام الملییء بالحق والعدل والصلح والمصلحة وانحراف من یخالفه عن شرع اللّه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الأخری أنّ الإمام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یتمرد علی دعوته لجهاد أهل الشام الظلمة إنّما ینکص عن نصرة اللّه واشتداد دینه دون أن یجنی الإمام علیه السلام نفعاً خاصاً من ذلک، کما أراد أن یذکر الإمام علیه السلام ضمنیاً بأنّ مسیر أهل الشام مسیر الظلم والجور وأساس الفساد فی دین الناس ودنیاهم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 علیه السلام کلامه بإشهاد من فی السماء والأرض إلی جانب إشهاد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وَنَسْتَشْهِدُ عَلَیْهِ جَمِیعَ مَا أسْکَنْتَهُ أَرْضَک وَسَماواتِک، ثُمَّ أَنْتَ بَعْدُ الْمُغْنِی عَنْ نَصْرِهِ، وَالآخِذُ لَهُ بِذَنْبِهِ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أتمّ الإمام علیه السلام بهذه الشکوی إلی اللّه المنبعثة من قلب حزین ملتاع، الحجة علی المتثاقلین عن الجهاد من جهة وتحذیر من جهة أخری لصحبه الأوفیاء ألّا یهنوا بسبب ضعف أولئک الأفراد ویعلموا أنّ اللّه ناصرهم واؤلئک الناکصین سیلاقون جزاء أعمالهم، ویشهد التاریخ أنّهم ابتلوا عقب شهادة الإمام علیه السلام وولّی علیهم ظلمة من ولاة بنی أمیة فلم یرعوا فیهم ذمّة ولم یألوا جهداً فی اذاقتهم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 أنّه قام رجل من بنی فزارة فقال للإمام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تریدنا أن نقاتل أهل الشام فنقتل إخوتنا کما قتلناهم فی البصرة یوم الجمل فلن </w:t>
      </w:r>
    </w:p>
    <w:p>
      <w:pPr>
        <w:pStyle w:val="BookText"/>
        <w:rPr/>
      </w:pPr>
      <w:r>
        <w:rPr>
          <w:rFonts w:ascii="IRNazanin" w:hAnsi="IRNazanin" w:eastAsia="IRNazanin"/>
          <w:color w:val="111111"/>
          <w:sz w:val="28"/>
          <w:sz w:val="28"/>
          <w:szCs w:val="28"/>
          <w:rtl w:val="true"/>
          <w:lang w:bidi="fa-IR"/>
        </w:rPr>
        <w:t>نفعل ذلک، فنهض مالک الأشتر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أفراد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فنهضوا إلیه فهرب إلی موضع لبیع الخیل فجعلوا یطأونه بأرجلهم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صفین لنصر بن مزاحم،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أسْکَنْتَهُ أَرْضَک وَسَمواتِک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تبدو إشارة إلی الملائکة والإنس والجن، لإنّ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ذلک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 هنا علی العاقل وإشهادهم رغم إشهاد اللّه قبل ذلک تأکید لهذا الأمر المهم، کما جعل اللّه إلی جانب ذاته القدسیة شهداء کثیرین علی أعمالنا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2582_132394"/>
      <w:bookmarkStart w:id="288" w:name="pg12582_132394"/>
      <w:bookmarkEnd w:id="288"/>
    </w:p>
    <w:p>
      <w:pPr>
        <w:pStyle w:val="Heading2"/>
        <w:numPr>
          <w:ilvl w:val="1"/>
          <w:numId w:val="1"/>
        </w:numPr>
        <w:rPr/>
      </w:pPr>
      <w:bookmarkStart w:id="289" w:name="pg12582_132394"/>
      <w:bookmarkStart w:id="290" w:name="__RefHeading___Toc1907042_77815467"/>
      <w:bookmarkStart w:id="291" w:name="_Toc100"/>
      <w:bookmarkEnd w:id="289"/>
      <w:bookmarkEnd w:id="290"/>
      <w:r>
        <w:rPr>
          <w:rtl w:val="true"/>
        </w:rPr>
        <w:t xml:space="preserve">الخطبة </w:t>
      </w:r>
      <w:r>
        <w:rPr/>
        <w:t>213</w:t>
      </w:r>
      <w:bookmarkEnd w:id="291"/>
    </w:p>
    <w:p>
      <w:pPr>
        <w:pStyle w:val="Heading3"/>
        <w:numPr>
          <w:ilvl w:val="2"/>
          <w:numId w:val="1"/>
        </w:numPr>
        <w:rPr/>
      </w:pPr>
      <w:bookmarkStart w:id="292" w:name="__RefHeading___Toc1907044_77815467"/>
      <w:bookmarkStart w:id="293" w:name="_Toc10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فی تَمْجیدِ اللّه وَتَعْظیمِه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یذکر سند هذه الخطبة فی المصادر المعروفة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العلّامة المجلسی قسمها الأوّل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من بحارالأنوار</w:t>
      </w:r>
      <w:r>
        <w:rPr>
          <w:rFonts w:eastAsia="IRNazanin" w:cs="IRNazanin"/>
          <w:color w:val="111111"/>
          <w:sz w:val="28"/>
          <w:szCs w:val="28"/>
          <w:rtl w:val="true"/>
          <w:lang w:bidi="fa-IR"/>
        </w:rPr>
        <w:t>.</w:t>
      </w:r>
    </w:p>
    <w:p>
      <w:pPr>
        <w:pStyle w:val="Heading3"/>
        <w:numPr>
          <w:ilvl w:val="2"/>
          <w:numId w:val="1"/>
        </w:numPr>
        <w:rPr/>
      </w:pPr>
      <w:bookmarkStart w:id="294" w:name="__RefHeading___Toc1907046_77815467"/>
      <w:bookmarkStart w:id="295" w:name="_Toc102"/>
      <w:bookmarkEnd w:id="294"/>
      <w:r>
        <w:rPr>
          <w:rtl w:val="true"/>
        </w:rPr>
        <w:t>نظرة إلی الخطبة</w:t>
      </w:r>
      <w:bookmarkEnd w:id="295"/>
    </w:p>
    <w:p>
      <w:pPr>
        <w:pStyle w:val="BookText"/>
        <w:rPr/>
      </w:pPr>
      <w:r>
        <w:rPr>
          <w:rFonts w:ascii="IRNazanin" w:hAnsi="IRNazanin" w:eastAsia="IRNazanin"/>
          <w:color w:val="111111"/>
          <w:sz w:val="28"/>
          <w:sz w:val="28"/>
          <w:szCs w:val="28"/>
          <w:rtl w:val="true"/>
          <w:lang w:bidi="fa-IR"/>
        </w:rPr>
        <w:t>یستفاد من تعبیر المرحوم السید الرضی أنّ ما ورد فی هذه الخطبة جانب من کلام الإمام علیه السلام اقتطفه السید الرضی فی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جری الکلام فیه عن صفات اللّه الجلالیة والجمالیة ولا سیما احاطته العلمیة بجمیع المخلوقات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الکلام فی القسم الثانی عن صفات النّبی وإمداده الغیبی وإزالة الموانع عن مسیرته وتطورها السریع، وبالتالی فإنّ الخطبة قبسات بشأن التوحید والنبوّة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2582_132396"/>
      <w:bookmarkStart w:id="297" w:name="pg12582_132396"/>
      <w:bookmarkEnd w:id="297"/>
    </w:p>
    <w:p>
      <w:pPr>
        <w:pStyle w:val="BookText"/>
        <w:rPr/>
      </w:pPr>
      <w:bookmarkStart w:id="298" w:name="pg12582_132396"/>
      <w:bookmarkEnd w:id="298"/>
      <w:r>
        <w:rPr>
          <w:rFonts w:ascii="Amiri" w:hAnsi="Amiri" w:eastAsia="Amiri" w:cs="Amiri"/>
          <w:color w:val="111111"/>
          <w:sz w:val="28"/>
          <w:sz w:val="28"/>
          <w:szCs w:val="28"/>
          <w:rtl w:val="true"/>
          <w:lang w:bidi="ar-SA"/>
        </w:rPr>
        <w:t>اَلْحَمْدُ للّه‌الْعَلِیِّ عَنْ شَبَهِ الَْمخْلُوقِینَ، الْغَالِبِ لِمَقَالِ الْوَاصِفِینَ، الظَّاهِرِ بِعَجَائِبِ تَدْبِیرِهِ لِلنَّاظِرِینَ، وَالْبَاطِنِ بِجَلاَلِ عِزَّتِهِ عَنْ فِکْرِ الْمُتَوَهِّمِینَ، الْعَالِمِ بِلاَ اکْتِسَاب وَلاَ ازْدِیَاد، وَلاَ عِلْم مُسْتَفَاد، الْمُقَدِّرِ لِجَمِیعِ الأُمُورِ بِلاَ رَوِیَّةٍ وَلاَ ضَمِیرٍ، الَّذِی لاَ تَغْشَاهُ الظُّلَمُ، وَلاَ یَسْتَضِیءُ بِالأَنْوَارِ، وَلاَ یَرْهَقُهُ لَیْلٌ، وَلاَ یَجْرِی عَلَیْهِ نَهَارٌ لَیْسَ إِدْرَاکُهُ بِالاِْبْصَارِ، وَلاَ عِلْمُهُ بالْاِخْبَارِ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فی ذکر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بِالضِّیَاءِ، وَقَدَّمَهُ فِی الاِْصْطِفَاءِ، فَرَتَقَ بِهِ الْمَفَاتِقَ، وَسَاوَرَ بِهِ الْمُغَالِبَ، وَذَلَّلَ بِهِ الصُّعُوبَةَ، وَسَهَّلَ بِهِ الْحُزُونَةَ، حَتَّی سَرَّحَ الضَّلاَلَ، عَنْ یَمِینٍ وَشِمَال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907048_77815467"/>
      <w:bookmarkStart w:id="300" w:name="_Toc103"/>
      <w:bookmarkEnd w:id="299"/>
      <w:r>
        <w:rPr>
          <w:rtl w:val="true"/>
        </w:rPr>
        <w:t>الشرح والتفسیر</w:t>
      </w:r>
      <w:r>
        <w:rPr>
          <w:rtl w:val="true"/>
        </w:rPr>
        <w:t xml:space="preserve">: </w:t>
      </w:r>
      <w:r>
        <w:rPr>
          <w:rtl w:val="true"/>
        </w:rPr>
        <w:t>قبسات من صفات اللّه ورسوله</w:t>
      </w:r>
      <w:bookmarkEnd w:id="300"/>
    </w:p>
    <w:p>
      <w:pPr>
        <w:pStyle w:val="BookText"/>
        <w:rPr/>
      </w:pPr>
      <w:r>
        <w:rPr>
          <w:rFonts w:ascii="Amiri" w:hAnsi="Amiri" w:eastAsia="Amiri" w:cs="Amiri"/>
          <w:color w:val="111111"/>
          <w:sz w:val="28"/>
          <w:sz w:val="28"/>
          <w:szCs w:val="28"/>
          <w:rtl w:val="true"/>
          <w:lang w:bidi="ar-SA"/>
        </w:rPr>
        <w:t>أشار الإمام علیه السلام فی المقطع الأوّل من هذه الخطبة الذی ورد فی صفات اللّه الجمالیة والجلالیة إلی اثنتی عشرة صفة، فقال فی الصفات الإربع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الْعَلِیِّ عَنْ شَبَهِ الَْمخْلُوقِینَ، الْغَالِبِ لِمَقَالِ الْوَاصِفِینَ، الظَّاهِرِ بِعَجَائِبِ تَدْبِیرِهِ لِلنَّاظِرِینَ، وَالْبَاطِنِ بِجَلاَلِ عِزَّتِهِ عَنْ فِکْرِ الْمُتَوَهِّمِینَ</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والخیال کما تعنی التفکیر وهذا هو المعنی المراد والشاهد علی ذلک کلمة الفکر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قیل آنفاً فإنّ الذات الإلهیّة لامتناهیة، ومن البدیهی أن تعجز جمیع </w:t>
      </w:r>
    </w:p>
    <w:p>
      <w:pPr>
        <w:pStyle w:val="BookText"/>
        <w:rPr/>
      </w:pPr>
      <w:r>
        <w:rPr>
          <w:rFonts w:ascii="IRNazanin" w:hAnsi="IRNazanin" w:eastAsia="IRNazanin"/>
          <w:color w:val="111111"/>
          <w:sz w:val="28"/>
          <w:sz w:val="28"/>
          <w:szCs w:val="28"/>
          <w:rtl w:val="true"/>
          <w:lang w:bidi="fa-IR"/>
        </w:rPr>
        <w:t>مخلوقاته المتناهیة من جمیع الجوانب عن درک کنه ذاته، وعلیه إنّما ندرک تلک الذات عن طریق آثاره العجیبة السائدة فی عالم الوجود؛ ومن هنا فإن قلنا أوضح من کلّ شیء وأخفی من کلّ شیء فذلک ناظر لهذین البعدین؛ من حیث آثار علمه وقدرته ظاهراً تماماً، وخفی من حیث کنه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فی الصفة الخامسة والسادسة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بِلاَ اکْتِسَاب وَلاَ ازْدِیَاد، وَلاَ عِلْم مُسْتَفَاد، الْمُقَدِّرِ لِجَمِیعِ الاُْمُورِ بِلاَ رَوِیَّة وَلاَ ضَمِیر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 علم اللّه کذاته لا متناهٍ، فلا یحتاج إلی اکتساب ولا تعلم من آخر، وهذا یقتصر علی ذوی العلم المحدود والذین لهم الازدیاد من خلال 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التجربة وأمثالها، تأثیر العلوم فی بعضها والانتقال من مسالة لأخری، وأخیراً التتلمذ والتعلم من الآخرین، أمّا مَن کان علمه لا متناهٍ فغنی عن کلّ هذه الأمور، کما هو غنی عن إحالة الفکر فی خلق الکائنات وتقدیر کلّ مخلوق من حیث الکمیة والکیفیة والقوانین التی تحکمه، فلا حاجة للرجوع إلی الوجدان بخلاف الإنسان الذی یحاول اختراع شیء ربّما یستغرق أحیاناً لسنوات ویطالع ویستعین بمعلوماته وأفکاره لینجح فی محاولته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الصفة السابعة والثامنة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لاَتَغْشَاهُ الظُّلَمُ، وَلاَیَسْتَضِیءُ بِالْاَنْوَارِ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إلی الصفة التاسعة والعاشرة لایضاح هذا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یَرْهَقُهُ </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الشیء أو القهر والغلبة کما وردت بمعنی تسلط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 وَلاَ یَجْرِی عَلَیْهِ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العبارات تشیر إلی أنّ ذاته القدسیّة جلیة دائماً عن طریق الآثار ولا یعتریها اللیل والنهار، أو إشارة إلی غناه عن الضیاء بخلاف الإنسان فی المشاهدة والاحاطة بالاشیاء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الصفة الحادیة عشرة والثانیة عشرة المکملة والموضحة لما سبق من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إِدْرَاکُهُ بِالْاِبْصَارِ، وَلاَ عِلْمُهُ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مرتبطة بالجسم والجسمانیات وذوی العلوم الناقصة والمحدودة، هو لیس من قبیل الأجسام ولا </w:t>
      </w:r>
    </w:p>
    <w:p>
      <w:pPr>
        <w:pStyle w:val="BookText"/>
        <w:rPr/>
      </w:pPr>
      <w:r>
        <w:rPr>
          <w:rFonts w:ascii="IRNazanin" w:hAnsi="IRNazanin" w:eastAsia="IRNazanin"/>
          <w:color w:val="111111"/>
          <w:sz w:val="28"/>
          <w:sz w:val="28"/>
          <w:szCs w:val="28"/>
          <w:rtl w:val="true"/>
          <w:lang w:bidi="fa-IR"/>
        </w:rPr>
        <w:t>محدود فی إحاطته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یرکز الإمام علیه السلام فی عدّة خطب علی هذه المضامین ویؤکد علیها ویصر علی غنی علم اللّه عن الأمور المذکورة، ما سرّ هذا التأکید؟</w:t>
      </w:r>
    </w:p>
    <w:p>
      <w:pPr>
        <w:pStyle w:val="BookText"/>
        <w:rPr/>
      </w:pPr>
      <w:r>
        <w:rPr>
          <w:rFonts w:ascii="IRNazanin" w:hAnsi="IRNazanin" w:eastAsia="IRNazanin"/>
          <w:color w:val="111111"/>
          <w:sz w:val="28"/>
          <w:sz w:val="28"/>
          <w:szCs w:val="28"/>
          <w:rtl w:val="true"/>
          <w:lang w:bidi="fa-IR"/>
        </w:rPr>
        <w:t>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إحدی أعظم المشاکل فی معرفة اللّه، قضیة مقایسته بالمخلوقات، کونه یتعامل طیلة حیاته معها فیقیس بها کلّ شیء، المخلوقات المحدودة من جمیع الجوانب، العلم والقدرة والزمان والمکان والإدراک والشهود والتقلب والزوال، فإذا دار الکلام عن معرفة اللّه استعان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أو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القیاس فیهوی فی وادی التشبیه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هذا المعلم الربانی یحذر کراراً من الانزلاق إلی الهاویة والمقایسة بین اللّه وأیّ من مخلوقاته التی تبعد عن معرفة اللّه وتخلق لدیه أوهاماً یتعبد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والحدیث المروی 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مَیَّزْتُمُوه بأوْهامِکُمْ فی أدَقِّ مَعانیهِ مَخْلُوقٌ مَصْنُوعٌ مِثْلُکُمْ مَرْدُودٌ إلَیْکُمْ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رائعة لهذا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کان الأئمّة علیهم السلام دائمی المراقبة لصحبهم وأتباعهم حذراً من السقوط فی مستنقع التشبیه أو التعطیل، فی حین سقط فیه العدید ممن لم یسِر علی نهجهم ویتبعهم، ومن نماذج هذا الانحراف الخطیر، الإیمان بتجسم اللّه وتشبیهه بمخلوقاته والاعتقاد بإمکانیة رؤیته ومشاهدته الحسیة فی الدنیا أو علی الأقل فی الآخرة والتی یلتزم بها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الإمام علیه السلام کلمات قصیرة عظیمة المعنی بشأن النّبی الأکرم صلی الله علیه و آله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القسم الآخر من هذه الخطبة الذی ذکره السید الرضی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فی ذِکْرِ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علیه السلام سبعاً من صفات النّبی الأکرم صلی الله علیه و آله التی تشیر إلی رفعة مقامه وسعة إصلاحاته فی المجتمع الإسلامی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بِالضِّیَاءِ، وَقَدَّمَهُ فِی </w:t>
      </w:r>
    </w:p>
    <w:p>
      <w:pPr>
        <w:pStyle w:val="BookText"/>
        <w:rPr/>
      </w:pPr>
      <w:r>
        <w:rPr>
          <w:rFonts w:ascii="Amiri" w:hAnsi="Amiri" w:eastAsia="Amiri" w:cs="Amiri"/>
          <w:color w:val="111111"/>
          <w:sz w:val="28"/>
          <w:sz w:val="28"/>
          <w:szCs w:val="28"/>
          <w:rtl w:val="true"/>
          <w:lang w:bidi="ar-SA"/>
        </w:rPr>
        <w:t>الاِْصْطِفَاءِ، فَرَتَقَ</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الْمَفَاتِقَ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الْمُغَالِبَ، وَذَلَّلَ بِهِ الصُّعُوبَةَ، وَسَهَّلَ بِهِ الْحُزُونَةَ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حَتَّی سَرَّحَ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الضَّلاَلَ عَنْ یَمِین وَشِمَال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الضیاء أحد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الإیمان أو العلم أو القرآن أو الوحی أو جمیعها، أی‌أنّ اللّه بعث النّبی صلی الله علیه و آله بنور الوحی والقرآن والإیمان لیضیء بها الکون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فِی الاِْصْطِفَاءِ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إشارة إلی خاتمیة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لم یکن خاتماً سیرد دیناً أسمی 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إشارة لأفضلیته علی جمیع الأنبیاء والخلق،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الاختلافات الواسعة التی سادت مجتمع الجزیرة وقضی علیها النّبی صلی الله علیه و آله، ووحدهم تحت لواء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وَسَاوَرَ بِهِ 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قطع أیدی الظلمة والطغاة عن المستضعفین والمحرومین والذی حصل ببرکة ظهور الإسلام والذین سلموا جمیعا لقدرة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 بِهِ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حل المشاکل المعنویة والعقائدیة والاخلاقیة أو المشاکل المادیة والاجتماعیة أو جمیع ذلک فی ظل ظهور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وتشیر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سَرَّحَ الضَّلاَلَ عَنْ یَمِین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نهایة جمیع المفاسد التی اشیر إلیها فی العبارات السابقة، أی‌زوال أنواع الضلال الیمین والشمال ومن جمیع الجوانب بالنبی صلی الله علیه و آله ورسالته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تشیر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 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الإفراط والتفریط أو إشارة لکل الطرق التی تؤدی إلی الفساد، قطعاً هذه الاصلاحات لیست مختصة بزمان ظهور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فلو عملنا الیوم بالتعالیم والوصایا الإسلامیّة لتحققت وحدة الاُمّة الإسلامیّة ولقطعت أیدی الطغاة والظلمة ولهانت جمیع الازمات والمشاکل الاجتماعیة، فکلّ ذلک من آثار التعالیم الإسلامیّة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582_132402"/>
      <w:bookmarkStart w:id="302" w:name="pg12582_132402"/>
      <w:bookmarkEnd w:id="302"/>
    </w:p>
    <w:p>
      <w:pPr>
        <w:pStyle w:val="Heading2"/>
        <w:numPr>
          <w:ilvl w:val="1"/>
          <w:numId w:val="1"/>
        </w:numPr>
        <w:rPr/>
      </w:pPr>
      <w:bookmarkStart w:id="303" w:name="pg12582_132402"/>
      <w:bookmarkStart w:id="304" w:name="__RefHeading___Toc1907050_77815467"/>
      <w:bookmarkStart w:id="305" w:name="_Toc104"/>
      <w:bookmarkEnd w:id="303"/>
      <w:bookmarkEnd w:id="304"/>
      <w:r>
        <w:rPr>
          <w:rtl w:val="true"/>
        </w:rPr>
        <w:t xml:space="preserve">الخطبة </w:t>
      </w:r>
      <w:r>
        <w:rPr/>
        <w:t>214</w:t>
      </w:r>
      <w:bookmarkEnd w:id="305"/>
    </w:p>
    <w:p>
      <w:pPr>
        <w:pStyle w:val="Heading3"/>
        <w:numPr>
          <w:ilvl w:val="2"/>
          <w:numId w:val="1"/>
        </w:numPr>
        <w:rPr/>
      </w:pPr>
      <w:bookmarkStart w:id="306" w:name="__RefHeading___Toc1907052_77815467"/>
      <w:bookmarkStart w:id="307" w:name="_Toc105"/>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یَصِفُ جَوْهَرَ الرَّسُولِ، وَیَصِفُ الْعُلَماءَ، وَیَعِظُ بِالتَّقْوی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 من هذه الخطبة مع اختلاف یدل علی أنّه اقتبسها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308" w:name="__RefHeading___Toc1907054_77815467"/>
      <w:bookmarkStart w:id="309" w:name="_Toc106"/>
      <w:bookmarkEnd w:id="308"/>
      <w:r>
        <w:rPr>
          <w:rtl w:val="true"/>
        </w:rPr>
        <w:t>نظرة إلی الخطبة</w:t>
      </w:r>
      <w:bookmarkEnd w:id="309"/>
    </w:p>
    <w:p>
      <w:pPr>
        <w:pStyle w:val="BookText"/>
        <w:rPr/>
      </w:pPr>
      <w:r>
        <w:rPr>
          <w:rFonts w:ascii="IRNazanin" w:hAnsi="IRNazanin" w:eastAsia="IRNazanin"/>
          <w:color w:val="111111"/>
          <w:sz w:val="28"/>
          <w:sz w:val="28"/>
          <w:szCs w:val="28"/>
          <w:rtl w:val="true"/>
          <w:lang w:bidi="fa-IR"/>
        </w:rPr>
        <w:t>تتألف هذه الخطبة کما أشرنا من ثلاثة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علیه السلام فی المقطع الأوّل عقب شهادته للّه‌بالعدل إلی جانب من صفات النّبی الأکرم صلی الله علیه و آله التی تشیر إلی طهارة جوهر ذات النّبی من جمیع الجهات، وتطرّق ضمنیاً إلی لطف اللّه بالمطیعین من عباده وإمداده الغیبی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فی المقطع الثانی عن العلماء الربانیین وصفاتهم البارزة وکیفیة تعاملهم مع الآخرین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فی الختام مواعظ کثیرة من شأن العمل بها تربیة روح الورع والتقوی لدی الإنسان بعبارات موجزة بلیغة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2582_132404"/>
      <w:bookmarkStart w:id="311" w:name="pg12582_132404"/>
      <w:bookmarkEnd w:id="311"/>
    </w:p>
    <w:p>
      <w:pPr>
        <w:pStyle w:val="Heading3"/>
        <w:numPr>
          <w:ilvl w:val="2"/>
          <w:numId w:val="1"/>
        </w:numPr>
        <w:rPr/>
      </w:pPr>
      <w:bookmarkStart w:id="312" w:name="pg12582_132404"/>
      <w:bookmarkStart w:id="313" w:name="__RefHeading___Toc1907056_77815467"/>
      <w:bookmarkStart w:id="314" w:name="_Toc107"/>
      <w:bookmarkEnd w:id="312"/>
      <w:bookmarkEnd w:id="313"/>
      <w:r>
        <w:rPr>
          <w:rtl w:val="true"/>
        </w:rPr>
        <w:t>القسم الأوّل</w:t>
      </w:r>
      <w:bookmarkEnd w:id="314"/>
    </w:p>
    <w:p>
      <w:pPr>
        <w:pStyle w:val="Heading4"/>
        <w:numPr>
          <w:ilvl w:val="3"/>
          <w:numId w:val="1"/>
        </w:numPr>
        <w:rPr/>
      </w:pPr>
      <w:bookmarkStart w:id="315" w:name="__RefHeading___Toc1907058_77815467"/>
      <w:bookmarkStart w:id="316" w:name="_Toc10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وَأَشْهَدُ أَنَّهُ عَدْلٌ عَدَلَ، وَحَکَمٌ فَصَلَ، وَأَشْهَدُ أَنَّ مُحَمَّداً عَبْدُهُ وَرَسُولُهُ، وَسَیِّدُ عِبَادِهِ، کُلَّمَا نَسَخَ اللّه الْخَلْقَ فِرْقَتَیْنِ جَعَلَهُ فِی خَیْرِهِمَا، لَمْ یُسْهِمْ فِیهِ عَاهِرٌ، وَلاَ ضَرَبَ فِیهِ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سُبْحَانَهُ قَدْ جَعَلَ لِلْخَیْر أَهْلاً، وَلِلْحَقِّ دَعَائِمَ، وَلِلطَّاعَةِ عِصَماً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لَکُمْ عِنْدَ کُلِّ طَاعَة عَوْناً مِنَ اللّه سُبْحَانَهُ یَقُولُ عَلَی الأَلْسِنَةِ، وَیُثَبِّتُ الأَفْئِدَةٍ، فِیهِ کِفَاءٌ لِمُکْتَفٍ، وَشِفَاءٌ لِمُشْتَفٍ</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907060_77815467"/>
      <w:bookmarkStart w:id="318" w:name="_Toc109"/>
      <w:bookmarkEnd w:id="317"/>
      <w:r>
        <w:rPr>
          <w:rtl w:val="true"/>
        </w:rPr>
        <w:t>الشرح والتفسیر</w:t>
      </w:r>
      <w:r>
        <w:rPr>
          <w:rtl w:val="true"/>
        </w:rPr>
        <w:t xml:space="preserve">: </w:t>
      </w:r>
      <w:r>
        <w:rPr>
          <w:rtl w:val="true"/>
        </w:rPr>
        <w:t>النسب الطاهر للنبی صلی الله علیه و آله</w:t>
      </w:r>
      <w:bookmarkEnd w:id="318"/>
    </w:p>
    <w:p>
      <w:pPr>
        <w:pStyle w:val="BookText"/>
        <w:rPr/>
      </w:pPr>
      <w:r>
        <w:rPr>
          <w:rFonts w:ascii="Amiri" w:hAnsi="Amiri" w:eastAsia="Amiri" w:cs="Amiri"/>
          <w:color w:val="111111"/>
          <w:sz w:val="28"/>
          <w:sz w:val="28"/>
          <w:szCs w:val="28"/>
          <w:rtl w:val="true"/>
          <w:lang w:bidi="ar-SA"/>
        </w:rPr>
        <w:t xml:space="preserve">استهل الإمام علیه السلام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کسائر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دلت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قبلها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أَنَّهُ عَدْلٌ عَدَلَ، وَحَکَمٌ فَصَلَ، وَأَشْهَدُ أَنَّ مُحَمَّداً عَبْدُهُ وَرَسُولُهُ، وَسَیِّدُ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معنی مصدری، للتأکید، أی‌أنّ ذات اللّه عین العدل، والعبارة التی أتت به بصیغة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واسع یشمل حکم اللّه فی جمیع الجوانب التکوینیّة والتشریعیّة، وأنّه فصل وفرقان بین الحق والباطل علی الدوام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والعجیب أنّ ابن أبی الحدید نسب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القضاء والقدر ویعتقد بأنّه کان قبل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وفصله السید الرضی، ووافقه عدد من الشراح، فی حین تشیر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الشهادة السابقة شهادة </w:t>
      </w:r>
    </w:p>
    <w:p>
      <w:pPr>
        <w:pStyle w:val="BookText"/>
        <w:rPr/>
      </w:pPr>
      <w:r>
        <w:rPr>
          <w:rFonts w:ascii="IRNazanin" w:hAnsi="IRNazanin" w:eastAsia="IRNazanin"/>
          <w:color w:val="111111"/>
          <w:sz w:val="28"/>
          <w:sz w:val="28"/>
          <w:szCs w:val="28"/>
          <w:rtl w:val="true"/>
          <w:lang w:bidi="fa-IR"/>
        </w:rPr>
        <w:t xml:space="preserve">مرتبطة باللّه، بالإضافة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اللّه لا صفات القضاء والقدر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هنالک عبارات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أورد عبارات مکمّلة لهذه الخطبة تشیر بوضوح إلی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اللّه تعالی لا إلی القضاء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نهج البلاغة، الخطبة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ویشیر وصف النّبی الأکرم صلی الله علیه و آله فی العبارة المذکورة بالعبودیة قبل الرسالة إلی أنّ أعظم فخر للإنسان عبودیة اللّه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آخر لهذا المعنی، نعم کلّ ما هنالک فی عبودیة اللّه، ثم قال فی ذکر صفات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نَسَخَ</w:t>
      </w:r>
      <w:r>
        <w:rPr>
          <w:rStyle w:val="FootnoteAnchor"/>
          <w:rtl w:val="true"/>
        </w:rPr>
        <w:footnoteReference w:id="207"/>
      </w:r>
      <w:r>
        <w:rPr>
          <w:rFonts w:ascii="Amiri" w:hAnsi="Amiri" w:eastAsia="Amiri" w:cs="Amiri"/>
          <w:color w:val="111111"/>
          <w:sz w:val="28"/>
          <w:sz w:val="28"/>
          <w:szCs w:val="28"/>
          <w:rtl w:val="true"/>
          <w:lang w:bidi="ar-SA"/>
        </w:rPr>
        <w:t>اللّه الْخَلْقَ فِرْقَتَیْنِ جَعَلَهُ فِی خَیْرِهِمَا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نوره صلی الله علیه و آله فی صلب آدم کان ینتقل من صلب لآخر ولما کان یظهر عدّة أبناء من نسله کان نوره المبارک فی الفرع الأفضل من ذلک النسل وما زال کذلک حتی انتقل من صلب عبد اللّه لرحم آمنة بنت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یُسْهِمْ فِیهِ عَاهِرٌ</w:t>
      </w:r>
      <w:r>
        <w:rPr>
          <w:rStyle w:val="FootnoteAnchor"/>
          <w:rtl w:val="true"/>
        </w:rPr>
        <w:footnoteReference w:id="208"/>
      </w:r>
      <w:r>
        <w:rPr>
          <w:rFonts w:ascii="Amiri" w:hAnsi="Amiri" w:eastAsia="Amiri" w:cs="Amiri"/>
          <w:color w:val="111111"/>
          <w:sz w:val="28"/>
          <w:sz w:val="28"/>
          <w:szCs w:val="28"/>
          <w:rtl w:val="true"/>
          <w:lang w:bidi="ar-SA"/>
        </w:rPr>
        <w:t>، وَلاَ ضَرَبَ فِیهِ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وهونفس المضمون الذی ورد فی زیارة وارث فی الإمام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کُنْتَ نُوراً فی الأَصْلابِ الشّامِخَةِ وَالأَرْحامِ الْمُطَهَّرَةِ، لَمْ تُنَجِّسْک الْجاهِلیَّةُ بِأنْجاسِها وَلَمْ تُلْبِسْک مِنَ مُدْلَهِمّاتِ ثِیابِهَا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ذات المعنی الذی ورد فی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یَنْقُلُنی اللّه مِنْ أصْلابِ الطّاهِرینَ إلَی الْمُطَهَّراتِ حَتّی أخْرَجَنی فی عالَمِکُمْ هذا لَمْ یُدَنِّسْنی بِدَنَسِ الْجاهِلیَّةِ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الواردة فی هذه الخطبة والزیارة والروایة بالإضافة إلی بیان فضل النّبی </w:t>
      </w:r>
    </w:p>
    <w:p>
      <w:pPr>
        <w:pStyle w:val="BookText"/>
        <w:rPr/>
      </w:pPr>
      <w:r>
        <w:rPr>
          <w:rFonts w:ascii="IRNazanin" w:hAnsi="IRNazanin" w:eastAsia="IRNazanin"/>
          <w:color w:val="111111"/>
          <w:sz w:val="28"/>
          <w:sz w:val="28"/>
          <w:szCs w:val="28"/>
          <w:rtl w:val="true"/>
          <w:lang w:bidi="fa-IR"/>
        </w:rPr>
        <w:t>الأکرم صلی الله علیه و آله تعلمنا جمیعاً هذا الدرس وهو أنّ فترة تربیة الإنسان بغیة بلوغ المقامات الرفیعة تبدأ من أصلاب الآباء وآرحام الاُمهات وأنّ العامل الوراثی أحد عوامل تبلور شخصیّة الإنسان، وإن لم یکن العامل الفرید، وهنالک الکثیر الذی یقال بهذا الخصوص سنتعرض له فی الأبحاث القادمة علی ضوء مناسبة الکلام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 الإمام علیه السلام إلی السائرین علی نهج رسول اللّه صلی الله علیه و آله الذی بین صفاته فی العبارات السابقة لیشیر إلی ضرورة تربیة بعض الطوائف فی کلّ عصر فی ظل تعالیم النّبی صلی الله علیه و آله ولیواصلوا مسیرته،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اللّه سُبْحَانَهُ قَدْ جَعَلَ لِلْخَیْر أَهْلاً، وَلِلْحَقِّ دَعَائِمَ، وَلِلطَّاعَةِ عِصَماً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إلی أنّ هذا الطریق لا یخلو فی أی‌عصر ومصر من سالکیه ولا تتوقف خطط الخیر والحق والطاعة؛ فهؤلاء من ذوی الإرادات الصلبة والنیات الطاهرة ولذلک شملتهم الطاف اللّه،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وَلِلْحَقِّ دَعَائِمَ، وَلِلطَّاعَةِ 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تشیر إلی الأئمّة المعصومین علیهم السلام أوصیاء النّبی صلی الله علیه و آله حماة الحق واُمناء طاعة أوامر اللّه، کما ورد فی الزیارة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مَعَکُمْ وَفیکُمْ وَمِنْکُمْ وإِلَیْکُمْ وَأَنْتُمْ أهْلُهُ وَمَعْدِنُهُ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فی الحدیث الذی روته مصادر الفریقین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وَالْحَقُّ مَعَ عَلیٍّ یَدُورُ مَعَهُ حَیْثُما دارَ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شرح نهج البلاغة لابن أبی 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تشیر إلی القرآن وسنّة المعصومین علیهم السلام أو العلماء ولا یبعد جمع هذه التفاسیر الثلاثة فی مفهوم العبارة، ثم بشر أولئک السائرین بأنّهم لیسوا وحیدین إزاء زخم مشاکل الطاعة وأنّ نصرة اللّه منجزة لهم دائماً،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لَکُمْ عِنْدَ کُلِّ طَاعَةٍ عَوْناً مِنَ اللّه سُبْحَانَهُ یَقُولُ</w:t>
      </w:r>
      <w:r>
        <w:rPr>
          <w:rStyle w:val="FootnoteAnchor"/>
          <w:rtl w:val="true"/>
        </w:rPr>
        <w:footnoteReference w:id="212"/>
      </w:r>
      <w:r>
        <w:rPr>
          <w:rFonts w:ascii="Amiri" w:hAnsi="Amiri" w:eastAsia="Amiri" w:cs="Amiri"/>
          <w:color w:val="111111"/>
          <w:sz w:val="28"/>
          <w:sz w:val="28"/>
          <w:szCs w:val="28"/>
          <w:rtl w:val="true"/>
          <w:lang w:bidi="ar-SA"/>
        </w:rPr>
        <w:t>عَلَی الأَلْسِنَةِ، وَیُثَبِّتُ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کِفَاءٌ لِمُکْتَفٍ، وَشِفَاءٌ لِمُشْتَفٍ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فاللّه لا یترک عباده المؤمنین فینطق ألسنتهم ویرسخ إرادتهم ویقوی </w:t>
      </w:r>
    </w:p>
    <w:p>
      <w:pPr>
        <w:pStyle w:val="BookText"/>
        <w:rPr/>
      </w:pPr>
      <w:r>
        <w:rPr>
          <w:rFonts w:ascii="Amiri" w:hAnsi="Amiri" w:eastAsia="Amiri" w:cs="Amiri"/>
          <w:color w:val="111111"/>
          <w:sz w:val="28"/>
          <w:sz w:val="28"/>
          <w:szCs w:val="28"/>
          <w:rtl w:val="true"/>
          <w:lang w:bidi="ar-SA"/>
        </w:rPr>
        <w:t>عزائمهم؛ وقد ورد هذا الأمر کراراً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مَعَکُمَا أَسْمَعُ وَأَرَی</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امَنُوا بِالْقَوْلِ الثَّابِتِ فِی الْحَیَاةِ الدُّنْیَا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نلتمسه کلّ یوم فی الصلوات الیومیة ونسأل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319" w:name="pg12582_132408"/>
    </w:p>
    <w:p>
      <w:pPr>
        <w:pStyle w:val="Heading3"/>
        <w:numPr>
          <w:ilvl w:val="2"/>
          <w:numId w:val="1"/>
        </w:numPr>
        <w:rPr/>
      </w:pPr>
      <w:bookmarkStart w:id="320" w:name="__RefHeading___Toc1907062_77815467"/>
      <w:bookmarkStart w:id="321" w:name="_Toc110"/>
      <w:bookmarkEnd w:id="319"/>
      <w:bookmarkEnd w:id="320"/>
      <w:r>
        <w:rPr>
          <w:rtl w:val="true"/>
        </w:rPr>
        <w:t>القسم الثانی</w:t>
      </w:r>
      <w:bookmarkEnd w:id="321"/>
    </w:p>
    <w:p>
      <w:pPr>
        <w:pStyle w:val="Heading4"/>
        <w:numPr>
          <w:ilvl w:val="3"/>
          <w:numId w:val="1"/>
        </w:numPr>
        <w:rPr/>
      </w:pPr>
      <w:bookmarkStart w:id="322" w:name="__RefHeading___Toc1907064_77815467"/>
      <w:bookmarkStart w:id="323" w:name="_Toc111"/>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وَاعْلَمُوا أَنَّ عِبَادَ اللّه الْمُسْتَحْفَظِینَ عِلْمَهُ، یَصُونُونَ مَصُونَهُ، وَیُفَجِّرُونَ عُیُونَهُ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یَتَوَاصَلُونَ بِالْوِلاَیَةِ، وَیَتَلاَقَوْنَ بَالْمَحَبَّةِ، وَیَتَسَاقَوْنَ بِکَأْسٍ رَوِیَّةٍ وَیَصْدُرُونَ بِرِیَّةٍ، لاَ تَشُوبُهُمُ الرِّیْبَةُ، وَلاَ تُسْرِعُ فِیهِمُ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عَقَدَ خَلْقَهُمْ وَأَخْلاَقَهُمْ، فَعَلَیْهِ یَتَحَابُّونَ، وَبِهِ یَتَوَاصَلُونَ، فَکَانُوا کَتَفَاضُلِ الْبَذْرِ یُنْتَقَی، فَیُؤْخَذُ مِنْهُ وَیُلْقَی، قَدْ مَیَّزَهُ التَّخْلِیصُ، وَهَذَّبَهُ الَّتمْحِیصُ</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907066_77815467"/>
      <w:bookmarkStart w:id="325" w:name="_Toc112"/>
      <w:bookmarkEnd w:id="324"/>
      <w:r>
        <w:rPr>
          <w:rtl w:val="true"/>
        </w:rPr>
        <w:t>الشرح والتفسیر</w:t>
      </w:r>
      <w:r>
        <w:rPr>
          <w:rtl w:val="true"/>
        </w:rPr>
        <w:t xml:space="preserve">: </w:t>
      </w:r>
      <w:r>
        <w:rPr>
          <w:rtl w:val="true"/>
        </w:rPr>
        <w:t>حفظة علم اللّه</w:t>
      </w:r>
      <w:bookmarkEnd w:id="325"/>
    </w:p>
    <w:p>
      <w:pPr>
        <w:pStyle w:val="BookText"/>
        <w:rPr/>
      </w:pPr>
      <w:r>
        <w:rPr>
          <w:rFonts w:ascii="IRNazanin" w:hAnsi="IRNazanin" w:eastAsia="IRNazanin"/>
          <w:color w:val="111111"/>
          <w:sz w:val="28"/>
          <w:sz w:val="28"/>
          <w:szCs w:val="28"/>
          <w:rtl w:val="true"/>
          <w:lang w:bidi="fa-IR"/>
        </w:rPr>
        <w:t>تطرق الإمام علیه السلام بعد أن فرغ من ذکر جانب من أبرز صفات النّبی الأکرم صلی الله علیه و آله إلی السائرین علی نهجه أی‌العلماء والعرفاء وخلّص المؤمنین فبیّن عشراً من صفاتهم، والحق أنّ مَن تحلی بهذه الصفات فهو من أولیاء اللّه وخاصة أتباع النّبی صلی الله علیه و آله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عِبَادَ اللّه الْمُسْتَحْفَظِینَ</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یحفظ مایودع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یَصُونُونَ مَصُونَهُ، وَیُفَجِّرُونَ عُیُونَهُ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هذه الصفات الثلاث إلی أنّ هذه الطائفة من عباد اللّه تمکنوا بتوفیق اللّه وإلهاماتهم الباطنیة من تحصیل العلوم وحرسوا هذه العلوم وبلّغوها طالبیها، فهم الحفظة والحارسون والناشرون لتلک العلوم وعلی غرار ری عیون الماء المتدفقة للأراضی العطشی وإنماء مختلف الأشجار والأزهار والنباتات فهم ینشرون الدین فی قلوب عطشی للمعارف ویغرسون فی نفوسهم الفضائل الإنسانیة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یَصُونُونَ مَصُونَهُ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ما ذکر آنفاً؛ أی‌أنّهم یتحفظون علی </w:t>
      </w:r>
    </w:p>
    <w:p>
      <w:pPr>
        <w:pStyle w:val="BookText"/>
        <w:rPr/>
      </w:pPr>
      <w:r>
        <w:rPr>
          <w:rFonts w:ascii="IRNazanin" w:hAnsi="IRNazanin" w:eastAsia="IRNazanin"/>
          <w:color w:val="111111"/>
          <w:sz w:val="28"/>
          <w:sz w:val="28"/>
          <w:szCs w:val="28"/>
          <w:rtl w:val="true"/>
          <w:lang w:bidi="fa-IR"/>
        </w:rPr>
        <w:t>العلوم الربانیة عمّن لا یستحقها، أو بمعنی أنّهم صانوا هذه العلوم بأمانة وجهدوا فی إیصالها من جیل لآخر من خلال تألیف الکتب ونشرها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وواصل کلامه بالإشارة إلی أربع صفات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یَتَوَاصَلُونَ بِالْوِلاَیَةِ، وَیَتَلاَقَوْنَ بَالْمَحَبَّةِ، وَیَتَسَاقَوْنَ بِکَأْسٍ رَوِیَّةٍ</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وَیَصْدُرُونَ بِرِیَّةٍ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أشار الإمام علیه السلام فی المقطع السابق إلی الأبعاد العلمیة لأولئک العلماء الربانیین وتطرق هنا إلی جوانبهم العلمیة؛ وربّما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یَتَوَاصَلُونَ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اللّه وأولیائه التی ربطت هذه الفئات مع بعضها؛ أو الولایة بمعنی الحب والمودة التی الفت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وتشیر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وَیَتَلاَقَوْنَ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هذه المحبّة القلبیة تتجلی حین لقائهم بالفعل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وتشیر العبارة الثالثة إلی أنّ جلساتهم مرکز تبادل العلوم والمعارف؛ فکلّ منهم یملأ إناء الآخر بعلمه کما ورد فی العبارة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وَیَصْدُرُونَ 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بیان صفتین اخریین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تَشُوبُهُمُ الرِّیْبَةُ، وَلاَ تُسْرِعُ فِیهِمُ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إلی أنّ مبانیهم العقائدیة وإیمانهم علی درجة من الرسوخ بحیث لا یشوبه أدنی شک وارتیاب أو أنّ حیاتهم نقیة وطاهرة بحیث لا یشک أحد فی حسن سریرتهم ودقّة أعمالهم کما یمکن أن تشیر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 فِیهِمُ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یتلوثون بالغیبة أو أنّهم علی درجة من الطهر بحیث لا یسمح الآخرون لانفسهم باغتیابهم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لا تتنافی هذه التفاسیر المتعددة ویمکن جمعها معاً فی مفهوم العبارة السابقة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 سبیل التأکید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ذلِک عَقَدَ خَلْقَهُمْ وَأَخْلاَقَهُمْ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ینافی هذا التعبیر الاختیار فی الأعمال لأنّ الإنسان إن انطلق مختاراً إلی اللّه أتته الإمدادات الغیبیة والعنایات الإلهیّة، وبغض النظر عن ذلک فإنّ اللّه أودع البشریّة منذ البدایة أرضیة الصلاح والسعادة لتطوی بها مسیرة التکامل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إلی صفتین من صفات أولئک العلماء الربانیین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 یَتَحَابُّونَ، وَبِهِ یَتَوَاصَلُونَ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حبّهم لأحدهم الآخر للّه‌وإرتباطهم ناشیء من علاقتهم المشترکة بالکمالات، أمّا المنافع المادیة والصلات الحیوانیة والاشتراک فی المقامات الدنیویة لیست سبباً قط فی إرتباطهم وحبّهم لبعضهم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فی ختام هذه الفقرة بتشبیه رائع کیفیة انتخاب هذه الفئة من بین سائر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فَکَانُوا کَتَفَاضُلِ الْبَذْرِ یُنْتَقَی</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الطاهر والخالص، وتعنی الاصطفاء والاختیار حین تأتی فی باب افتعال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فَیُؤْخَذُ مِنْهُ وَیُلْقَی، قَدْ مَیَّزَهُ التَّخْلِیصُ، وَهَذَّبَهُ التَّمْحِیصُ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بذور عالم الخلیقة المنتقی الذین اختارهم خالق عالم الوجود للتهذیب والکمال لیجعلهم بهیئة شجرة طیبة أُکلها دائم بتوفیق اللّه ومدده الغیبی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أنّ هؤلاء الأعلام الذین یتصفون بهذه الصفات ویطوون مراحل التکامل فی ظل عنایة اللّه ویزدادون کلّ یوم قرباً من اللّه لم یبلغوا هذا المقام عبثاً، فقد جدوا واجتهدوا فی إصلاح أنفسهم وجلاء قلوبهم من صدأ الأهواء وأخلصوا نیّاتهم واجتازوا الامتحان الإلهی الشاق فبلغوا ذلک المقام، وتلک عاقبة کلّ من سلک طریقهم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2582_132412"/>
      <w:bookmarkStart w:id="327" w:name="pg12582_132412"/>
      <w:bookmarkEnd w:id="327"/>
    </w:p>
    <w:p>
      <w:pPr>
        <w:pStyle w:val="Heading3"/>
        <w:numPr>
          <w:ilvl w:val="2"/>
          <w:numId w:val="1"/>
        </w:numPr>
        <w:rPr/>
      </w:pPr>
      <w:bookmarkStart w:id="328" w:name="pg12582_132412"/>
      <w:bookmarkStart w:id="329" w:name="__RefHeading___Toc1907068_77815467"/>
      <w:bookmarkStart w:id="330" w:name="_Toc113"/>
      <w:bookmarkEnd w:id="328"/>
      <w:bookmarkEnd w:id="329"/>
      <w:r>
        <w:rPr>
          <w:rtl w:val="true"/>
        </w:rPr>
        <w:t>القسم الثالث</w:t>
      </w:r>
      <w:bookmarkEnd w:id="330"/>
    </w:p>
    <w:p>
      <w:pPr>
        <w:pStyle w:val="Heading4"/>
        <w:numPr>
          <w:ilvl w:val="3"/>
          <w:numId w:val="1"/>
        </w:numPr>
        <w:rPr/>
      </w:pPr>
      <w:bookmarkStart w:id="331" w:name="__RefHeading___Toc1907070_77815467"/>
      <w:bookmarkStart w:id="332" w:name="_Toc114"/>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فَلْیَقْبَلِ امْرُءٌ کَرَامَةً بِقَبُولِهَا، وَلْیَحْذَرْ قَارِعَةً قَبْلَ حُلُولِهَا، وَلْیَنْظُرِ امْرُؤٌ فِی قَصِیرِ أَیَّامِهِ، وَقَلِیلِ مُقَامِهِ فِی مَنْزِل، حَتَّی یَسْتَبْدِلَ بِهِ مَنْزِلاً، فَلْیَصْنَعْ لِمُتَحَوَّلِهِ، وَمَعَارِفِ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لِذِی قَلْبٍ سَلِیمٍ، أَطَاعَ مَنْ یَهْدِیهِ، وَتَجَنَّبَ مَنْ یُرْدِیهِ، وَأَصَابَ سَبِیلَ السَّلاَمَةِ بِبَصَرِ مَنْ بَصَّرَهُ، وَطَاعَةِ هَادٍ أَمَرَهُ، وَبَادَرَ الْهُدَی قَبْلَ أَنْ تُغْلَقَ أَبْوَابُهُ، وَتُقْطَعَ أَسْبَابُهُ، وَاسْتَفْتَحَ التَّوْبَةَ، وَأَمَاطَ الحَوْبَةَ، فَقَدْ أُقِیمَ عَلَی الطَّرِیقِ، وَهُدِیَ نَهْجَ السَّبِیلِ</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907072_77815467"/>
      <w:bookmarkStart w:id="334" w:name="_Toc115"/>
      <w:bookmarkEnd w:id="333"/>
      <w:r>
        <w:rPr>
          <w:rtl w:val="true"/>
        </w:rPr>
        <w:t>الشرح والتفسیر</w:t>
      </w:r>
      <w:r>
        <w:rPr>
          <w:rtl w:val="true"/>
        </w:rPr>
        <w:t xml:space="preserve">: </w:t>
      </w:r>
      <w:r>
        <w:rPr>
          <w:rtl w:val="true"/>
        </w:rPr>
        <w:t>المهتدون</w:t>
      </w:r>
      <w:bookmarkEnd w:id="334"/>
    </w:p>
    <w:p>
      <w:pPr>
        <w:pStyle w:val="BookText"/>
        <w:rPr/>
      </w:pPr>
      <w:r>
        <w:rPr>
          <w:rFonts w:ascii="Amiri" w:hAnsi="Amiri" w:eastAsia="Amiri" w:cs="Amiri"/>
          <w:color w:val="111111"/>
          <w:sz w:val="28"/>
          <w:sz w:val="28"/>
          <w:szCs w:val="28"/>
          <w:rtl w:val="true"/>
          <w:lang w:bidi="ar-SA"/>
        </w:rPr>
        <w:t>خاطب الإمام علیه السلام هنا الجمیع داعیاً إیّاهم إلی سلوک سبیل العلماء الربانیین الذین بیّن صفاتهم فی القسم السابق، والواقع أنّه استعرض هنا مراحل السیر والسلوک إلی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فَلْیَقْبَلِ امْرُءٌ کَرَامَةً</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الشرف، الشخصیة، المثل، الاحترام والنعمة وما معناها فی العبارة فیری البعض‌أنّها مفعول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الجملة أنّه ینبغی علی کلّ إنسان أن یقبل الکرامة الإلهیّة والنعمة بقبول هذه الصفات البارزة، وعلیه فالکرامة بمعنی کرامة اللّه وإشارة إلی نعمه، الاحتمال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المفعول له ومفهوم الجملة کلّ إنسان یقبل هذا الکلام للکرامة والمحبّة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بِقَبُولِهَا، وَلْیَحْذَرْ قَارِعَةً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حُلُولِهَا، وَلْیَنْظُرِ امْرُؤٌ فِی قَصِیرِ أَیَّامِهِ، وَقَلِیلِ مُقَامِهِ فِی مَنْزِل، حَتَّی یَسْتَبْدِلَ بِهِ مَنْزِلاً، فَلْیَصْنَعْ لِمُتَحَوَّلِهِ، وَمَعَارِفِ مُنْتَقَلِهِ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علیه السلام لفت فی الخطوة الاُولی إنتباه الجمیع إلی قصر عمر الدنیا وفناء الحیاة </w:t>
      </w:r>
      <w:bookmarkStart w:id="335" w:name="pg12582_132413"/>
    </w:p>
    <w:p>
      <w:pPr>
        <w:pStyle w:val="BookText"/>
        <w:rPr/>
      </w:pPr>
      <w:bookmarkEnd w:id="335"/>
      <w:r>
        <w:rPr>
          <w:rFonts w:ascii="IRNazanin" w:hAnsi="IRNazanin" w:eastAsia="IRNazanin"/>
          <w:color w:val="111111"/>
          <w:sz w:val="28"/>
          <w:sz w:val="28"/>
          <w:szCs w:val="28"/>
          <w:rtl w:val="true"/>
          <w:lang w:bidi="fa-IR"/>
        </w:rPr>
        <w:t>وحلول الموت حتی لایکونوا کأصحاب الدنیا الذین نسوا الآخرة ورأوا الدنیا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حالة الیقظة التی تمثل المرحلة الاُولی فی السیرو السلوک إلی اللّه، وهل من عامل للیقطة أنجع من ذکر الموت وحلول الأجل؟</w:t>
      </w:r>
    </w:p>
    <w:p>
      <w:pPr>
        <w:pStyle w:val="BookText"/>
        <w:rPr/>
      </w:pPr>
      <w:r>
        <w:rPr>
          <w:rFonts w:ascii="Amiri" w:hAnsi="Amiri" w:eastAsia="Amiri" w:cs="Amiri"/>
          <w:color w:val="111111"/>
          <w:sz w:val="28"/>
          <w:sz w:val="28"/>
          <w:szCs w:val="28"/>
          <w:rtl w:val="true"/>
          <w:lang w:bidi="ar-SA"/>
        </w:rPr>
        <w:t>وواصل کلامه بالإشارة إلی طهارة واصطفاء دلیل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فَطُوبَی لِذِی قَلْبٍ سَلِیمٍ، أَطَاعَ مَنْ یَهْدِیهِ، وَتَجَنَّبَ مَنْ یُرْدِیهِ</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الهلکة، أو السقوط المقرون بالهلکة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وبالنتیجة فإنّه یظفر بطریق السلامة بمعونة من یبصره وبطاعته للمرشد الهادی الذی یأتمر به فیبلغ الطریق قبل أن تغلق بوجهه أبوابه وتتقطع سبله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سَبِیلَ السَّلاَمَةِ بِبَصَرِ مَنْ بَصَّرَهُ، وَطَاعَةِ هَادٍ أَمَرَهُ، وَبَادَرَ الْهُدَی قَبْلَ أَنْ تُغْلَقَ أَبْوَابُهُ، وَتُقْطَعَ أَسْبَابُهُ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یوصی الإمام علیه السلام أتباعه أن یسلکوا الطریق فلا یسیروا علیه دون دلیل وهاد فیبلغوا الهدف فی ظل هدایة العلماء الربانیین والسائرین السابقین مادامت الفرصة سانحة وأبواب الهدی مشرعة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واختتم الإمام علیه السلام کلامه بالدعوة إلی التوبة وجلاء صدأ الذنب عن القلب والذی یعد الشرط الأصلی لسلوک هذا الطریق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 التَّوْبَةَ، وَأَمَاطَ الحَوْبَةَ</w:t>
      </w:r>
      <w:r>
        <w:rPr>
          <w:rStyle w:val="FootnoteAnchor"/>
          <w:rtl w:val="true"/>
        </w:rPr>
        <w:footnoteReference w:id="221"/>
      </w:r>
      <w:r>
        <w:rPr>
          <w:rFonts w:ascii="Amiri" w:hAnsi="Amiri" w:eastAsia="Amiri" w:cs="Amiri"/>
          <w:color w:val="111111"/>
          <w:sz w:val="28"/>
          <w:sz w:val="28"/>
          <w:szCs w:val="28"/>
          <w:rtl w:val="true"/>
          <w:lang w:bidi="ar-SA"/>
        </w:rPr>
        <w:t>، فَقَدْ أُقِیمَ عَلَی الطَّرِیقِ، وَهُدِیَ نَهْجَ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فیفتح بهذ الطریق مسار القرب إلی اللّه بوجه الإنسان ویشمل بخاصة لطف اللّه</w:t>
      </w:r>
      <w:r>
        <w:rPr>
          <w:rFonts w:eastAsia="IRNazanin" w:cs="IRNazanin"/>
          <w:color w:val="111111"/>
          <w:sz w:val="28"/>
          <w:szCs w:val="28"/>
          <w:rtl w:val="true"/>
          <w:lang w:bidi="fa-IR"/>
        </w:rPr>
        <w:t>.</w:t>
      </w:r>
    </w:p>
    <w:p>
      <w:pPr>
        <w:pStyle w:val="Heading3"/>
        <w:numPr>
          <w:ilvl w:val="2"/>
          <w:numId w:val="1"/>
        </w:numPr>
        <w:rPr/>
      </w:pPr>
      <w:bookmarkStart w:id="336" w:name="__RefHeading___Toc1907074_77815467"/>
      <w:bookmarkStart w:id="337" w:name="_Toc116"/>
      <w:bookmarkEnd w:id="336"/>
      <w:r>
        <w:rPr>
          <w:rtl w:val="true"/>
        </w:rPr>
        <w:t>تأمّل</w:t>
      </w:r>
      <w:r>
        <w:rPr>
          <w:rtl w:val="true"/>
        </w:rPr>
        <w:t xml:space="preserve">: </w:t>
      </w:r>
      <w:r>
        <w:rPr>
          <w:rtl w:val="true"/>
        </w:rPr>
        <w:t>الحاجة إلی المرشد فی السیر والسلوک</w:t>
      </w:r>
      <w:bookmarkEnd w:id="3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تضمنت هذه الخطبة بعض الإشارات إلی 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لمن اقتفی آثار الهادی وواصل طریقه ببصیرة من یبصّره بالطریق وأطاع من یهدیه إلی الطریق القویم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وتثیر هذه الخطبة وماورد فی أمثالها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طی المقامات المعنویة التی یعبر عنها بالسیر والسلوک إلی اللّه تتطلب استاذاً خاصاً طوی هذا الطریق وخبر مطباته وآفاته فیأخذ بأیدی السائرین الجدد ویوصلهم إلی الهدف؟</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التعلیمات الکلیة التی وردت فی الکتاب والسنّة لسلوک هذا الطریق أم أنّ کلّ سالک لهذا الطریق بحاجة إلی استاذ بما یناسب استعداده وروحیّته لیعینه فی تشخیص الجزئیّات؟ وکما لا تکفی نصائح الاطباء لجمیع المرضی، بل یحتاج کلّ مریض إلی فحص وتشخیص للمرض لیصف له العلاج، فهل بلوغ المقامات المعنویة کذلک؟</w:t>
      </w:r>
    </w:p>
    <w:p>
      <w:pPr>
        <w:pStyle w:val="BookText"/>
        <w:rPr/>
      </w:pPr>
      <w:r>
        <w:rPr>
          <w:rFonts w:ascii="IRNazanin" w:hAnsi="IRNazanin" w:eastAsia="IRNazanin"/>
          <w:color w:val="111111"/>
          <w:sz w:val="28"/>
          <w:sz w:val="28"/>
          <w:szCs w:val="28"/>
          <w:rtl w:val="true"/>
          <w:lang w:bidi="fa-IR"/>
        </w:rPr>
        <w:t>طبعاً سیاق الآیات القرآنیة والروایات الإسلامیّة أنّ لجمیع المؤمنین من خلال الإتیان بما ورد فی الکتاب والسنّة والالتزام بالأحکام الشرعیّة والإلتفات إلی لطائف هذین المصدرین العظیمین، الوصول إلی ذروة الإیمان والمسارعة إلی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لا نجد فی سیرة صحابة النّبی الإکرم صلی الله علیه و آله وأصحاب الأئمّة المعصومین علیهم السلام من انتخاب أستاذ خصوصی، حتّی الروایات التی وردت کإجابة لسؤال بعض الأفراد مفیدة لعامة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أنصار انتخاب الأستاذ الخاص أحیاناً بهذه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قصّة الخضر وموسی علیهما السلام إلی أنّ اللّه اصطفی مرشداً لموسی وکان مکلفاً بطاعة أوامره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من هذا القبیل قصة موسی وشعیب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یلمس مثل ذلک فی قضیة لقمان وابنه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 السؤال فی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الأنبیاء،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تأمر الجهال بطرح مشاکلهم العلمیّة والفکریّة علی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مضی فی الخطبة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w:t>
      </w:r>
    </w:p>
    <w:p>
      <w:pPr>
        <w:pStyle w:val="BookText"/>
        <w:rPr/>
      </w:pP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مَنْ لَیْسَ لَهُ حَکیمٌ یُرْشِدُهُ وَذَلَّ مَنْ لَیْسَ لَهُ سَفیهٌ یَعْضُدُهُ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تکون العبارات الواردة فی هذه الخطبة شاهد آخر علی هذا المطلب؛ لکن أغلب ما ذکر کدلیل علی هذا المطلب لا یخلو من مناقشة، فالذی یفهم ممّا ورد فی آیات القرآن بشأن موسی والخضر لا علاقة له بهذا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أمر موسی علیه السلام بأن یتعلم من الخضر بعض العلوم بخصوص العالم البشری أو عدم الاعتراض علی بعض الحوادث التی یستهجن ظاهرها ومن هنا لما رأی موسی علیه السلام بعض الأمور انفصل عن الخضر وواصل طریقه ولا صلة لهذا الأمر بطی المقامات المعنویة والسیر والسلوک إلی اللّه علی هدی المرشد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یلمس أدنی شیء ممّا ذکر فی القصة، طبعاً لا یمکن إنکار أنّ الإنسان یسعه التعلم ممن لازم النّبی وتعلم منه العدید من المطالب والتجارب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یشاهد فی قضیة لقمان وولده سلسلة من المواعظ الکلیة ذات الطابع العام وقد أوردها القرآن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السؤال أیضاً بخصوص مسألة التقلید والرجوع إلی العلماء والمجتهدین، کما استدل بذلک فی کتب الأصول، بعبارة أخری إشارة لبیان الأحکام بصورة کلّیة، لا الأحکام الخاصّة والشخصیّة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اقتصرت الإشارة إلی هذا المطلب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وزبدة الکلام إن أردنا التسلیم بانتخاب الاستاذ المرشد کشرط ضروری فی طی المقامات المعنویة، فإنّ ذلک لا ینسجم مع ظواهر الکتاب والسنّة وسیرة أصحاب النّبی صلی الله علیه و آله وأئمّة الهدی علیهم السلام؛ ولکن إن أردنا التسلیم به کمساعد لطی هذا الطریق،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یبدو حسناً؛ إلّاأنّه لا ینبغی الغفلة عن قضیة أساسیّة وهی أنّ هذا الموضوع استغل طیلة التاریخ وحتی فی هذا الزمان من قبل الطالحین والمنحرفین، وفی بعض الموارد خلط بأفکار المتصوفة وتعالیمهم الشاذة لکی لا تبعد السالک عن مقام القرب فحسب، بل أبعدته عن اللّه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رأی الإنسان حقاً أنّه بحاجة لمثل هذا الاستاذ، علیه أن یتشدد فی اختیاره خشیة أن یسلم نفسه للشیطان ظاناً أنّه الخضر والمرشد إلی اللّه، وإننا ننصح الجمیع لاسیما الشبّان الأنقیاء الذین یفتشون عن الاستاذ أن یعکفوا بالدرجة الاُولی علی الکتب الحسنة التی ألفها العلماء الأتقیاء الورعون المعروفون ومن ثم اصطفاء الاستاذ الذی ینشدون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أیضاً ما یراه البعض أنّ الاستاذ ضرورة فی بدایة الطریق فإذا ما سار علی الدرب فلا حاجة لذلک الاستاذ ولابدّ من الانفتاح علی التعالیم الإسلامیّة الواردة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الروایات والتواریخ الإسلامیّة أنّه کان للنبی الأکرم صلی الله علیه و آله والأئمّة المعصومین علیهم السلام أصحاب خاصین حملة أسرارهم کعلی علیه السلام بالنسبة للنبی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 وکذلک سائر الأئمة؛ ولکن لا علاقة لهذا الموضوع بمسألة الاستاذ والتلمیذ فی أمر السیر والسلوک بحیث یعین الاستاذ کل یوم درساً جدیداً لطی الطریق ویکون لکل تلمیذ دروسه الخاصّة، بل کما قیل إنّ أولئک کانوا حملة أسرار المعصومین علیهم السلام وعلومهم التی یعجز عن إدراکها الآخرون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لا شک فی أنّ وجود الأستاذ الخبیر والعالم بالطریق یستفید منه الإنسان فی طی الطریق المعنوی، الأستاذ الثقة من جمیع الجوانب لمن الأمور الحسنة، إلّاأنّ الأمر لیس کما یذهب إلیه من عدم إمکانیة بلوغ هذه المقامات بالکتاب والسنّة وما فیهما من تعالیم، والمهم أن یکون للإنسان عزم وإرادة علی طی </w:t>
      </w:r>
    </w:p>
    <w:p>
      <w:pPr>
        <w:pStyle w:val="BookText"/>
        <w:rPr/>
      </w:pPr>
      <w:r>
        <w:rPr>
          <w:rFonts w:ascii="IRNazanin" w:hAnsi="IRNazanin" w:eastAsia="IRNazanin"/>
          <w:color w:val="111111"/>
          <w:sz w:val="28"/>
          <w:sz w:val="28"/>
          <w:szCs w:val="28"/>
          <w:rtl w:val="true"/>
          <w:lang w:bidi="fa-IR"/>
        </w:rPr>
        <w:t>هذا الطریق وإلّا فالطریق واضح وسالک إن توکل الإنسان علی اللّه فهو هادیه ومرشده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ونؤکد فی الختام ثانیة أنّ هنالک العدید من الطالحین الذین أضلوا الکثیر من الشبّان بهذه العناوین الزائفة علی أنّه المرشد والدلیل فلابد من الاحتیاط والحذر الشدید فی التعامل مع هؤلاء الشیاطین الذین یتلبسون بلباس الإنس</w:t>
      </w:r>
      <w:r>
        <w:rPr>
          <w:rFonts w:eastAsia="IRNazanin" w:cs="IRNazanin"/>
          <w:color w:val="111111"/>
          <w:sz w:val="28"/>
          <w:szCs w:val="28"/>
          <w:rtl w:val="true"/>
          <w:lang w:bidi="fa-IR"/>
        </w:rPr>
        <w:t>.</w:t>
      </w:r>
      <w:bookmarkStart w:id="338" w:name="pg12582_132418"/>
    </w:p>
    <w:p>
      <w:pPr>
        <w:pStyle w:val="Heading2"/>
        <w:numPr>
          <w:ilvl w:val="1"/>
          <w:numId w:val="1"/>
        </w:numPr>
        <w:rPr/>
      </w:pPr>
      <w:bookmarkStart w:id="339" w:name="__RefHeading___Toc1907076_77815467"/>
      <w:bookmarkStart w:id="340" w:name="_Toc117"/>
      <w:bookmarkEnd w:id="338"/>
      <w:bookmarkEnd w:id="339"/>
      <w:r>
        <w:rPr>
          <w:rtl w:val="true"/>
        </w:rPr>
        <w:t xml:space="preserve">الخطبة </w:t>
      </w:r>
      <w:r>
        <w:rPr/>
        <w:t>215</w:t>
      </w:r>
      <w:bookmarkEnd w:id="340"/>
    </w:p>
    <w:p>
      <w:pPr>
        <w:pStyle w:val="Heading3"/>
        <w:numPr>
          <w:ilvl w:val="2"/>
          <w:numId w:val="1"/>
        </w:numPr>
        <w:rPr/>
      </w:pPr>
      <w:bookmarkStart w:id="341" w:name="__RefHeading___Toc1907078_77815467"/>
      <w:bookmarkStart w:id="342" w:name="_Toc118"/>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کانَ یَدْعُو بِهِ کَثیر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العبارة الأخیرة التی رواها بصیغة أخری وأضاف لها سائر العبارات التی تشیر إلی أنّه استقاها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وسترد إشارات أخری بمصادر هذا الدعاء فی ذیل الخطبة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343" w:name="__RefHeading___Toc1907080_77815467"/>
      <w:bookmarkStart w:id="344" w:name="_Toc119"/>
      <w:bookmarkEnd w:id="343"/>
      <w:r>
        <w:rPr>
          <w:rtl w:val="true"/>
        </w:rPr>
        <w:t>نظرة إلی الخطبة</w:t>
      </w:r>
      <w:bookmarkEnd w:id="344"/>
    </w:p>
    <w:p>
      <w:pPr>
        <w:pStyle w:val="BookText"/>
        <w:rPr/>
      </w:pPr>
      <w:r>
        <w:rPr>
          <w:rFonts w:ascii="IRNazanin" w:hAnsi="IRNazanin" w:eastAsia="IRNazanin"/>
          <w:color w:val="111111"/>
          <w:sz w:val="28"/>
          <w:sz w:val="28"/>
          <w:szCs w:val="28"/>
          <w:rtl w:val="true"/>
          <w:lang w:bidi="fa-IR"/>
        </w:rPr>
        <w:t>هذه الخطبة فی الواقع مرکبة من سلسلة من الأدعیة العمیقة المعنی والقیمة للغایة کان الإمام علیه السلام یدعو بها فی أغلب الأوقات وتتکون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والثناء علی اللّه الذی غذانا بهذه النعم المعنویة والمادیة ولم یحجبها عنّا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الإمام علیه السلام اللّه ثلاثاً من خلال ثلاثة أقسام قصیرة وعمیقة تشرع کلّ منها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وغالباً ما تنطوی هذه الأدعیة علی جانب معنوی، وإن لم تخل من بعض العبارات المادیة، ومن المناسب التضرع بها عقب الصلاة أو القنوت وفی سائر الأوقات التی یقبل فیها الإنسان علی الدعاء لینال برکاته وفضله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2582_132420"/>
      <w:bookmarkStart w:id="346" w:name="pg12582_132420"/>
      <w:bookmarkEnd w:id="346"/>
    </w:p>
    <w:p>
      <w:pPr>
        <w:pStyle w:val="Heading3"/>
        <w:numPr>
          <w:ilvl w:val="2"/>
          <w:numId w:val="1"/>
        </w:numPr>
        <w:rPr/>
      </w:pPr>
      <w:bookmarkStart w:id="347" w:name="pg12582_132420"/>
      <w:bookmarkStart w:id="348" w:name="__RefHeading___Toc1907082_77815467"/>
      <w:bookmarkStart w:id="349" w:name="_Toc120"/>
      <w:bookmarkEnd w:id="347"/>
      <w:bookmarkEnd w:id="348"/>
      <w:r>
        <w:rPr>
          <w:rtl w:val="true"/>
        </w:rPr>
        <w:t>القسم الأوّل</w:t>
      </w:r>
      <w:bookmarkEnd w:id="349"/>
    </w:p>
    <w:p>
      <w:pPr>
        <w:pStyle w:val="Heading4"/>
        <w:numPr>
          <w:ilvl w:val="3"/>
          <w:numId w:val="1"/>
        </w:numPr>
        <w:rPr/>
      </w:pPr>
      <w:bookmarkStart w:id="350" w:name="__RefHeading___Toc1907084_77815467"/>
      <w:bookmarkStart w:id="351" w:name="_Toc121"/>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الْحَمْدُ للّه‌الَّذِی لَمْ یُصْبِحْ بِی مَیِّتاً وَلاَ سَقِیماً، وَلاَ مَضْرُوباً عَلَی عُرُوقِی بِسُوءٍ، وَلاَ مَأْخُوذاً بِأَسْوَأ عَمَلِی، وَلاَ مَقْطُوعاً دَابِرِی، وَلاَ مُرْتَدًّا عَنْ دِینِی، وَلاَ مُنْکِراً لِرَبِّی، وَلاَ مُسْتَوْحِشاً مِنْ إِیمَانِی، وَلاَ مُلْتَبِساً عَقْلِی، وَلاَ مُعَذَّباً بِعَذَابِ الاُْمَمِ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مَمْلُوکاً ظَالِماً لِنَفْسِی، لَک الْحُجَّةُ عَلَیَّ وَلاَ حُجَّةَ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أَسْتَطِیعُ أَنْ آخُذَ إِلَّا مَا أَعْطَیْتَنِی، وَلاَ أَتَّقِی إِلَّا مَا وَقَیْتَنِی</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907086_77815467"/>
      <w:bookmarkStart w:id="353" w:name="_Toc122"/>
      <w:bookmarkEnd w:id="352"/>
      <w:r>
        <w:rPr>
          <w:rtl w:val="true"/>
        </w:rPr>
        <w:t>الشرح والتفسیر</w:t>
      </w:r>
      <w:r>
        <w:rPr>
          <w:rtl w:val="true"/>
        </w:rPr>
        <w:t xml:space="preserve">: </w:t>
      </w:r>
      <w:r>
        <w:rPr>
          <w:rtl w:val="true"/>
        </w:rPr>
        <w:t>اللّهم کلّ شیء لک</w:t>
      </w:r>
      <w:bookmarkEnd w:id="353"/>
    </w:p>
    <w:p>
      <w:pPr>
        <w:pStyle w:val="BookText"/>
        <w:rPr/>
      </w:pPr>
      <w:r>
        <w:rPr>
          <w:rFonts w:ascii="IRNazanin" w:hAnsi="IRNazanin" w:eastAsia="IRNazanin"/>
          <w:color w:val="111111"/>
          <w:sz w:val="28"/>
          <w:sz w:val="28"/>
          <w:szCs w:val="28"/>
          <w:rtl w:val="true"/>
          <w:lang w:bidi="fa-IR"/>
        </w:rPr>
        <w:t>هذا القسم من کلام الإمام علیه السلام لیس خطبة، بل دعاء عمیق المعنی جمع فیه جمیع خیر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حمد اللّه واثنی علیه علی إنقاذه له من عشرة أشیاء من شأن کلّ منها سلب رزق الدنیا والآخرة، فقال فی أربعة أقسام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للّه‌الَّذِی لَمْ یُصْبِحْ بِی مَیِّتاً وَلاَ سَقِیماً، وَلاَ مَضْرُوباً عَلَی عُرُوقِی</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الدم فی البدن واطلقت علی أصل کلّ شیء وجذره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بِسُوء، وَلاَ مَأْخُوذاً بِأَسْوَأ عَمَلِی، وَلاَ مَقْطُوعاً دَابِرِی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یمکنه النجاح فی حیاته حین یکون سلیماً نشیطاً منذ تباشیر الصباح ولابدّ من شکر اللّه علی هذه النعمة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مَضْرُوباً عَلَی عُرُوقِی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طائفة من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بأنها إشارة إلی الأمراض التی تشوّه شکل الإنسان کالبرص والجذام، وذلک کنایة عن هذا المعنی فی عرف العرب، بینما فسّر البعض العروق بمعنی الأعضاء وأنّ العبارة إشارة إلی سلامة أعضاء الإنسان التی تعد من أعظم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 البعض الآخر العروق بمعناها الأصلی؛ یعنی إشارة إلی أنّ خلوّ العروق من الآفات، من النعم العظمی التی تستحق الحمد والثناء، ونعلم الیوم أنّ أحد الأمراض الشائعة والخطیرة انغلاق عروق القلب والدماغ الذی یعدّ العامل المهم للسکتة القلبیّة والدماغیّة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النعمة الأخری الکبری هی بقاء نسل الإنسان ووجود الأولاد الصالحین الذین تعود أعمالهم الصالحة علی آبائهم واُمهاتهم والتی أشیر إلیها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مَقْطُوعاً دابِرِی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إلی ست نعم أخری تستحق الحمد والشکر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مُرْتَدًّا عَنْ دِینِی، وَلاَ مُنْکِراً لِرَبِّی، وَلاَ مُسْتَوْحِشاً مِنْ إِیمَانِی، وَلاَ مُلْتَبِساً</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الخطأ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إرتباک الفکر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عَقْلِی، وَلاَ مُعَذَّباً بِعَذَابِ الاُْمَمِ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أکثر أن یشمل الإنسان بدایة أمره بالنعم الربّانیة العظیمة لکنّه قد یفقدها فی أثناء مواصلته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عدد من العبارات المذکورة إشارة إلی تداوم النعم؛ نعمة الدین والإیمان والعقل، وعلیه فالشمول بالنعمة یستحق الحمد والثناء وبقاؤها ودوامها کذلک، فالنعم آیلة للزوال لولا لطف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مُنْکِراً لِرَبِّی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مُرْتَدًّا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ذکر الخاص بعد العام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مُعَذَّباً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العذاب الألیم والشاقّ الذی أصاب بعض الناس کالصاعقة، العواصف الشدیدة والزلازل العظیمة والآفات العصیبة فی بدن الإنسان وروحه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مُسْتَوْحِشاً مِنْ إِیمَانِی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یمتلک الإیمان أحیاناً لکنّه یخشی أن یلوّث بالمعاصی أو یخشی من 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تضرع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أحمدک وأشکرک علی إفاضة الإیمان المقرون بالسکینة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کان أحد أهم مقامات العارفین والمقرّبین، التسلیم لأمر اللّه والاعتراف بالنقص تضرع الإمام علیه السلام مواصلاً دعاءه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عَبْداً مَمْلُوکاً ظَالِماً لِنَفْسِی، لَک الْحُجَّةُ عَلَیَّ وَلاَ حُجَّةَ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أَسْتَطِیعُ أَنْ آخُذَ إِلَّا مَا أَعْطَیْتَنِی، وَلاَ أَتَّقِیَ إِلَّا مَا وَقَیْتَنِی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فخر للإنسان أنّه عبد للّه‌کما ورد علی لسان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کَفی بی عِزّاً أنْ أَکُونَ لَک عَبْداً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خصال الصدوق،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الإنسان لا یسعه قط أداء حق العبودیة حیث تضرع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ما عَبَدْناک حَقَّ عِبادَتِک</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فلابدّ أن یکون الآخرون أولی بهذا الاعتراف بالتقصیر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582_132424"/>
      <w:bookmarkStart w:id="355" w:name="pg12582_132424"/>
      <w:bookmarkEnd w:id="355"/>
    </w:p>
    <w:p>
      <w:pPr>
        <w:pStyle w:val="Heading3"/>
        <w:numPr>
          <w:ilvl w:val="2"/>
          <w:numId w:val="1"/>
        </w:numPr>
        <w:rPr/>
      </w:pPr>
      <w:bookmarkStart w:id="356" w:name="pg12582_132424"/>
      <w:bookmarkStart w:id="357" w:name="__RefHeading___Toc1907088_77815467"/>
      <w:bookmarkStart w:id="358" w:name="_Toc123"/>
      <w:bookmarkEnd w:id="356"/>
      <w:bookmarkEnd w:id="357"/>
      <w:r>
        <w:rPr>
          <w:rtl w:val="true"/>
        </w:rPr>
        <w:t>القسم الثانی</w:t>
      </w:r>
      <w:bookmarkEnd w:id="358"/>
    </w:p>
    <w:p>
      <w:pPr>
        <w:pStyle w:val="Heading4"/>
        <w:numPr>
          <w:ilvl w:val="3"/>
          <w:numId w:val="1"/>
        </w:numPr>
        <w:rPr/>
      </w:pPr>
      <w:bookmarkStart w:id="359" w:name="__RefHeading___Toc1907090_77815467"/>
      <w:bookmarkStart w:id="360" w:name="_Toc124"/>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اللهمَّ إِنِّی أَعُوذُ بِک أَنْ أَفْتَقِرَ فی غِنَاک، أَوْ أَضِلَّ فی هُدَاک، أَوْ أُضَامَ فِی سُلْطَانِک، أَوْ أُضْطَهَدَ وَالأَمْرُ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نَفْسِی أَوَّلَ کَرِیمَةٍ تَنْتَزِعُهَا مِنْ کَرَائِمِی، وَأَوَّلَ وَدِیعَةٍ تَرْتَجِعُهَا مِنْ وَدَائِعِ نِعَمِک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أَنْ نَذْهَبَ عَنْ قَوْلِک، أَوْ أَنْ نُفْتَتَنَ عَنْ دِینِک، أَوْ تَتَابَعَ بِنَا أَهْوَاؤُنَا دُونَ الْهُدَی الَّذِی جَاءَ مِنْ عِنْدِک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907092_77815467"/>
      <w:bookmarkStart w:id="362" w:name="_Toc125"/>
      <w:bookmarkEnd w:id="361"/>
      <w:r>
        <w:rPr>
          <w:rtl w:val="true"/>
        </w:rPr>
        <w:t>الشرح والتفسیر</w:t>
      </w:r>
      <w:r>
        <w:rPr>
          <w:rtl w:val="true"/>
        </w:rPr>
        <w:t xml:space="preserve">: </w:t>
      </w:r>
      <w:r>
        <w:rPr>
          <w:rtl w:val="true"/>
        </w:rPr>
        <w:t>النعم المکملة</w:t>
      </w:r>
      <w:bookmarkEnd w:id="362"/>
    </w:p>
    <w:p>
      <w:pPr>
        <w:pStyle w:val="BookText"/>
        <w:rPr/>
      </w:pPr>
      <w:r>
        <w:rPr>
          <w:rFonts w:ascii="Amiri" w:hAnsi="Amiri" w:eastAsia="Amiri" w:cs="Amiri"/>
          <w:color w:val="111111"/>
          <w:sz w:val="28"/>
          <w:sz w:val="28"/>
          <w:szCs w:val="28"/>
          <w:rtl w:val="true"/>
          <w:lang w:bidi="ar-SA"/>
        </w:rPr>
        <w:t xml:space="preserve">حمد الإمام علیه السلام فی القسم الأوّل من هذه الخطبة، اللّه وأثنی علیه علی ما یغذیه به من نعم کبری ویتضرع هنا إلی اللّه ویسأله النعم المکملة لتلک النعم السابقة من خلال ثلاث عبارات استهلها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 أَنْ أَفْتَقِرَ فی غِنَاک، أَوْ أَضِلَّ فی هُدَاک، أَوْ أُضَامَ</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الظلم والإذلال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سُلْطَانِک، أَوْ أُضْطَهَدَ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وَالأَمْرُ لَک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العبارات الأربع التی تعود جمیعاً إلی التوحید الأفعالی تشیر إلی أنّ الغنی والهدی والنصر وغلبة الأعداء وجمیع المشاکل میسّرة فی ظلّ لطف اللّه؛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الْمُهْتَدِی</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تضرع فی الدعاء الثانی وطلب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نَفْسِی أَوَّلَ کَرِیمَةٍ تَنْتَزِعُهَا مِنْ کَرَائِمِی، وَأَوَّلَ وَدِیعَةٍ تَرْتَجِعُهَا مِنْ وَدَائِعِ نِعَمِک عِنْدِی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الشخص القیم والأشیاء النفیسة وهی هنا إشارة إلی أعضاء الإنسان المهمّة کالعین والأذن واللسان التی تذکر کنعمة إلهیّة وودیعة ربّانیّة لتکون إشارة إلی لطف اللّه ورحمته وإلی أنّ النعم ودائع تسترد فی خاتمة المطاف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فمضمون هذا الدعاء ورد بصیغة أخری فی أدعیة سائر المعصومین علیهم السلام؛ جاء فی دعاء الرسول الأکرم صلی الله علیه و آله فی أعمال لیلة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أمْتِعْنا بِأسْماعِنا وَأبْصارِنا وَقُوَّتِنا ما أحْیَیْتَنا وَاجْعَلْهُ الْوارِثَ مِنّا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الإنسان إذا فقد أواخر عمره نعمة قدرة الروح والبدن والبصر والسمع فإنّما یتحول إلی میت متحرک تصبح حلاوة شهد الحیاة مرارة علی لسانه بحیث یتمنی الموت والخلاص من هذه الحالة فی کلّ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أنّه لیس المراد فی هذه الأدعیة أنّ اللّه یأخذ من الإنسان فی البدایة آواخر عمره، روحه ثم بصره وسمعه، بل المراد أنّ أعضاءه تبقی سلیمة حتی آواخر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وتضرع فی الدعاء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نَعُوذُ بِک أَنْ نَذْهَبَ عَنْ قَوْلِک، أَوْ أَنْ نُفْتَتَنَ عَنْ دِینِک، أَوْ تَتَابَعَ</w:t>
      </w:r>
      <w:r>
        <w:rPr>
          <w:rStyle w:val="FootnoteAnchor"/>
          <w:rtl w:val="true"/>
        </w:rPr>
        <w:footnoteReference w:id="233"/>
      </w:r>
      <w:r>
        <w:rPr>
          <w:rFonts w:ascii="Amiri" w:hAnsi="Amiri" w:eastAsia="Amiri" w:cs="Amiri"/>
          <w:color w:val="111111"/>
          <w:sz w:val="28"/>
          <w:sz w:val="28"/>
          <w:szCs w:val="28"/>
          <w:rtl w:val="true"/>
          <w:lang w:bidi="ar-SA"/>
        </w:rPr>
        <w:t>بِنَا أَهْوَاؤُنَا دُونَ الْهُدَی الَّذِی جَاءَ 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تعوّذ الإمام علیه السلام باللّه فی هذا الدعاء من ثلاث معاصی ودواهی عظمی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ینسی الإنسان أوامر اللّه ونواهیه ویمرّ علیها غیر مُبالٍ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تتسلل وساوس الشیطان إلی قلب الإنسان فتصده عن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تستولی أهواء النفس علی الإنسان فتصده عن هدی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لو استجیبت هذه الأدعیة الثلاث التی تبتدأ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لنال الإنسان جمیع خیر الدنیا وسعادة الآخرة فما أحرانا أن نستحضر هذه الأدعیة فإذا شعرنا بحالة الدعاء أقبلنا علی اللّه وطلبنا منه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الإمام علیه السلام الکلام فی القسم الأوّل والثانی من هذا الدعاء، بصیغة المتکلّم؛ لکنّه ذکره فی القسم الأخیر بصیغة المتکلّم مع الغیر لیسأل اللّه صالحه وصالح جمیع المسلمین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582_132428"/>
      <w:bookmarkStart w:id="364" w:name="pg12582_132428"/>
      <w:bookmarkEnd w:id="364"/>
    </w:p>
    <w:p>
      <w:pPr>
        <w:pStyle w:val="Heading2"/>
        <w:numPr>
          <w:ilvl w:val="1"/>
          <w:numId w:val="1"/>
        </w:numPr>
        <w:rPr/>
      </w:pPr>
      <w:bookmarkStart w:id="365" w:name="pg12582_132428"/>
      <w:bookmarkStart w:id="366" w:name="__RefHeading___Toc1907094_77815467"/>
      <w:bookmarkStart w:id="367" w:name="_Toc126"/>
      <w:bookmarkEnd w:id="365"/>
      <w:bookmarkEnd w:id="366"/>
      <w:r>
        <w:rPr>
          <w:rtl w:val="true"/>
        </w:rPr>
        <w:t xml:space="preserve">الخطبة </w:t>
      </w:r>
      <w:r>
        <w:rPr/>
        <w:t>216</w:t>
      </w:r>
      <w:bookmarkEnd w:id="367"/>
    </w:p>
    <w:p>
      <w:pPr>
        <w:pStyle w:val="Heading3"/>
        <w:numPr>
          <w:ilvl w:val="2"/>
          <w:numId w:val="1"/>
        </w:numPr>
        <w:rPr/>
      </w:pPr>
      <w:bookmarkStart w:id="368" w:name="__RefHeading___Toc1907096_77815467"/>
      <w:bookmarkStart w:id="369" w:name="_Toc127"/>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خَطَبَها بِصِفّینَ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هذه الخطبة رواها قبل السید الرضی المرحوم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وتختلف بعض عباراته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تغییر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370" w:name="__RefHeading___Toc1907098_77815467"/>
      <w:bookmarkStart w:id="371" w:name="_Toc128"/>
      <w:bookmarkEnd w:id="370"/>
      <w:r>
        <w:rPr>
          <w:rtl w:val="true"/>
        </w:rPr>
        <w:t>نظرة إلی الخطبة</w:t>
      </w:r>
      <w:bookmarkEnd w:id="371"/>
    </w:p>
    <w:p>
      <w:pPr>
        <w:pStyle w:val="BookText"/>
        <w:rPr/>
      </w:pPr>
      <w:r>
        <w:rPr>
          <w:rFonts w:ascii="IRNazanin" w:hAnsi="IRNazanin" w:eastAsia="IRNazanin"/>
          <w:color w:val="111111"/>
          <w:sz w:val="28"/>
          <w:sz w:val="28"/>
          <w:szCs w:val="28"/>
          <w:rtl w:val="true"/>
          <w:lang w:bidi="fa-IR"/>
        </w:rPr>
        <w:t xml:space="preserve">هذه الخطبة من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 التی أوردها الإمام علیه السلام فی یوم صفین، فاشتملت علی مباحث مهمّة تتمحور فی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الحقوق المتبادلة بین الوالی والرعیة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فیه القانون الکلی بشأن الحقوق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دائماً ذو حدین؛ فمن کان له حق علی آخر فللآخر أیضاً حق علیه، وهذه مسألة مهمّة سنتعرض لها 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فی القسم الثانی حقوق الحاکم علی الأمّة وحقوق الاُمّة علی الحاکم وأکّد هنا استحالة صلاح الاُمّة دون صلاح الحاکم، والعکس، أی‌کلّ من هذین الأمرین یؤثر فی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إجابة الإمام علیه السلام لأحد أصحابه حیث أثنی کثیراً علی الإمام </w:t>
      </w:r>
    </w:p>
    <w:p>
      <w:pPr>
        <w:pStyle w:val="BookText"/>
        <w:rPr/>
      </w:pPr>
      <w:r>
        <w:rPr>
          <w:rFonts w:ascii="IRNazanin" w:hAnsi="IRNazanin" w:eastAsia="IRNazanin"/>
          <w:color w:val="111111"/>
          <w:sz w:val="28"/>
          <w:sz w:val="28"/>
          <w:szCs w:val="28"/>
          <w:rtl w:val="true"/>
          <w:lang w:bidi="fa-IR"/>
        </w:rPr>
        <w:t>وعبّر له عن وفائه التام، فتواضع الإمام للغایة فی الردّ علیه وصرّح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بأننی لا استسیغ أی‌مدح وثناء فالعظمة للّه‌وحده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الکلام فی القسم الرابع عن العلاقة الصحیحة بین الحاکم والشعب وأکّد علی ضرورة ابتعاد الحاکم عن التملق، والاستعداد لسماع النقد والمعارضة لینطلق المجتمع نحو الصلاح والسداد</w:t>
      </w:r>
      <w:r>
        <w:rPr>
          <w:rFonts w:eastAsia="IRNazanin" w:cs="IRNazanin"/>
          <w:color w:val="111111"/>
          <w:sz w:val="28"/>
          <w:szCs w:val="28"/>
          <w:rtl w:val="true"/>
          <w:lang w:bidi="fa-IR"/>
        </w:rPr>
        <w:t>.</w:t>
      </w:r>
      <w:bookmarkStart w:id="372" w:name="pg12582_132430"/>
    </w:p>
    <w:p>
      <w:pPr>
        <w:pStyle w:val="Heading3"/>
        <w:numPr>
          <w:ilvl w:val="2"/>
          <w:numId w:val="1"/>
        </w:numPr>
        <w:rPr/>
      </w:pPr>
      <w:bookmarkStart w:id="373" w:name="__RefHeading___Toc1907100_77815467"/>
      <w:bookmarkStart w:id="374" w:name="_Toc129"/>
      <w:bookmarkEnd w:id="372"/>
      <w:bookmarkEnd w:id="373"/>
      <w:r>
        <w:rPr>
          <w:rtl w:val="true"/>
        </w:rPr>
        <w:t>القسم الأوّل</w:t>
      </w:r>
      <w:bookmarkEnd w:id="374"/>
    </w:p>
    <w:p>
      <w:pPr>
        <w:pStyle w:val="Heading4"/>
        <w:numPr>
          <w:ilvl w:val="3"/>
          <w:numId w:val="1"/>
        </w:numPr>
        <w:rPr/>
      </w:pPr>
      <w:bookmarkStart w:id="375" w:name="__RefHeading___Toc1907102_77815467"/>
      <w:bookmarkStart w:id="376" w:name="_Toc130"/>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أَمَّا بَعْدُ؛ فَقَدْ جَعَلَ اللّه سُبْحَانَهُ لِی عَلَیْکُمْ حَقًّاً بِوِلاَیَةِ أَمْرِکُمْ، وَلَکُمْ عَلَیَّ مِنَ الْحَقِّ مِثْلُ الَّذِی لِی عَلَیْکُمْ، فَالْحَقُّ أَوْسَعُ الأَشْیَاءِ فِی التَّوَاصُفِ، وَأَضْیَقُهَا فِی التَّنَاصُفِ، لاَ یَجْرِی لأَحَدٍ إِلَّا جَرَی عَلَیْهِ، وَلاَ یَجْرِی عَلَیْه إِلَّا جَرَی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لأَحَدٍ أَنْ یَجْرِیَ لَهُ وَلاَ یَجرِیَ عَلَیْهِ، لَکَانَ ذلِک خَالِصاً للّه‌سُبْحَانَهُ دُونَ خَلْقِهِ، لِقُدْرَتِهِ عَلَی عِبَادِهِ، وَلِعَدْلِهِ فِی کُلِّ مَا جَرَتْ عَلَیْهِ صُرُوفُ قَضَائِهِ، وَلکِنَّهُ سُبْحَانَهُ جَعَلَ حَقَّهُ عَلَی الْعِبَادِ أَنْ یُطِیعُوهُ، وَجَعَلَ جَزَاءَهُمْ عَلَیْهِ مُضَاعَفَةَ الثَّوَابِ تَفَضُّلاً مِنْهُ، وَتَوَسُّعاً بِما هُوَ مِنَ الْمَزِیدِ أَهْلُهُ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907104_77815467"/>
      <w:bookmarkStart w:id="378" w:name="_Toc131"/>
      <w:bookmarkEnd w:id="377"/>
      <w:r>
        <w:rPr>
          <w:rtl w:val="true"/>
        </w:rPr>
        <w:t>الشرح والتفسیر</w:t>
      </w:r>
      <w:r>
        <w:rPr>
          <w:rtl w:val="true"/>
        </w:rPr>
        <w:t xml:space="preserve">: </w:t>
      </w:r>
      <w:r>
        <w:rPr>
          <w:rtl w:val="true"/>
        </w:rPr>
        <w:t>سعة حجم الحقوق</w:t>
      </w:r>
      <w:bookmarkEnd w:id="378"/>
    </w:p>
    <w:p>
      <w:pPr>
        <w:pStyle w:val="BookText"/>
        <w:rPr/>
      </w:pPr>
      <w:r>
        <w:rPr>
          <w:rFonts w:ascii="Amiri" w:hAnsi="Amiri" w:eastAsia="Amiri" w:cs="Amiri"/>
          <w:color w:val="111111"/>
          <w:sz w:val="28"/>
          <w:sz w:val="28"/>
          <w:szCs w:val="28"/>
          <w:rtl w:val="true"/>
          <w:lang w:bidi="ar-SA"/>
        </w:rPr>
        <w:t>دعا الإمام علیه السلام فی مستهل هذه الخطبة جمیع صحبه إلی أداء وظائفهم من خلال بیان حقّه علی الاُمّة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جَعَلَ اللّه سُبْحَانَهُ لِی عَلَیْکُمْ حَقًّا بِوِلاَیَةِ أَمْرِکُمْ، وَلَکُمْ عَلَیَّ مِنَ الْحَقِّ مِثْلُ الَّذِی لِی عَلَیْکُمْ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 علیه السلام إلی قضیة مهمّة فی باب الحکومة الإسلامیّة کانت تختلف فی الواقع عن جمیع الحکومات آنذاک، فالحکومات المستبدة کانت تری کلّ شیء لها والرعیة کالعبید ما علیهم إلّاالطاعة العمیاء وإن کان لها من شیء فهو منه وبالتفضل ولیس حقّاً من حقوقهم علیه، بینما یصرّح الإمام علیه السلام، بأنّ الحکومة الإسلامیّة حقوق متبادلة؛ حق الحاکم علی الاُمّة وحق الاُمّة علی الحاکم وکلاهما ثقیل وذو مسؤولیّة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أشار إلی قاعدة کلیة وشاملة فی الثقافة الإسلامیّة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أَوْسَعُ الأَشْیَاءِ فِی التَّوَاصُفِ</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بعض الإشیاء وصف لبعضها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فی الخطبة أنّ الناس فی‌الکلام کلّ یؤدی بشأن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وَأَضْیَقُهَا فِی التَّنَاصُفِ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لاَیَجْرِی لاَِحَدٍ إِلاَّ جَرَی عَلَیْهِ، وَلاَ یَجْرِی عَلَیْه إِلَّا جَرَی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أشار علیه السلام فی الواقع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الجمیع عارفون بالحقّ وکل یتحدّث عنه ویتشدق به لحفظ مصالحه، بینما تراه فی غایة التشدد حین العمل لأداء حقوق الآخرین، وکأنّه یری الحق أحادی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أشار الإمام علیه السلام فی الأمر الثانی إلی هذا الأمر الأساسی وهو لیس هنالک من حق أحادی الجانب فی أی‌مورد؛ فإن کان لأحد حق، کان علیه مثله؛ مثلاً، للأستاذ حق علی تلمیذه، کونه علمه ورباه، وللتلمیذ قطعاً حق علی أستاذه، فعلیه أن لا یألو جهداً فی تعلیمه وتربیته، کونه وضع فکره وعمره وشبابه تحت تصرفه، وإن کان للدائن حق علی المدین فی ضرورة أداء الدین فی وقته، فإنّ للمدین حقّاً متبادلاً فی أن یمهل إن تعذر علیه التسدید فی الوقت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للرجال حقوق علی النساء، فللنساء مثل ذلک علی أزواجهنّ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الَّذِی عَلَیْهِنَّ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للأبناء علیهما حقوق کثیرة، کما أنّ للأبناء حقوقاً علی الآباء والاُمهات، ومن أراد الوقوف علی سعة الحقوق المتبادلة للناس علی بعضهم فلیراجع رسالة الحقوق </w:t>
      </w:r>
    </w:p>
    <w:p>
      <w:pPr>
        <w:pStyle w:val="BookText"/>
        <w:rPr/>
      </w:pPr>
      <w:r>
        <w:rPr>
          <w:rFonts w:ascii="IRNazanin" w:hAnsi="IRNazanin" w:eastAsia="IRNazanin"/>
          <w:color w:val="111111"/>
          <w:sz w:val="28"/>
          <w:sz w:val="28"/>
          <w:szCs w:val="28"/>
          <w:rtl w:val="true"/>
          <w:lang w:bidi="fa-IR"/>
        </w:rPr>
        <w:t>للإمام زین العابدین علی بن الحسین علیه السلام</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المرحوم العلّامة المجلسی رسالة الحقوق للإمام السجاد علیه السلام فی 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حتی الحیوان له حق علی الإنسان إن کان مملوکه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علیه السلام إلی حق اللّه علی العباد حتی أنّ هذا الحق لیس أحادیاً، وإن کانت عبارة حق العباد علی اللّه لیست مناسبة من جوانب؛ إلّاأنّ هذا الحق یبدو بلباس التفضل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لاَِحَد أَنْ یَجْرِیَ لَهُ وَلاَ یَجرِیَ عَلَیْهِ، لَکَانَ ذلِک خَالِصاً للّه‌سُبْحَانَهُ دُونَ خَلْقِهِ، لِقُدْرَتِهِ عَلَی عِبَادِهِ، وَلِعَدْلِهِ فِی کُلِّ مَا جَرَتْ عَلَیْهِ صُرُوفُ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إشارة إلی أنّ قدرة اللّه تقتضی من جانب أن لا یترک عباده ویلطف بهم من جمیع الجهات وتقتضی عدالته من جانب آخر أن لا یصیب الإنسان أدنی ظلم، سواء فی عالم التشریع أم عالم التکوین، وعلیه فهنالک فارق بین اللّه وعباده؛ فلعل العباد یفرطون بحقوق الآخرین إثر عجزهم أو الحاجات التی تضطرهم لهجر العدالة، لکن کیف یرضی القادر المطلق والعادل علی الاطلاق بضیاع حقوق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استثناء الحق المتبادل بشأن اللّه واقتصار الحقّ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وَلَکِنَّهُ سُبْحَانَهُ جَعَلَ حَقَّهُ عَلَی الْعِبَادِ أَنْ یُطِیعُوهُ، وَجَعَلَ جَزَاءَهُمْ عَلَیْهِ مُضَاعَفَةَ الثَّوَابِ تَفَضُّلاً مِنْهُ، وَتَوَسُّعاً بِما هُوَ مِنَ الْمَزِیدِ أَهْلُهُ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اللّه جعل لعباده حقّاً علیه إزاء حقّه علیهم، وإن کان هذا الحق تفضّل دون أن یکون لعباده دین علیه، کونهم لا یؤدون جزءاً من شکره مهما أطاعوه وعبدوه إزاء ما غمرهم به من نعم، ومن هنا لم یستثن حتی اللّه تعالی من هذا الأمر؛ أی‌کما له تعالی حق علی العباد فهم کذلک لهم حق علیه، وإن کان هذا الحق من باب التفضّل، لا الاستحقاق</w:t>
      </w:r>
      <w:r>
        <w:rPr>
          <w:rFonts w:eastAsia="IRNazanin" w:cs="IRNazanin"/>
          <w:color w:val="111111"/>
          <w:sz w:val="28"/>
          <w:szCs w:val="28"/>
          <w:rtl w:val="true"/>
          <w:lang w:bidi="fa-IR"/>
        </w:rPr>
        <w:t xml:space="preserve">. </w:t>
      </w:r>
      <w:bookmarkStart w:id="379" w:name="pg12582_132433"/>
    </w:p>
    <w:p>
      <w:pPr>
        <w:pStyle w:val="Heading4"/>
        <w:numPr>
          <w:ilvl w:val="3"/>
          <w:numId w:val="1"/>
        </w:numPr>
        <w:rPr/>
      </w:pPr>
      <w:bookmarkStart w:id="380" w:name="__RefHeading___Toc1907106_77815467"/>
      <w:bookmarkStart w:id="381" w:name="_Toc132"/>
      <w:bookmarkEnd w:id="379"/>
      <w:bookmarkEnd w:id="380"/>
      <w:r>
        <w:rPr>
          <w:rtl w:val="true"/>
        </w:rPr>
        <w:t>تأمّل</w:t>
      </w:r>
      <w:r>
        <w:rPr>
          <w:rtl w:val="true"/>
        </w:rPr>
        <w:t xml:space="preserve">: </w:t>
      </w:r>
      <w:r>
        <w:rPr>
          <w:rtl w:val="true"/>
        </w:rPr>
        <w:t>الثواب استحقاق أم تفضّل؟</w:t>
      </w:r>
      <w:bookmarkEnd w:id="381"/>
    </w:p>
    <w:p>
      <w:pPr>
        <w:pStyle w:val="BookText"/>
        <w:rPr/>
      </w:pPr>
      <w:r>
        <w:rPr>
          <w:rFonts w:ascii="IRNazanin" w:hAnsi="IRNazanin" w:eastAsia="IRNazanin"/>
          <w:color w:val="111111"/>
          <w:sz w:val="28"/>
          <w:sz w:val="28"/>
          <w:szCs w:val="28"/>
          <w:rtl w:val="true"/>
          <w:lang w:bidi="fa-IR"/>
        </w:rPr>
        <w:t>ورد هذا البحث لدی علماء الکلام منذ القدم، هل الثواب الإلهی استحقاق أم تفضّل؟ بمعنی إن أطاع العباد أوامر اللّه فهل علی اللّه إثابتهم، وإلّا کان ذلک قبیحاً علیه؟ أم لیس للعباد أی‌شیء علی اللّه إن إمتثلوا أوامره وترکوا نواهیه، وإن أثابهم فمن باب اللطف والرحمة، وإلّا کان عین العدل؟</w:t>
      </w:r>
    </w:p>
    <w:p>
      <w:pPr>
        <w:pStyle w:val="BookText"/>
        <w:rPr/>
      </w:pPr>
      <w:r>
        <w:rPr>
          <w:rFonts w:ascii="IRNazanin" w:hAnsi="IRNazanin" w:eastAsia="IRNazanin"/>
          <w:color w:val="111111"/>
          <w:sz w:val="28"/>
          <w:sz w:val="28"/>
          <w:szCs w:val="28"/>
          <w:rtl w:val="true"/>
          <w:lang w:bidi="fa-IR"/>
        </w:rPr>
        <w:t>قال بعض المتکلمین الذین یمیلون لمذهب الأشاعرة بالتفضّل بینما ذهب مذهب الاعتزال للقول بالاستحقاق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القائلون بالاستحقاق أنّ إلزام العباد بالطاعة یتضمن مشقّات، فإن کان الإلزام هدفاً فهو ظلم وقبیح ولا یصدر من الحکیم، وإن کان له هدف فلیس ذلک الهدف سوی الثواب الجمیل، وعلیه إن لم یعط اللّه الثواب استلزم القبح المحال علی اللّه، أمّا القائلون بالتفضّل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غمرنا بالنعم لو فنینا أعمارنا فی طاعته لم نؤد شکر جزء من نعمه، وعلیه فلا نستحق منه شیئاً لیلزم بإعطائه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المذهبین کأنّهما غفلاً نقطةً الالتفات إلیها یکشف النقاب عن هذه المسألة ویجلی الحق، وهی أنّ استحقاق الثواب حین یقدم أحد خدمة لآخر فیتوقع علیها الأجر والثواب، بعبارة أخری، قال المذهبان بالثواب أو ما یشبهه علی طاعة أوامر اللّه؛ فالمذهب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تلقوا أجرهم من قبل بصیغة نعم إلهیة، والثانی یری أنّهم لابدّ أن یحصلوا علیه لاحقاً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نعلم أنّ لجمیع الأوامر والنواهی مصالح تعود لنفس المکلفین، فالصوم والصلاة والحج والجهاد سبب صفاء الروح وتکامل النفس والعزّة والرفعة وترک الذنب والغیبة والخمر والقمار ینقذهم من المفاسد والانحرافات، وعلی هذا الأساس فإنّ المکلفین إنّما یخدمون أنفسهم فی الطاعة وترک المعصیة، فهل لهم أن یروا لأنفسهم أجراً علی اللّه إزاء خدمتهم لأنفسهم؟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یبدو الأمر أشبه بالطبیب الرؤوف بمریضه فینصحه مجاناً ویزوده بالدواء فیلتزم بها المریض ویشفی من مرضه، فلو ذهب هذا المریض إلی الطبیب وطالبه بالأجر علی طاعته لأوامره، ألا یتعجب منه الجمیع ویضحکون علیه؟</w:t>
      </w:r>
    </w:p>
    <w:p>
      <w:pPr>
        <w:pStyle w:val="BookText"/>
        <w:rPr/>
      </w:pPr>
      <w:r>
        <w:rPr>
          <w:rFonts w:ascii="IRNazanin" w:hAnsi="IRNazanin" w:eastAsia="IRNazanin"/>
          <w:color w:val="111111"/>
          <w:sz w:val="28"/>
          <w:sz w:val="28"/>
          <w:szCs w:val="28"/>
          <w:rtl w:val="true"/>
          <w:lang w:bidi="fa-IR"/>
        </w:rPr>
        <w:t>وجمیع الأوامر والنواهی کذلک، فالنبی الأکرم صلی الله علیه و آله طبیب دوار بطبه وکل ما ذکره لصالح المکلفین، وعلیه فلا مجال لبحث قضیة ثواب الناس إزاء الطاعة سواءً استحقاقاً أم تفضلاً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کتب اللّه علی نفسه الثواب ووعد به بلطفه وکرمه وحثاً لعباده علی طاعته التی توجب کما لهم واللّه لا یخلف وعده لاستحاله خلف الوعد علی الحکیم القادر والعالم،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وورد هذا التعبیر فی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2582_132436"/>
      <w:bookmarkStart w:id="383" w:name="pg12582_132436"/>
      <w:bookmarkEnd w:id="383"/>
    </w:p>
    <w:p>
      <w:pPr>
        <w:pStyle w:val="Heading3"/>
        <w:numPr>
          <w:ilvl w:val="2"/>
          <w:numId w:val="1"/>
        </w:numPr>
        <w:rPr/>
      </w:pPr>
      <w:bookmarkStart w:id="384" w:name="pg12582_132436"/>
      <w:bookmarkStart w:id="385" w:name="__RefHeading___Toc1907108_77815467"/>
      <w:bookmarkStart w:id="386" w:name="_Toc133"/>
      <w:bookmarkEnd w:id="384"/>
      <w:bookmarkEnd w:id="385"/>
      <w:r>
        <w:rPr>
          <w:rtl w:val="true"/>
        </w:rPr>
        <w:t>القسم الثانی</w:t>
      </w:r>
      <w:bookmarkEnd w:id="386"/>
    </w:p>
    <w:p>
      <w:pPr>
        <w:pStyle w:val="Heading4"/>
        <w:numPr>
          <w:ilvl w:val="3"/>
          <w:numId w:val="1"/>
        </w:numPr>
        <w:rPr/>
      </w:pPr>
      <w:bookmarkStart w:id="387" w:name="__RefHeading___Toc1907110_77815467"/>
      <w:bookmarkStart w:id="388" w:name="_Toc134"/>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 وَیُوجِبُ بَعْضُهَا بَعْضاً، وَلاَ یُسْتَوْجَبُ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تِلْک الْحُقوقِ حَقُّ الْوَالِی عَلَی الرَّعِیَّةِ، وَحَقُّ الرَّعِیَّةِ عَلَی الْوَالِی، فَرِیضَةٌ فَرَضَهَا اللّه سُبْحَانَهُ لِکُلٍّ عَلَی کُلٍّ، فَجَعَلَهَا نِظَاماً لاُِلْفَتِهِمْ، وَعِزًّا لِدِینِهِمْ، فَلَیْسَتْ تَصْلُحُ الرَّعِیَّةُ إِلَّا بِصَلاَحِ الْوُلاَةِ، وَلاَ تَصْلُحُ الْوُلاَةُ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غَلَبَتِ الرَّعِیَّةُ وَالِیَهَا، أَوْ أَجْحَفَ الْوَالِی بِرَعِیَّتِهِ، اخْتَلَفَتْ هُنَالِک الْکَلِمَةُ، وَظَهَرَتْ مَعَالِمُ الْجَوْرِ، وَکَثُرَ الْاِدْغَالُ فِی الدِّینِ، وَتُرِکَتْ مَحَاجُّ السُّنَنِ، فَعُمِلَ بِالْهَوَی، وَعُطِّلَتِ الأَحْکَامُ، وَکَثُرَتْ عِلَلُ النُّفُوسِ، فَلاَ یُسْتَوْحَشُ لِعَظِیمِ حَقٍّ عُطِّلَ، وَلاَ لِعَظِیمِ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تَذِلُّ الأَبْرَارُ، وَتَعِزُّ الأَشْرَارُ، وَتَعْظُمُ تَبِعَاتُ اللّه سُبْحَانَهُ عِنْدَ الْعِبَادِ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907112_77815467"/>
      <w:bookmarkStart w:id="390" w:name="_Toc135"/>
      <w:bookmarkEnd w:id="389"/>
      <w:r>
        <w:rPr>
          <w:rtl w:val="true"/>
        </w:rPr>
        <w:t>الشرح والتفسیر</w:t>
      </w:r>
      <w:r>
        <w:rPr>
          <w:rtl w:val="true"/>
        </w:rPr>
        <w:t xml:space="preserve">: </w:t>
      </w:r>
      <w:r>
        <w:rPr>
          <w:rtl w:val="true"/>
        </w:rPr>
        <w:t>حق الوالی والرعیة</w:t>
      </w:r>
      <w:bookmarkEnd w:id="3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المقطع السابق إلی حقّ اللّه علی الناس وتطرق هنا إلی حقّ الناس علی بعضهم وأهمها حقّ الوالی علی الاُمّة وحقّ الاُمّة علی الوالی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جَعَلَ سُبْحَانَهُ مِنْ حُقُوقِهِ حُقُوقاً افْتَرَضَهَا لِبَعْضِ النَّاسِ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جدیر ذکره أنّ الإمام علیه السلام اعتبر حقّ الناس علی بعضهم فرعاً من حقّ اللّه علی الناس وناشئ من حقوقه، وبعبارة أخری فإنّ حقّ اللّه وحق الناس لیسا فی عرض بعضهما، بل فی طول بعضهما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تَتَکَافَأُ</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تتکافأ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تتساوی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المقام والمنزلة والقدر، ثم اطلقت علی‌کلّ شبیه ومثیل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وُجُوهِهَا، وَیُوجِبُ بَعْضُهَا بَعْضاً، وَلاَ یُسْتَوْجَبُ بَعْضُهَا إِلاَّ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 لا حقّ أحادی الجانب من هذه الحقوق، بل هی ثنائیة جمیعاً کما ورد فی القسم السابق، فإن کان لأحد حقّ علی الآخر کان هناک حق لذلک الآخر علیه، وعلیه فهذه الحقوق متساویة ومتلازمة؛ لیس بمعنی إن لم یلتزم أحد بوظیفته کان علی الآخر عدم الالتزام بها؛ مثلاً، لو لم یقم الولد بطاعة والده یتمرد الأب علی تربیته وأداء نفقته، أو إن لم تعمل طائفة من الرعیة بوظیفتها یقطع الوالی عنها الخدمات، بعبارة أخری، أنّ هذه من قبیل اللازم والملزوم فی مقام الوجوب، لا فی مقام التحقق والعمل؛ أی‌کلاهما واجب، سواء عمل الطرف المقابل بوظیفته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ولمزید من الإیضاح إلیک هذا المثل، إن أدّت الرعیة ما علیها من ضرائب وخراج سوف لن یتقاعس الوالی عن وظیفته فی توفیر الأمن لهم وتعلیم وتربیة أولادهم ومعالجة مرضاهم وجرحاهم، لأنّ کلاً من هاتین الوظیفتین مستقلة ولیست مشروطة بالاُخری فی مقام العمل، وإن تشابکتا کوجوبین فی مقام التشریع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علیه السلام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سُبْحَانَهُ مِنْ تِلْک الْحُقوقِ حَقُّ الْوَالِی عَلَی الرَّعِیَّةِ</w:t>
      </w:r>
      <w:r>
        <w:rPr>
          <w:rStyle w:val="FootnoteAnchor"/>
          <w:rtl w:val="true"/>
        </w:rPr>
        <w:footnoteReference w:id="242"/>
      </w:r>
      <w:r>
        <w:rPr>
          <w:rFonts w:ascii="Amiri" w:hAnsi="Amiri" w:eastAsia="Amiri" w:cs="Amiri"/>
          <w:color w:val="111111"/>
          <w:sz w:val="28"/>
          <w:sz w:val="28"/>
          <w:szCs w:val="28"/>
          <w:rtl w:val="true"/>
          <w:lang w:bidi="ar-SA"/>
        </w:rPr>
        <w:t>، وَحَقُّ الرَّعِیَّةِ عَلَی الْوَالِی، فَرِیضَةٌ فَرَضَهَا اللّه سُبْحَانَهُ لِکُلٍّ عَلَی کُلٍّ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خاض الإمام علیه السلام فی فلسفة هذین الحقّین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نِظَاماً لاُِلْفَتِهِمْ، وَعِزًّا لِدِینِهِمْ، فَلَیْسَتْ تَصْلُحُ الرَّعِیَّةُ إِلَّا بِصَلاَحِ الْوُلاَةِ، وَلاَ تَصْلُحُ الْوُلاَةُ إِلَّا بِاسْتِقَامَةِ الرَّعِیَّةِ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فرعایة هذه الحقوق لها فی الواقع آثار مادیة مهمة ومعنویة 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نِظَاماً لاُِلْفَتِهِمْ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لآثارها المادیة والظاهریة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لِدِینِهم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لآثارها المعنویة والروحیة، وإلی هذه الحقیقة أشارت العبارتان بعدها إلی صلاح الرعیة والوالی وفسادهما تداخلاً مع بعضهما ولکل منها أثره علی الآخر، فالوالی الفاسد یسوق الرعیة إلی الفساد والرعیة الصالحة تضطر الوالی لقبول الحق والعدل، وإن صلحا معاً توفرت أفضل الظروف لرقی المجتمع وتطوره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فی الآثار السلبیّة لتقاعس الطرفین فی أداء الحقوق، بعبارة أوضح وأبلغ عدّد هذه الآثار الواحد تلو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أَدَّتِ الرَّعِیَّةُ إِلَی الْوَالِی حَقَّهُ، وَأَدَّی الْوَالِی إِلَیْهَا حَقَّهَا عَزَّ الْحَقُّ بَیْنَهُمْ، وَقَامَتْ مَنَاهِجُ الدِّینِ، وَاعْتَدَلَتْ مَعَالِمُ الْعَدْلِ، وَجَرَتْ عَلَی أَذْلاَلِهَا</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جادة محکمة ومستقیمة وبسبب کثرة المرور علیه أصبحت‌قویة، وأصل هذه الکلمة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السُّنَنُ، فَصَلَحَ بِذلِک الزَّمَانُ، وَطُمِعَ فِی بَقَاءِ الدَّوْلَةِ، وَیَئِسَتْ مَطَامِعُ الأَعْدَاءِ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 الإمام علیه السلام هنا سبعة آثار مهمّة لأداء الحقوق المتبادلة بین الوالی والرعیة؛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والاقتدار،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مناهج الدین وضعف البدع،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رایة العدل فی البلاد الإسلامیّة،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السنّة،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کنتیجة لما سبق، صلاح الوسط الاجتماعی، 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فی بقاء الحکومة ودوامها، 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الأعداء، وقد اتضح هذا الأمر علی عهد النّبی الأکرم صلی الله علیه و آله حیث کان أعظم مؤد لحقوق الأمّة وکانت أغلبیتها الساحقة تؤدی حق الطاعة فبدت واضحة تلک الآثار السبعة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فی عهد أمیر المؤمنین علیه السلام وإن احییت السنن الإسلامیّة والعدل والقسط إلی حد معین، غیر أنّ الانحرافات التی حدثت عقب وفاة النّبی الأکرم صلی الله علیه و آله طیلة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الواحد تلو الآخر والتی أدت فی الختام إلی الخروج علی حکومة عثمان، وبالتالی قتله، جعلت من المتعذر إعادة المسیرة لما کانت علیه خلال المدّة القلیلة لحکومة الإمام علی علیه السلام وبقاء العناصر الخطیرة من الحکومات السابقة کمعاویة وبنی أمیة وبنی مروان، الحقیقة التی یعترف بها کلّ من تمعن بهذه الحقیقة من التاریخ الإسلامی دون تعصب وباستطاعة المسلمین الیوم الظفر بعزتهم واقتدارهم بالاستلهام من کلمات الإمام علیه السلام وانسجام الولاة والرعایا والحکام والشعوب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 الإمام علیه السلام الآثار السیئة لتقاعس الوالی والرعیة عن حقوق بعضها البعض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غَلَبَتِ الرَّعِیَّةُ وَالِیَهَا، أَوْ أَجْحَفَ</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حقوق الآخرین ومادته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إزالة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الْوَالِی بِرَعِیَّتِهِ، اخْتَلَفَتْ هُنَالِک الْکَلِمَةُ، وَظَهَرَتْ مَعَالِمُ الْجَوْرِ، وَکَثُرَ الْاِدْغَالُ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الدِّینِ، وَتُرِکَتْ مَحَاجُّ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السُّنَنِ، فَعُمِلَ بِالْهَوَی، وَعُطِّلَتِ الأَحْکَامُ، وَکَثُرَتْ عِلَلُ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الإمام علیه السلام أیضاً سبع مفاسد لعدم الانسجام بین الحاکم والشعب والذی لمسناه کراراً فی حکومات الجور؛ اختلاف الکلمة، الظلم والجور، البدعة والخداع، ترک المنهاج الواضح، العمل بالأهواء والاستبداد، ثم تطرق اثر ذلک إلی النتیجة النهائیّة لهذه الأوضاع المؤسفة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یُسْتَوْحَشُ لِعَظِیمِ حَقٍّ عُطِّلَ، وَلاَ لِعَظِیمِ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فَهُنَالِک تَذِلُّ الأَبْرَارُ، وَتَعِزُّ الأَشْرَارُ، وَتَعْظُمُ تَبِعَاتُ اللّه سُبْحَانَهُ عِنْدَ الْعِبَادِ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الأمور الخمسة نتیجة مباشرة وغیر مباشرة لحکومات الجور، فالناس فی ظلّ هذه البیئة یعتادون علی إبطال الحقوق ولا یکترثون لرواج الباطل فتصبح هذه </w:t>
      </w:r>
    </w:p>
    <w:p>
      <w:pPr>
        <w:pStyle w:val="BookText"/>
        <w:rPr/>
      </w:pPr>
      <w:r>
        <w:rPr>
          <w:rFonts w:ascii="IRNazanin" w:hAnsi="IRNazanin" w:eastAsia="IRNazanin"/>
          <w:color w:val="111111"/>
          <w:sz w:val="28"/>
          <w:sz w:val="28"/>
          <w:szCs w:val="28"/>
          <w:rtl w:val="true"/>
          <w:lang w:bidi="fa-IR"/>
        </w:rPr>
        <w:t>الأمور قضایا عادیة لمسنا نماذجها طیلة التاریخ وفی عصرنا، فمن الطبیعی أن لا یشق طریقه صوت الأخیار والأطهار الذین یتبنّون الحق ویناهضون الباطل وینحَّون من المیدان، وبالعکس تکون المناصب الحساسة بید الأشرار والملوّثین المسایرین لذلک الجو، الأمر الذی حدث علی عهد حکومة الخلیفة الثالث؛ فنفی أبوذر وتسلّط مروان وواصل أمثال معاویة ذلک الطریق فقتل من علی شاکلة عمار حتی بلغ الأمر یزید وابن زیاد فقتلا أطهر نسل النّبی صلی الله علیه و آله وصحبه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یمسک اللّه لطفه فی هذه الظروف عن الرعیة ووالیها ویؤاخذهم بتبعات أعمالهم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2582_132442"/>
      <w:bookmarkStart w:id="392" w:name="pg12582_132442"/>
      <w:bookmarkEnd w:id="392"/>
    </w:p>
    <w:p>
      <w:pPr>
        <w:pStyle w:val="Heading3"/>
        <w:numPr>
          <w:ilvl w:val="2"/>
          <w:numId w:val="1"/>
        </w:numPr>
        <w:rPr/>
      </w:pPr>
      <w:bookmarkStart w:id="393" w:name="pg12582_132442"/>
      <w:bookmarkStart w:id="394" w:name="__RefHeading___Toc1907114_77815467"/>
      <w:bookmarkStart w:id="395" w:name="_Toc136"/>
      <w:bookmarkEnd w:id="393"/>
      <w:bookmarkEnd w:id="394"/>
      <w:r>
        <w:rPr>
          <w:rtl w:val="true"/>
        </w:rPr>
        <w:t>القسم الثالث</w:t>
      </w:r>
      <w:bookmarkEnd w:id="395"/>
    </w:p>
    <w:p>
      <w:pPr>
        <w:pStyle w:val="Heading4"/>
        <w:numPr>
          <w:ilvl w:val="3"/>
          <w:numId w:val="1"/>
        </w:numPr>
        <w:rPr/>
      </w:pPr>
      <w:bookmarkStart w:id="396" w:name="__RefHeading___Toc1907116_77815467"/>
      <w:bookmarkStart w:id="397" w:name="_Toc137"/>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فَعَلَیْکُمْ بِالتَّنَاصُحِ فِی ذلِک، وَحُسْنِ التَّعَاوُنِ عَلَیْهِ، فَلَیْسَ أَحَدٌ وَإِنِ اشْتَدَّ عَلَی رِضَی اللّه حِرْصُهُ، وَطَالَ فِی الْعَمَلِ اجْتِهَادُهُ بِبَالِغٍ حَقِیقَةَ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وَاجِبِ حُقُوقِ اللّه عَلَی عِبَادِهِ النَّصِیحَةُ بِمَبْلَغِ جُهْدِهِمْ، وَالتَّعَاوُنُ عَلَی إِقَامَةِ الْحَقِّ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امْرُؤٌ وَإِنْ عَظُمَتْ فِی الْحَقِّ مَنْزِلَتُهُ، وَتَقَدَّمَتْ فِی الدِّینِ فَضِیلَتُهُ بِفَوْقِ أَنْ یُعَانَ عَلَی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امْرُؤٌ وَإِنْ صَغَّرَتْهُ النُّفُوسُ، وَاَقْتَحَمَتْهُ الْعُیُونُ بِدُونِ أَنْ یُعِینَ عَلَی ذلِک أَوْ یُعَانَ عَلَیْهِ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907118_77815467"/>
      <w:bookmarkStart w:id="399" w:name="_Toc138"/>
      <w:bookmarkEnd w:id="398"/>
      <w:r>
        <w:rPr>
          <w:rtl w:val="true"/>
        </w:rPr>
        <w:t>الشرح والتفسیر</w:t>
      </w:r>
      <w:r>
        <w:rPr>
          <w:rtl w:val="true"/>
        </w:rPr>
        <w:t xml:space="preserve">: </w:t>
      </w:r>
      <w:r>
        <w:rPr>
          <w:rtl w:val="true"/>
        </w:rPr>
        <w:t>ضرورة التعاون فی أداء الحقوق</w:t>
      </w:r>
      <w:bookmarkEnd w:id="399"/>
    </w:p>
    <w:p>
      <w:pPr>
        <w:pStyle w:val="BookText"/>
        <w:rPr/>
      </w:pPr>
      <w:r>
        <w:rPr>
          <w:rFonts w:ascii="Amiri" w:hAnsi="Amiri" w:eastAsia="Amiri" w:cs="Amiri"/>
          <w:color w:val="111111"/>
          <w:sz w:val="28"/>
          <w:sz w:val="28"/>
          <w:szCs w:val="28"/>
          <w:rtl w:val="true"/>
          <w:lang w:bidi="ar-SA"/>
        </w:rPr>
        <w:t>دعا الإمام علیه السلام هنا الجمیع بما فیهم الوالی والرعیة لما فرغ من الوصیة بشأن حق الوالی والرعیة بالتعاون مع بعض، ثم أشار إلی ثلاثة أمور اجتماعیة مهمّة فقال فی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فَعَلَیْکُمْ بِالتَّنَاصُحِ فِی ذلِک، وَحُسْنِ التَّعَاوُنِ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اتّجه صوب الأمور الثلاثة المهمّة فقال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بغیة عدم اغترار الأفراد وأن لایظنّوا أنّهم أتوا بوظیفتهم بهذا الخصوص بأحسن وجه ویتوقفوا بالنتیجة عن الحرکة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أَحَدٌ وَإِنِ اشْتَدَّ عَلَی رِضَی اللّه حِرْصُهُ، وَطَالَ فِی الْعَمَلِ اجْتِهَادُهُ بِبَالِغٍ حَقِیقَةَ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وَاجِبِ حُقُوقِ اللّه عَلَی عِبَادِهِ النَّصِیحَةُ بِمَبْلَغِ جُهْدِهِمْ، وَالتَّعَاوُنُ عَلَی إِقَامَةِ الْحَقِّ بَیْنَهُمْ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أصل کلّی أنّ الإنسان إن رضی تماماً عن عمله ولم یر فیه نقصاً وخللاً، </w:t>
      </w:r>
    </w:p>
    <w:p>
      <w:pPr>
        <w:pStyle w:val="BookText"/>
        <w:rPr/>
      </w:pPr>
      <w:r>
        <w:rPr>
          <w:rFonts w:ascii="IRNazanin" w:hAnsi="IRNazanin" w:eastAsia="IRNazanin"/>
          <w:color w:val="111111"/>
          <w:sz w:val="28"/>
          <w:sz w:val="28"/>
          <w:szCs w:val="28"/>
          <w:rtl w:val="true"/>
          <w:lang w:bidi="fa-IR"/>
        </w:rPr>
        <w:t>کفّ عن الحرکة وتعثرت مسیرته نحو الکمال، والأمر کذلک فلیس للسمو والتکامل وجلب رضی اللّه من حدود لیقنع بها الإنسان، فلابدّ من الاعتراف بالتقصیر دائماً وبذل الجهد علی الدوام، وعلیه فلیس هنالک من یستغنی عن وعظ الآخرین، لأنّ النقص والتقصیر یبدو أظهر للآخرین، بینما یحول حبّ الذات دون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حیث مفصّل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علی بن الحسین علیهما السلام علی عبدالملک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عبدالملک ما رأی من أثر السجود بین عینی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محمّد لقد بیّن علیک الاجتهاد، ولقد سبق لک من اللّه الحسنی وأنت بضعة من رسول اللّه صلی الله علیه و آله قریب النسب وکید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یثنی علیه ویطریه،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ذکرته ووصفته من فضل اللّه سبحانه وتأییده وتوفیقه فأین شکره علی ما أنعم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رسول اللّه صلی الله علیه و آله یقف فی الصلاة حتی تورم قدماه، ویظمأ فی الصیام حتی یعصب فوه،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یغفر اللّه لک ما تقدم من ذنبک وما تأخر؟ فیقول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تقطّعت أعضائی وسالت مقلتای علی صدری لن أقوم للّه‌جلّ جلاله بشکر عشر العشر من نعمة واحدة من جمیع نعمه التی لا یحصیها العادّون، ولا یبلغ حدّ نعمة منها فی جمیع حمد الحامدین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فی بیان ذانک الأمرین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امْرُؤٌ وَإِنْ عَظُمَتْ فِی الْحَقِّ مَنْزِلَتُهُ، وَتَقَدَّمَتْ فِی الدِّینِ فَضِیلَتُهُ بِفَوْقِ أَنْ یُعَانَ عَلَی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امْرُؤٌ وَإِنْ صَغَّرَتْهُ النُّفُوسُ، وَاقْتَحَمَتْهُ</w:t>
      </w:r>
      <w:r>
        <w:rPr>
          <w:rStyle w:val="FootnoteAnchor"/>
          <w:rtl w:val="true"/>
        </w:rPr>
        <w:footnoteReference w:id="246"/>
      </w:r>
      <w:r>
        <w:rPr>
          <w:rFonts w:ascii="Amiri" w:hAnsi="Amiri" w:eastAsia="Amiri" w:cs="Amiri"/>
          <w:color w:val="111111"/>
          <w:sz w:val="28"/>
          <w:sz w:val="28"/>
          <w:szCs w:val="28"/>
          <w:rtl w:val="true"/>
          <w:lang w:bidi="ar-SA"/>
        </w:rPr>
        <w:t>الْعُیُونُ بِدُونِ أَنْ یُعِینَ عَلَی ذلِک أَوْ یُعَانَ عَلَیْهِ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ضرورة إدراک الجمیع لهذه الحقیقة أن لیس أحد من الأقویاء ولا الضعفاء فی المجتمع غنی عن الآخر، فاللّه لم یودع شخصاً کلّ شیء، فقد جعل فی </w:t>
      </w:r>
    </w:p>
    <w:p>
      <w:pPr>
        <w:pStyle w:val="BookText"/>
        <w:rPr/>
      </w:pPr>
      <w:r>
        <w:rPr>
          <w:rFonts w:ascii="IRNazanin" w:hAnsi="IRNazanin" w:eastAsia="IRNazanin"/>
          <w:color w:val="111111"/>
          <w:sz w:val="28"/>
          <w:sz w:val="28"/>
          <w:szCs w:val="28"/>
          <w:rtl w:val="true"/>
          <w:lang w:bidi="fa-IR"/>
        </w:rPr>
        <w:t>کلّ رأس فکراً وفی کل بدن قوّة وقدرة؛ صغیراً کان أم کبیراً، وعلیه فلیس لمن کان مقتدراً من حیث الفکر والإدارة والقوة البدنیة أن یری نفسه غنیّاً عن عون أضعف أفراد المجتمع، کما لا ینبغی للأفراد الضعفاء والعاجزین ظاهریاً أن یتصوروا أنّهم لیس لهم دور فی إدارة شؤون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الإمام الرضا علیه السلام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غَریبان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حِکْمَةٍ مِنْ سَفیهٍ فَاقْبَلُوها وَکَلِمَةُ سَفَهٍ مِنْ حَکیم فَاغْفِرُوها فَإِنَّهُ لا حَکیمَ إلّاذُو عَثْرَةٍ وَلا سَفیهَ إلّاذُو تَجْرِبَةٍ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والتاریخ یحتفظ فی ذاکرته بالعدید من مثل هذه الحوادث منها ماورد فی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ملک الروم، وفعل فی بلاد الإسلام ما فعل بلغ الخبر المعتصم فاستعظمه وکبر لدیه، وبلغه أنّ امرأةً هاشمیّة صاحت وهی اسیرة فی أیدی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 فأجبها وهو جالس علی 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ونهض من ساعته وصاح فی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النفیر النفیر، وبلغه أنّ عموریة عین النصرانیة وأشرف عندهم من القسطنطنیة، فتجهز بما لم یعهد من السلاح وحیاض الأدم وغیر ذلک، وفرّق عساکر ثلاث فرق، فخربوا البلاد الروم وقتلوا کثیراً وأحرقوا ووصلوا إلی فانوریة، ثم اجتمعوا فی عموریة وحاصروها ونصبوا علیها المجانیق وکانت فی غایة الحصانة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الشیخ محیی الدین بن العربی فی کتابه المسمی بالمسامرة فتح عموریة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فتحها المعتصم فی رمضان سنة ثلاث وعشرین ومائتین، وسبب فتحها أن رجلاً وقف علی المعتصم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کنت بعموریة وجاریة من أحسن النساء أسیرة قد لطمها علج علی وجهها،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 فقال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یقدر علیه المعتصم یجیء علی أبلق ینصرک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ضربها،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bookmarkStart w:id="400" w:name="pg12582_132445"/>
    </w:p>
    <w:p>
      <w:pPr>
        <w:pStyle w:val="BookText"/>
        <w:rPr/>
      </w:pPr>
      <w:bookmarkEnd w:id="400"/>
      <w:r>
        <w:rPr>
          <w:rFonts w:ascii="IRNazanin" w:hAnsi="IRNazanin" w:eastAsia="IRNazanin"/>
          <w:color w:val="111111"/>
          <w:sz w:val="28"/>
          <w:sz w:val="28"/>
          <w:szCs w:val="28"/>
          <w:rtl w:val="true"/>
          <w:lang w:bidi="fa-IR"/>
        </w:rPr>
        <w:t>أیّ جهة عموریة،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هکذا، وأشار إلی جهتها، فردّ المعتصم وجهه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أیتها الجاریة، لبیک هذا المعتصم باللّه أجابک، ثمّ تجهز إلیها فی اثنی عشر ألف فرس أبلق وفی هذه التلبیة یقول له فی قصیدة أبوتمام حبیب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لَبیتُ صَوتاً رَطیباً قَد هَرقت لَهکأس الکَری وَرضاب الحَردِ العرب</w:t>
      </w:r>
    </w:p>
    <w:p>
      <w:pPr>
        <w:pStyle w:val="BookText"/>
        <w:rPr/>
      </w:pPr>
      <w:r>
        <w:rPr>
          <w:rFonts w:ascii="IRNazanin" w:hAnsi="IRNazanin" w:eastAsia="IRNazanin"/>
          <w:color w:val="111111"/>
          <w:sz w:val="28"/>
          <w:sz w:val="28"/>
          <w:szCs w:val="28"/>
          <w:rtl w:val="true"/>
          <w:lang w:bidi="fa-IR"/>
        </w:rPr>
        <w:t>فلما حاصرها وطال مقامه علیها، جمع المنجّمین،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أنّک ماتفتحها إلّافی زمان نضج العنب والتین، فبعد علیه ذلک واغتمّ لذلک، فخرج لیلةً متجسّساً فی العسکر یسمع ما یقول الناس، فمرّ بخیمة حدّاد یضرب نعال الخیل، وبین یدیه غلام أقرع قبیح الصورة بضرب نعال الخیل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 المعتصم، فقال له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اترکنا من هذا، مالک والمعتصم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تدبیر، له کذا وکذا یوماً علی هذه المدینة علی قوّته ولایفتحها، لو أعطانی الأمر ما بتّ غداً إلا فیها، فتعجّب المعتصم ممّا سمع وانصرف إلی خیامه وترک بعض رجاله موکّلاً بالغلام، فلمّا أصبح جاءوا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یاهذا علی ما بلغنی عنک؟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بلغک حقّ، ولکن ماوراء خبائک، وقد فتح اللّه عموریة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ولّیتک، وخلع علیه وقدّمه علی الحرب، فجمع الرماة، واختار منهم أهل الإصابة وجاء إلی بدن من أبدان الصور وفی البدن من أوّله إلی آخره خطّ أسود من خشب، عرضه ثلاثة أشبار أو أکثر، فحمی السهام بالنار وقال للرماة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أخطأ منکم ذلک الخطّ الأسود ضربت عنقه، وإذا بذلک الخطّ خشب ساج، فعند ما حصلت فیه السهام المحمیّة قامت النار فیه واحترق، فنزل البدن کما هو، وتحامی الرجال، ودخل البلد بالسیف، وذلک قبل الزمان الذی ذکره المنجّمون، وفی ذلک یقول أبوتمام حبیب الطائی فی قصیدته التی امتدح بها المعتصم عند فتح عموریة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السَّیفُ أَصدقُ أَنباءً مِنَ الکُتُبِ</w:t>
      </w:r>
    </w:p>
    <w:p>
      <w:pPr>
        <w:pStyle w:val="Heading4"/>
        <w:numPr>
          <w:ilvl w:val="3"/>
          <w:numId w:val="1"/>
        </w:numPr>
        <w:rPr/>
      </w:pPr>
      <w:bookmarkStart w:id="401" w:name="__RefHeading___Toc1907120_77815467"/>
      <w:bookmarkStart w:id="402" w:name="_Toc139"/>
      <w:bookmarkEnd w:id="401"/>
      <w:r>
        <w:rPr>
          <w:rtl w:val="true"/>
        </w:rPr>
        <w:t>تأمّل</w:t>
      </w:r>
      <w:r>
        <w:rPr>
          <w:rtl w:val="true"/>
        </w:rPr>
        <w:t xml:space="preserve">: </w:t>
      </w:r>
      <w:r>
        <w:rPr>
          <w:rtl w:val="true"/>
        </w:rPr>
        <w:t>الحکومات الشعبیة</w:t>
      </w:r>
      <w:bookmarkEnd w:id="402"/>
    </w:p>
    <w:p>
      <w:pPr>
        <w:pStyle w:val="BookText"/>
        <w:rPr/>
      </w:pPr>
      <w:r>
        <w:rPr>
          <w:rFonts w:ascii="IRNazanin" w:hAnsi="IRNazanin" w:eastAsia="IRNazanin"/>
          <w:color w:val="111111"/>
          <w:sz w:val="28"/>
          <w:sz w:val="28"/>
          <w:szCs w:val="28"/>
          <w:rtl w:val="true"/>
          <w:lang w:bidi="fa-IR"/>
        </w:rPr>
        <w:t>کثر الکلام فی عالمنا المعاصر عن الحکومات الجماهیریة؛ لکنها غالباً ما تنتهی إلی دکتاتوریات مرئیة وغیر مرئیة تقتصر علی حفظ مصالح الأقویاء والغاصبین، کونها تفتقر إلی العنصر المعنوی والورع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غیر مرئیة، کون الطغاة یستعینون بالوسائل الاجتماعیة المتطورة وأبواق الدعایة فی غسل أدمغة الجماهیر ویصادرون آراءَهم بوعودهم المعسولة، والنموذج الواضح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الدیمقراطیة الأمریکیة</w:t>
      </w:r>
    </w:p>
    <w:p>
      <w:pPr>
        <w:pStyle w:val="BookText"/>
        <w:rPr/>
      </w:pPr>
      <w:r>
        <w:rPr>
          <w:rFonts w:ascii="IRNazanin" w:hAnsi="IRNazanin" w:eastAsia="IRNazanin"/>
          <w:color w:val="111111"/>
          <w:sz w:val="28"/>
          <w:sz w:val="28"/>
          <w:szCs w:val="28"/>
          <w:rtl w:val="true"/>
          <w:lang w:bidi="fa-IR"/>
        </w:rPr>
        <w:t>أضف إلی ذلک فإنّ آراء هذه الحکومات فی أفضل صورة حکومة النصف زائد واحد ونتیجة ذلک الاصطفاف بین الطبقة الحاکمة والنصف ناقص واحد، وقد رأینا فی عصرنا مراراً الحکومات التی تتسلم الحکم من خلال آراء الشعب وحیث لم یعملوا لصالح الجبابرة فقد سعوا بشتی الوسائل لإسقاطهم، فنجحوا فی أغلب الحالات، وکلّ ذلک کونهم یفتقرون فی حکومتهم المادیة للغایة للشرط الأساس المتمثل بالعنصر الروحی، وعدم شعورهم بالمسؤولیة أمام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کلام الإمام علیه السلام فی هذا الجانب من الخطبة یشیر إلی سیادة الشعب بأحسن صورها، فقد تطرق بادئ الأمر إلی العنصر المعنوی للحکومة وذکّر الجمیع أنّکم تغرقون بنعم اللّه بحیث لا یسعکم شکر عشر أعشارها مهما اجتهدتم فی طاعته ثم یوصی الحکام أنّکم لا تستغنون عن مساعدة کلّ فرد فی المجتمع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مهما بلغتم من القوّة والعلم والتجربة والفطنة، فلابدّ لکم من إشراک الجمیع والاستعانة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الجماهیر بعدم اعتزال المساهمة فی إدارة شؤون المجتمع کیفما کانت أعمارهم ومستوی علومهم، فلابدّ من تضافر الجهود والترکیز علی عنصر التقوی فی تشکیل الحکومة المرضیة للّه‌والمجتمع</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تمرّ علینا حین کتابة هذه السطور حادثتان مهمتان هزتا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الإهانة الألیمة للنبی صلی الله علیه و آله بتلک الصور المستهجنة التی عکستها أجهزة الإعلام الغربیة والتی انطلقت من الدانمارک لتعم أکثر البلدان الأوربیة وموجة استنکار المسلمین التی عمّت العالم وقاطعوا بضائع تلک الدول حتی اضطروا للتراجع ودخلوا مرحلة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الحادثة الثانیة فکانت الجریمة التی انتهکت حرمة ضریح العسکریین علیهما السلام حیث استیقظ المسلمون یوم الأربعاء 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لیروا أیادی الاستعمار والاستکبار والعملاء الرعاع قد أحالوا الضریح إلی رکام من التراب من خلال خطة مدبرة مسبقاً، فأجج مشاعر العالم الإسلامی برمته دون الاقتصار علی الشیعة، مستنکرة تلک الجریمة التی سعت لبث الفرقة بین المسلمین وإثارة الحرب الأهلیة، جدیر ذکره أنّ کلّ هذه الأمور کانت تهدف إلی مواجهة الحکومات الشعبیة التی تسلمت الأمور فی العراق وفلسطین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فَرِّقْ جَمْعَهُمْ وَشَتِّتْ شَمْلَهُمْ وَخُذْهُمْ أخْذَ عَزیز مُقْتَدِر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582_132448"/>
    </w:p>
    <w:p>
      <w:pPr>
        <w:pStyle w:val="Heading3"/>
        <w:numPr>
          <w:ilvl w:val="2"/>
          <w:numId w:val="1"/>
        </w:numPr>
        <w:rPr/>
      </w:pPr>
      <w:bookmarkStart w:id="404" w:name="__RefHeading___Toc1907122_77815467"/>
      <w:bookmarkStart w:id="405" w:name="_Toc140"/>
      <w:bookmarkEnd w:id="403"/>
      <w:bookmarkEnd w:id="404"/>
      <w:r>
        <w:rPr>
          <w:rtl w:val="true"/>
        </w:rPr>
        <w:t>القسم الرابع</w:t>
      </w:r>
      <w:bookmarkEnd w:id="405"/>
    </w:p>
    <w:p>
      <w:pPr>
        <w:pStyle w:val="Heading4"/>
        <w:numPr>
          <w:ilvl w:val="3"/>
          <w:numId w:val="1"/>
        </w:numPr>
        <w:rPr/>
      </w:pPr>
      <w:bookmarkStart w:id="406" w:name="__RefHeading___Toc1907124_77815467"/>
      <w:bookmarkStart w:id="407" w:name="_Toc141"/>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فَأجابَهُ علیه السلام رَجُلٌ مِنْ أصْحابِهِ بِکَلامٍ طَویلٍ، یُکْثِرُ فیهِ الثَّناءَ عَلَیْهِ، وَیَذْکُرُ سَمْعَهُ وَطاعَتَهُ لَهُ؛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مَنْ عَظُمَ جَلاَلُ اللّه سُبْحَانَهُ فِی نَفْسِهِ، وَجَلَّ مَوْضِعُهُ مِنْ قَلْبِهِ، أَنْ یَصْغُرَ عِنْدَهُ لِعِظَمِ ذلِک کُلُّ مَاسِوَاهُ، وَإِنَّ أَحَقَّ مَنْ کَانَ کَذلِک لَمَنْ عَظُمَتْ نِعْمَةُ اللّه عَلَیْهِ، وَلَطُفَ إِحْسَانُهُ إِلَیْهِ، فَإِنَّهُ لَمْ تَعْظُمْ نِعْمَةُ اللّه عَلَی أَحَد إِلّا ازْدَادَ حَقُّ اللّه عَلَیْهِ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 أَنْ یُظَنَّ بِهِمْ حُبُّ الْفَخْرِ، وَیُوضَعَ أَمْرُهُمْ عَلَی الْکِبْرِ، وَقَدْ کَرِهْتُ أَنْ یَکُونَ جَالَ فِی ظَنِّکُمْ أَنِّی أُحِبُّ الاِْطْرَاءَ، وَاسْتِمَاعَ الثَّنَاءِ؛ وَلَسْتُ بِحَمْدِ اللّه کَذلِک، وَلَوْ کُنْتُ أُحِبُّ أَنْ یُقَالَ ذلِک لَتَرَکْتُهُ انْحِطَاطاً للّه‌سُبْحَانَهُ عَنْ تَنَاوُلِ مَا هُوَ أَحَقُّ بِهِ مِنَ الْعَظَمَةِ وَالْکِبْرِیَاءِ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اسْتَحْلَی النَّاسُ الثَّنَاءَ بَعْدَ الْبَلاَءِ، فَلاَ تُثْنُوا عَلَیَّ بِجَمِیلِ ثَنَاءٍ، لِاِخْرَاجِی نَفْسِی إِلَی اللّه سُبْحَانَهُ وَإِلَیْکُمْ مِنَ التَّقِیَّةِ فِی حُقُوق لَمْ أَفْرُغْ مِنْ أَدَائِهَا، وَفَرَائِضَ لاَبُدَّ مِنْ إِمْضَائِهَا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907126_77815467"/>
      <w:bookmarkStart w:id="409" w:name="_Toc142"/>
      <w:bookmarkEnd w:id="408"/>
      <w:r>
        <w:rPr>
          <w:rtl w:val="true"/>
        </w:rPr>
        <w:t>الشرح والتفسیر</w:t>
      </w:r>
      <w:r>
        <w:rPr>
          <w:rtl w:val="true"/>
        </w:rPr>
        <w:t xml:space="preserve">: </w:t>
      </w:r>
      <w:r>
        <w:rPr>
          <w:rtl w:val="true"/>
        </w:rPr>
        <w:t>الشکر علی الواجب</w:t>
      </w:r>
      <w:bookmarkEnd w:id="409"/>
    </w:p>
    <w:p>
      <w:pPr>
        <w:pStyle w:val="BookText"/>
        <w:rPr/>
      </w:pPr>
      <w:r>
        <w:rPr>
          <w:rFonts w:ascii="Amiri" w:hAnsi="Amiri" w:eastAsia="Amiri" w:cs="Amiri"/>
          <w:color w:val="111111"/>
          <w:sz w:val="28"/>
          <w:sz w:val="28"/>
          <w:szCs w:val="28"/>
          <w:rtl w:val="true"/>
          <w:lang w:bidi="ar-SA"/>
        </w:rPr>
        <w:t xml:space="preserve">لما بلغ الإمام علیه السلام العبارة الأخیرة من القسم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علیه السلام رَجُلٌ مِنْ أصْحابِهِ بِکَلام طَویل، یُکْثِرُ فیهِ الثَّناءَ عَلَیْهِ، وَیَذْکُرُ سَمْعَهُ وَطاعَتَهُ لَهُ؛ فَقالَ علیه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شرّاح نهج البلاغة من کان ذلک الشخص، إلّاأنّ المرحوم الکلینی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طویلاً بین أمیرالمؤمنین علیه السلام وذلک الرجل،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یشاهد </w:t>
      </w:r>
    </w:p>
    <w:p>
      <w:pPr>
        <w:pStyle w:val="BookText"/>
        <w:rPr/>
      </w:pPr>
      <w:r>
        <w:rPr>
          <w:rFonts w:ascii="IRNazanin" w:hAnsi="IRNazanin" w:eastAsia="IRNazanin"/>
          <w:color w:val="111111"/>
          <w:sz w:val="28"/>
          <w:sz w:val="28"/>
          <w:szCs w:val="28"/>
          <w:rtl w:val="true"/>
          <w:lang w:bidi="fa-IR"/>
        </w:rPr>
        <w:t>أحد ذلک الرجل بعد ذلک الکلام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احتمل المرحوم الکلینی أنّ ذلک الرجل هو الخضر علیه السلام الذی کان یرد فی بعض المواقع الحساسة علی الإمام علیه السلام فیؤدی وظیفته ثم یختفی عن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حسب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الرجل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أمیرنا ونحن رعیّتک، بک أخرجنا اللّه عزّ وجلّ من الذلّ وإعزازک أطلق عباده من الغل، فاختر علینا وأمض اختیارک وائتمر فأمض ائتمارک فإنّک القائل المصدّق والحاکم الموفّق والملک المخوّل لا نستحلّ فی شیء معصیتک ولا نقیس علماً بعلمک، یعظم عندنا فی ذلک خطرک ویجلّ عنه فی أنفسنا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الإمام علیه السلام فأستانف مدحه وثناءه وتکررت هذه القضیة مراراً ثم اختفی الرجل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کلّ حال ما 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علیه السلام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مَنْ عَظُمَ جَلاَلُ اللّه سُبْحَانَهُ فِی نَفْسِهِ، وَجَلَّ مَوْضِعُهُ مِنْ قَلْبِهِ، أَنْ یَصْغُرَ عِنْدَهُ لِعِظَمِ ذلِک کُلُّ مَاسِوَاهُ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یبدو واضحاً تماماً هذا المعنی من خلال الالتفات إلی أنّ ذات اللّه وجود مطلق من‌جهة ولا متناهی من حیث العلم والقدرة وکل ما سوی اللّه، قطرة إزاء بحر عظیم متلاطم، کما ورد ذلک فی خطبة همام فی صفات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تطلع لقرص الشمس کان ضوء الشمعة لا شیء بنظره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أَحَقَّ مَنْ کَانَ کَذلِک لَمَنْ عَظُمَتْ نِعْمَةُ اللّه عَلَیْهِ، وَلَطُفَ إِحْسَانُهُ إِلَیْهِ، فَإِنَّهُ لَمْ تَعْظُمْ نِعْمَةُ اللّه عَلَی أَحَد إِلاّ ازْدَادَ حَقُّ اللّه عَلَیْهِ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الکلام فی الواقع جواب علی مدیح ذلک الرجل المحبّ للمولی علیه السلام، أی‌لا تظن أنّ </w:t>
      </w:r>
    </w:p>
    <w:p>
      <w:pPr>
        <w:pStyle w:val="BookText"/>
        <w:rPr/>
      </w:pPr>
      <w:r>
        <w:rPr>
          <w:rFonts w:ascii="IRNazanin" w:hAnsi="IRNazanin" w:eastAsia="IRNazanin"/>
          <w:color w:val="111111"/>
          <w:sz w:val="28"/>
          <w:sz w:val="28"/>
          <w:szCs w:val="28"/>
          <w:rtl w:val="true"/>
          <w:lang w:bidi="fa-IR"/>
        </w:rPr>
        <w:t>کلامک یسوقنی للکبر والغرور،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عرفت اللّه بعظمته وما سواه صغیر حقیر بنظری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مشمول بنعم جمّة وعلیَّ أن أخضع أکثر من الآخرین لولی نعمتی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مکملاً ومؤکداً هذا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أَسْخَفِ</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العقل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حَالاَتِ الْوُلاَةِ عِنْدَ صَالِحِ النَّاسِ، أَنْ یُظَنَّ بِهِمْ حُبُّ الْفَخْرِ، وَیُوضَعَ أَمْرُهُمْ عَلَی الْکِبْرِ، وَقَدْ کَرِهْتُ أَنْ یَکُونَ جَالَ فِی ظَنِّکُمْ أَنِّی أُحِبُّ الاِْطْرَاءَ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وَاسْتِمَاعَ الثَّنَاءِ؛ وَلَسْتُ بِحَمْدِ اللّه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أنّه طبق بعض الاحتمالات کان ذلک المادح هو الخضر علیه السلام ولم ینطق سوی بالحق وما أورده کان فی الإمام، بل أکثر من ذلک، إلّاأنّ الإمام أشار إلی أمر ضروری وهو أننی لا استحسن حتی الثناء بالحق فلعله یخلق انطباعاً لدی السامع فیظن أنّه یحب هذا الکلام ویتصف بالکبر والفخر والعجب الذی یؤثر سلباً علی علاقة الإمام بالاُمّة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أُحِبُّ أَنْ یُقَالَ ذلِک لَتَرَکْتُهُ انْحِطَاطاً للّه‌سُبْحَانَهُ عَنْ تَنَاوُلِ مَا هُوَ أَحَقُّ بِهِ مِنَ الْعَظَمَةِ وَالْکِبْرِیَاءِ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اسْتَحْلَی النَّاسُ الثَّنَاءَ بَعْدَ الْبَلاَءِ، فَلاَ تُثْنُوا عَلَیَّ بِجَمِیلِ ثَنَاءٍ، لاِِخْرَاجِی نَفْسِی إِلَی اللّه سُبْحَانَهُ وَإِلَیْکُمْ مِنَ التَّقِیَّةِ فِی حُقُوقٍ لَمْ أَفْرُغْ مِنْ أَدَائِهَا، وَفَرَائِضَ لاَبُدَّ مِنْ إِمْضَائِهَا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النسخة الموجودة فی المتن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وَإِلَیْکُمْ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تقوی الإمام علیه السلام وخشیته فی أداء حقوق الناس، بینما ورد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ما زالت لکم علیَّ بقیة حقوق لابدّ أن أجدّ فی أدائها، فقد أبان الإمام علیه السلام فی هذه العبارة غایة رفعته، حیث بیّن عدم إکتراثه بالمدح والثناء من جانب ومنتهی خضوعه للّه‌من جانب آخر وبالتالی اعترافه بعدم أداء الحقوق بصورة کاملة، الأمر الذی قلّما نجده فی زعیم طیلة التاریخ</w:t>
      </w:r>
      <w:r>
        <w:rPr>
          <w:rFonts w:eastAsia="IRNazanin" w:cs="IRNazanin"/>
          <w:color w:val="111111"/>
          <w:sz w:val="28"/>
          <w:szCs w:val="28"/>
          <w:rtl w:val="true"/>
          <w:lang w:bidi="fa-IR"/>
        </w:rPr>
        <w:t xml:space="preserve">. </w:t>
      </w:r>
      <w:bookmarkStart w:id="410" w:name="pg12582_132451"/>
    </w:p>
    <w:p>
      <w:pPr>
        <w:pStyle w:val="Heading4"/>
        <w:numPr>
          <w:ilvl w:val="3"/>
          <w:numId w:val="1"/>
        </w:numPr>
        <w:rPr/>
      </w:pPr>
      <w:bookmarkStart w:id="411" w:name="__RefHeading___Toc1907128_77815467"/>
      <w:bookmarkStart w:id="412" w:name="_Toc143"/>
      <w:bookmarkEnd w:id="410"/>
      <w:bookmarkEnd w:id="411"/>
      <w:r>
        <w:rPr>
          <w:rtl w:val="true"/>
        </w:rPr>
        <w:t>تأمّلان</w:t>
      </w:r>
      <w:bookmarkEnd w:id="412"/>
    </w:p>
    <w:p>
      <w:pPr>
        <w:pStyle w:val="Heading5"/>
        <w:numPr>
          <w:ilvl w:val="4"/>
          <w:numId w:val="1"/>
        </w:numPr>
        <w:rPr/>
      </w:pPr>
      <w:bookmarkStart w:id="413" w:name="__RefHeading___Toc1907130_77815467"/>
      <w:bookmarkStart w:id="414" w:name="_Toc144"/>
      <w:bookmarkEnd w:id="413"/>
      <w:r>
        <w:rPr/>
        <w:t>1</w:t>
      </w:r>
      <w:r>
        <w:rPr>
          <w:rtl w:val="true"/>
        </w:rPr>
        <w:t xml:space="preserve">. </w:t>
      </w:r>
      <w:r>
        <w:rPr>
          <w:rtl w:val="true"/>
        </w:rPr>
        <w:t>المدح والثناء</w:t>
      </w:r>
      <w:bookmarkEnd w:id="414"/>
    </w:p>
    <w:p>
      <w:pPr>
        <w:pStyle w:val="BookText"/>
        <w:rPr/>
      </w:pPr>
      <w:r>
        <w:rPr>
          <w:rFonts w:ascii="IRNazanin" w:hAnsi="IRNazanin" w:eastAsia="IRNazanin"/>
          <w:color w:val="111111"/>
          <w:sz w:val="28"/>
          <w:sz w:val="28"/>
          <w:szCs w:val="28"/>
          <w:rtl w:val="true"/>
          <w:lang w:bidi="fa-IR"/>
        </w:rPr>
        <w:t>مدح الآخرین والثناء علیهم علی نوعین؛ نوع ایجابی وبنّاء وسبب حرکة الخدام ویأس الخونة ورقی المجتمع، والآخر مدعاة للخراب والتخلف وتقویة شوکة الظلمة، وللنوع الأوّل ثلاثة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مدح من یستحق المدح، الثانی، عدم خروج المدح عن حده، والثالث، ألا یکون هدف المادح التقرب إلی الممدوح وتحقیق الاطماع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 الْفاجِرُ اهْتَزَّ الْعَرْشُ وَغَضِبَ الرَّبُّ</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بِأَکْثَرَ مِنَ الاِْسْتِحْقاقِ مَلَقٌ وَالتَّقْصیرُ عَنِ الاِْسْتِحْقاقِ عَیٌّ أَوْ حَسَدٌ</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الغفلة عن هذا الأمر فی ضرورة الأخذ بنظر الاعتبار قابلیة الممدوح؛ حذراً من أن یدعوه المدح للغرور ویحرفه عن الحق، کما ورد فی قصار کلمات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مَفْتُونٍ بِحُسْنِ الْقَوْلِ فیهِ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کلّ هذه الأمور مع أخذها بنظر الاعتبار فإن المدح والثناء دلالة علی التقدیر ومعرفة الحق ومدعاة لتشجیع الأخیار والصالحین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وتعقد الیوم العدید من التجمعات لتکریم المهرة من خدمة المجتمع والعلماء الأعلام وأصحاب الکفاءات العالیة وتقدّم لهم الجوائز تقدیراً لجهودهم مثلاً، للکتاب جراء أفضل کتاب للسنة والعمال والفلاحین النموذجیین ورسائل السلام والصداقة فی العالم وتکریمهم وتقدیرهم، والتی تلعب دوراً بناءاً إن لم تکتسب صبغة سیاسیة وتقدم الروابط علی الضوابط وحفظ الشرط الثالث المذکور فی حسن نیة المشرفین</w:t>
      </w:r>
      <w:r>
        <w:rPr>
          <w:rFonts w:eastAsia="IRNazanin" w:cs="IRNazanin"/>
          <w:color w:val="111111"/>
          <w:sz w:val="28"/>
          <w:szCs w:val="28"/>
          <w:rtl w:val="true"/>
          <w:lang w:bidi="fa-IR"/>
        </w:rPr>
        <w:t xml:space="preserve">. </w:t>
      </w:r>
      <w:bookmarkStart w:id="415" w:name="pg12582_132452"/>
    </w:p>
    <w:p>
      <w:pPr>
        <w:pStyle w:val="BookText"/>
        <w:rPr/>
      </w:pPr>
      <w:bookmarkEnd w:id="415"/>
      <w:r>
        <w:rPr>
          <w:rFonts w:ascii="IRNazanin" w:hAnsi="IRNazanin" w:eastAsia="IRNazanin"/>
          <w:color w:val="111111"/>
          <w:sz w:val="28"/>
          <w:sz w:val="28"/>
          <w:szCs w:val="28"/>
          <w:rtl w:val="true"/>
          <w:lang w:bidi="fa-IR"/>
        </w:rPr>
        <w:t>إلّا أنّ النوع الثانی یناقضه تماماً؛ أی‌إذا مُدحَ الأشرار وغیر المستحقین وأثنی علیهم أکثر من الحد وکانت دوافع ذلک العوامل السیاسیة والحبّ والبغض الشخصی تشجّع الطالحون ویئسَ الفضلاء والخیرون، فینفرد المتملقون فی المیدان والمجتمع ویتقوقع الصادقون المخلصون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وَالْمَلَقُ فَإنَّ الْمَلَقَ لَیْسَ مِنْ خَلائِقِ الاِیمانِ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غرر الحکم، الحکمة </w:t>
      </w:r>
      <w:r>
        <w:rPr>
          <w:rFonts w:eastAsia="IRNazanin" w:cs="IRNazanin"/>
          <w:color w:val="111111"/>
          <w:sz w:val="28"/>
          <w:szCs w:val="28"/>
          <w:lang w:bidi="fa-IR"/>
        </w:rPr>
        <w:t>2696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أُحْثُوا فی وُجُوهِ الْمُدّاحینَ التُّراب</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الأخیرة فی هذه الرسالة ونری من الضروری ذکرها أنّ للمدح أحیاناً جانباً إیجابیاً ویتصف بالشروط المذکورة، لکنه یخلق حالة شاذة لدی الرأی العام ویتهم الممدوح بحب المادح وهذا ما ینبغی أیضاً الابتعاد عنه، وأکثر ما ورد فی هذه الخطبة من هذا القبیل</w:t>
      </w:r>
      <w:r>
        <w:rPr>
          <w:rFonts w:eastAsia="IRNazanin" w:cs="IRNazanin"/>
          <w:color w:val="111111"/>
          <w:sz w:val="28"/>
          <w:szCs w:val="28"/>
          <w:rtl w:val="true"/>
          <w:lang w:bidi="fa-IR"/>
        </w:rPr>
        <w:t>.</w:t>
      </w:r>
    </w:p>
    <w:p>
      <w:pPr>
        <w:pStyle w:val="Heading5"/>
        <w:numPr>
          <w:ilvl w:val="4"/>
          <w:numId w:val="1"/>
        </w:numPr>
        <w:rPr/>
      </w:pPr>
      <w:bookmarkStart w:id="416" w:name="__RefHeading___Toc1907132_77815467"/>
      <w:bookmarkStart w:id="417" w:name="_Toc145"/>
      <w:bookmarkEnd w:id="416"/>
      <w:r>
        <w:rPr/>
        <w:t>2</w:t>
      </w:r>
      <w:r>
        <w:rPr>
          <w:rtl w:val="true"/>
        </w:rPr>
        <w:t xml:space="preserve">. </w:t>
      </w:r>
      <w:r>
        <w:rPr>
          <w:rtl w:val="true"/>
        </w:rPr>
        <w:t>ألسنة التملق</w:t>
      </w:r>
      <w:bookmarkEnd w:id="417"/>
    </w:p>
    <w:p>
      <w:pPr>
        <w:pStyle w:val="BookText"/>
        <w:rPr/>
      </w:pPr>
      <w:r>
        <w:rPr>
          <w:rFonts w:ascii="IRNazanin" w:hAnsi="IRNazanin" w:eastAsia="IRNazanin"/>
          <w:color w:val="111111"/>
          <w:sz w:val="28"/>
          <w:sz w:val="28"/>
          <w:szCs w:val="28"/>
          <w:rtl w:val="true"/>
          <w:lang w:bidi="fa-IR"/>
        </w:rPr>
        <w:t>التملق کما قیل، المدح والثناء الذی یتجاوز الحدود والکلام الجُزاف فی فضائل الأفراد للتقرب منهم والاستفادة من منافعهم المادیة، حتی ذکر الصفات الحقیقیة لشخص دون الإشارة إلی نقاط ضعفه یعدّ نوعاً من التملق، وأبعد من ذلک ما یفعله بعض المتملقین ممّن جعل نقاط الضعف کنقاط القوّة والتملق عادة لأرباب القدرة والجاه والذی یعتبر من أعظم المخاطر التی تهدد الولاة والحکام والمدراء، لأن أول شرائط الإدارة المعرفة بالحقائق المتعلقة بحیز الإدارة والمتملقون یغطون الحقائق ویخفونها عن انظار المدراء والمسؤولین فیخلق ما لا یحصی من المفاسد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 الزعماء الضالین غیر المؤهلین غالباً ما یشجعون المتملقین ویمتعظون من قول الحق ویشعرون بالهدوء الکاذب من تملق المتملقین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عدّ الإمام علیه السلام التملق من أسوأ الأمراض أو مرض لا علاج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أدوی الداء الصلف</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معانی الصلف التملق والآخر مدح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یُحِبُّک مَنْ لا یَتَمَلَّقُک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الْمَلَقُ مِنْ خُلُقِ الأَنْبِیاءِ</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أن ننسی أنّ التملق یتم تارة بصورة مباشرة وأخری غیر مباشرة أو عن طریق النثر أو الشعر أو العمل وکل آثاره السیئة متساویة</w:t>
      </w:r>
      <w:r>
        <w:rPr>
          <w:rFonts w:eastAsia="IRNazanin" w:cs="IRNazanin"/>
          <w:color w:val="111111"/>
          <w:sz w:val="28"/>
          <w:szCs w:val="28"/>
          <w:rtl w:val="true"/>
          <w:lang w:bidi="fa-IR"/>
        </w:rPr>
        <w:t>.</w:t>
      </w:r>
      <w:bookmarkStart w:id="418" w:name="pg12582_132454"/>
    </w:p>
    <w:p>
      <w:pPr>
        <w:pStyle w:val="Heading3"/>
        <w:numPr>
          <w:ilvl w:val="2"/>
          <w:numId w:val="1"/>
        </w:numPr>
        <w:rPr/>
      </w:pPr>
      <w:bookmarkStart w:id="419" w:name="__RefHeading___Toc1907134_77815467"/>
      <w:bookmarkStart w:id="420" w:name="_Toc146"/>
      <w:bookmarkEnd w:id="418"/>
      <w:bookmarkEnd w:id="419"/>
      <w:r>
        <w:rPr>
          <w:rtl w:val="true"/>
        </w:rPr>
        <w:t>القسم الخامس</w:t>
      </w:r>
      <w:bookmarkEnd w:id="420"/>
    </w:p>
    <w:p>
      <w:pPr>
        <w:pStyle w:val="Heading4"/>
        <w:numPr>
          <w:ilvl w:val="3"/>
          <w:numId w:val="1"/>
        </w:numPr>
        <w:rPr/>
      </w:pPr>
      <w:bookmarkStart w:id="421" w:name="__RefHeading___Toc1907136_77815467"/>
      <w:bookmarkStart w:id="422" w:name="_Toc147"/>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فَلاَ تُکَلِّمُونِی بِمَا تُکَلَّمُ بِهِ الْجَبَابِرَةُ، وَلاَ تَتَحَفَّظُوا مِنِّی بِمَا یُتَحَفَّظُ بِهِ عِنْدَ أَهْلِ الْبَادِرَةِ، وَلاَ تُخَالِطُونِی بِالْمُصَانَعَةِ، وَلاَ تَظُنُّوا بِیَ اسْتِثْقَالاً فِی حَقٍّ قِیلَ لِی، وَلاَ الِْتمَاسَ إِعْظَامٍ لِنَفْسِی، فَإِنَّهُ مَنِ اسْتَثْقَلَ الْحَقَّ أَنْ یُقَالَ لَهُ أَو الْعَدْلَ أَنْ یُعْرَضَ عَلَیْهِ، کَانَ الْعَمَلُ بِهِمَا أَثْقَلَ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تَکُفُّوا عَنْ مَقَالَة بِحَقٍّ، أَوْ مَشُورَةٍ بِعَدْلٍ، فَإِنِّی لَسْتُ فی نَفْسِی بِفَوْقِ أَنْ أُخْطِیءَ، وَلاَ آمَنُ ذلِک مِنْ فِعْلِی، إِلَّا أَنْ یَکْفِیَ اللّه مِنْ نَفْسِی مَا هُوَ أَمْلَکُ بِهِ مِنِّی، فَإِنَّما أَنَا وَأَنْتُمْ عَبِیدٌ مَمْلُوکُونَ لِرَبٍّ لاَ رَبَّ غَیْرُهُ؛ یَمْلِک مِنّا مَا لاَ نَمْلِک مِنْ أَنْفُسِنَا، وَأَخْرَجَنَا مِمَّا کُنَّا فِیهِ إِلَی مَا صَلَحَنَا عَلَیْهِ، فَأَبْدَلَنَا بَعْدَ الضَّلاَلَةِ بِالْهُدَی، وَأَعْطَانَا الْبَصِیرَةَ بَعْدَ الْعَمَی</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907138_77815467"/>
      <w:bookmarkStart w:id="424" w:name="_Toc148"/>
      <w:bookmarkEnd w:id="423"/>
      <w:r>
        <w:rPr>
          <w:rtl w:val="true"/>
        </w:rPr>
        <w:t>الشرح والتفسیر</w:t>
      </w:r>
      <w:r>
        <w:rPr>
          <w:rtl w:val="true"/>
        </w:rPr>
        <w:t xml:space="preserve">: </w:t>
      </w:r>
      <w:r>
        <w:rPr>
          <w:rtl w:val="true"/>
        </w:rPr>
        <w:t>لا تتملقوا أمامی</w:t>
      </w:r>
      <w:bookmarkEnd w:id="424"/>
    </w:p>
    <w:p>
      <w:pPr>
        <w:pStyle w:val="BookText"/>
        <w:rPr/>
      </w:pPr>
      <w:r>
        <w:rPr>
          <w:rFonts w:ascii="IRNazanin" w:hAnsi="IRNazanin" w:eastAsia="IRNazanin"/>
          <w:color w:val="111111"/>
          <w:sz w:val="28"/>
          <w:sz w:val="28"/>
          <w:szCs w:val="28"/>
          <w:rtl w:val="true"/>
          <w:lang w:bidi="fa-IR"/>
        </w:rPr>
        <w:t xml:space="preserve">جانب مهم من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حقوق الوالی والرعیة وقد غیر الإمام علیه السلام مسار الخطبة بعد أن أثنی علیه أحد الحاضرین إلی جانب خاص من حقوق الوالی والرعیة وهو ترک المدح والثناء علی الولاة والحکّام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هنا آخر الخطبة فی آفة أخری من آفات الحکّام والناس فی أنّ إرتباطهم ببعضهم علاقة تملّق وکتمان الحقائق المریرة لصعوبتها وترک النقد الصائب والبناء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تُکَلِّمُونِی بِمَا تُکَلَّمُ بِهِ الْجَبَابِرَةُ، وَلاَ تَتَحَفَّظُوا مِنِّی بِمَا یُتَحَفَّظُ بِهِ عِنْدَ أَهْلِ الْبَادِرَةِ</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المسارعة إلی القیام بعمل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السریعة والخاطئة التی تصدر من الغاضب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تُخَالِطُونِی بِالْمُصَانَعَةِ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العادیین من الأفراد حین یقفون بین یدی الجبابرة یخفون شخصیتهم الحقیقیة ویتحفظون عن کلّ نقد وشکوی واعتراض حذراً من أن یغضبوا علیهم، ویسعون بالعکس إلی الأمن من شرّهم بالمدح والثناء والتملق، ومن هنا فلا تتضح لهم قط الحوادث الحقیقیة فی المجتمع فیغطون فی وادی الضلالة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یطمئن الإمام علیه السلام کلّ مخاطبیه بضرورة بثّ ما لدیهم من شکوی ومشکلة فهم أحرار فی ما یقولون بشأن الحکومة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فهذه إحدی الفوارق البارزة بین حکام العدل والجور، 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إلی هارون الرشید، وهو یخطب بمکة،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فضرب مائة سوط، فکان یئن اللیل کله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هارون أنّه رجل صالح، فأرسل إلیه واستحلّه فأحلّه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نفس هذا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الولید بن عبدالملک علی المنبر یوم الجمعة حتی اصفرت الشمس، 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الوقت لا ینتظرک، وإنّ الربّ لا یعذرک،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مثل مقالتک، فلا ینبغی له أن یقوم مثل مقامک، من هاهنا من أقرب الحرس یقوم إلیه فیضرب عنقه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رأینا مراراً فی سیرة أمیرالمؤمنین علیه السلام أنّ عدداً من المنافقین تفوهوا بأسوأ الکلمات بحضرته کالأشعث بن قیس وبعض الخوارج، فلم یتعرّض لهم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مواصلاً ذلک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تَظُنُّوا بِیَ اسْتِثْقَالاً فِی حَقٍّ قِیلَ لِی، وَلاَ الِْتمَاسَ إِعْظَامٍ لِنَفْسِی، فَإِنَّهُ مَنِ اسْتَثْقَلَ الْحَقَّ أَنْ یُقَالَ لَهُ أَو الْعَدْلَ أَنْ یُعْرَضَ عَلَیْهِ، کَانَ الْعَمَلُ بِهِمَا أَثْقَلَ عَلَیْهِ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الذین لا یطیقون سماع الانتقاد أعجز عن ممارسة الإصلاح، ومن هنا یوغلون کلّ یوم فی مزید من الظلم والفساد، وشجع الإمام علیه السلام فی تأکید هذا </w:t>
      </w:r>
    </w:p>
    <w:p>
      <w:pPr>
        <w:pStyle w:val="BookText"/>
        <w:rPr/>
      </w:pPr>
      <w:r>
        <w:rPr>
          <w:rFonts w:ascii="Amiri" w:hAnsi="Amiri" w:eastAsia="Amiri" w:cs="Amiri"/>
          <w:color w:val="111111"/>
          <w:sz w:val="28"/>
          <w:sz w:val="28"/>
          <w:szCs w:val="28"/>
          <w:rtl w:val="true"/>
          <w:lang w:bidi="ar-SA"/>
        </w:rPr>
        <w:t>الکلام جمیع مخاطبیه ببیان الحق صراحة وذکر المشاکل الفردیة والاجتماعیة والتأکید علی العدالة الاجتماعیة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تَکُفُّوا عَنْ مَقَالَةٍ بِحَقٍّ، أَوْ مَشُورَةٍ بِعَدْل، فَإِنِّی لَسْتُ فی نَفْسِی بِفَوْقِ أَنْ أُخْطِیءَ، وَلاَ آمَنُ ذلِک مِنْ فِعْلِی، إِلَّا أَنْ یَکْفِیَ اللّه مِنْ نَفْسِی مَا هُوَ أَمْلَکُ بِهِ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لَسْتُ فی نَفْسِی بِفَوْقِ أَنْ أُخْطِیءَ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مبرّراً لبعض مخالفی عصمة الأئمّة وأکثروا الضجیج بشأنها، بینما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یَکْفِیَ اللّه 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تفسرها بصراحة، فمفهوم العبارة الاُولی أنّی کإنسان لا آمن الخطأ، ومفهوم العبارة الثانیة لی وضع آخر فی ظل رعایة اللّه، شبیه ما أورده القرآن بشأن النّبی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رَّأی بُرْهَانَ رَبِّهِ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 یوسف علیه السلام کإنسان یخشی علیه أن یتلوث بأهواء امرأة العزیز، إلّا أنّ مشاهدة برهان الربّ الذی یشیر إلی مقام وعصمة یوسف ومعرفته الرفیعه باللّه، حفظته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فإنّ الإمام علیه السلام فی مقام تربیة وتعلیم أصحابه فیرشدهم إلی احتمال الخطأ علی أنفسهم مهما کانوا؛ لکنّه یضع نفسه فی زمرتهم تواضعاً، علی کلّ حال لا ینبغی التذرع بهذه العبارة إزاء کلّ الأدلة علی عصمة النّبی والإمام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مِنْکُمْ مِنْ أَحَدٍ إلّاوَلَهُ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إلّاأنَّ اللّه تَعالی أعانَنی عَلَیْهِ فَأسْلَمَ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البلیغ الآخر علی ما قلنا ما أورده الإمام علیه السلام أواخر الخطبة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لَعَلی بَیِّنَةٍ مِنْ رَبّی وَمِنْهاجٍ مِنْ نَبِیّی وَإنّی لَعَلَی الطَّریقِ الْواضِحِ ألْقُطُهُ لَقْطاً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الضوء فالإمام علیه السلام یؤید أنّه سائر علی الصواب دائماً بلطف اللّه ولا سبیل للخطأ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فی إکمال وتأیید الکلام المذکور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وَأَنْتُمْ عَبِیدٌ مَمْلُوکُونَ لِرَبٍّ لاَ رَبَّ غَیْرُهُ؛ یَمْلِک مِنَّا مَا لاَ نَمْلِکُ مِنْ أَنْفُسِنَا، وَأَخْرَجَنَا مِمَّا کُنَّا فِیهِ إِلَی مَا صَلَحَنَا عَلَیْهِ، فَأَبْدَلَنَا بَعْدَ الضَّلاَلَةِ بِالْهُدَی، وَأَعْطَانَا الْبَصِیرَةَ بَعْدَ الْعَمَی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وکما ذکر فإنّ 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هذه الخطبة أطول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الرضی اقتطف فی الواقع جوانب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آخر من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الرجل بعد کلامه هذا لأمیرالمؤمنین، فأجابه وقد عال الذی فی صدره فقال والبکاء یقطع منطقه وغصص الشجا تکسر صوته إعظاماً لخطر مرزئته ووحشة من کون فجیعته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وأثنی علیه، ثم شکا إلیه هول ما أشفی علیه من الخطر العظیم والذل الطویل فی فساد زمانه وانقلاب جدّه وانقطاع ما کان من دولته ثم نصب المسألة إلی اللّه عزّ وجلّ بالامتنان علیه والمدافعة عنه بالتفجع وحسن الثناء،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ربّانیّ العباد ویا سکن البلاد أین یقع قولنا من فضلک وأین یبلغ وصفنا من فعلک أنّی نبلغ حقیقة حسن ثنائک أو نحصی جمیل بلائک فکیف وبک جرت نعم اللّه علینا وعلی یدک اتّصلت أسباب الخیر إلینا، ألم نکن لذلّ الذلیل ملاذاً وللعصاة الکفّار إخواناً فبمن إلّابأهل بیتک وبک أخرجنا اللّه عزّ وجلّ من فظاعة تلک الخطرات، أو بمن فرج عنّا غمرات الکربات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هذا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للغایة فیمکن الرجوع إلی ماذکر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اغضضنا المواصلة حتی لانخرج عن اسلوبنا فی الشرح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582_132458"/>
    </w:p>
    <w:p>
      <w:pPr>
        <w:pStyle w:val="Heading2"/>
        <w:numPr>
          <w:ilvl w:val="1"/>
          <w:numId w:val="1"/>
        </w:numPr>
        <w:rPr/>
      </w:pPr>
      <w:bookmarkStart w:id="426" w:name="__RefHeading___Toc1907140_77815467"/>
      <w:bookmarkStart w:id="427" w:name="_Toc149"/>
      <w:bookmarkEnd w:id="425"/>
      <w:bookmarkEnd w:id="426"/>
      <w:r>
        <w:rPr>
          <w:rtl w:val="true"/>
        </w:rPr>
        <w:t xml:space="preserve">الخطبة </w:t>
      </w:r>
      <w:r>
        <w:rPr/>
        <w:t>217</w:t>
      </w:r>
      <w:bookmarkEnd w:id="427"/>
    </w:p>
    <w:p>
      <w:pPr>
        <w:pStyle w:val="Heading3"/>
        <w:numPr>
          <w:ilvl w:val="2"/>
          <w:numId w:val="1"/>
        </w:numPr>
        <w:rPr/>
      </w:pPr>
      <w:bookmarkStart w:id="428" w:name="__RefHeading___Toc1907142_77815467"/>
      <w:bookmarkStart w:id="429" w:name="_Toc150"/>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فِی التَّظَلُّمِ وَالتَّشَکّی مِنْ قُرَیْش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جانب من هذه الخطبة فی 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وجانب آخر فی 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مضی فی سند 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هذه الخطبة جانب من رسالة کتبها الإمام أواخر خلافته وبین فیها باختصار الحوادث التی وقعت عقب وفاة النّبی الأکرم صلی الله علیه و آله حتی ذلک الزمان وأمر أن تقرأ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المرحوم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السیّد ابن طاووس فی کتاب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أیضاً أنّ الإمام بین بعض هذه الخطبة فی مختلف المناسبات لأکثر من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30" w:name="__RefHeading___Toc1907144_77815467"/>
      <w:bookmarkStart w:id="431" w:name="_Toc151"/>
      <w:bookmarkEnd w:id="430"/>
      <w:r>
        <w:rPr>
          <w:rtl w:val="true"/>
        </w:rPr>
        <w:t>نظرة إلی الخطبة</w:t>
      </w:r>
      <w:bookmarkEnd w:id="431"/>
    </w:p>
    <w:p>
      <w:pPr>
        <w:pStyle w:val="BookText"/>
        <w:rPr/>
      </w:pPr>
      <w:r>
        <w:rPr>
          <w:rFonts w:ascii="IRNazanin" w:hAnsi="IRNazanin" w:eastAsia="IRNazanin"/>
          <w:color w:val="111111"/>
          <w:sz w:val="28"/>
          <w:sz w:val="28"/>
          <w:szCs w:val="28"/>
          <w:rtl w:val="true"/>
          <w:lang w:bidi="fa-IR"/>
        </w:rPr>
        <w:t xml:space="preserve">کما قیل فی سند الخطبة فإنّ هذه الخطبة والخطبة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مع بعضها فی أقسام مختلفة وتبدو أنّها رسالة کتبها الإمام علیه السلام أواخر حکومته فی الردّ علی طائفة من أصحابه، فقد أصرت طائفة علی الإمام أن یبیّن رأیه فی الأحداث التی أعقبت عصر النّبی الأکرم صلی الله علیه و آله وعصر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الإمام علیه السلام بناءاً علی إصرارهم هذه الرسالة وأمر بقراءتها علی الناس حتی لا یتمکن المخالفون من تزییف الحقائق وتحریف التاریخ</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إلی قضیتین أساسیتین فی هذه الخطبة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شکا قریشاً للّه‌أنّهم اتحدوا علی هضمه حقّه وأنّهم قالوا له صراحة علیک أن تتنازل عن حقّک فی الخلافة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شرح علّة عدم قیامه لأخذ حقّه لأنّه لم یجد أعواناً علی هذا الأمر وقد رأی الخطر محدقاً بأرواح أهل بیته</w:t>
      </w:r>
      <w:r>
        <w:rPr>
          <w:rFonts w:eastAsia="IRNazanin" w:cs="IRNazanin"/>
          <w:color w:val="111111"/>
          <w:sz w:val="28"/>
          <w:szCs w:val="28"/>
          <w:rtl w:val="true"/>
          <w:lang w:bidi="fa-IR"/>
        </w:rPr>
        <w:t>.</w:t>
      </w:r>
      <w:bookmarkStart w:id="432" w:name="pg12582_132460"/>
    </w:p>
    <w:p>
      <w:pPr>
        <w:pStyle w:val="BookText"/>
        <w:rPr/>
      </w:pPr>
      <w:bookmarkEnd w:id="432"/>
      <w:r>
        <w:rPr>
          <w:rFonts w:ascii="Amiri" w:hAnsi="Amiri" w:eastAsia="Amiri" w:cs="Amiri"/>
          <w:color w:val="111111"/>
          <w:sz w:val="28"/>
          <w:sz w:val="28"/>
          <w:szCs w:val="28"/>
          <w:rtl w:val="true"/>
          <w:lang w:bidi="ar-SA"/>
        </w:rPr>
        <w:t>اَللهمَّ إنّی أَسْتَعْدِیک عَلَی قُرَیْشٍ وَمَنْ أَعَانَهُمْ؛ فَإِنَّهُمْ قَدْ قَطَعُوا رَحِمِی وَأَکْفَؤُوا إِنَائِی، وَأَجْمَعُوا عَلَی مُنَازَعَتِی حَقّاً کُنْتُ أَوْلَی بِهِ مِنْ غَیْرِی،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فِی الْحَقِّ أَنْ تَأْخُذَهُ، وَفِی الْحَقِّ أَنْ تُمْنَعَهُ، فَاصْبِرْ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لَیْسَ لِی رَافِدٌ، وَلاَ ذَابٌّ وَلاَ مُسَاعِدٌ، إِلَّا أَهْلَ بَیْتِی؛ فَضَنَنْتُ بِهِمْ عَنْ الْمَنِیَّةِ، فَأَغْضَیْتُ عَلَی الْقَذَی، وَجَرِعْتُ رِیقِی عَلَی الشَّجَا، وَصَبَرْتُ مِنْ کَظْمِ الْغَیْظِ عَلَی أَمَرَّ مِنَ الْعَلْقَمِ، وَآلَمَ لِلْقَلْبِ مِنْ وَخْزِ الشِّفَارِ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الشَّریفُ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هذا الْکَلامُ فی أثْناءِ خُطْبَة مُتَقَدِّمَة، إلّا أنّی ذَکَرْتُهُ هاهُنا لاِخْتِلافِ الرِّوایَتَیْن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907146_77815467"/>
      <w:bookmarkStart w:id="434" w:name="_Toc152"/>
      <w:bookmarkEnd w:id="433"/>
      <w:r>
        <w:rPr>
          <w:rtl w:val="true"/>
        </w:rPr>
        <w:t>الشرح والتفسیر</w:t>
      </w:r>
      <w:r>
        <w:rPr>
          <w:rtl w:val="true"/>
        </w:rPr>
        <w:t xml:space="preserve">: </w:t>
      </w:r>
      <w:r>
        <w:rPr>
          <w:rtl w:val="true"/>
        </w:rPr>
        <w:t>تحمل الصعاب</w:t>
      </w:r>
      <w:bookmarkEnd w:id="434"/>
    </w:p>
    <w:p>
      <w:pPr>
        <w:pStyle w:val="BookText"/>
        <w:rPr/>
      </w:pPr>
      <w:r>
        <w:rPr>
          <w:rFonts w:ascii="Amiri" w:hAnsi="Amiri" w:eastAsia="Amiri" w:cs="Amiri"/>
          <w:color w:val="111111"/>
          <w:sz w:val="28"/>
          <w:sz w:val="28"/>
          <w:szCs w:val="28"/>
          <w:rtl w:val="true"/>
          <w:lang w:bidi="ar-SA"/>
        </w:rPr>
        <w:t>استهل الإمام علیه السلام هذه الخطبة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أَسْتَعْدِیک عَلَی قُرَیْشٍ وَمَنْ أَعَانَهُمْ؛ فَإِنَّهُمْ قَدْ قَطَعُوا رَحِمِی وَأَکْفَؤُوا</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اکفؤوا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قلب الإناء بحیث یسکب کلّ ما فیه، ومادته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إِنَائِی، وَأَجْمَعُوا عَلَی مُنَازَعَتِی حَقّاً کُنْتُ أَوْلَی بِهِ مِنْ غَیْرِی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الإمام علیه السلام قال هذا الکلام أواخر عهد خلافته، لکن هنالک خلاف عند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والمؤرخین بشأن الزمان، فهل المراد قضیة السقیفة والأحداث التی أعقبت وفاة النّبی الأکرم صلی الله علیه و آله أم الشوری التی تألفت من ستة </w:t>
      </w:r>
    </w:p>
    <w:p>
      <w:pPr>
        <w:pStyle w:val="BookText"/>
        <w:rPr/>
      </w:pPr>
      <w:r>
        <w:rPr>
          <w:rFonts w:ascii="IRNazanin" w:hAnsi="IRNazanin" w:eastAsia="IRNazanin"/>
          <w:color w:val="111111"/>
          <w:sz w:val="28"/>
          <w:sz w:val="28"/>
          <w:szCs w:val="28"/>
          <w:rtl w:val="true"/>
          <w:lang w:bidi="fa-IR"/>
        </w:rPr>
        <w:t>أشخاص أم الزمان الذی نکث فیه العهد طلحة والزبیر واشعلا فتنة حرب الجمل؟</w:t>
      </w:r>
    </w:p>
    <w:p>
      <w:pPr>
        <w:pStyle w:val="BookText"/>
        <w:rPr/>
      </w:pPr>
      <w:r>
        <w:rPr>
          <w:rFonts w:ascii="IRNazanin" w:hAnsi="IRNazanin" w:eastAsia="IRNazanin"/>
          <w:color w:val="111111"/>
          <w:sz w:val="28"/>
          <w:sz w:val="28"/>
          <w:szCs w:val="28"/>
          <w:rtl w:val="true"/>
          <w:lang w:bidi="fa-IR"/>
        </w:rPr>
        <w:t>ویبدو الاحتمال الأوّل هو الأقوی من بینها ثم الثانی، بینما یستبعد الاحتمال الثالث فتمرد طلحة والزبیر لا یعدّ من اجتماع قریش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الاستعانة أو الشکوی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قَطَعُوا رَحِمِی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تشیر إلی أنّ غاصبی الخلافة استندوا إلی القرابة من النّبی الأکرم صلی الله علیه و آله فی حین کان الإمام أقرب إلیه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أَکْفَؤُوا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أنّ النّبی الأکرم صلی الله علیه و آله هو الذی ملأ هذا الإناء وسلّمه إلی الإمام وعرّفهم به أنّه الأولی بالخلافة من الجمیع کراراً؛ لکنهم قلبوا إناء ماء الحیاة رأساً علی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إنّه أولی بهذا الحق منهم جمیعاً فهذا ممّا ثبت بالدلیل العقلی والنقلی لکل منصف؛ فلیس هنالک من یمتلک شجاعته أو ورعه وتقواه وزهده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ابن أبی الحدید فی شرح 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ذکر هذه العبارة، عبارات شبیهة أخری تدل جمیعاً علی أنّ علیّاً علیه السلام کان یری الخلافة حقهّ المسلّم وقد غصبه الآخرون،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الإمامیّة والزیدیّة هذه العبارات حسب ظاهرها ولم یروا غیر علی علیه السلام یلیق بها، 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هذا هو الظاهر الذی ذهبوا إلیه لکننا نعتبرها کالمتشابه من الآیات فلا نحملها علی ظاهرها</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العجیب ناشیء عن نوع من التعصب والذهنیة المریضة ومعنی ذلک أننا لا نقبل سوی مانرغب فیه، یقول جزءاً من المتشابهات، فی حین یرد المتشابه عندما یکون هنالک إبهام وإجمال فی الکلام، لا مثل هذا الکلام الواضح 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الإمام علیه السلام إلی منطق مخالفیه العجیب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تُمْنَعَهُ، فَاصْبِرْ مَغْمُوماً، أَوْ مُتْ مُتَأَسِّفاً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هذا منطق رهیب أن یعترف الإنسان ببعض الأمور أنّها حق لکن لابدّ من </w:t>
      </w:r>
    </w:p>
    <w:p>
      <w:pPr>
        <w:pStyle w:val="BookText"/>
        <w:rPr/>
      </w:pPr>
      <w:r>
        <w:rPr>
          <w:rFonts w:ascii="IRNazanin" w:hAnsi="IRNazanin" w:eastAsia="IRNazanin"/>
          <w:color w:val="111111"/>
          <w:sz w:val="28"/>
          <w:sz w:val="28"/>
          <w:szCs w:val="28"/>
          <w:rtl w:val="true"/>
          <w:lang w:bidi="fa-IR"/>
        </w:rPr>
        <w:t>التنازل عنها استجابة للقوّة والغطرسة فإمّا أن یصبر ویتحمل أو یموت کمداً من القهر، وهذا هو الشعار الذی یهتف به الاستکبار العالمی خفیة أو 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هنا من سؤال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العبارة جزء من المتشابه وینبغی تأویلها وعدم حملها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لَیْسَ لِی رَافِدٌ</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المعونة والعطاء والمساعدة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ذَابٌّ وَلاَ مُسَاعِدٌ، إِلاَّ أَهْلَ بَیْتِی؛ فَضَنَنْتُ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 عَنْ الْمَنِیَّةِ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تشیر هذه العبارة إلی أنّ الناس انساقت للحکومة آنذاک فهذا طمعاً وذاک خوفاً وثالث حقداً وبغضاً ورثه من المعارک الإسلامیّة السابقة، وأخیراً الغفلة الجهالة، کان من الطبیعی أن یتعذر علی الإمام فی ظل تلک الشرائط أن ینهض لیشکل حکومة العدل الإسلامی وهی الامتداد لحکومة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قال إثر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فَأَغْضَیْتُ عَلَی الْقَذَی</w:t>
      </w:r>
      <w:r>
        <w:rPr>
          <w:rStyle w:val="FootnoteAnchor"/>
          <w:rtl w:val="true"/>
        </w:rPr>
        <w:footnoteReference w:id="271"/>
      </w:r>
      <w:r>
        <w:rPr>
          <w:rFonts w:ascii="Amiri" w:hAnsi="Amiri" w:eastAsia="Amiri" w:cs="Amiri"/>
          <w:color w:val="111111"/>
          <w:sz w:val="28"/>
          <w:sz w:val="28"/>
          <w:szCs w:val="28"/>
          <w:rtl w:val="true"/>
          <w:lang w:bidi="ar-SA"/>
        </w:rPr>
        <w:t>، وَجَرِعْتُ رِیقِی عَلَی الشَّجَا</w:t>
      </w:r>
      <w:r>
        <w:rPr>
          <w:rStyle w:val="FootnoteAnchor"/>
          <w:rtl w:val="true"/>
        </w:rPr>
        <w:footnoteReference w:id="272"/>
      </w:r>
      <w:r>
        <w:rPr>
          <w:rFonts w:ascii="Amiri" w:hAnsi="Amiri" w:eastAsia="Amiri" w:cs="Amiri"/>
          <w:color w:val="111111"/>
          <w:sz w:val="28"/>
          <w:sz w:val="28"/>
          <w:szCs w:val="28"/>
          <w:rtl w:val="true"/>
          <w:lang w:bidi="ar-SA"/>
        </w:rPr>
        <w:t>، وَصَبَرْتُ مِنْ کَظْمِ الْغَیْظِ عَلَی أَمَرَّ مِنَ الْعَلْقَمِ</w:t>
      </w:r>
      <w:r>
        <w:rPr>
          <w:rStyle w:val="FootnoteAnchor"/>
          <w:rtl w:val="true"/>
        </w:rPr>
        <w:footnoteReference w:id="273"/>
      </w:r>
      <w:r>
        <w:rPr>
          <w:rFonts w:ascii="Amiri" w:hAnsi="Amiri" w:eastAsia="Amiri" w:cs="Amiri"/>
          <w:color w:val="111111"/>
          <w:sz w:val="28"/>
          <w:sz w:val="28"/>
          <w:szCs w:val="28"/>
          <w:rtl w:val="true"/>
          <w:lang w:bidi="ar-SA"/>
        </w:rPr>
        <w:t>، وَآلَمَ لِلْقَلْبِ مِنْ وَخْزِ</w:t>
      </w:r>
      <w:r>
        <w:rPr>
          <w:rStyle w:val="FootnoteAnchor"/>
          <w:rtl w:val="true"/>
        </w:rPr>
        <w:footnoteReference w:id="274"/>
      </w:r>
      <w:r>
        <w:rPr>
          <w:rFonts w:ascii="Amiri" w:hAnsi="Amiri" w:eastAsia="Amiri" w:cs="Amiri"/>
          <w:color w:val="111111"/>
          <w:sz w:val="28"/>
          <w:sz w:val="28"/>
          <w:szCs w:val="28"/>
          <w:rtl w:val="true"/>
          <w:lang w:bidi="ar-SA"/>
        </w:rPr>
        <w:t>الشِّفَارِ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أنّه لا ینبغی قط أن یفسّر سکوتی علی تلک الاوضاع بالدلیل علی الرضی، بل إنی أتأوّه بشدّة من الانحرافات التی أعقبت وفاة النّبی الأکرم صلی الله علیه و آله فی الحکومة الإسلامیّة؛ لکن لم یکن أمامی سوی الصبر والسکوت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 اختتام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الشَّریفُ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مَضی هذا الْکَلامُ فی أثْناءِ خُطْبَة مُتَقَدِّمَة، إلّاأنّی ذَکَرْتُهُ هاهُنا لاِخْتِلافِ الرِّوایَتَیْنِ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2582_132464"/>
      <w:bookmarkStart w:id="436" w:name="pg12582_132464"/>
      <w:bookmarkEnd w:id="436"/>
    </w:p>
    <w:p>
      <w:pPr>
        <w:pStyle w:val="Heading2"/>
        <w:numPr>
          <w:ilvl w:val="1"/>
          <w:numId w:val="1"/>
        </w:numPr>
        <w:rPr/>
      </w:pPr>
      <w:bookmarkStart w:id="437" w:name="pg12582_132464"/>
      <w:bookmarkStart w:id="438" w:name="__RefHeading___Toc1907148_77815467"/>
      <w:bookmarkStart w:id="439" w:name="_Toc153"/>
      <w:bookmarkEnd w:id="437"/>
      <w:bookmarkEnd w:id="438"/>
      <w:r>
        <w:rPr>
          <w:rtl w:val="true"/>
        </w:rPr>
        <w:t xml:space="preserve">الخطبة </w:t>
      </w:r>
      <w:r>
        <w:rPr/>
        <w:t>218</w:t>
      </w:r>
      <w:bookmarkEnd w:id="439"/>
    </w:p>
    <w:p>
      <w:pPr>
        <w:pStyle w:val="Heading3"/>
        <w:numPr>
          <w:ilvl w:val="2"/>
          <w:numId w:val="1"/>
        </w:numPr>
        <w:rPr/>
      </w:pPr>
      <w:bookmarkStart w:id="440" w:name="__RefHeading___Toc1907150_77815467"/>
      <w:bookmarkStart w:id="441" w:name="_Toc15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فی ذِکْرِ السّائِرینَ إلَی الْبَصْرَةِ لِحَرْبِهِ علیه السلام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مصادر هذا الکلام هی مصادر الکلام السابق، لأنّ کلاً منه فصل من رسالة کتبها الإمام علیه السلام وأمر بأن تقرأ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لیقفوا علی ماحدث منذ وفاة النّبی الأکرم صلی الله علیه و آله حتی عصر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ذکر هذا الکلام متصلاً بالکلام السابق فی بعض نسخ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442" w:name="__RefHeading___Toc1907152_77815467"/>
      <w:bookmarkStart w:id="443" w:name="_Toc155"/>
      <w:bookmarkEnd w:id="442"/>
      <w:r>
        <w:rPr>
          <w:rtl w:val="true"/>
        </w:rPr>
        <w:t>نظرة إلی الخطبة</w:t>
      </w:r>
      <w:bookmarkEnd w:id="44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العبارات القصیرة إلی الجرائم المتعددة التی إرتکبها أصحاب الجمل الذین انطلقوا برفقة عائشة وطلحة والزبیر فی طریقهم إلی البصرة لیتمردوا علی الإمام علیه السلام، ویبثّوا التفرقة فی صفوف أهل البصرة الذین کانوا متحدین علی بیعة الإمام وطاعته، فقد نهب أصحاب الجمل بیت مال المسلمین ونحّوا خزانه وقتلوا طائفة من شیعة الإمام وفئة ممن قاومتهم وإرتکبوا بعض الجنایات التی لایأتیها من کان له أدنی حظ من الإیمان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2582_132466"/>
      <w:bookmarkStart w:id="445" w:name="pg12582_132466"/>
      <w:bookmarkEnd w:id="445"/>
    </w:p>
    <w:p>
      <w:pPr>
        <w:pStyle w:val="BookText"/>
        <w:rPr/>
      </w:pPr>
      <w:bookmarkStart w:id="446" w:name="pg12582_132466"/>
      <w:bookmarkEnd w:id="446"/>
      <w:r>
        <w:rPr>
          <w:rFonts w:ascii="Amiri" w:hAnsi="Amiri" w:eastAsia="Amiri" w:cs="Amiri"/>
          <w:color w:val="111111"/>
          <w:sz w:val="28"/>
          <w:sz w:val="28"/>
          <w:szCs w:val="28"/>
          <w:rtl w:val="true"/>
          <w:lang w:bidi="ar-SA"/>
        </w:rPr>
        <w:t>فَقَدِمُوا عَلَی عُمَّالی وَخُزَّانِ بَیتِ مالِ المُسِلِمِینَ الَّذِی فِی یَدَیَّ وَعَلَی أَهْلِ مِصْر، کُلُّهُمْ فِی طَاعَتِی وَعَلَی بَیْعَتِی؛ فَشَتَّتُوا کَلِمَتَهُمْ، وَأَفْسَدُوا عَلَیَّ جَمَاعَتَهُمْ، وَوَثَبُوا عَلَی شِیعَتِی، فَقَتَلُوا طَائِفَةً مِنْهُمْ غَدْراً؛ وَطَائِفَةٌ عَضُّوا عَلَی أَسْیَافِهِمْ، فَضَارَبُوا بِهَا حَتَّی لَقُوا اللّه صَادِقِینَ</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907154_77815467"/>
      <w:bookmarkStart w:id="448" w:name="_Toc156"/>
      <w:bookmarkEnd w:id="447"/>
      <w:r>
        <w:rPr>
          <w:rtl w:val="true"/>
        </w:rPr>
        <w:t>الشرح والتفسیر</w:t>
      </w:r>
      <w:r>
        <w:rPr>
          <w:rtl w:val="true"/>
        </w:rPr>
        <w:t xml:space="preserve">: </w:t>
      </w:r>
      <w:r>
        <w:rPr>
          <w:rtl w:val="true"/>
        </w:rPr>
        <w:t>جنایات أصحاب الجمل فی البصرة</w:t>
      </w:r>
      <w:bookmarkEnd w:id="448"/>
    </w:p>
    <w:p>
      <w:pPr>
        <w:pStyle w:val="BookText"/>
        <w:rPr/>
      </w:pPr>
      <w:r>
        <w:rPr>
          <w:rFonts w:ascii="IRNazanin" w:hAnsi="IRNazanin" w:eastAsia="IRNazanin"/>
          <w:color w:val="111111"/>
          <w:sz w:val="28"/>
          <w:sz w:val="28"/>
          <w:szCs w:val="28"/>
          <w:rtl w:val="true"/>
          <w:lang w:bidi="fa-IR"/>
        </w:rPr>
        <w:t>کما ورد فی سند الخطبة فإنّ هذا الکلام فی الواقع جانب من رسالة طویلة کتبها الإمام علیه السلام لتسجل فی التاریخ وعدم نسیان الحوادث المریرة التی حدثت بعد النّبی الأکرم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الإمام علیه السلام فی هذا الکلام القصیر إلی الجنایات العظمی للناکثین الذین أثاروا فتنة حرب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عَلَی عُمَّالِی وَخُزَّانِ مالِ بَیْتِ الْمُسْلِمِینَ الَّذِی فِی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أَهْلِ مِصْر، کُلُّهُمْ فِی طَاعَتِی وَعَلَی بَیْعَتِی؛ فَشَتَّتُوا کَلِمَتَهُمْ، وَأَفْسَدُوا عَلَیَّ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إلی جریمتهم الکبری الثالثة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وَوَثَبُوا عَلَی شِیعَتِی، فَقَتَلُوا طَائِفَةً مِنْهُمْ غَدْراً؛ وَطَائِفَةٌ عَضُّوا</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فی الأصل العض بالأسنان ثم استعملت لمن یتابع عمله بجد والعبارتان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علی 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أَسْیَافِهِمْ، فَضَارَبُوا بِهَا حَتَّی لَقُوا اللّه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بهذه العبارة القصیرة إلی ثلاث من جرائمهم البشعة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بیت المال، بث الفرقة والنفاق فی صفوف المسلمین وقتل عدد من الأبریاء من المسلمین الصالحین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حوادث الجمل</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عندما أقبلت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جَملِها فنادت بصوت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أقلّوا الکلام واسکتوا، فأسکت الناس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أمیرالمؤمنین عثمان قد کان غیّر وبدّل، ثم لم یزل یغسِل ذلک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قتلته، فإذا ظفرتم بهم فاقتلوهم، ثم اجعلوا الأمر شوری بین الرهط الذین اختارهم أمیرالمؤمنین عمر بن الخطاب، ولا یدخل فیهم من شرک فی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فماج الناس واختلطوا،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قالت، ومن قائل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وهذ الأمر، إنّما هی امرأة مأمورة بلزوم بیتها، وارتفعت الأصوات وکثر اللغط حتی تضاربوا بالنعال، وتراموا بالحصا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الناس تمایزوا وصاروا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مع عثمان بن حنیف، وفریق مع عائشة وأصحابها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أشار إلیه الإمام علیه السلام بشأن بثّ النفاق والفرقة بین المسلمین الذین کانوا متّحدین من قبل الفئة الباغیة التی شقت عصا المسلمین وزرعت الفتنة بینهم إلی یوم القیامة</w:t>
      </w:r>
      <w:r>
        <w:rPr>
          <w:rFonts w:eastAsia="IRNazanin" w:cs="IRNazanin"/>
          <w:color w:val="111111"/>
          <w:sz w:val="28"/>
          <w:szCs w:val="28"/>
          <w:rtl w:val="true"/>
          <w:lang w:bidi="fa-IR"/>
        </w:rPr>
        <w:t>.</w:t>
      </w:r>
      <w:bookmarkStart w:id="449" w:name="pg12582_132468"/>
    </w:p>
    <w:p>
      <w:pPr>
        <w:pStyle w:val="Heading2"/>
        <w:numPr>
          <w:ilvl w:val="1"/>
          <w:numId w:val="1"/>
        </w:numPr>
        <w:rPr/>
      </w:pPr>
      <w:bookmarkStart w:id="450" w:name="__RefHeading___Toc1907156_77815467"/>
      <w:bookmarkStart w:id="451" w:name="_Toc157"/>
      <w:bookmarkEnd w:id="449"/>
      <w:bookmarkEnd w:id="450"/>
      <w:r>
        <w:rPr>
          <w:rtl w:val="true"/>
        </w:rPr>
        <w:t xml:space="preserve">الخطبة </w:t>
      </w:r>
      <w:r>
        <w:rPr/>
        <w:t>219</w:t>
      </w:r>
      <w:bookmarkEnd w:id="451"/>
    </w:p>
    <w:p>
      <w:pPr>
        <w:pStyle w:val="Heading3"/>
        <w:numPr>
          <w:ilvl w:val="2"/>
          <w:numId w:val="1"/>
        </w:numPr>
        <w:rPr/>
      </w:pPr>
      <w:bookmarkStart w:id="452" w:name="__RefHeading___Toc1907158_77815467"/>
      <w:bookmarkStart w:id="453" w:name="_Toc158"/>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لَمّا مَرَّ بِطَلْحَةَ بْنِ عَبْدِاللّه وَعَبْدِالرَّحْمنِ بْنِ عَتّابِ بن أُسَیْد وَهُما قَتیلانِ یَوْمَ الْجَمَل</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أبوالفرج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454" w:name="__RefHeading___Toc1907160_77815467"/>
      <w:bookmarkStart w:id="455" w:name="_Toc159"/>
      <w:bookmarkEnd w:id="454"/>
      <w:r>
        <w:rPr>
          <w:rtl w:val="true"/>
        </w:rPr>
        <w:t>نظرة إلی الخطبة</w:t>
      </w:r>
      <w:bookmarkEnd w:id="455"/>
    </w:p>
    <w:p>
      <w:pPr>
        <w:pStyle w:val="BookText"/>
        <w:rPr/>
      </w:pPr>
      <w:r>
        <w:rPr>
          <w:rFonts w:ascii="IRNazanin" w:hAnsi="IRNazanin" w:eastAsia="IRNazanin"/>
          <w:color w:val="111111"/>
          <w:sz w:val="28"/>
          <w:sz w:val="28"/>
          <w:szCs w:val="28"/>
          <w:rtl w:val="true"/>
          <w:lang w:bidi="fa-IR"/>
        </w:rPr>
        <w:t>هذا الکلام القصیر الذی اقتطفه المرحوم السیّد الرضی من کلام طویل یبیّن فی الواقع ثلاث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إعرابه عن أسفه علی قتل طلحة الذی ما کان ینبغی أن یسلک هذا الطریق الخاطئ وله تلک السوابق فی الإسلام فیقتل تلک القتلة الغریبة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الأخری، أنّ أمراء معرکة الجمل الذین قتلوا خزّان بیت مال المسلمین فی البصرة وشیعة الإمام سینالون جزاءهم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والثالثة، أنّ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مؤهلین لما کان یدور فی أذهانهم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2582_132470"/>
      <w:bookmarkStart w:id="457" w:name="pg12582_132470"/>
      <w:bookmarkEnd w:id="457"/>
    </w:p>
    <w:p>
      <w:pPr>
        <w:pStyle w:val="BookText"/>
        <w:rPr/>
      </w:pPr>
      <w:bookmarkStart w:id="458" w:name="pg12582_132470"/>
      <w:bookmarkEnd w:id="458"/>
      <w:r>
        <w:rPr>
          <w:rFonts w:ascii="Amiri" w:hAnsi="Amiri" w:eastAsia="Amiri" w:cs="Amiri"/>
          <w:color w:val="111111"/>
          <w:sz w:val="28"/>
          <w:sz w:val="28"/>
          <w:szCs w:val="28"/>
          <w:rtl w:val="true"/>
          <w:lang w:bidi="ar-SA"/>
        </w:rPr>
        <w:t>لَقَدْ أَصْبَحَ أَبُو مُحَمَّدٍ بِهذَا الْمَکَانِ غَرِیباً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کُنْتُ أَکْرَهُ أَنْ تَکُونَ قُرَیْشٌ قَتْلَی تَحْتَ بُطُونِ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وَتْرِی مِنْ بَنِی عَبْدِ مَنَاف، وَأَفْلَتَتْنِی أَعْیَانُ بَنِی جُمَحَ، لَقَدْ أَتْلَعُوا أَعْنَاقَهُمْ إِلَی أَمْرٍ لَمْ یَکُونُوا أَهْلَهُ فَوُقِصُوا دُونَهُ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907162_77815467"/>
      <w:bookmarkStart w:id="460" w:name="_Toc160"/>
      <w:bookmarkEnd w:id="459"/>
      <w:r>
        <w:rPr>
          <w:rtl w:val="true"/>
        </w:rPr>
        <w:t>الشرح والتفسیر</w:t>
      </w:r>
      <w:r>
        <w:rPr>
          <w:rtl w:val="true"/>
        </w:rPr>
        <w:t xml:space="preserve">: </w:t>
      </w:r>
      <w:r>
        <w:rPr>
          <w:rtl w:val="true"/>
        </w:rPr>
        <w:t>المشهد المروع بعد الجمل</w:t>
      </w:r>
      <w:bookmarkEnd w:id="460"/>
    </w:p>
    <w:p>
      <w:pPr>
        <w:pStyle w:val="BookText"/>
        <w:rPr/>
      </w:pPr>
      <w:r>
        <w:rPr>
          <w:rFonts w:ascii="IRNazanin" w:hAnsi="IRNazanin" w:eastAsia="IRNazanin"/>
          <w:color w:val="111111"/>
          <w:sz w:val="28"/>
          <w:sz w:val="28"/>
          <w:szCs w:val="28"/>
          <w:rtl w:val="true"/>
          <w:lang w:bidi="fa-IR"/>
        </w:rPr>
        <w:t>کما قیل، فإنّ الإمام علیه السلام قال هذا الکلام لما مرّ بعد حرب الجمل بجسد طلحة بن عبداللّه وعبدالرحمن بن عتّاب اللذین صرعا غریبین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بن عبداللّه هو صاحب النّبی الأکرم صلی الله علیه و آله المعروف الذی بایع الإمام بعد مقتل عثمان ولکن حین لم تتحقق آماله فی الوصول إلی حکومة بعض الولایات الإسلامیّة، رفع لواء المعارضة واتحد مع الزبیر وعائشة واشعل فتیل حرب الجمل واکتوی بنارها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عبدالرحمن بن عتّاب من الصحابة؛ ولکنه یعتبر من التابعین، وکان أبوه عتاب ممن أسلم فی فتح مکة وولّاه النّبی صلی الله علیه و آله إمرة مکة، وکان لوالده آنذاک اثنتان وعشرون سنة وقال له النّبی لو کان هنالک من هو أفضل منک لذلک الأمر لولّیته، واستمر ذلک حتی عهد أبی بکر وتوفی مع أبی بکر فی نفس الیوم، لکن للأسف فإنّ ابنه عبدالرحمن انحرف عن الجادة وأصبح العوبة بید طلحة والزبیر ووسیلة لتحقیق أطماعهما حتی قتل فی حرب الجمل فکان جسده فی العراء قرب جسد طلحة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عبدالرحمن بن عتّاب فی الجمل حمل یده المقطوعة عقاباً وألقی بها فی الیمامة وتعرّف الناس علی خبره من خاتمه الذی خط علیه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أعرب الإمام علیه السلام فی بدایة الخطبة عن اسفه لقتل طلحة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أَبُو مُحَمَّدٍ بِهذَا الْمَکَانِ غَرِیباً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نوع من الاحترام والأسف علی غربته لسوابق طلحة الحسنة فی الإسلام، حیث کان ممّن صحب النّبی الأکرم صلی الله علیه و آله ومن الأشداء فی الذبّ عن بیضة الإسلام؛ ولکن للاسف فإنّ حبّ الجاه والمقام والحسد دفعه لشن حرب دمویة ضد خلیفة المسلمین الذی نصب من جانب اللّه والمبایع من قبل الاُمّة والتی خلفت أکثر من سبعین ألف قتیل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کُنْتُ أَکْرَهُ أَنْ تَکُونَ قُرَیْشٌ قَتْلَی تَحْتَ بُطُونِ الْکَوَاکِبِ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طلحة والزبیر وأمثالهما یستحقون ذلک العقاب، لکن الإمام علیه السلام أعرب عن امتعاظه بکلّ حبّ ورأفة وعاطفته الخاصّة بالنظر لسوابقه فی الإسلام لیته لم یقتل فی هذا الطریق وتکون هذه العاقبة، فجمیع الأنبیاء والأوصیاء وأولیاء اللّه یرجحون کفّ الخاطئین وحتی المجرمین الطغاة عن مسیرتهم والالتحاق بصفوف المؤمنین والصالحین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أَدْرَکْتُ وَتْرِی</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الجنایة أو الأذی ویطلق علی القصاص ووردت بهذا المعنی فی العبارة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بَنِی عَبْدِ مَنَاف، وَأَفْلَتَتْنِی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أَعْیَانُ بَنِی جُمَحَ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هنالک خلاف بین الشرّاح بشأن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بهم طلحة والزبیر وعبدالرحمن الذین أشیر إلیهما آنفاً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وأشکل ابن أبی الحدید علی أنّ طلحة والزبیر لم یکونا من بنی عبدمناف، واُجیب أنّهما یتصلان بعبد مناف من جانب الاُم وإن لم یتصلا به من طرف الأب</w:t>
      </w:r>
      <w:r>
        <w:rPr>
          <w:rFonts w:eastAsia="IRNazanin" w:cs="IRNazanin"/>
          <w:color w:val="111111"/>
          <w:sz w:val="28"/>
          <w:szCs w:val="28"/>
          <w:rtl w:val="true"/>
          <w:lang w:bidi="fa-IR"/>
        </w:rPr>
        <w:t xml:space="preserve">. </w:t>
      </w:r>
      <w:bookmarkStart w:id="461" w:name="pg12582_132472"/>
    </w:p>
    <w:p>
      <w:pPr>
        <w:pStyle w:val="BookText"/>
        <w:rPr/>
      </w:pPr>
      <w:bookmarkEnd w:id="461"/>
      <w:r>
        <w:rPr>
          <w:rFonts w:ascii="IRNazanin" w:hAnsi="IRNazanin" w:eastAsia="IRNazanin"/>
          <w:color w:val="111111"/>
          <w:sz w:val="28"/>
          <w:sz w:val="28"/>
          <w:szCs w:val="28"/>
          <w:rtl w:val="true"/>
          <w:lang w:bidi="fa-IR"/>
        </w:rPr>
        <w:t>واعترض المرحوم العلّامة التستری فی شرحه لنهج البلاغة علی هذا الکلام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الانتساب إلی القبائل فی عرف العرب عن طریق الأب؛ ولیس الاُم، والأخری أنّ ام الزبیر وإن انتهی نسبها لعبد مناف کونها بنت عبدالمطلب إلّاأنّ ام طلحة کانت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العلّامه التستری بعد هذین الاعتراضین، من الأفراد المرادون ببنی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فی أهل الجمل غیر عبد الرحمن، بنو عبد مناف الذین إرتکبوا بعض الجرائم وقتلوا هناک؛ إلّاأنّ أسماءهم لم ترد فی التاریخ لعدم شهرتهم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فبنو جمح طائفة من قریش کانت فی معسکر أهل الجمل؛ ولما رأوا المعرکة لیست لصالحهم فروا ولم یقتل منهم سوی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واختتم علیه السلام هذا الکلام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أَتْلَعُوا</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مد العنق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رفع 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أَعْنَاقَهُمْ إِلَی أَمْرٍ لَمْ یَکُونُوا أَهْلَهُ فَوُقِصُوا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إشارة إلی طلحة والزبیر وأمثالهما الذین یفتقرون لأهلیة الخلافة بوجود الإمام علیه السلام بل لیس لهم أهلیتها حتی مع عدم وجود الإمام علیه السلام، فحبّ الجاه والتعلق بالدنیا یحول دون أهلیة زعامة الاُمّة الإسلامیّة</w:t>
      </w:r>
      <w:r>
        <w:rPr>
          <w:rFonts w:eastAsia="IRNazanin" w:cs="IRNazanin"/>
          <w:color w:val="111111"/>
          <w:sz w:val="28"/>
          <w:szCs w:val="28"/>
          <w:rtl w:val="true"/>
          <w:lang w:bidi="fa-IR"/>
        </w:rPr>
        <w:t>.</w:t>
      </w:r>
    </w:p>
    <w:p>
      <w:pPr>
        <w:pStyle w:val="Heading3"/>
        <w:numPr>
          <w:ilvl w:val="2"/>
          <w:numId w:val="1"/>
        </w:numPr>
        <w:rPr/>
      </w:pPr>
      <w:bookmarkStart w:id="462" w:name="__RefHeading___Toc1907164_77815467"/>
      <w:bookmarkStart w:id="463" w:name="_Toc161"/>
      <w:bookmarkEnd w:id="462"/>
      <w:r>
        <w:rPr>
          <w:rtl w:val="true"/>
        </w:rPr>
        <w:t>تأمّلان</w:t>
      </w:r>
      <w:bookmarkEnd w:id="463"/>
    </w:p>
    <w:p>
      <w:pPr>
        <w:pStyle w:val="Heading4"/>
        <w:numPr>
          <w:ilvl w:val="3"/>
          <w:numId w:val="1"/>
        </w:numPr>
        <w:rPr/>
      </w:pPr>
      <w:bookmarkStart w:id="464" w:name="__RefHeading___Toc1907166_77815467"/>
      <w:bookmarkStart w:id="465" w:name="_Toc162"/>
      <w:bookmarkEnd w:id="464"/>
      <w:r>
        <w:rPr/>
        <w:t>1</w:t>
      </w:r>
      <w:r>
        <w:rPr>
          <w:rtl w:val="true"/>
        </w:rPr>
        <w:t xml:space="preserve">. </w:t>
      </w:r>
      <w:r>
        <w:rPr>
          <w:rtl w:val="true"/>
        </w:rPr>
        <w:t>حبّ دنیا وعواقبه المشؤمة</w:t>
      </w:r>
      <w:bookmarkEnd w:id="4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طلحة والزبیر من السابقین إلی الإسلام الذین قاتلوا ببسالة دفاعاً عن النّبی والإسلام، کما کانت لهما مکانتهما الممیزة بعد النّبی الأکرم صلی الله علیه و آله إلی درجة أنّ عمر لم یتمکن من تجاوزهما فی الشوری التی شکّلها لانتخاب الخلیفة من بعده؛ لکن حبّ الجاه والمقام والتعلق بالدنیا أخرجهما عن طریق الحق فغیرا مسارهما والتحقا </w:t>
      </w:r>
      <w:bookmarkStart w:id="466" w:name="pg12582_132473"/>
    </w:p>
    <w:p>
      <w:pPr>
        <w:pStyle w:val="BookText"/>
        <w:rPr/>
      </w:pPr>
      <w:bookmarkEnd w:id="466"/>
      <w:r>
        <w:rPr>
          <w:rFonts w:ascii="IRNazanin" w:hAnsi="IRNazanin" w:eastAsia="IRNazanin"/>
          <w:color w:val="111111"/>
          <w:sz w:val="28"/>
          <w:sz w:val="28"/>
          <w:szCs w:val="28"/>
          <w:rtl w:val="true"/>
          <w:lang w:bidi="fa-IR"/>
        </w:rPr>
        <w:t>بصفوف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جانب غارا علی بیت مال المسلمین فی البصرة وقتلا خزان بیت المال واستغلاه لإثارة معرکة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أجّجا نیران فتنة الجمل التی راح ضحیتها مئات الآلاف من المسلمین وأسسا للحروب 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ثالث، أخرجا زوج النّبی صلی الله علیه و آله من بیتها وجعلوها مطیة لأهوائهم السیاسیة فانتهکا من خلال ذلک حرمة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رابع، کلاهما قتل فی تلک المعرکة ولم یحققا اطماعهما الشخصیة، وبالطبع سیذوقا وبال أمرهما یوم القیامة بما سوّدا به صحیفة أعمالهما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کلّها نتائج حبّ الجاه وحبّ الدنیا، الأمر الذی عدّه جمیع الأنبیاء والأولیاء مصدر جمیع الذنوب فقد قال الرسول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روی المرحوم الکلینی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 مشهوراً قی شعب الذنوب ودوافعها عن الإمام زین العابدین علیه السلام جاء فی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الأَنْبِیاءُ وَالْعُلَماءُ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باب ذنب حبّ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بیّن الإمام علیه السلام هذه الحقیقة بوضوح بعبارات موجزة عقب الجمل طبق روایة المرحوم الشیخ المفید، قال ابن أبی الحدید فی شرحه لنهج البلاغة فی قضیة معرکة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الإمام علیه السلام بعد الجمل بطلحة قتیلاً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فأجلسوه،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 قَدَمٌ لَوْ نَفَعَک وَلکِنَّ الشَّیْطانَ أَضَلَّک فَأَزَّلَک فَعَجَّلَک إلَی النّارِ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907168_77815467"/>
      <w:bookmarkStart w:id="468" w:name="_Toc163"/>
      <w:bookmarkEnd w:id="467"/>
      <w:r>
        <w:rPr/>
        <w:t>2</w:t>
      </w:r>
      <w:r>
        <w:rPr>
          <w:rtl w:val="true"/>
        </w:rPr>
        <w:t xml:space="preserve">. </w:t>
      </w:r>
      <w:r>
        <w:rPr>
          <w:rtl w:val="true"/>
        </w:rPr>
        <w:t>الکفاءة الشرط الاوّل لکل عمل</w:t>
      </w:r>
      <w:bookmarkEnd w:id="46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الإمام علیه السلام مختتماً خطبته المذکورة بأنّ طائفة اشرأبّت أعناقها لنیل الحکومة الإسلامیّة؛ وحیث لم تکن جدیرة بها فقد کسرت رقبتها، إشارة إلی أنّ کلّ عمل ومشروع یتطلب کفاءة معینة ولا یکفی مجرّد الرغبة بالشیء بغیة الوصول إلیه </w:t>
      </w:r>
    </w:p>
    <w:p>
      <w:pPr>
        <w:pStyle w:val="BookText"/>
        <w:rPr/>
      </w:pPr>
      <w:r>
        <w:rPr>
          <w:rFonts w:ascii="IRNazanin" w:hAnsi="IRNazanin" w:eastAsia="IRNazanin"/>
          <w:color w:val="111111"/>
          <w:sz w:val="28"/>
          <w:sz w:val="28"/>
          <w:szCs w:val="28"/>
          <w:rtl w:val="true"/>
          <w:lang w:bidi="fa-IR"/>
        </w:rPr>
        <w:t>ولا یمکن شغل مواقع العظماء بالمجان إلّاأنّ یعدّ الإنسان الأسباب العظیمة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البعض استند إلی تلک المواقع دون إعداد تلک الأسباب؛ ولکنهم واجهوا الهزیمة والخسران فی خاتمة المطاف إثر سوء إدارتهم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2582_132476"/>
      <w:bookmarkStart w:id="470" w:name="pg12582_132476"/>
      <w:bookmarkEnd w:id="470"/>
    </w:p>
    <w:p>
      <w:pPr>
        <w:pStyle w:val="Heading2"/>
        <w:numPr>
          <w:ilvl w:val="1"/>
          <w:numId w:val="1"/>
        </w:numPr>
        <w:rPr/>
      </w:pPr>
      <w:bookmarkStart w:id="471" w:name="pg12582_132476"/>
      <w:bookmarkStart w:id="472" w:name="__RefHeading___Toc1907170_77815467"/>
      <w:bookmarkStart w:id="473" w:name="_Toc164"/>
      <w:bookmarkEnd w:id="471"/>
      <w:bookmarkEnd w:id="472"/>
      <w:r>
        <w:rPr>
          <w:rtl w:val="true"/>
        </w:rPr>
        <w:t xml:space="preserve">الخطبة </w:t>
      </w:r>
      <w:r>
        <w:rPr/>
        <w:t>220</w:t>
      </w:r>
      <w:bookmarkEnd w:id="473"/>
    </w:p>
    <w:p>
      <w:pPr>
        <w:pStyle w:val="Heading3"/>
        <w:numPr>
          <w:ilvl w:val="2"/>
          <w:numId w:val="1"/>
        </w:numPr>
        <w:rPr/>
      </w:pPr>
      <w:bookmarkStart w:id="474" w:name="__RefHeading___Toc1907172_77815467"/>
      <w:bookmarkStart w:id="475" w:name="_Toc165"/>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فی وَصْفِ السّالِک الطَّریقَ إلَی اللّه سُبْحانَهُ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باختلاف کبیر یدل علی أنّه رآها فی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476" w:name="__RefHeading___Toc1907174_77815467"/>
      <w:bookmarkStart w:id="477" w:name="_Toc166"/>
      <w:bookmarkEnd w:id="476"/>
      <w:r>
        <w:rPr>
          <w:rtl w:val="true"/>
        </w:rPr>
        <w:t>نظرة إلی الخطبة</w:t>
      </w:r>
      <w:bookmarkEnd w:id="47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یتّضح من عنوان الخطبة خاض الإمام علیه السلام فی هذا الکلام الموجز البلیغ، فی التعریف بالسالک إلی اللّه والسائر علی الطریق وعدّ سبب موفقیته إلی إحیاء العقل وإماتة أهواء النفس وصرح أنّ بارقة من نور ألطاف الحق تقتدح فی قلبه فی ظلّ هذا العمل؛ الذی یضییء المسیر ویوصله إلی مقام النفس المطمئنة ورضی اللّه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2582_132478"/>
      <w:bookmarkStart w:id="479" w:name="pg12582_132478"/>
      <w:bookmarkEnd w:id="479"/>
    </w:p>
    <w:p>
      <w:pPr>
        <w:pStyle w:val="BookText"/>
        <w:rPr/>
      </w:pPr>
      <w:bookmarkStart w:id="480" w:name="pg12582_132478"/>
      <w:bookmarkEnd w:id="480"/>
      <w:r>
        <w:rPr>
          <w:rFonts w:ascii="Amiri" w:hAnsi="Amiri" w:eastAsia="Amiri" w:cs="Amiri"/>
          <w:color w:val="111111"/>
          <w:sz w:val="28"/>
          <w:sz w:val="28"/>
          <w:szCs w:val="28"/>
          <w:rtl w:val="true"/>
          <w:lang w:bidi="ar-SA"/>
        </w:rPr>
        <w:t>قَدْ أَحْیَا عَقْلَهُ، وَأَمَاتَ نَفْسَهُ، حَتَّی دَقَّ جَلِیلُهُ، وَلَطُفَ غَلِیظُهُ، وَبَرَقَ لَهُ لاَمِعٌ کَثِیرُ الْبَرْقِ، فَأَبَانَ لَهُ الطَّرِیقَ، وَسَلَک بِهِ السَّبِیلَ، وَتَدَافَعَتْهُ الأَبْوَابُ إِلَی بَابِ السَّلاَمَةِ، وَدَارِ الاِْقَامَةِ، وَثَبَتَتْ رِجْلاَهُ بِطُمَأْنِینَةِ بَدَنِهِ فِی قَرَارِ الأَمْنِ وَالرَّاحَةِ، بِمَا اسْتَعْمَلَ قَلْبَهُ، وَأَرْضَی رَبَّهُ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907176_77815467"/>
      <w:bookmarkStart w:id="482" w:name="_Toc167"/>
      <w:bookmarkEnd w:id="481"/>
      <w:r>
        <w:rPr>
          <w:rtl w:val="true"/>
        </w:rPr>
        <w:t>الشرح والتفسیر</w:t>
      </w:r>
      <w:r>
        <w:rPr>
          <w:rtl w:val="true"/>
        </w:rPr>
        <w:t xml:space="preserve">: </w:t>
      </w:r>
      <w:r>
        <w:rPr>
          <w:rtl w:val="true"/>
        </w:rPr>
        <w:t>سالک طریق الحق</w:t>
      </w:r>
      <w:bookmarkEnd w:id="482"/>
    </w:p>
    <w:p>
      <w:pPr>
        <w:pStyle w:val="BookText"/>
        <w:rPr/>
      </w:pPr>
      <w:r>
        <w:rPr>
          <w:rFonts w:ascii="IRNazanin" w:hAnsi="IRNazanin" w:eastAsia="IRNazanin"/>
          <w:color w:val="111111"/>
          <w:sz w:val="28"/>
          <w:sz w:val="28"/>
          <w:szCs w:val="28"/>
          <w:rtl w:val="true"/>
          <w:lang w:bidi="fa-IR"/>
        </w:rPr>
        <w:t>طرح الإمام علیه السلام فی هذا الکلام العمیق المعنی، دورة عرفانیة إسلامیة من خلال عبارات موجزة واستعرض شرائط السیر والسلوک إلی اللّه ونتائجه ومقاماته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أَحْیَا عَقْلَهُ، وَأَمَاتَ نَفْسَهُ، حَتَّی دَقَّ جَلِیلُهُ</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الکبیر أو القیم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العظمة وهوهنا إشارة إلی الجسم الإنسانی القیم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وَلَطُفَ غَلِیظُهُ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العقل إشارة إلی الانفتاح علی الأدلة العقلیة لتکامل الإیمان والحسن والقبح العقلیین لتکامل الفضایل الأخلاقیّة، وهکذا فإنّ مفردة العقل هنا تشمل العقل النظری والعقل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النفس فلا تعنی القضاء علی الغرائز النفسانیّة، بل المراد تهذیبها بحیث لا یسعها القذف بالإنسان فی مصائد الشیطان وتصده عن سبیل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الأبدان السمینة والتی أصبحت بهذه الصورة إثر کثرة الأکل والافراط فی أکل الأطعمة الدسمة، ویخفف </w:t>
      </w:r>
    </w:p>
    <w:p>
      <w:pPr>
        <w:pStyle w:val="BookText"/>
        <w:rPr/>
      </w:pPr>
      <w:r>
        <w:rPr>
          <w:rFonts w:ascii="IRNazanin" w:hAnsi="IRNazanin" w:eastAsia="IRNazanin"/>
          <w:color w:val="111111"/>
          <w:sz w:val="28"/>
          <w:sz w:val="28"/>
          <w:szCs w:val="28"/>
          <w:rtl w:val="true"/>
          <w:lang w:bidi="fa-IR"/>
        </w:rPr>
        <w:t>الوزن بترک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غَلیظُهُ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الخلق الخشن والرذائل الأخلاقیّة تتلطف فی ظل الریاضة النفسانیّة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اتجه الإمام علیه السلام صوب آثار هذه الحرکة العقلانیّة والریاضة الشرعیّة لیعدّ ثمارها الطیبة فی 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وَبَرَقَ لَهُ لاَمِعٌ کَثِیرُ الْبَرْقِ، فَأَبَانَ لَهُ الطَّرِیقَ، وَسَلَک بِهِ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نور المعرفة والمعنویّات التی تتجلی للإنسان إثر الریاضات العقلانیّة والنفسانیّة وتضیئ له الطریق کما یقول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سورة الحدید، 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شبّه السائرین علی الدرب بالسالکین لطریق صحراوی مظلم؛ ولکنهم یشملون بالعنایات الربّانیة، یبرق لهم بریق من السماء فینیر لهم الطریق لیبلج لهم عمق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بعض العارفین المسلمین بثلاث مراحل لأنوار الهدایة الربّانیة التی تحصل إثر الریاضات النفسانیّة، المرحلة الاُولی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نور یشرق فی باطنهم؛ ولکنه لا یدوم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الثانیة،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تزول بسرعة؛ ولکنها تنطفئ بالتالی، والمرحلة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تدوم مدّة مدیدة وتصون السالک إلی اللّه من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القسم الثانی من تلک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وَتَدَافَعَتْهُ</w:t>
      </w:r>
      <w:r>
        <w:rPr>
          <w:rStyle w:val="FootnoteAnchor"/>
          <w:rtl w:val="true"/>
        </w:rPr>
        <w:footnoteReference w:id="288"/>
      </w:r>
      <w:r>
        <w:rPr>
          <w:rFonts w:ascii="Amiri" w:hAnsi="Amiri" w:eastAsia="Amiri" w:cs="Amiri"/>
          <w:color w:val="111111"/>
          <w:sz w:val="28"/>
          <w:sz w:val="28"/>
          <w:szCs w:val="28"/>
          <w:rtl w:val="true"/>
          <w:lang w:bidi="ar-SA"/>
        </w:rPr>
        <w:t>الأَبْوَابُ إِلَی بَابِ السَّلاَمَةِ، وَدَارِ الاِْقَامَةِ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غرار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وَهُوَ وَلِیُّهُمْ بِمَا کَانُوا یَعْمَلُونَ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483" w:name="pg12582_132480"/>
    </w:p>
    <w:p>
      <w:pPr>
        <w:pStyle w:val="BookText"/>
        <w:rPr/>
      </w:pPr>
      <w:bookmarkEnd w:id="483"/>
      <w:r>
        <w:rPr>
          <w:rFonts w:ascii="Amiri" w:hAnsi="Amiri" w:eastAsia="Amiri" w:cs="Amiri"/>
          <w:color w:val="111111"/>
          <w:sz w:val="28"/>
          <w:sz w:val="28"/>
          <w:szCs w:val="28"/>
          <w:rtl w:val="true"/>
          <w:lang w:bidi="ar-SA"/>
        </w:rPr>
        <w:t>وقال علی لسان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سورة فاطر، الآیتان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فی القسم الثالث من تلک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وَثَبَتَتْ رِجْلاَهُ بِطُمَأْنِینَةِ بَدَنِهِ فِی قَرَارِ الأَمْنِ وَالرَّاحَةِ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وکأنّه ماورد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فی مسیر القرب إلی اللّه فی کلّ زمان یکون عرضة لوساوس شیاطین الجنّ والإنس ویهزّه خوف الضلال حتی یبلغ ما یزیل عن سماء روحه غیوم وساوس النفس والشیطان، ویقدح فی کیانه بریق معرفة اللّه فیعیش السکینة التامة ویستحق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 هذا الکلام بالتأکید علی هذه الحقیقة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اسْتَعْمَلَ قَلْبَهُ، وَأَرْضَی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اشیر له فی الآیات المذکورة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907178_77815467"/>
      <w:bookmarkStart w:id="485" w:name="_Toc168"/>
      <w:bookmarkEnd w:id="484"/>
      <w:r>
        <w:rPr>
          <w:rtl w:val="true"/>
        </w:rPr>
        <w:t>تأمّل</w:t>
      </w:r>
      <w:r>
        <w:rPr>
          <w:rtl w:val="true"/>
        </w:rPr>
        <w:t xml:space="preserve">: </w:t>
      </w:r>
      <w:r>
        <w:rPr>
          <w:rtl w:val="true"/>
        </w:rPr>
        <w:t>مقامات السیر والسلوک</w:t>
      </w:r>
      <w:bookmarkEnd w:id="485"/>
    </w:p>
    <w:p>
      <w:pPr>
        <w:pStyle w:val="BookText"/>
        <w:rPr/>
      </w:pPr>
      <w:r>
        <w:rPr>
          <w:rFonts w:ascii="Amiri" w:hAnsi="Amiri" w:eastAsia="Amiri" w:cs="Amiri"/>
          <w:color w:val="111111"/>
          <w:sz w:val="28"/>
          <w:sz w:val="28"/>
          <w:szCs w:val="28"/>
          <w:rtl w:val="true"/>
          <w:lang w:bidi="ar-SA"/>
        </w:rPr>
        <w:t>إنّ رواج التعبیر بالسیر والسلوک فی تعبیرات أهل العرفان فی عصرنا والعصر القریب منه مقتبس فی الواقع من القرآن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الاِْنسَانُ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وآیات التوبة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بالنظر إلی </w:t>
      </w:r>
    </w:p>
    <w:p>
      <w:pPr>
        <w:pStyle w:val="BookText"/>
        <w:rPr/>
      </w:pPr>
      <w:r>
        <w:rPr>
          <w:rFonts w:ascii="Amiri" w:hAnsi="Amiri" w:eastAsia="Amiri" w:cs="Amiri"/>
          <w:color w:val="111111"/>
          <w:sz w:val="28"/>
          <w:sz w:val="28"/>
          <w:szCs w:val="28"/>
          <w:rtl w:val="true"/>
          <w:lang w:bidi="ar-SA"/>
        </w:rPr>
        <w:t>أنّ التوبة فی الأصل تعنی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للّه‌وَإِنَّا إِلَیْهِ رَاجِعُونَ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 أنّ روح الإنسان کالغواص الذی وطئ عالم المادة واقترن بالجسم المادّی‌لیغوص فی أعماق بحار هذا العالم ویحمل معه الجواهر النفیسة هناک ویخرجها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ویربط الغواصون أحیاناً جسماً ثقیلاً بأرجلهم لیبلغ بهم أعماق البحارفان أتمّوا بحثهم طرحوا ذلک الجسم الثقیل ثم یعودون إلی سطح الماء، والسعید من یعلم این هذه الجواهر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هذا السیر والسلوک إلی اللّه الذی یشرع بالتربیة وتهذیب النفس والتوبة والإنابة والریاضات الشرعیّة، هو العبور من النفس الأمّارة بالسوء إلی النفس اللوامة ومن هناک إلی النفس المطمئنة والوصول إلی رفعة مقام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العبور الذی ینتهی بالتالی بالمکاشفات وإزالة الحجب عن عین الإنسان، حیث قال النّبی الأکرم صلی الله علیه و آله لذلک الشاب السعید الذی رآه مواقیت الفجر فی صلوات الجماعة وبدت علیه آثار قیام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بِالْاِیمانِ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مقامات ومراحل متفاوتة لهذا السیر والسلوک یراها العرفاء والسالکون ویعتقد البعض بأنّهم اقتبسوها من الآیات القرآنیة وروایات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أوجز بعضهم النظام الیومی للسالکین إلی اللّه فی 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المشارطة، المراقبة، المحاسبة والمعاقبة أو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یشترط السالک علی نفسه فی الصباح أن لا یتقدم خطوة فی غیر رضی اللّه؛ ثم یراقب أعماله طیلة النهار ویفرغ لیلاً للحساب فإن بدر منه خلاف عاقب نفسه بحرمانها من اللذائذ وماترغب فیه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اثنا عشر منزلاً ومقاماً لهذا النظام فی رسالة السیر والسلوک للفقیه الکبیر </w:t>
      </w:r>
    </w:p>
    <w:p>
      <w:pPr>
        <w:pStyle w:val="BookText"/>
        <w:rPr/>
      </w:pPr>
      <w:r>
        <w:rPr>
          <w:rFonts w:ascii="Amiri" w:hAnsi="Amiri" w:eastAsia="Amiri" w:cs="Amiri"/>
          <w:color w:val="111111"/>
          <w:sz w:val="28"/>
          <w:sz w:val="28"/>
          <w:szCs w:val="28"/>
          <w:rtl w:val="true"/>
          <w:lang w:bidi="ar-SA"/>
        </w:rPr>
        <w:t xml:space="preserve">المرحوم العلّامة بحر العلوم، ثم یرد الإنسان بعد طیها عالم الإخلاص ومصداقه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أَحْیَآءٌ عِنْدَ رَبِّهِمْ یُرْزَقُونَ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فی هذه الرسالة الآداب الخمسة والعشرون لبلوغ هذا المقام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المؤسف أنّ هذه المسألة استغلت کثیراً لاسیما فی عصرنا وقد تشبث بها الصوفیون أساس الانحرافات فی العقیدة والعمل لیجعلوه شماعة ویتصورون أنّهم سالکون إلی اللّه، بینما هم غالباً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بِالاَْخْسَرِینَ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ولکن هنالک بعض الأفراد الذین یتحرکون علی هدی الکتاب والسنّة ولا یحیدون عن مسیر القرآن وقول المعصومین وهؤلاء هم السائرون والسالکون الحقیقیون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اعتبر أمیرالمؤمنین علی علیه السلام إمام العارفین فی کلامه الموجز کما بیناه أنّ أساس سلوک طریق الحق هو إحیاء العقل وإماتة النفس وإصلاح الأخلاق، وبیّن الثمرات الثلاث المهمّة لهذا السلوک بصیغة غایة فی الروعة والجمال والبلاغة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2582_132484"/>
      <w:bookmarkStart w:id="487" w:name="pg12582_132484"/>
      <w:bookmarkEnd w:id="487"/>
    </w:p>
    <w:p>
      <w:pPr>
        <w:pStyle w:val="Heading2"/>
        <w:numPr>
          <w:ilvl w:val="1"/>
          <w:numId w:val="1"/>
        </w:numPr>
        <w:rPr/>
      </w:pPr>
      <w:bookmarkStart w:id="488" w:name="pg12582_132484"/>
      <w:bookmarkStart w:id="489" w:name="__RefHeading___Toc1907180_77815467"/>
      <w:bookmarkStart w:id="490" w:name="_Toc169"/>
      <w:bookmarkEnd w:id="488"/>
      <w:bookmarkEnd w:id="489"/>
      <w:r>
        <w:rPr>
          <w:rtl w:val="true"/>
        </w:rPr>
        <w:t xml:space="preserve">الخطبة </w:t>
      </w:r>
      <w:r>
        <w:rPr/>
        <w:t>221</w:t>
      </w:r>
      <w:bookmarkEnd w:id="490"/>
    </w:p>
    <w:p>
      <w:pPr>
        <w:pStyle w:val="Heading3"/>
        <w:numPr>
          <w:ilvl w:val="2"/>
          <w:numId w:val="1"/>
        </w:numPr>
        <w:rPr/>
      </w:pPr>
      <w:bookmarkStart w:id="491" w:name="__RefHeading___Toc1907182_77815467"/>
      <w:bookmarkStart w:id="492" w:name="_Toc170"/>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قالَ بَعْدَ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هذا الکلام علی بن محمد شاکر اللیثی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وکان متأخراً عن السیّد الرضی؛ ولکن الاختلافات والتعبیرات فی عدّة عبارات من الخطبة تشیر إلی أنّها اقتبست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 ابن الأثیر مفرداتها الصعبة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واحتمالاً کان لدیه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 طفیف</w:t>
      </w:r>
      <w:r>
        <w:rPr>
          <w:rFonts w:eastAsia="IRNazanin" w:cs="IRNazanin"/>
          <w:color w:val="111111"/>
          <w:sz w:val="28"/>
          <w:szCs w:val="28"/>
          <w:rtl w:val="true"/>
          <w:lang w:bidi="fa-IR"/>
        </w:rPr>
        <w:t>).</w:t>
      </w:r>
    </w:p>
    <w:p>
      <w:pPr>
        <w:pStyle w:val="Heading3"/>
        <w:numPr>
          <w:ilvl w:val="2"/>
          <w:numId w:val="1"/>
        </w:numPr>
        <w:rPr/>
      </w:pPr>
      <w:bookmarkStart w:id="493" w:name="__RefHeading___Toc1907184_77815467"/>
      <w:bookmarkStart w:id="494" w:name="_Toc171"/>
      <w:bookmarkEnd w:id="493"/>
      <w:r>
        <w:rPr>
          <w:rtl w:val="true"/>
        </w:rPr>
        <w:t>نظرة إلی الخطبة</w:t>
      </w:r>
      <w:bookmarkEnd w:id="494"/>
    </w:p>
    <w:p>
      <w:pPr>
        <w:pStyle w:val="BookText"/>
        <w:rPr/>
      </w:pPr>
      <w:r>
        <w:rPr>
          <w:rFonts w:ascii="Amiri" w:hAnsi="Amiri" w:eastAsia="Amiri" w:cs="Amiri"/>
          <w:color w:val="111111"/>
          <w:sz w:val="28"/>
          <w:sz w:val="28"/>
          <w:szCs w:val="28"/>
          <w:rtl w:val="true"/>
          <w:lang w:bidi="ar-SA"/>
        </w:rPr>
        <w:t>یمکن تقسیم هذه الخطبة إلی أربعة أقسام وإن کانت 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فی القسم الأوّل عن جهل المتبقین، بمصیرهم کیف لا یتعظون بمن یتوسدون التراب وبیّن فی القسم الثانی، کیفیة أحوال الماضین وکیف رقدوا تحت التراب وتوسدوا القبور الباردة المظلمة، لا یخبر بهم أحد، خلت بیوتهم ونسیت حیاتهم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 کأن الإمام یحدثهم ویردون علیه بلسان الحال بما یهز ویوقظ</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الإمام علیه السلام فی القسم الرابع عن أواخر أیّام العمر کیف ییأس الأطباء عن العلاج ولا ینفع الدواء ویقترب الإنسان کلّ آن من نهایته ویبتعد عن أهله وقرابته ویتوقف لسانه ویفقد سمعه ویستحوذ الموت علی کیانه، والتمعن فی هذه الخطبة یؤثر فی الإنسان ویوقظه مهما کان قاسی القلب</w:t>
      </w:r>
      <w:r>
        <w:rPr>
          <w:rFonts w:eastAsia="IRNazanin" w:cs="IRNazanin"/>
          <w:color w:val="111111"/>
          <w:sz w:val="28"/>
          <w:szCs w:val="28"/>
          <w:rtl w:val="true"/>
          <w:lang w:bidi="fa-IR"/>
        </w:rPr>
        <w:t>.</w:t>
      </w:r>
      <w:bookmarkStart w:id="495" w:name="pg12582_132486"/>
    </w:p>
    <w:p>
      <w:pPr>
        <w:pStyle w:val="Heading3"/>
        <w:numPr>
          <w:ilvl w:val="2"/>
          <w:numId w:val="1"/>
        </w:numPr>
        <w:rPr/>
      </w:pPr>
      <w:bookmarkStart w:id="496" w:name="__RefHeading___Toc1907186_77815467"/>
      <w:bookmarkStart w:id="497" w:name="_Toc172"/>
      <w:bookmarkEnd w:id="495"/>
      <w:bookmarkEnd w:id="496"/>
      <w:r>
        <w:rPr>
          <w:rtl w:val="true"/>
        </w:rPr>
        <w:t>القسم الأوّل</w:t>
      </w:r>
      <w:bookmarkEnd w:id="497"/>
    </w:p>
    <w:p>
      <w:pPr>
        <w:pStyle w:val="Heading4"/>
        <w:numPr>
          <w:ilvl w:val="3"/>
          <w:numId w:val="1"/>
        </w:numPr>
        <w:rPr/>
      </w:pPr>
      <w:bookmarkStart w:id="498" w:name="__RefHeading___Toc1907188_77815467"/>
      <w:bookmarkStart w:id="499" w:name="_Toc173"/>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یَا لَهُ مَرَاماً 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وَزَوْراً 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أَیَّ مُدَّکِر، وَتَنَاوَشُوهُمْ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یَفْخَرُونَ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بِعَدِیدِ الْهَلْکَی یَتَکَاثَرُونَ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یَرْتَجِعُونَ مِنْهُمْ أَجْسَاداً خَوَتْ، وَحَرَکَاتٍ سَکَنَتْ وَلاََنْ یَکُونُوا عِبَراً، أَحَقُّ مِنْ أَنْ یَکُونُوا مُفْتَخَراً؛ وَلاََنْ یَهْبِطُوا بِهِمْ جَنَابَ ذِلَّةٍ، أَحْجَی مِنْ أَنْ یَقُومُوا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إِلَیْهِمْ بِأَبْصَارِ الْعَشْوَةِ، وَضَرَبُوا مِنْهُمْ فِی غَمْرَةِ جَهَالَةٍ، وَلَوِ اسْتَنْطَقُوا عَنْهُمْ عَرَصَاتِ تِلْک الدِّیَارِ الْخَاوِیَةِ، وَالرُّبُوعِ الْخَالِیَةِ،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فِی الأَرْضِ ضُلاَّلاً، وَذَهَبْتُمْ فِی أَعْقَابِهِمْ جُهَّالاً، تَطَؤُونَ فِی هَامِهِمْ، وَتَسْتَنْبِتُونَ فِی أَجْسَادِهِمْ، وَتَرْتَعُونَ فِیمَا لَفَظُوا، وَتَسْکُنُونَ فِیمَا خَرَّبُوا؛ وَإِنَّمَا الأَیَّامُ بَیْنَکُمْ وَبَیْنَهُمْ بَوَاکٍ وَنَوَائِحُ عَلَیْکُمْ</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907190_77815467"/>
      <w:bookmarkStart w:id="501" w:name="_Toc174"/>
      <w:bookmarkEnd w:id="500"/>
      <w:r>
        <w:rPr>
          <w:rtl w:val="true"/>
        </w:rPr>
        <w:t>الشرح والتفسیر</w:t>
      </w:r>
      <w:r>
        <w:rPr>
          <w:rtl w:val="true"/>
        </w:rPr>
        <w:t xml:space="preserve">: </w:t>
      </w:r>
      <w:r>
        <w:rPr>
          <w:rtl w:val="true"/>
        </w:rPr>
        <w:t>التفاخر الفارغ بدل الاعتبار</w:t>
      </w:r>
      <w:r>
        <w:rPr>
          <w:rtl w:val="true"/>
        </w:rPr>
        <w:t>!</w:t>
      </w:r>
      <w:bookmarkEnd w:id="501"/>
    </w:p>
    <w:p>
      <w:pPr>
        <w:pStyle w:val="BookText"/>
        <w:rPr/>
      </w:pPr>
      <w:r>
        <w:rPr>
          <w:rFonts w:ascii="IRNazanin" w:hAnsi="IRNazanin" w:eastAsia="IRNazanin"/>
          <w:color w:val="111111"/>
          <w:sz w:val="28"/>
          <w:sz w:val="28"/>
          <w:szCs w:val="28"/>
          <w:rtl w:val="true"/>
          <w:lang w:bidi="fa-IR"/>
        </w:rPr>
        <w:t>کما مضی فإنّ هذه الخطبة إحدی خطب أمیرالمؤمنین علی علیه السلام الجامعة الشاملة والمؤثرة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أشاد ابن أبی الحدید إشادة عجیبة بهذه الخطبة وعدّها فریدة من حیث الفصاحة والبلاغة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هذا الفصل علم صدق معاویة فی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سَنَّ الْفَصاحَةَ لِقُریشٍ غَیْرُه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لو اجتمع فصحاء العرب فی مجلس وتلی علیهم، أن یسجدوا له </w:t>
      </w:r>
    </w:p>
    <w:p>
      <w:pPr>
        <w:pStyle w:val="BookText"/>
        <w:rPr/>
      </w:pPr>
      <w:r>
        <w:rPr>
          <w:rFonts w:ascii="IRNazanin" w:hAnsi="IRNazanin" w:eastAsia="IRNazanin"/>
          <w:color w:val="111111"/>
          <w:sz w:val="28"/>
          <w:sz w:val="28"/>
          <w:szCs w:val="28"/>
          <w:rtl w:val="true"/>
          <w:lang w:bidi="fa-IR"/>
        </w:rPr>
        <w:t>کما سجد الشعراء فی مواضع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لاُطیل التعجب من رجل یخطب فی الحرب بکلام یدل علی أنّ طبعه مناسب لطباع الاُسود، ثمّ یخطب فی ذلک الموقف بعینه إذا أراد الموعظة بکلام یدل علی أنّ طبعه مشاکِل لطباع الرهبان لابسی المسوح الذین لم یأکلوا لحماً ولم یریقوا دماً فیکون کالمسیح فی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لقد قرأت هذه الخطبة منذ خمسین سنة وإلی الآن أکثر من ألف مرّة ما قرأتها قط إلّاوأحدثت عندی روعة وخوفاً وعظة وأثرت فی قلبی وجیباً وفی أعضائی رعدة وکم قال الواعظون والخطباء فی هذا المعنی وکم وقفت علی ما قالوه وتکرر وقوفی علیه فلم أجد لشیء منه مثل تأثیر هذا الکلام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لما قیل یجدر بنا أن نتوقف عند شرحنا لهذه الخطبة علی عمق کلام الإمام علیه السلام فنستفید منها بما فیه الکفایة ونلمس آثارها فی أنفسنا وأرواحنا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ورد فی عنوان الخطبة فإنّ هذا الکلام فی الواقع تفسیر لأول آیتین من سورة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ونلقی بادئ الأمر نظرة إجمالیة علی تفسیر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المفسّرون المعروفون تفسیرین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تکاثرکم أنساکم اللّه والقیامة حتی خرجتم من الدنیا وحللتم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تکاثرکم وتفاخرکم أنساکم اللّه والقیامة حتی زرتم المقابر لإثبات أفضلیتکم فعددتم قبور موتاکم فخراً علی من سواکم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الأصح التفسیر الثانی،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زیارة القبور مستبعدة جدّاً بمعنی الدفن فی القبور وثانیاً، لو کان التفسیر الأوّل صحیح فلابدّ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تزوروا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الفعل بصیغة المضارع لا الماضی، لأنّ المخاطبین أحیاء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یدور کلام الإمام علیه السلام فی هذه الخطبة حول المحور الثانی وهذا دلیل واضح علی ترجیح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لَهُ مَرَاماً</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الهدف والمطلوب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الطلب والقصد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أَفْظَعَهُ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فالعظام البالیة تحت التراب والأجساد المتفسخة لیس فیها مایدعو للفخر، فما أحراهم بالاعتبار بدل هذا الافتخار وهم یرون بأم أعینهم أنّهم سیحملون لیوسدوا هذا التراب وینقطعوا عن الأهل والقرابة فیفیقون من هذا السبات العمیق والنوم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الإمام علیه السلام مواصلاً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اسْتَخْلَوْا</w:t>
      </w:r>
      <w:r>
        <w:rPr>
          <w:rStyle w:val="FootnoteAnchor"/>
          <w:rtl w:val="true"/>
        </w:rPr>
        <w:footnoteReference w:id="303"/>
      </w:r>
      <w:r>
        <w:rPr>
          <w:rFonts w:ascii="Amiri" w:hAnsi="Amiri" w:eastAsia="Amiri" w:cs="Amiri"/>
          <w:color w:val="111111"/>
          <w:sz w:val="28"/>
          <w:sz w:val="28"/>
          <w:szCs w:val="28"/>
          <w:rtl w:val="true"/>
          <w:lang w:bidi="ar-SA"/>
        </w:rPr>
        <w:t>مِنْهُمْ أَیَّ مُدَّکِر، وَتَنَاوَشُوهُمْ</w:t>
      </w:r>
      <w:r>
        <w:rPr>
          <w:rStyle w:val="FootnoteAnchor"/>
          <w:rtl w:val="true"/>
        </w:rPr>
        <w:footnoteReference w:id="304"/>
      </w:r>
      <w:r>
        <w:rPr>
          <w:rFonts w:ascii="Amiri" w:hAnsi="Amiri" w:eastAsia="Amiri" w:cs="Amiri"/>
          <w:color w:val="111111"/>
          <w:sz w:val="28"/>
          <w:sz w:val="28"/>
          <w:szCs w:val="28"/>
          <w:rtl w:val="true"/>
          <w:lang w:bidi="ar-SA"/>
        </w:rPr>
        <w:t>مِنْ مَکَان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بعض الشرّاح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سیذکروا من مات منذ مدّة وأصبح تراباً ففی التفسیر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وجدوهم خالین وفی التفسیر الثانی بمعنی ذکر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توبیخاً شدیداً وذمهم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أَفَبِمَصَارِعِ آبَائِهِمْ یَفْخَرُونَ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بِعَدِیدِ الْهَلْکَی یَتَکَاثَرُونَ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 مامدی جهل الإنسان الذی یرید أن یفخر بتلک العظام النخرة ویجعل أمواته فی عداد الأحیاء ویعدّهم من الأدلة علی کثرته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یَرْتَجِعُونَ مِنْهُمْ أَجْسَاداً خَوَتْ</w:t>
      </w:r>
      <w:r>
        <w:rPr>
          <w:rStyle w:val="FootnoteAnchor"/>
          <w:rtl w:val="true"/>
        </w:rPr>
        <w:footnoteReference w:id="305"/>
      </w:r>
      <w:r>
        <w:rPr>
          <w:rFonts w:ascii="Amiri" w:hAnsi="Amiri" w:eastAsia="Amiri" w:cs="Amiri"/>
          <w:color w:val="111111"/>
          <w:sz w:val="28"/>
          <w:sz w:val="28"/>
          <w:szCs w:val="28"/>
          <w:rtl w:val="true"/>
          <w:lang w:bidi="ar-SA"/>
        </w:rPr>
        <w:t>، وَحَرَکَات سَکَنَتْ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 یَکُونُوا عِبَراً، أَحَقُّ مِنْ أَنْ یَکُونُوا مُفْتَخَراً؛ وَلاَنْ یَهْبِطُوا بِهِمْ جَنَابَ</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الضلع واستعملت بمعنی الجانب والناحیة والطرف وجناب ذلّة فی العبارة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ذِلَّةِ، أَحْجَی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أَنْ یَقُومُوا بِهِمْ مَقَامَ 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أکد الإمام علیه السلام فی هذه العبارات علی هذه النقطة أنّ نظرة هؤلاء للأموات مقلوبة تماماً وقد أخطأوا فی مسارهم حتی عاد القبیح لدیهم حسناً، فعلی هؤلاء أن ینظروا إلی الأموات بعین الاعتبار؛ ویشاهدوا أوضاع أخیارهم تحت التراب ویتأملوا مصیرهم علی ضوء قانون الموت الذی لا استثناء فیه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الخبر أنّه لما سار علی علیه السلام بصحبه إلی صفین بلغ ساباط المدائن وأطرافه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کان یوماً مرکز أقوی الحکومات ولکن انتهی فیه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أحد أصحابه إلی آثار کسری فأنشد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مَکانِ دِیارِهِمْفَکأنَّهُمْ کانُوا عَلی میعادِ</w:t>
      </w:r>
    </w:p>
    <w:p>
      <w:pPr>
        <w:pStyle w:val="BookText"/>
        <w:rPr/>
      </w:pPr>
      <w:r>
        <w:rPr>
          <w:rFonts w:ascii="Amiri" w:hAnsi="Amiri" w:eastAsia="Amiri" w:cs="Amiri"/>
          <w:color w:val="111111"/>
          <w:sz w:val="28"/>
          <w:sz w:val="28"/>
          <w:szCs w:val="28"/>
          <w:rtl w:val="true"/>
          <w:lang w:bidi="ar-SA"/>
        </w:rPr>
        <w:t>ولم یکتف الإمام علیه السلام بهذا المقدار فقال هلّا قرأت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وَأَوْرَثْنَاهَا قَوْماً آخَرِینَ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وخاض الإمام علیه السلام مواصلاً کلامه فی بیان هذا الموضوع، لم هذا الفخر علی الآخرین بهذه الأجساد المیتة الخاویة بدل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 إِلَیْهِمْ بِأَبْصَارِ الْعَشْوَةِ، وَضَرَبُوا مِنْهُمْ فِی غَمْرَةِ جَهَالَةٍ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اسْتَنْطَقُوا عَنْهُمْ عَرَصَاتِ تِلْک الدِّیَارِ الْخَاوِیَةِ، وَالرُّبُوعِ</w:t>
      </w:r>
      <w:r>
        <w:rPr>
          <w:rStyle w:val="FootnoteAnchor"/>
          <w:rtl w:val="true"/>
        </w:rPr>
        <w:footnoteReference w:id="309"/>
      </w:r>
      <w:r>
        <w:rPr>
          <w:rFonts w:ascii="Amiri" w:hAnsi="Amiri" w:eastAsia="Amiri" w:cs="Amiri"/>
          <w:color w:val="111111"/>
          <w:sz w:val="28"/>
          <w:sz w:val="28"/>
          <w:szCs w:val="28"/>
          <w:rtl w:val="true"/>
          <w:lang w:bidi="ar-SA"/>
        </w:rPr>
        <w:t>الْخَالِیَةِ،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فِی الأَرْضِ ضُلاَّلاً</w:t>
      </w:r>
      <w:r>
        <w:rPr>
          <w:rStyle w:val="FootnoteAnchor"/>
          <w:rtl w:val="true"/>
        </w:rPr>
        <w:footnoteReference w:id="310"/>
      </w:r>
      <w:r>
        <w:rPr>
          <w:rFonts w:ascii="Amiri" w:hAnsi="Amiri" w:eastAsia="Amiri" w:cs="Amiri"/>
          <w:color w:val="111111"/>
          <w:sz w:val="28"/>
          <w:sz w:val="28"/>
          <w:szCs w:val="28"/>
          <w:rtl w:val="true"/>
          <w:lang w:bidi="ar-SA"/>
        </w:rPr>
        <w:t xml:space="preserve">، وَذَهَبْتُمْ فِی أَعْقَابِهِمْ جُهَّالاً، تَطَؤُونَ فِی </w:t>
      </w:r>
    </w:p>
    <w:p>
      <w:pPr>
        <w:pStyle w:val="BookText"/>
        <w:rPr/>
      </w:pPr>
      <w:r>
        <w:rPr>
          <w:rFonts w:ascii="Amiri" w:hAnsi="Amiri" w:eastAsia="Amiri" w:cs="Amiri"/>
          <w:color w:val="111111"/>
          <w:sz w:val="28"/>
          <w:sz w:val="28"/>
          <w:szCs w:val="28"/>
          <w:rtl w:val="true"/>
          <w:lang w:bidi="ar-SA"/>
        </w:rPr>
        <w:t>هَامِهِمْ</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وَتَسْتَنْبِتُونَ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أَجْسَادِهِمْ، وَتَرْتَعُونَ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فِیمَا لَفَظُوا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وَتَسْکُنُونَ فِیَما خَرَّبُوا؛ وَإِنَّمَا الأَیَّامُ بَیْنَکُمْ وَبَیْنَهُمْ بَوَاکٍ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وَنَوَائِحُ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 مِنْهُمْ فِی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غرقهم فی بحر الجهل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معنی الغرق بقرینة آخر هذه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تَطَؤُونَ فِی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أجسام الناس حین تتعفن وتصبح تراباً فإنّ ذلک التراب ینتقل إلی سطح الأرض بفعل بعض العوامل کالریاح والأمطار والسیول وتقلب التربة بواسطة الإنسان وهذا الإنسان الغافل یمر علیها ولا یدری ماذا یفعل،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أهم شیء فی جسم الإنسان جمجمته وإلّا فإنّ الجسد بأکمله أصبح تراباً یطأه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تَسْتَنْبِتُونَ فِی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المزارعین یلقون بذورهم علی الأرض الممزوجة بتراب أجساد الماضین ومع ذلک هم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تَرْتَعُونَ فِیمَا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أحیاناً ما ذکر وأخری أنّه تتناثر من أجسادهم قطع والمزارعون یلقون علیها بذورهم وینتفعون بثمارها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تَسْکُنُونَ فِیمَا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هی إشارة إلی أنّهم عاشوا مدّة فی تلک البیوت فلما انتهوا ووسدوا التراب حللتم فی مساکنهم وذهب بعض الشراح إلی أنّ </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الخلو من السکنة، وقیل المراد منه أنّها خربة لترکها الذکر والعبادة علی غرار العمران فی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فسّر بذکر اللّه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هؤلاء لم یؤدوا حق المساکن وخربوها عملیاً بالغرور والغفلة ونسیان ذکر اللّه وإن کانت فی الظاهر عامرة وورثوها للغفلة وارتحلوا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الأَیَّامُ بَیْنَکُمْ وَبَیْنَهُمْ بَوَاک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لطیفة إلی هذه النقطة أنّکم تبکون وتتأوّهون علی الأموات؛ ولکن الدهر یبکیکم وینوح علیکم علی مدی غفلتکم وجهلکم بمصیرکم وتنسون أنّکم ملتحقون بهم عما قریب</w:t>
      </w:r>
      <w:r>
        <w:rPr>
          <w:rFonts w:eastAsia="Amiri" w:cs="Amiri" w:ascii="Amiri" w:hAnsi="Amiri"/>
          <w:color w:val="111111"/>
          <w:sz w:val="28"/>
          <w:szCs w:val="28"/>
          <w:rtl w:val="true"/>
          <w:lang w:bidi="ar-SA"/>
        </w:rPr>
        <w:t>.</w:t>
      </w:r>
      <w:bookmarkStart w:id="502" w:name="pg12582_132492"/>
    </w:p>
    <w:p>
      <w:pPr>
        <w:pStyle w:val="Heading3"/>
        <w:numPr>
          <w:ilvl w:val="2"/>
          <w:numId w:val="1"/>
        </w:numPr>
        <w:rPr/>
      </w:pPr>
      <w:bookmarkStart w:id="503" w:name="__RefHeading___Toc1907192_77815467"/>
      <w:bookmarkStart w:id="504" w:name="_Toc175"/>
      <w:bookmarkEnd w:id="502"/>
      <w:bookmarkEnd w:id="503"/>
      <w:r>
        <w:rPr>
          <w:rtl w:val="true"/>
        </w:rPr>
        <w:t>القسم الثانی</w:t>
      </w:r>
      <w:bookmarkEnd w:id="504"/>
    </w:p>
    <w:p>
      <w:pPr>
        <w:pStyle w:val="Heading4"/>
        <w:numPr>
          <w:ilvl w:val="3"/>
          <w:numId w:val="1"/>
        </w:numPr>
        <w:rPr/>
      </w:pPr>
      <w:bookmarkStart w:id="505" w:name="__RefHeading___Toc1907194_77815467"/>
      <w:bookmarkStart w:id="506" w:name="_Toc176"/>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أولئِکُمْ سَلَفُ غَایَتِکُمْ، وَفُرَّاطُ مَنَاهِلِکُمْ، الَّذینَ کانَتْ لَهُمْ مَقَاوِمُ الْعِزِّ، وَحَلَبَاتُ الْفَخْرِ، مُلُوکاً وَسُوَقاً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سَلَکُوا فِی بُطُونِ الْبَرْزَخِ سَبِیلاً سُلِّطَتِ الأَرْضُ عَلَیْهِمْ فِیهِ، فَأَکَلَتْ مِنْ لُحُومِهِمْ، وَشَرِبَتْ مِنْ دِمَائِهِمْ؛ فَأَصْبَحُوا فِی فَجَوَاتِ قُبُورِهِمْ جَمَاداً لاَ یَنْمُونَ، وَضِمَاراً لاَیُوجَدُونَ؛ لاَ یُفْزِعُهُمْ وُرُودُ الأَهْوَالِ، وَلاَ یَحْزُنُهُمْ تَنَکُّرُ الأَحْوَالِ، وَلاَ یَحْفِلُونَ بِالرَّوَاجِفِ، وَلاَ یَأْذَنُونَ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غُیَّباً لاَ یُنْتَظَرُونَ، وَشُهُوداً لاَ یَحْضُرُونَ، وَإِنَّمَا کَانُوا جَمِیعاً فَتَشَتَّتُوا، وَآلاَفاً فَافْتَرَقُوا، وَمَا عَنْ طُولِ عَهْدِهِمْ، وَلاَ بُعْدِ مَحَلِّهِمْ، عَمِیَتْ أَخْبَارُهُمْ، وَصَمَّتْ دِیَارُهُمْ، وَلکِنَّهُمْ سُقُوا کَأْساً بَدَّلَتْهُمْ بِالنُّطْقِ خَرَساً، وَبِالسَّمْعِ صَمَماً، وَبِالْحَرَکَاتِ سُکُوناً، فَکَأَنَّهُمْ فِی ارْتِجَالِ الصِّفَةِ صَرْعَی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جِیرَانٌ لاَ یَتَأَنَّسُونَ، وَأَحِبَّاءُ لاَ یَتَزَاوَرُونَ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بَیْنَهُمْ عُرَا التَّعَارُفِ، وَانْقَطَعَتْ مِنْهُمْ أَسْبَابُ الاِْخَاءِ، فَکُلُّهُمْ وَحِیدٌ وَهُمْ جَمِیعٌ، وَبِجَانِبِ الْهَجْرِ وَهُمْ أَخِلاَّءُ، لاَ یَتَعَارَفُونَ لِلَیْل صَبَاحاً، وَلاَ لِنَهَار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الْجَدِیدَیْنِ ظَعَنُوا فِیهِ کَانَ عَلَیْهِمْ سَرْمَداً، شَاهَدُوا مِنْ أَخْطَارِ دَارِهِمْ أَفْظَعَ مِمَّا خَافُوا، وَرَأَوْا مِنْ آیاتِهَا أَعْظَمَ مِمَّا قَدَّرُوا، فَکِلْتَا الْغَایَتَیْنِ مُدَّتْ لَهُمْ إِلَی مَبَاءَة، فَاتَتْ 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کَانُوا یَنْطِقُونَ بِهَا لَعَیُّوا بِصِفَةِ مَا شَاهَدُوا وَمَا عَایَنُوا</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907196_77815467"/>
      <w:bookmarkStart w:id="508" w:name="_Toc177"/>
      <w:bookmarkEnd w:id="507"/>
      <w:r>
        <w:rPr>
          <w:rtl w:val="true"/>
        </w:rPr>
        <w:t>الشرح والتفسیر</w:t>
      </w:r>
      <w:r>
        <w:rPr>
          <w:rtl w:val="true"/>
        </w:rPr>
        <w:t xml:space="preserve">: </w:t>
      </w:r>
      <w:r>
        <w:rPr>
          <w:rtl w:val="true"/>
        </w:rPr>
        <w:t>العالم العجیب بعد الموت</w:t>
      </w:r>
      <w:bookmarkEnd w:id="5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وبّخ الإمام علیه السلام بشدّة أولئک الذین یزورون قبور موتاهم ویفخرون </w:t>
      </w:r>
    </w:p>
    <w:p>
      <w:pPr>
        <w:pStyle w:val="BookText"/>
        <w:rPr/>
      </w:pPr>
      <w:r>
        <w:rPr>
          <w:rFonts w:ascii="Amiri" w:hAnsi="Amiri" w:eastAsia="Amiri" w:cs="Amiri"/>
          <w:color w:val="111111"/>
          <w:sz w:val="28"/>
          <w:sz w:val="28"/>
          <w:szCs w:val="28"/>
          <w:rtl w:val="true"/>
          <w:lang w:bidi="ar-SA"/>
        </w:rPr>
        <w:t xml:space="preserve">بالأجساد البالیة لأخیارهم، خاض فی هذه النقطة أنّ مصیرهم من شأنه أن یکون عبرة ودرساً وموعظة قیمة لمن یخلفهم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أولئِکُمْ سَلَفُ غَایَتِکُمْ</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وتعنی هنا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مَنَاهِلِکُمْ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الَّذینَ کانَتْ لَهُمْ مَقَاوِمُ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الْعِزِّ، وَحَلَبَاتُ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الْفَخْرِ، مُلُوکاً وَسُوَقاً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هؤلاء بلغوا آخر نقطة فی‌حیاتهم التی هی الموت الذی سبقوکم إلیه وعلی الخلف أن یعتبر بمصیر سلفه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فُرَّاطُ مَنَاهِلِکُمْ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الناس کأنّهم فی قافلة ینطلقون إلی الموت فهنالک طائفة تتقدم القافلة وأخری تسیر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ذوی القدرة ینبغی علیهم أن یطؤوا هذا الطریق کالآخرین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وشبّه الناس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بالذین یشترکون فی سلسلة من المسابقات العظیمة والواسعة لکسب مزید من الفخر فقد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أولئک سیبلغون فی الختام منزلاً اسمه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بکلمة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مُلُوکاً وَسُوَقاً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 یذهبون الملوک والرعایا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لمزید من الایضاح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سَلَکُوا فِی بُطُونِ الْبَرْزَخِ سَبِیلاً سُلِّطَتِ الأَرْضُ عَلَیْهِمْ فِیهِ، فَأَکَلَتْ مِنْ لُحُومِهِمْ، وَشَرِبَتْ مِنْ دِمَائِهِمْ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البرزخ یطلق عادة الذی یتوسط الدنیا والآخرة کما ورد فی القرآن </w:t>
      </w:r>
    </w:p>
    <w:p>
      <w:pPr>
        <w:pStyle w:val="BookText"/>
        <w:rPr/>
      </w:pP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وَرَآئِهِمْ بَرْزَخٌ إِلَی یَوْمِ یُبْعَثُونَ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الآیة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البرزخ هنا یعنی القبر بقرینة العبارات التی أعقبتها کما ورد فی الحدیث المروی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اَلْبَرْزَخُ الْقَبْرُ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طبعاً أحیاناً القبر بمعناه المادی من قبیل ما ورد فی هذه الخطبة وأحیاناً أخری بمعناه غیر المادی من قبیل ماورد فی الحدیث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رِیاضِ الْجَنَّةِ اوْ حُفْرَةٌ مِنْ حُفَرِ النِّیرانِ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موضحاً أکثر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فِی فَجَوَاتِ</w:t>
      </w:r>
      <w:r>
        <w:rPr>
          <w:rStyle w:val="FootnoteAnchor"/>
          <w:rtl w:val="true"/>
        </w:rPr>
        <w:footnoteReference w:id="315"/>
      </w:r>
      <w:r>
        <w:rPr>
          <w:rFonts w:ascii="Amiri" w:hAnsi="Amiri" w:eastAsia="Amiri" w:cs="Amiri"/>
          <w:color w:val="111111"/>
          <w:sz w:val="28"/>
          <w:sz w:val="28"/>
          <w:szCs w:val="28"/>
          <w:rtl w:val="true"/>
          <w:lang w:bidi="ar-SA"/>
        </w:rPr>
        <w:t>قُبُورِهِمْ جَمَاداً لاَ یَنْمُونَ، وَضِمَاراً</w:t>
      </w:r>
      <w:r>
        <w:rPr>
          <w:rStyle w:val="FootnoteAnchor"/>
          <w:rtl w:val="true"/>
        </w:rPr>
        <w:footnoteReference w:id="316"/>
      </w:r>
      <w:r>
        <w:rPr>
          <w:rFonts w:ascii="Amiri" w:hAnsi="Amiri" w:eastAsia="Amiri" w:cs="Amiri"/>
          <w:color w:val="111111"/>
          <w:sz w:val="28"/>
          <w:sz w:val="28"/>
          <w:szCs w:val="28"/>
          <w:rtl w:val="true"/>
          <w:lang w:bidi="ar-SA"/>
        </w:rPr>
        <w:t>لاَیُوجَدُونَ؛ لاَ یُفْزِعُهُمْ وُرُودُ الأَهْوَالِ، وَلاَ یَحْزُنُهُمْ تَنَکُّرُ الأَحْوَالِ، وَلاَ یَحْفِلُونَ</w:t>
      </w:r>
      <w:r>
        <w:rPr>
          <w:rStyle w:val="FootnoteAnchor"/>
          <w:rtl w:val="true"/>
        </w:rPr>
        <w:footnoteReference w:id="317"/>
      </w:r>
      <w:r>
        <w:rPr>
          <w:rFonts w:ascii="Amiri" w:hAnsi="Amiri" w:eastAsia="Amiri" w:cs="Amiri"/>
          <w:color w:val="111111"/>
          <w:sz w:val="28"/>
          <w:sz w:val="28"/>
          <w:szCs w:val="28"/>
          <w:rtl w:val="true"/>
          <w:lang w:bidi="ar-SA"/>
        </w:rPr>
        <w:t>بِالرَّوَاجِفِ</w:t>
      </w:r>
      <w:r>
        <w:rPr>
          <w:rStyle w:val="FootnoteAnchor"/>
          <w:rtl w:val="true"/>
        </w:rPr>
        <w:footnoteReference w:id="318"/>
      </w:r>
      <w:r>
        <w:rPr>
          <w:rFonts w:ascii="Amiri" w:hAnsi="Amiri" w:eastAsia="Amiri" w:cs="Amiri"/>
          <w:color w:val="111111"/>
          <w:sz w:val="28"/>
          <w:sz w:val="28"/>
          <w:szCs w:val="28"/>
          <w:rtl w:val="true"/>
          <w:lang w:bidi="ar-SA"/>
        </w:rPr>
        <w:t>، وَلاَ یَأْذَنُونَ لِلْقَواصِفِ</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غُیَّباً لاَ یُنْتَظَرُونَ، وَشُهُوداً لاَ یَحْضُرُونَ، وَإِنَّمَا کَانُوا جَمِیعاً فَتَشَتَّتُوا، وَآلاَفاً</w:t>
      </w:r>
      <w:r>
        <w:rPr>
          <w:rStyle w:val="FootnoteAnchor"/>
          <w:rtl w:val="true"/>
        </w:rPr>
        <w:footnoteReference w:id="320"/>
      </w:r>
      <w:r>
        <w:rPr>
          <w:rFonts w:ascii="Amiri" w:hAnsi="Amiri" w:eastAsia="Amiri" w:cs="Amiri"/>
          <w:color w:val="111111"/>
          <w:sz w:val="28"/>
          <w:sz w:val="28"/>
          <w:szCs w:val="28"/>
          <w:rtl w:val="true"/>
          <w:lang w:bidi="ar-SA"/>
        </w:rPr>
        <w:t>فَافْتَرَقُوا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فی هذه العبارات الملهبة إشارة بالظاهر لجسم الأموات، وإن کانت لأرواحهم فی العالم الآخر احساس وخوف ورعب وهمّ وحزن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ففی لحظة یغمض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الیقظ والضاحک أو المهموم المحزون النشط أو الکسل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عن الدنیا وتنتهی عنده جمیع ظواهر الحیاة حتی یتحول إلی حجرة خالیة من الروح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الإمام علیه السلام إلی نقطة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عَنْ طُولِ عَهْدِهِمْ، وَلاَ بُعْدِ مَحَلِّهِمْ، عَمِیَتْ أَخْبَارُهُمْ، وَصَمَّتْ دِیَارُهُمْ، وَلکِنَّهُمْ سُقُوا کَأْساً بَدَّلَتْهُمْ بِالنُّطْقِ </w:t>
      </w:r>
    </w:p>
    <w:p>
      <w:pPr>
        <w:pStyle w:val="BookText"/>
        <w:rPr/>
      </w:pPr>
      <w:r>
        <w:rPr>
          <w:rFonts w:ascii="Amiri" w:hAnsi="Amiri" w:eastAsia="Amiri" w:cs="Amiri"/>
          <w:color w:val="111111"/>
          <w:sz w:val="28"/>
          <w:sz w:val="28"/>
          <w:szCs w:val="28"/>
          <w:rtl w:val="true"/>
          <w:lang w:bidi="ar-SA"/>
        </w:rPr>
        <w:t>خَرَساً، وَبِالسَّمْعِ صَمَماً، وَبِالْحَرَکَاتِ سُکُوناً، فَکَأَنَّهُمْ فِی ارْتِجَالِ</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بدون مطالعة مسبقة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علی القدمین واطلقت‌بهذا المعنی علی المبدع الذی یرتجل الکلام وکأنّه یمشی علی رجلیه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صَرْعَی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یالها من عبارات بلیغة وموقظة وکلمات مؤثرة وعمیقة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نسوا حتی کأنّهم ابتعدوا عنّا قروناً وانطفأت مساکنهم وکأنّهم غادروها منذ سنین مدیدة فی حین ربّما تجرعوا کأس المنون فی لحظة وانتهی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فی عبارات أخری عمیقة المعنی وموقظة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جِیرَانٌ لاَ یَتَأَنَّسُونَ، وَأَحِبَّاءُ لاَ یَتَزَاوَرُونَ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بَیْنَهُمْ عُرَا</w:t>
      </w:r>
      <w:r>
        <w:rPr>
          <w:rStyle w:val="FootnoteAnchor"/>
          <w:rtl w:val="true"/>
        </w:rPr>
        <w:footnoteReference w:id="322"/>
      </w:r>
      <w:r>
        <w:rPr>
          <w:rFonts w:ascii="Amiri" w:hAnsi="Amiri" w:eastAsia="Amiri" w:cs="Amiri"/>
          <w:color w:val="111111"/>
          <w:sz w:val="28"/>
          <w:sz w:val="28"/>
          <w:szCs w:val="28"/>
          <w:rtl w:val="true"/>
          <w:lang w:bidi="ar-SA"/>
        </w:rPr>
        <w:t>التَّعَارُفِ، وَانْقَطَعَتْ مِنْهُمْ أَسْبَابُ الاِْخَاءِ، فَکُلُّهُمْ وَحِیدٌ وَهُمْ جَمِیعٌ، وَبِجَانِبِ الْهَجْرِ وَهُمْ أَخِلاَّءُ، لاَ یَتَعَارَفُونَ لِلَیْلٍ صَبَاحاً، وَلاَ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الْجَدِیدَیْنِ ظَعَنُوا فِیهِ کَانَ عَلَیْهِمْ سَرْمَداً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کلّ شی لهؤلاء یختلف عن الأحیاء؛ بیوت قبورهم الواحد یلاصق الآخر دون أن یخبر أحدهم بالآخر أو یزوره؛ إنّهم مجتمعون مع بعضهم فی الداخل مع ذلک کأنّهم مقاطعون لأحدهم الآخر؛ إن غادروا الدنیا لیلاً فسوف لن یروا طلوع الشمس قط وإن غادروها نهاراً لم یروا ظلمة اللیل أبداً وفی هذا أنشد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یَوْمٍ بِلا لَیْلَةٍأوْ لَیْلَةٍ تَأتی بِلا یَوْم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الإمام علیه السلام إلی جانب آخر من أحوال الموتی وأرواحهم عند مشاهدة العذاب الإلهی والثواب العظیم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شَاهَدُوا مِنْ أَخْطَارِ دَارِهِمْ أَفْظَعَ</w:t>
      </w:r>
      <w:r>
        <w:rPr>
          <w:rStyle w:val="FootnoteAnchor"/>
          <w:rtl w:val="true"/>
        </w:rPr>
        <w:footnoteReference w:id="323"/>
      </w:r>
      <w:r>
        <w:rPr>
          <w:rFonts w:ascii="Amiri" w:hAnsi="Amiri" w:eastAsia="Amiri" w:cs="Amiri"/>
          <w:color w:val="111111"/>
          <w:sz w:val="28"/>
          <w:sz w:val="28"/>
          <w:szCs w:val="28"/>
          <w:rtl w:val="true"/>
          <w:lang w:bidi="ar-SA"/>
        </w:rPr>
        <w:t>مِمَّا خَافُوا، وَرَأَوْا مِنْ آیاتِهَا أَعْظَمَ مِمَّا قَدَّرُوا، فَکِلْتَا الْغَایَتَیْنِ مُدَّتْ لَهُمْ إِلَی مَبَاءَةٍ</w:t>
      </w:r>
      <w:r>
        <w:rPr>
          <w:rStyle w:val="FootnoteAnchor"/>
          <w:rtl w:val="true"/>
        </w:rPr>
        <w:footnoteReference w:id="324"/>
      </w:r>
      <w:r>
        <w:rPr>
          <w:rFonts w:ascii="Amiri" w:hAnsi="Amiri" w:eastAsia="Amiri" w:cs="Amiri"/>
          <w:color w:val="111111"/>
          <w:sz w:val="28"/>
          <w:sz w:val="28"/>
          <w:szCs w:val="28"/>
          <w:rtl w:val="true"/>
          <w:lang w:bidi="ar-SA"/>
        </w:rPr>
        <w:t xml:space="preserve">، فَاتَتْ مَبَالِغَ </w:t>
      </w:r>
    </w:p>
    <w:p>
      <w:pPr>
        <w:pStyle w:val="BookText"/>
        <w:rPr/>
      </w:pPr>
      <w:r>
        <w:rPr>
          <w:rFonts w:ascii="Amiri" w:hAnsi="Amiri" w:eastAsia="Amiri" w:cs="Amiri"/>
          <w:color w:val="111111"/>
          <w:sz w:val="28"/>
          <w:sz w:val="28"/>
          <w:szCs w:val="28"/>
          <w:rtl w:val="true"/>
          <w:lang w:bidi="ar-SA"/>
        </w:rPr>
        <w:t>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کَانُوا یَنْطِقُونَ بِهَا لَعَیُّوا</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بِصِفَةِ مَا شَاهَدُوا وَمَا عَایَنُوا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أن ما بیّنه الإمام علیه السلام هنا ماجاء صراحة فی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مِنَ الدُّنْیا سَماعُهُ أَعْظَمُ مِنْ عَیانِهِ وَکُلُّ شَیْءٍ مِنَ الآخِرَةِ عَیانُهُ أعْظَمُ مِنْ سَماعِه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ودلیل ذلک واضح، فعالم الآخرة غایة فی السعة والکبر وإذا ما قورن بالدنیا کان کالدنیا بالنسبة لعالم الجنین فی رحم امّه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2582_132498"/>
      <w:bookmarkStart w:id="510" w:name="pg12582_132498"/>
      <w:bookmarkEnd w:id="510"/>
    </w:p>
    <w:p>
      <w:pPr>
        <w:pStyle w:val="Heading3"/>
        <w:numPr>
          <w:ilvl w:val="2"/>
          <w:numId w:val="1"/>
        </w:numPr>
        <w:rPr/>
      </w:pPr>
      <w:bookmarkStart w:id="511" w:name="pg12582_132498"/>
      <w:bookmarkStart w:id="512" w:name="__RefHeading___Toc1907198_77815467"/>
      <w:bookmarkStart w:id="513" w:name="_Toc178"/>
      <w:bookmarkEnd w:id="511"/>
      <w:bookmarkEnd w:id="512"/>
      <w:r>
        <w:rPr>
          <w:rtl w:val="true"/>
        </w:rPr>
        <w:t>القسم الثالث</w:t>
      </w:r>
      <w:bookmarkEnd w:id="513"/>
    </w:p>
    <w:p>
      <w:pPr>
        <w:pStyle w:val="Heading4"/>
        <w:numPr>
          <w:ilvl w:val="3"/>
          <w:numId w:val="1"/>
        </w:numPr>
        <w:rPr/>
      </w:pPr>
      <w:bookmarkStart w:id="514" w:name="__RefHeading___Toc1907200_77815467"/>
      <w:bookmarkStart w:id="515" w:name="_Toc179"/>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وَلَئِنْ عَمِیَتْ آثَارُهُمْ، وَانْقَطَعَتْ أَخْبَارُهُمْ، لَقَدْ رَجَعَتْ فِیهِمْ أَبْصَارُ الْعِبَرِ، وَسَمِعَتْ عَنْهُمْ آذَانُ الْعُقُولِ، وَتَکَلَّمُوا مِنْ غَیْرِ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کَلَحَتِ الْوُجُوهُ النَّواضِرُ، وَخَوَتِ الأَجْسَامُ النَّوَاعِمُ، وَلَبِسْنَا أَهْدَامَ الْبِلَی، وَتَکَاءَدَنَا ضِیقُ الْمَضْجَعِ، وَتَوَارَثْنَا الْوَحْشَةَ، وَتَهَکَّمَتْ عَلَیْنَا الرُّبُوعُ الصُّمُوتُ، فَانْمَحَتْ مَحَاسِنُ أَجْسَادِنَا، وَتَنَکَّرَتْ مَعَارِفُ صُوَرِنَا، وَطَالَتْ فِی مَسَاکِنِ الْوَحْشَةِ إِقَامَتُنَا؛ وَلَمْ نَجِدْ مِنْ کَرْب فَرَجاً، وَلاَ مِنْ ضِیقٍ 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بِعَقْلِک، أَوْ کُشِفَ عَنْهُمْ مَحْجُوبُ الْغِطَاءِ لَک، وَقَدِ ارْتَسَخَتْ أَسْمَاعُهُمْ بِالْهَوَامِّ فَاسْتَکَّتْ، وَاکْتَحَلَتْ أَبْصَارُهُمْ بِالتُّرَابِ فَخَسَفَتْ، وَتَقَطَّعَتِ الأَلْسِنَةُ فِی أَفْوَاهِهِمْ بَعْدَ ذَلاَقَتِهَا، وَهَمَدَتِ الْقُلُوبُ فِی صُدُورِهِمْ بَعْدَ یَقَظَتِهَا، وَعَاثَ فِی کُلِّ جَارِحَةٍ مِنْهُمْ جَدِیدُ بِلیً سَمَّجَهَا وَسَهَّلَ طُرُقَ الاْفَةِ إِلَیْهَا، مُسْتَسْلِمَاتٍ فَلاَ أَیْدٍ تَدْفَعُ، وَلاَ قُلُوبٌ تَجْزَعُ، لَرَأَیْتَ أَشْجَانَ قُلُوب، وَأَقْذَاءَ عُیُونٍ، لَهُمْ فِی کُلِّ فَظَاعَةٍ صِفَةُ حَالٍ لاَ تَنْتَقِلُ، وَغَمْرَةٌ لاَ تَنْجَلِی</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907202_77815467"/>
      <w:bookmarkStart w:id="517" w:name="_Toc180"/>
      <w:bookmarkEnd w:id="516"/>
      <w:r>
        <w:rPr>
          <w:rtl w:val="true"/>
        </w:rPr>
        <w:t>الشرح والتفسیر</w:t>
      </w:r>
      <w:r>
        <w:rPr>
          <w:rtl w:val="true"/>
        </w:rPr>
        <w:t xml:space="preserve">: </w:t>
      </w:r>
      <w:r>
        <w:rPr>
          <w:rtl w:val="true"/>
        </w:rPr>
        <w:t>أحوال الأموات</w:t>
      </w:r>
      <w:r>
        <w:rPr>
          <w:rtl w:val="true"/>
        </w:rPr>
        <w:t>!</w:t>
      </w:r>
      <w:bookmarkEnd w:id="517"/>
    </w:p>
    <w:p>
      <w:pPr>
        <w:pStyle w:val="BookText"/>
        <w:rPr/>
      </w:pPr>
      <w:r>
        <w:rPr>
          <w:rFonts w:ascii="Amiri" w:hAnsi="Amiri" w:eastAsia="Amiri" w:cs="Amiri"/>
          <w:color w:val="111111"/>
          <w:sz w:val="28"/>
          <w:sz w:val="28"/>
          <w:szCs w:val="28"/>
          <w:rtl w:val="true"/>
          <w:lang w:bidi="ar-SA"/>
        </w:rPr>
        <w:t>شرح الإمام علیه السلام فی هذا المقطع من الخطبة، وضع الأموات ومتوسدی القبور ببیان بلیغ ومؤثر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عَمِیَتْ آثَارُهُمْ، وَانْقَطَعَتْ أَخْبَارُهُمْ، لَقَدْ رَجَعَتْ فِیهِمْ أَبْصَارُ الْعِبَرِ، وَسَمِعَتْ عَنْهُمْ آذَانُ الْعُقُولِ، وَتَکَلَّمُوا مِنْ غَیْرِ جِهَاتِ النُّطْقِ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الواقع أشار الإمام علیه السلام فی هذه العبارة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الاستخبار عنهم لیس </w:t>
      </w:r>
    </w:p>
    <w:p>
      <w:pPr>
        <w:pStyle w:val="BookText"/>
        <w:rPr/>
      </w:pPr>
      <w:r>
        <w:rPr>
          <w:rFonts w:ascii="IRNazanin" w:hAnsi="IRNazanin" w:eastAsia="IRNazanin"/>
          <w:color w:val="111111"/>
          <w:sz w:val="28"/>
          <w:sz w:val="28"/>
          <w:szCs w:val="28"/>
          <w:rtl w:val="true"/>
          <w:lang w:bidi="fa-IR"/>
        </w:rPr>
        <w:t xml:space="preserve">بالطرق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کالبصر والسمع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بطرق أعمق وأقوی من خلال بصیرة القلب وسمع العقل، کما أنّ تکلّمهم لیس بلسان القال، بل بلسان الحال الأعمق آثاراً، فلسان القال قد یشوبه الکذب الذی لا مجال له للسان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ولنری الآن ما یقولون بهذا اللسان؟ یشیر الإمام علیه السلام إلی طبیعة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کَلَحَتِ</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العابس والمقطب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الْوُجُوهُ النَّواضِرُ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وَخَوَتِ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الأَجْسَامُ النَّوَاعِمُ، وَلَبِسْنَا أَهْدَامَ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الْبِلَی، وَتَکَاءَدَنَا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ضِیقُ الْمَضْجَعِ، وَتَوَارَثْنَا الْوَحْشَةَ، وَتَهَکَّمَتْ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عَلَیْنَا الرُّبُوعُ الصُّمُوتُ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یتحدثون أحیاناً عن مصیر أبدانهم وأخری عن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الأبدان الذابلة بدایة، الوجوه العابسة، ومن ثم تحلّلها، وبالتالی تفسّخها واستحالتها إلی تراب، القبور الضیقة والمظلمة والباردة الساکنة وقد سیطرت علیهم أجواء الرعب فسادهم الصمت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فَانْمَحَتْ مَحَاسِنُ أَجْسَادِنَا، وَتَنَکَّرَتْ مَعَارِفُ صُوَرِنَا، وَطَالَتْ فِی مَسَاکِنِ الْوَحْشَةِ إِقَامَتُنَا؛ وَلَمْ نَجِدْ مِنْ کَرْبٍ فَرَجاً، وَلاَ مِنْ ضِیقٍ مُتَّسَعاً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فالوجوه النظرة الجمیلة والمعروفة والمساکن الواسعة والفارهة التی قلبت رأساً علی عقب بحلول الموت، فتبدلت تلک المنازل الجمیلة الفارهة إلی قبور مقفرة مظلمة، وتلک الوجوه الناعمة لم تفقد نضارتها وحیویتها فحسب؛ بل تحولت إلی أشباح موحشة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النّبی الأکرم صلی الله علیه و آله فی کلمة موجزة موقظة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رَأَیْتُ مَنْظَراً إلّاوَالْقَبرُ </w:t>
      </w:r>
    </w:p>
    <w:p>
      <w:pPr>
        <w:pStyle w:val="BookText"/>
        <w:rPr/>
      </w:pPr>
      <w:r>
        <w:rPr>
          <w:rFonts w:ascii="Amiri" w:hAnsi="Amiri" w:eastAsia="Amiri" w:cs="Amiri"/>
          <w:color w:val="111111"/>
          <w:sz w:val="28"/>
          <w:sz w:val="28"/>
          <w:szCs w:val="28"/>
          <w:rtl w:val="true"/>
          <w:lang w:bidi="ar-SA"/>
        </w:rPr>
        <w:t>أفْضَعُ مِنْهُ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میزان الحکمة،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سعی الإمام علیه السلام لیکشف لمخاطبیه أوضاعهم فی القبور بعبارات حیّة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بِعَقْلِک، أَوْ کُشِفَ عَنْهُمْ مَحْجُوبُ الْغِطَاءِ لَک، وَقَدِ ارْتَسَخَتْ</w:t>
      </w:r>
      <w:r>
        <w:rPr>
          <w:rStyle w:val="FootnoteAnchor"/>
          <w:rtl w:val="true"/>
        </w:rPr>
        <w:footnoteReference w:id="328"/>
      </w:r>
      <w:r>
        <w:rPr>
          <w:rFonts w:ascii="Amiri" w:hAnsi="Amiri" w:eastAsia="Amiri" w:cs="Amiri"/>
          <w:color w:val="111111"/>
          <w:sz w:val="28"/>
          <w:sz w:val="28"/>
          <w:szCs w:val="28"/>
          <w:rtl w:val="true"/>
          <w:lang w:bidi="ar-SA"/>
        </w:rPr>
        <w:t>أَسْمَاعُهُمْ بِالْهَوَامِّ</w:t>
      </w:r>
      <w:r>
        <w:rPr>
          <w:rStyle w:val="FootnoteAnchor"/>
          <w:rtl w:val="true"/>
        </w:rPr>
        <w:footnoteReference w:id="329"/>
      </w:r>
      <w:r>
        <w:rPr>
          <w:rFonts w:ascii="Amiri" w:hAnsi="Amiri" w:eastAsia="Amiri" w:cs="Amiri"/>
          <w:color w:val="111111"/>
          <w:sz w:val="28"/>
          <w:sz w:val="28"/>
          <w:szCs w:val="28"/>
          <w:rtl w:val="true"/>
          <w:lang w:bidi="ar-SA"/>
        </w:rPr>
        <w:t>فَاسْتَکَّتْ</w:t>
      </w:r>
      <w:r>
        <w:rPr>
          <w:rStyle w:val="FootnoteAnchor"/>
          <w:rtl w:val="true"/>
        </w:rPr>
        <w:footnoteReference w:id="330"/>
      </w:r>
      <w:r>
        <w:rPr>
          <w:rFonts w:ascii="Amiri" w:hAnsi="Amiri" w:eastAsia="Amiri" w:cs="Amiri"/>
          <w:color w:val="111111"/>
          <w:sz w:val="28"/>
          <w:sz w:val="28"/>
          <w:szCs w:val="28"/>
          <w:rtl w:val="true"/>
          <w:lang w:bidi="ar-SA"/>
        </w:rPr>
        <w:t>، وَاکْتَحَلَتْ أَبْصَارُهُمْ بِالتُّرَابِ فَخَسَفَتْ، وَتَقَطَّعَتِ الأَلْسِنَةُ فِی أَفْوَاهِهِمْ بَعْدَ ذَلاَقَتِهَا</w:t>
      </w:r>
      <w:r>
        <w:rPr>
          <w:rStyle w:val="FootnoteAnchor"/>
          <w:rtl w:val="true"/>
        </w:rPr>
        <w:footnoteReference w:id="331"/>
      </w:r>
      <w:r>
        <w:rPr>
          <w:rFonts w:ascii="Amiri" w:hAnsi="Amiri" w:eastAsia="Amiri" w:cs="Amiri"/>
          <w:color w:val="111111"/>
          <w:sz w:val="28"/>
          <w:sz w:val="28"/>
          <w:szCs w:val="28"/>
          <w:rtl w:val="true"/>
          <w:lang w:bidi="ar-SA"/>
        </w:rPr>
        <w:t>، وَهَمَدَتِ</w:t>
      </w:r>
      <w:r>
        <w:rPr>
          <w:rStyle w:val="FootnoteAnchor"/>
          <w:rtl w:val="true"/>
        </w:rPr>
        <w:footnoteReference w:id="332"/>
      </w:r>
      <w:r>
        <w:rPr>
          <w:rFonts w:ascii="Amiri" w:hAnsi="Amiri" w:eastAsia="Amiri" w:cs="Amiri"/>
          <w:color w:val="111111"/>
          <w:sz w:val="28"/>
          <w:sz w:val="28"/>
          <w:szCs w:val="28"/>
          <w:rtl w:val="true"/>
          <w:lang w:bidi="ar-SA"/>
        </w:rPr>
        <w:t>الْقُلُوبُ فِی صُدُورِهِمْ بَعْدَ یَقَظَتِهَا، وَعَاثَ</w:t>
      </w:r>
      <w:r>
        <w:rPr>
          <w:rStyle w:val="FootnoteAnchor"/>
          <w:rtl w:val="true"/>
        </w:rPr>
        <w:footnoteReference w:id="333"/>
      </w:r>
      <w:r>
        <w:rPr>
          <w:rFonts w:ascii="Amiri" w:hAnsi="Amiri" w:eastAsia="Amiri" w:cs="Amiri"/>
          <w:color w:val="111111"/>
          <w:sz w:val="28"/>
          <w:sz w:val="28"/>
          <w:szCs w:val="28"/>
          <w:rtl w:val="true"/>
          <w:lang w:bidi="ar-SA"/>
        </w:rPr>
        <w:t>فِی کُلِّ جَارِحَةٍ مِنْهُمْ جَدِیدُ بِلیً</w:t>
      </w:r>
      <w:r>
        <w:rPr>
          <w:rStyle w:val="FootnoteAnchor"/>
          <w:rtl w:val="true"/>
        </w:rPr>
        <w:footnoteReference w:id="334"/>
      </w:r>
      <w:r>
        <w:rPr>
          <w:rFonts w:ascii="Amiri" w:hAnsi="Amiri" w:eastAsia="Amiri" w:cs="Amiri"/>
          <w:color w:val="111111"/>
          <w:sz w:val="28"/>
          <w:sz w:val="28"/>
          <w:szCs w:val="28"/>
          <w:rtl w:val="true"/>
          <w:lang w:bidi="ar-SA"/>
        </w:rPr>
        <w:t>سَمَّجَهَا</w:t>
      </w:r>
      <w:r>
        <w:rPr>
          <w:rStyle w:val="FootnoteAnchor"/>
          <w:rtl w:val="true"/>
        </w:rPr>
        <w:footnoteReference w:id="335"/>
      </w:r>
      <w:r>
        <w:rPr>
          <w:rFonts w:ascii="Amiri" w:hAnsi="Amiri" w:eastAsia="Amiri" w:cs="Amiri"/>
          <w:color w:val="111111"/>
          <w:sz w:val="28"/>
          <w:sz w:val="28"/>
          <w:szCs w:val="28"/>
          <w:rtl w:val="true"/>
          <w:lang w:bidi="ar-SA"/>
        </w:rPr>
        <w:t>وَسَهَّلَ طُرُقَ الاْفَةِ إِلَیْهَا، مُسْتَسْلِمَاتٍ فَلاَ أَیْدٍ تَدْفَعُ، وَلاَ قُلُوبٌ تَجْزَعُ، لَرَأَیْتَ أَشْجَانَ</w:t>
      </w:r>
      <w:r>
        <w:rPr>
          <w:rStyle w:val="FootnoteAnchor"/>
          <w:rtl w:val="true"/>
        </w:rPr>
        <w:footnoteReference w:id="336"/>
      </w:r>
      <w:r>
        <w:rPr>
          <w:rFonts w:ascii="Amiri" w:hAnsi="Amiri" w:eastAsia="Amiri" w:cs="Amiri"/>
          <w:color w:val="111111"/>
          <w:sz w:val="28"/>
          <w:sz w:val="28"/>
          <w:szCs w:val="28"/>
          <w:rtl w:val="true"/>
          <w:lang w:bidi="ar-SA"/>
        </w:rPr>
        <w:t>قُلُوبٍ، وَأَقْذَاءَ</w:t>
      </w:r>
      <w:r>
        <w:rPr>
          <w:rStyle w:val="FootnoteAnchor"/>
          <w:rtl w:val="true"/>
        </w:rPr>
        <w:footnoteReference w:id="337"/>
      </w:r>
      <w:r>
        <w:rPr>
          <w:rFonts w:ascii="Amiri" w:hAnsi="Amiri" w:eastAsia="Amiri" w:cs="Amiri"/>
          <w:color w:val="111111"/>
          <w:sz w:val="28"/>
          <w:sz w:val="28"/>
          <w:szCs w:val="28"/>
          <w:rtl w:val="true"/>
          <w:lang w:bidi="ar-SA"/>
        </w:rPr>
        <w:t>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بقبض الروح یتوقف کلّ شی؛ لکنه مادام سالماً فإنّ له القابلیة لاستعادة نشاطه لو فرض عودة الروح إلیه؛ ولکن یفقد کلّ شیء بعد تعفّنه وتلاشیه، ولذلک صرّح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الحشرات أسماعهم عن العمل والتراب أبصارهم وألسنتهم عن النظر والنطق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أکمل کلامه بعبارة بصیغة خلاصة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 کُلِّ فَظَاعَةٍ صِفَةُ حَالٍ لاَ تَنْتَقِلُ، وَغَمْرَةٌ</w:t>
      </w:r>
      <w:r>
        <w:rPr>
          <w:rStyle w:val="FootnoteAnchor"/>
          <w:rtl w:val="true"/>
        </w:rPr>
        <w:footnoteReference w:id="338"/>
      </w:r>
      <w:r>
        <w:rPr>
          <w:rFonts w:ascii="Amiri" w:hAnsi="Amiri" w:eastAsia="Amiri" w:cs="Amiri"/>
          <w:color w:val="111111"/>
          <w:sz w:val="28"/>
          <w:sz w:val="28"/>
          <w:szCs w:val="28"/>
          <w:rtl w:val="true"/>
          <w:lang w:bidi="ar-SA"/>
        </w:rPr>
        <w:t>لاَ تَنْجَلِی</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مصیبتهم الکبری أنّ هذه الأهوال لا تزول عنهم، بل تتشدد علیهم کلّ یوم؛ وتعاستهم أن لیس أمامهم من مستقبل واضح، وکلما تقادم علیهم الزمان کلّما تآکلت أجسامهم أکثر وبلیت عظامهم</w:t>
      </w:r>
      <w:r>
        <w:rPr>
          <w:rFonts w:eastAsia="IRNazanin" w:cs="IRNazanin"/>
          <w:color w:val="111111"/>
          <w:sz w:val="28"/>
          <w:szCs w:val="28"/>
          <w:rtl w:val="true"/>
          <w:lang w:bidi="fa-IR"/>
        </w:rPr>
        <w:t>.</w:t>
      </w:r>
      <w:bookmarkStart w:id="518" w:name="pg12582_132502"/>
    </w:p>
    <w:p>
      <w:pPr>
        <w:pStyle w:val="Heading3"/>
        <w:numPr>
          <w:ilvl w:val="2"/>
          <w:numId w:val="1"/>
        </w:numPr>
        <w:rPr/>
      </w:pPr>
      <w:bookmarkStart w:id="519" w:name="__RefHeading___Toc1907204_77815467"/>
      <w:bookmarkStart w:id="520" w:name="_Toc181"/>
      <w:bookmarkEnd w:id="518"/>
      <w:bookmarkEnd w:id="519"/>
      <w:r>
        <w:rPr>
          <w:rtl w:val="true"/>
        </w:rPr>
        <w:t>القسم الرابع</w:t>
      </w:r>
      <w:bookmarkEnd w:id="520"/>
    </w:p>
    <w:p>
      <w:pPr>
        <w:pStyle w:val="Heading4"/>
        <w:numPr>
          <w:ilvl w:val="3"/>
          <w:numId w:val="1"/>
        </w:numPr>
        <w:rPr/>
      </w:pPr>
      <w:bookmarkStart w:id="521" w:name="__RefHeading___Toc1907206_77815467"/>
      <w:bookmarkStart w:id="522" w:name="_Toc182"/>
      <w:bookmarkEnd w:id="521"/>
      <w:r>
        <w:rPr>
          <w:rtl w:val="true"/>
        </w:rPr>
        <w:t>اشارة</w:t>
      </w:r>
      <w:bookmarkEnd w:id="5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 أَکَلَتِ الأَرْضُ مِنْ عَزِیزِ جَسَدٍ، وَأَنِیقِ لَوْنٍ، کَانَ فِی الدُّنْیَا غَذِیَّ تَرَفٍ، وَرَبِیبَ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یَتَعَلَّلُ بِالسُّرُورِ فِی سَاعَةِ حُزْنِهِ، وَیَفْزَعُ إِلَی السَّلْوَةِ إِنْ مُصِیبَةٌ نَزَلَتْ بِهِ، ضَنًّا بِغَضَارَةِ عَیْشِهِ، وَشَحَاحَةً بِلَهْوِهِ وَلَعِبِهِ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هُوَ یَضْحَکُ إِلَی الدُّنْیَا وَتَضْحَکُ إِلَیْهِ فِی ظِلِّ عَیْش غَفُولٍ، إِذْ وَطِیءَ الدَّهْرُ بِهِ حَسَکَهُ وَنَقَضَتِ الأَیَّامُ قُوَاهُ، وَنَظَرَتْ إِلَیْهِ الْحُتُوفُ مِنْ کَثَبٍ فَخَالَطَهُ بَثٌّ لاَ یَعْرِفُهُ، وَنَجِیُّ هَمٍّ مَا کَانَ یَجِدُهُ، وَتَوَلَّدَتْ فِیهِ فَتَرَاتُ عِلَلٍ، آنَسَ مَا کَانَ بِصِحَّتِهِ، فَفَزِعَ إِلَی مَا کَانَ عَوَّدَهُ الأَطِبَّاءُ مِنْ تَسْکِینِ الْحَارِّ بِالْقَارِّ، وَتَحْرِیکِ الْبَارِدِ بِالْحَارِّ، فَلَمْ یُطْفِیءْ بِبَارِدٍ إلاَّ ثَوَّرَ حَرَارَةً، وَلاَ حَرَّکَ بِحَارٍّ إِلاَّ هَیَّجَ بُرُودَةً، وَلاَ اعْتَدَلَ بِمُمَازِجٍ لِتِلْکَ الطَّبَائِعِ إِلاَّ أَمَدَّ مِنْهَا کُلَّ ذَاتِ دَاءٍ؛ حَتَّی فَتَرَ مُعَلِّلُهُ، وَذَهَلَ مُمَرِّضُهُ، وَتَعَایَا أَهْلُهُ بِصِفَةِ دَائِهِ، وَخَرِسُوا عَنْ جَوَابِ السَّائِلِینَ عَنْهُ، وَتَنَازَعُوا دُونَهُ شَجِیَّ خَبَرٍ یَکْتُمُونَهُ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 مُمَنٍّ لَهُمْ إِیَابَ عَافِیَتِهِ، وَمُصَبِّرٌ لَهُمْ عَلَی فَقْدِهِ، یُذَکِّرُهُمْ أَسَی الْمَاضِینَ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هُوَ کَذلِک عَلَی جَنَاحٍ مِنْ فِرَاقِ الدُّنْیَا، وَتَرْکِ الأَحِبَّةِ، إِذْ عَرَضَ لَهُ عَارِضٌ مِنْ غُصَصِهِ، فَتَحَیَّرَتْ نَوَافِذُ فِطْنَتِهِ، وَیَبِسَتْ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مُهِمٍّ مِنْ جَوَابِهِ عَرَفَهُ فَعَیَّ عَنْ رَدِّهِ، وَدُعَاءٍ مُؤْلِمٍ بِقَلْبِهِ سَمِعَهُ فَتَصَامَّ عَنْهُ، مِنْ کَبِیرٍ کَانَ یُعَظِّمُهُ، أَوْ صَغِیرٍ کَانَ یَرْحَمُهُ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لِلْمَوْتِ لَغَمَرَات هِیَ أَفْظَعُ مِنْ أَنْ تُسْتَغْرَقَ بِصِفَةٍ، أَوْ تَعْتَدِلَ عَلَی عُقُولِ أَهْلِ الدُّنْیَا</w:t>
      </w:r>
      <w:r>
        <w:rPr>
          <w:rFonts w:eastAsia="Amiri" w:cs="Amiri" w:ascii="Amiri" w:hAnsi="Amiri"/>
          <w:color w:val="111111"/>
          <w:sz w:val="28"/>
          <w:szCs w:val="28"/>
          <w:rtl w:val="true"/>
          <w:lang w:bidi="ar-SA"/>
        </w:rPr>
        <w:t xml:space="preserve">. </w:t>
      </w:r>
      <w:bookmarkStart w:id="523" w:name="pg12582_132503"/>
    </w:p>
    <w:p>
      <w:pPr>
        <w:pStyle w:val="Heading4"/>
        <w:numPr>
          <w:ilvl w:val="3"/>
          <w:numId w:val="1"/>
        </w:numPr>
        <w:rPr/>
      </w:pPr>
      <w:bookmarkStart w:id="524" w:name="__RefHeading___Toc1907208_77815467"/>
      <w:bookmarkStart w:id="525" w:name="_Toc183"/>
      <w:bookmarkEnd w:id="523"/>
      <w:bookmarkEnd w:id="524"/>
      <w:r>
        <w:rPr>
          <w:rtl w:val="true"/>
        </w:rPr>
        <w:t>الشرح والتفسیر</w:t>
      </w:r>
      <w:r>
        <w:rPr>
          <w:rtl w:val="true"/>
        </w:rPr>
        <w:t xml:space="preserve">: </w:t>
      </w:r>
      <w:r>
        <w:rPr>
          <w:rtl w:val="true"/>
        </w:rPr>
        <w:t>عقبات الموت لاتستوعب فی الالفاظ</w:t>
      </w:r>
      <w:bookmarkEnd w:id="525"/>
    </w:p>
    <w:p>
      <w:pPr>
        <w:pStyle w:val="BookText"/>
        <w:rPr/>
      </w:pPr>
      <w:r>
        <w:rPr>
          <w:rFonts w:ascii="IRNazanin" w:hAnsi="IRNazanin" w:eastAsia="IRNazanin"/>
          <w:color w:val="111111"/>
          <w:sz w:val="28"/>
          <w:sz w:val="28"/>
          <w:szCs w:val="28"/>
          <w:rtl w:val="true"/>
          <w:lang w:bidi="fa-IR"/>
        </w:rPr>
        <w:t>أشار الإمام علیه السلام هذا المتکلم البلیغ الفصیح الفرید، فی آخر مقطع من هذه الخطبة إلی جوانب أخری من قضیة الموت ونهایة الحیاة وعقباته لیوجزها فی أربع مراحل فقال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أَکَلَتِ الأَرْضُ مِنْ عَزِیزِ</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القوی والقادر ویلزمه نفی الذل عن الإنسان؛ ولکن لم یتضح لم فسّرها بعض‌الشراح بالجمال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جَسَدٍ، وَأَنِیقِ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لَوْنٍ، کَانَ فِی الدُّنْیَا غَذِیَّ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تَرَفٍ، وَرَبِیبَ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بِالسُّرُورِ فِی سَاعَةِ حُزْنِهِ، وَیَفْزَعُ إِلَی السَّلْوَةِ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مُصِیبَةٌ نَزَلَتْ بِهِ، ضَنًّا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بِغَضَارَةِ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عَیْشِهِ، وَشَحَاحَةً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بِلَهْوِهِ وَلَعِبِهِ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الکلام إشارة دقیقة لمن اعتادوا الحیاة الهانئة المرفّهة والعیش الرغید والنعمة الوافرة، الذین یسعون حین نزول المصائب الخروج من ذلک عن طریق أنواع اللعب وقد نسوا کلّ ما من شأنه إیقاظهم وهدایتهم وهذا بحد ذاته مصیبة عظمی فی أن یلوذ الإنسان بعوامل السکر والجهل والغفلة؛ لکن الأحداث المریرة لاتنساهم، وبالتالی فإنّ الأرض سوف تبتلعهم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فَبَیْنَا هُوَ یَضْحَکُ إِلَی الدُّنْیَا وَتَضْحَکُ إِلَیْهِ فِی ظِلِّ عَیْشٍ غَفُولٍ</w:t>
      </w:r>
      <w:r>
        <w:rPr>
          <w:rStyle w:val="FootnoteAnchor"/>
          <w:rtl w:val="true"/>
        </w:rPr>
        <w:footnoteReference w:id="340"/>
      </w:r>
      <w:r>
        <w:rPr>
          <w:rFonts w:ascii="Amiri" w:hAnsi="Amiri" w:eastAsia="Amiri" w:cs="Amiri"/>
          <w:color w:val="111111"/>
          <w:sz w:val="28"/>
          <w:sz w:val="28"/>
          <w:szCs w:val="28"/>
          <w:rtl w:val="true"/>
          <w:lang w:bidi="ar-SA"/>
        </w:rPr>
        <w:t xml:space="preserve">؛ إِذْ وَطِیءَ </w:t>
      </w:r>
    </w:p>
    <w:p>
      <w:pPr>
        <w:pStyle w:val="BookText"/>
        <w:rPr/>
      </w:pPr>
      <w:r>
        <w:rPr>
          <w:rFonts w:ascii="Amiri" w:hAnsi="Amiri" w:eastAsia="Amiri" w:cs="Amiri"/>
          <w:color w:val="111111"/>
          <w:sz w:val="28"/>
          <w:sz w:val="28"/>
          <w:szCs w:val="28"/>
          <w:rtl w:val="true"/>
          <w:lang w:bidi="ar-SA"/>
        </w:rPr>
        <w:t>الدَّهْرُ بِهِ حَسَکَهُ</w:t>
      </w:r>
      <w:r>
        <w:rPr>
          <w:rStyle w:val="FootnoteAnchor"/>
          <w:rtl w:val="true"/>
        </w:rPr>
        <w:footnoteReference w:id="3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ذو أشواک یؤذی الإنسان بشدّة وورد بمعنی البغض والکره‌والمعنی الأوّل هو المراد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وَنَقَضَتِ الأَیَّامُ قُوَاهُ، وَنَظَرَتْ إِلَیْهِ الْحُتُوفُ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کَثَبٍ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فَخَالَطَهُ 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یَعْرِفُهُ، وَنَجِیُّ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 مَا کَانَ یَجِدُهُ، وَتَوَلَّدَتْ فِیهِ فَتَرَاتُ عِلَلٍ، آنَسَ مَا کَانَ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هؤلاء الجهال مهما سعوا للتناسی إزاء المصائب والضحک علی الدوام علی الدنیا فإنّ الدنیا هی الأخری تضحک علیهم؛ ولکن سرعان ما یباغتهم الموت فتفنی قواهم وطاقاتهم الواحدة تلو الأخری، فالعین تعشو وتضعف، والأذن تثقلٌ والعظام تنحف والأعصاب تنهک وتعجز، وتهجم علیهم أنواع الأمراض فیدق العالم فی آذانهم أجراس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الإمام علیه السلام هنا فی الواقع إلی انحلال قوی الإنسان أوّلاً، وظهور الأمراض إثر ذلک والتی تعدّ الخطوة الاُولی نحو الموت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اتّجه صوب الخطوة الثانیة فی رجوعه دائماً إلی الأطباء وتناول أنواع الدواء وانعدام تأثیرها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فَفَزِعَ إِلَی مَا کَانَ عَوَّدَهُ الأَطِبَّاءُ مِنْ تَسْکِینِ الْحَارِّ بِالْقَارِّ</w:t>
      </w:r>
      <w:r>
        <w:rPr>
          <w:rStyle w:val="FootnoteAnchor"/>
          <w:rtl w:val="true"/>
        </w:rPr>
        <w:footnoteReference w:id="342"/>
      </w:r>
      <w:r>
        <w:rPr>
          <w:rFonts w:ascii="Amiri" w:hAnsi="Amiri" w:eastAsia="Amiri" w:cs="Amiri"/>
          <w:color w:val="111111"/>
          <w:sz w:val="28"/>
          <w:sz w:val="28"/>
          <w:szCs w:val="28"/>
          <w:rtl w:val="true"/>
          <w:lang w:bidi="ar-SA"/>
        </w:rPr>
        <w:t>، وَتَحْرِیکِ الْبَارِدِ بِالْحَارِّ، فَلَمْ یُطْفِیءْ بِبَارِدٍ إلاَّ ثَوَّرَ</w:t>
      </w:r>
      <w:r>
        <w:rPr>
          <w:rStyle w:val="FootnoteAnchor"/>
          <w:rtl w:val="true"/>
        </w:rPr>
        <w:footnoteReference w:id="343"/>
      </w:r>
      <w:r>
        <w:rPr>
          <w:rFonts w:ascii="Amiri" w:hAnsi="Amiri" w:eastAsia="Amiri" w:cs="Amiri"/>
          <w:color w:val="111111"/>
          <w:sz w:val="28"/>
          <w:sz w:val="28"/>
          <w:szCs w:val="28"/>
          <w:rtl w:val="true"/>
          <w:lang w:bidi="ar-SA"/>
        </w:rPr>
        <w:t>حَرَارَةً، وَ لاَ حَرَّک بِحَارٍّ إِلاَّ هَیَّجَ بُرُودَةً، وَلاَ اعْتَدَلَ بِمُمَازِجٍ</w:t>
      </w:r>
      <w:r>
        <w:rPr>
          <w:rStyle w:val="FootnoteAnchor"/>
          <w:rtl w:val="true"/>
        </w:rPr>
        <w:footnoteReference w:id="344"/>
      </w:r>
      <w:r>
        <w:rPr>
          <w:rFonts w:ascii="Amiri" w:hAnsi="Amiri" w:eastAsia="Amiri" w:cs="Amiri"/>
          <w:color w:val="111111"/>
          <w:sz w:val="28"/>
          <w:sz w:val="28"/>
          <w:szCs w:val="28"/>
          <w:rtl w:val="true"/>
          <w:lang w:bidi="ar-SA"/>
        </w:rPr>
        <w:t>لِتِلْکَ الطَّبَائِعِ إِلاَّ أَمَدَّ مِنْهَا کُلَّ ذَاتِ 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 الأجل زالت اسباب الصحة والسلامة ولم یعد هنالک من أثر للدواء، وعادة ماتکون نتیجته معکوسة فیعیی الأطباء ولیس للمریض من سبیل سوی السیر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هنا فی عبارات الإمام الدقیقة إشارة للتقسیمات التی کانت متداولة فی الطب القدیم حیث کان الأطباء آنذاک یعتقدون بأربعة أنواع من الأمزجة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المزاج الحار، المزاج البارد، المزاج الرطب، والجاف، وهنالک أربعة أمزجة مرکبة من زاویة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المزاج الحار والرطب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 الدموی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والمزاج الحار والجاف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والمزاج البارد والرطب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والمزاج البارد والجاف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هذه الأمزجة إن کانت فی حد الاعتدال لاتقدح بالصحة، ولأصحابها جمیعاً باختلافهم الکثیر حیاة طیبة؛ ولکن إن غلبت إحدی هذه الأمزجة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 البرودة، الرطوبة والجفاف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التعامل بالعوامل المخالفة لإعادته إلی اعتدال المزاج؛ فالحرارة تسکن بالبرودة والبرودة تحرک بعوامل الحرارة والرطوبة توازن بالجفاف والجفاف یعدل بالرطوبة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التأثیر حین لا یختل الأمر وإلّا فلیس هنالک أدنی تأثیر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 الإمام علیه السلام إلی المرحلة الثالثة وهی مرحلة الیأس من عودة السلامة وانتظار نهایة العمر عن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فَتَرَ مُعَلِّلَه</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 واخذت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وَذَهَلَ مُمَرِّضُهُ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وَتَعَایَا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أَهْلُهُ بِصِفَةِ دَائِهِ، وَخَرِسُوا عَنْ جَوَابِ السَّائِلِینَ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 الإمام علیه السلام کان حاضراً عند هؤلاء المرضی واُسرهم فهو یتابع عن کثب حالاتهم فالطبیب یظهر عجزه والممرض یبدی تعبه واُسرته لا تدری ما تقول للناس، 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أحسن، فذلک غیر صحیح، وإذا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فهذا متعب فلا مناص لها من الصمت وتجیب بنظرات العیون الملیئة بالیأس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تَنَازَعُوا دُونَهُ شَجِیَّ</w:t>
      </w:r>
      <w:r>
        <w:rPr>
          <w:rStyle w:val="FootnoteAnchor"/>
          <w:rtl w:val="true"/>
        </w:rPr>
        <w:footnoteReference w:id="346"/>
      </w:r>
      <w:r>
        <w:rPr>
          <w:rFonts w:ascii="Amiri" w:hAnsi="Amiri" w:eastAsia="Amiri" w:cs="Amiri"/>
          <w:color w:val="111111"/>
          <w:sz w:val="28"/>
          <w:sz w:val="28"/>
          <w:szCs w:val="28"/>
          <w:rtl w:val="true"/>
          <w:lang w:bidi="ar-SA"/>
        </w:rPr>
        <w:t>خَبَرٍ یَکْتُمُونَهُ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لِمَا بِهِ، </w:t>
      </w:r>
    </w:p>
    <w:p>
      <w:pPr>
        <w:pStyle w:val="BookText"/>
        <w:rPr/>
      </w:pPr>
      <w:r>
        <w:rPr>
          <w:rFonts w:ascii="Amiri" w:hAnsi="Amiri" w:eastAsia="Amiri" w:cs="Amiri"/>
          <w:color w:val="111111"/>
          <w:sz w:val="28"/>
          <w:sz w:val="28"/>
          <w:szCs w:val="28"/>
          <w:rtl w:val="true"/>
          <w:lang w:bidi="ar-SA"/>
        </w:rPr>
        <w:t>وَمُمَنٍّ لَهُمْ إِیَابَ عَافِیَتِهِ، وَمُصَبِّرٌ لَهُمْ عَلَی فَقْدِهِ، یُذَکِّرُهُمْ أَسَی</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والحزن ووردت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الأسوة والمعنیان مناسبان فی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الْمَاضِینَ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وأخیراً بیّن الإمام علیه السلام رابع وآخر مرحلة حیاة هذا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یکون علی اعتاب الموت والتأهب لسفر الآخرة ومغادرة هذا العالم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فَبَیْنَا هُوَ کَذلِک عَلَی جَنَاحٍ مِنْ فِرَاقِ الدُّنْیَا، وَتَرْکِ الأَحِبَّةِ، إِذْ عَرَضَ لَهُ عَارِضٌ مِنْ غُصَصِهِ، فَتَحَیَّرَتْ نَوَافِذُ فِطْنَتِهِ، وَیَبِسَتْ رُطُوبَةُ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فَکَمْ مِنْ مُهِمٍّ مِنْ جَوَابِهِ عَرَفَهُ فَعَیَّ عَنْ رَدِّهِ، وَدُعَاءٍ مُؤْلِمٍ بِقَلْبِهِ سَمِعَهُ فَتَصَامَّ</w:t>
      </w:r>
      <w:r>
        <w:rPr>
          <w:rStyle w:val="FootnoteAnchor"/>
          <w:rtl w:val="true"/>
        </w:rPr>
        <w:footnoteReference w:id="348"/>
      </w:r>
      <w:r>
        <w:rPr>
          <w:rFonts w:ascii="Amiri" w:hAnsi="Amiri" w:eastAsia="Amiri" w:cs="Amiri"/>
          <w:color w:val="111111"/>
          <w:sz w:val="28"/>
          <w:sz w:val="28"/>
          <w:szCs w:val="28"/>
          <w:rtl w:val="true"/>
          <w:lang w:bidi="ar-SA"/>
        </w:rPr>
        <w:t>عَنْهُ، مِنْ کَبِیرٍ کَانَ یُعَظِّمُهُ، أَوْ صَغِیرٍ کانَ یَرْحَمُهُ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حیث یعلم بحلول أجله ونهایة عمره یغط فی التفکیر فی الأموال التی أخفاها أو الدیون علی الآخرین ویرید إبلاغها الورثة أو یرید أن یحدّث أهله عن قضایا الدفن وموضع القبر فلا یسعه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ابن أبی الحدید هنا إلی قصة فیها عبرة حیث أنّه شهدها آنذاک وهی أنّ أحدهم حضرته الوفاة فأراد الوصیّة فانعقد لسانه فأشار إلی القلم والدواة لیکتب فاضطربت یده فکتب کلاماً غیر مفهوم حتی توفی</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واختتم الإمام علیه السلام خطبته العظیمة الموقظة بهذه العبارة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لِلْمَوْتِ لَغَمَرَاتٍ</w:t>
      </w:r>
      <w:r>
        <w:rPr>
          <w:rStyle w:val="FootnoteAnchor"/>
          <w:rtl w:val="true"/>
        </w:rPr>
        <w:footnoteReference w:id="350"/>
      </w:r>
      <w:r>
        <w:rPr>
          <w:rFonts w:ascii="Amiri" w:hAnsi="Amiri" w:eastAsia="Amiri" w:cs="Amiri"/>
          <w:color w:val="111111"/>
          <w:sz w:val="28"/>
          <w:sz w:val="28"/>
          <w:szCs w:val="28"/>
          <w:rtl w:val="true"/>
          <w:lang w:bidi="ar-SA"/>
        </w:rPr>
        <w:t>هِیَ أَفْظَعُ مِنْ أَنْ تُسْتَغْرَقَ بِصِفَةٍ، أَوْ تَعْتَدِلَ عَلَی عُقُولِ أَهْلِ الدُّنْیَا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المرحوم العلّامة التستری فی شرحه لنهج البلاغة حدیثاً 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فِتیةً مِنْ أولادِ مُلوک بَنی إسرائیل کَانُوا مُتعبِّدینَ وَکانتْ العِبادةُ فِی أولادِ بنی‌اسرائیل، وإنّهم خَرجُوا یَسیرونَ فِی البِلادِ لَیعتَبِروا فَمرّوا بِقَبرٍ عَلی ظَهرِ الطّریقِ قَد سفی عِلیهِ السّافی، لَیس یُبیّن مِنهُ إلّا </w:t>
      </w:r>
      <w:bookmarkStart w:id="526" w:name="pg12582_132507"/>
    </w:p>
    <w:p>
      <w:pPr>
        <w:pStyle w:val="BookText"/>
        <w:rPr/>
      </w:pPr>
      <w:bookmarkEnd w:id="526"/>
      <w:r>
        <w:rPr>
          <w:rFonts w:ascii="Amiri" w:hAnsi="Amiri" w:eastAsia="Amiri" w:cs="Amiri"/>
          <w:color w:val="111111"/>
          <w:sz w:val="28"/>
          <w:sz w:val="28"/>
          <w:szCs w:val="28"/>
          <w:rtl w:val="true"/>
          <w:lang w:bidi="ar-SA"/>
        </w:rPr>
        <w:t>رَسمهُ،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اللّهَ السّاعة فَینشُر لَنا صاحِبَ هذا القَبرِ، فَسألناهُ کَیفَ وَجد طَعمَ الموتِ، فَدعوا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ذَلکَ القَبرِ رَجلٌ أبیضُ الرأسِ واللّحیةِ یَنفُضُ رَأسهُ مِنَ التُرابِ فَزعاً شاخِصاً بَصرهُ إلی السّماءِ،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یُوقفُکُم عَلی قَبری؟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دَعوناکَ لِنسألکَ کَیف وَجدتَ طَعم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لَقد سَکنتُ فِی قَبری تِسعة وَتسعینَ سنَة ما ذَهبَ عَنّی ألمُ الموتِ وَکربُهُ وَلا خَرج مِرارةُ طعمِ الموتِ مِن حَلقِی</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1907210_77815467"/>
      <w:bookmarkStart w:id="528" w:name="_Toc184"/>
      <w:bookmarkEnd w:id="527"/>
      <w:r>
        <w:rPr>
          <w:rtl w:val="true"/>
        </w:rPr>
        <w:t>تأمّل</w:t>
      </w:r>
      <w:r>
        <w:rPr>
          <w:rtl w:val="true"/>
        </w:rPr>
        <w:t xml:space="preserve">: </w:t>
      </w:r>
      <w:r>
        <w:rPr>
          <w:rtl w:val="true"/>
        </w:rPr>
        <w:t>ممرّ یرده الجمیع</w:t>
      </w:r>
      <w:bookmarkEnd w:id="528"/>
    </w:p>
    <w:p>
      <w:pPr>
        <w:pStyle w:val="BookText"/>
        <w:rPr/>
      </w:pPr>
      <w:r>
        <w:rPr>
          <w:rFonts w:ascii="IRNazanin" w:hAnsi="IRNazanin" w:eastAsia="IRNazanin"/>
          <w:color w:val="111111"/>
          <w:sz w:val="28"/>
          <w:sz w:val="28"/>
          <w:szCs w:val="28"/>
          <w:rtl w:val="true"/>
          <w:lang w:bidi="fa-IR"/>
        </w:rPr>
        <w:t>قیل وقلنا کراراً إنّ الإنسان إن شکّ فی کلّ شیء لیس له أن یشک فی أنّه سیغادر یوماً هذه الدنیا ویشرب راغباً أو مرغماً کأس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جنین مهما کان شکله وصورته لابدّ أن یمر یوماً برحم الاُم ویطأ هذه الدنیا، وکل فاکهة لابدّ یوماً أن تسقط من الشجرة وتقطف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شاء أم أبی لابدّ أن یشهد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الأمر کذلک فلماذا لا یرغب البعض بسماع اسم الموت؟ لم یسعون لنسیان هذه الحقیقة التی لاتنساهم؟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کلّ ذلک مقدّمات الموت ونتائجه؛ فالحالات العجیبة التی رسمها المولی أمیرالمؤمنین علی علیه السلام فی هذه الخطبة بتلک الدقّة کصورة حیّة، وصدی الموت الذی اسمعه کل إنسان مستعد لمغادرة هذه الدنیا ولاسیما من حوله، حیث یبدو أنّ الهدف الأصلی للإمام هو إیقاظ الغافلین وهزّ الثملین من الغرور والأنانیة والعجب والأهواء، والحق والإنصاف أنّ الإمام علیه السلام أعطی الکلام حقّه بهذا الخصوص وقال کلّ ماینبغی أن یقال بحیث لا یقرأه غافل أو جاهل إلّاأیقظه وبلغ منه تأثیره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الإمام علیه السلام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إیماناً مَعَ یَقینٍ أشْبَهُ مِنْهُ بِشَکٍّ عَلی هذَا الإِنْسانِ، إِنَّهُ کُلَّ یَوْمٍ یُوَدِّعُ إلَی الْقُبُورِ وَیُشَیِّعُ، وَإلی غُرُورِ الدُّنْیا یَرْجِعُ وَعَنِ الشَّهْوَةِ وَالذُّنُوبِ لا یُقْلِعُ</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بالمقابل نعرف أفراداً هبوا للقاء الموت وابتسموا للأجل ولم یکن لسکرات الموت عندهم من معنی وکأنّهم کمن یتطلع لعزیز فکانت هذه حالتهم أواخر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والنموذج الواضح لذلک شخص الإمام علیه السلام الذی قال فی کلامه المعروف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أبِی‌طَالِب آنَسُ بِالْمَوْتِ مِنَ الطِّفْلِ بِثَدْیِ امِّهِ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جدیر ذکره أنّه ورد فی الأحادیث الإسلامیّة أن موت المؤمن الصالح یختلف عن موت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کَأَطْیَبِ طِیْبٍ یَشُمُّهُ فَیَنْعَسُ لِطیبِه وَیَنْقَطِعُ التَّعَبُ وَالأَلَمُ عَنْهُ وَلِلْکافِرِ کَلَسْعِ الأَفاعَی وَلَدْغِ الْعَقارِبِ وَأشَدُّ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عدم تعلق المؤمن بزخارف الدنیا، وبالعکس تهافت الملحدین علیها هو الذی یؤدی إلی الاختلاف المذکور وإن کان هنالک تأثیر فی هذا الأمر لالطاف اللّه ومشاهدات المؤمن بالنسبة للنعم التی تنتظره وبالعکس مشاهدات الکافر والعذاب الذی ینتظره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2582_132510"/>
      <w:bookmarkStart w:id="530" w:name="pg12582_132510"/>
      <w:bookmarkEnd w:id="530"/>
    </w:p>
    <w:p>
      <w:pPr>
        <w:pStyle w:val="Heading2"/>
        <w:numPr>
          <w:ilvl w:val="1"/>
          <w:numId w:val="1"/>
        </w:numPr>
        <w:rPr/>
      </w:pPr>
      <w:bookmarkStart w:id="531" w:name="pg12582_132510"/>
      <w:bookmarkStart w:id="532" w:name="__RefHeading___Toc1907212_77815467"/>
      <w:bookmarkStart w:id="533" w:name="_Toc185"/>
      <w:bookmarkEnd w:id="531"/>
      <w:bookmarkEnd w:id="532"/>
      <w:r>
        <w:rPr>
          <w:rtl w:val="true"/>
        </w:rPr>
        <w:t xml:space="preserve">الخطبة </w:t>
      </w:r>
      <w:r>
        <w:rPr/>
        <w:t>222</w:t>
      </w:r>
      <w:bookmarkEnd w:id="533"/>
    </w:p>
    <w:p>
      <w:pPr>
        <w:pStyle w:val="Heading3"/>
        <w:numPr>
          <w:ilvl w:val="2"/>
          <w:numId w:val="1"/>
        </w:numPr>
        <w:rPr/>
      </w:pPr>
      <w:bookmarkStart w:id="534" w:name="__RefHeading___Toc1907214_77815467"/>
      <w:bookmarkStart w:id="535" w:name="_Toc18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قالَهُ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 لَهُ فِیهَا بِالْغُدُوِّ وَالْآصَالِ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أصیل من مادة أصل بمعنی العصر أو آخر النهار لأنّه یعتبر أصل اللیل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لَّاتُلْهِیهِمْ تِجَارَةٌ</w:t>
      </w:r>
    </w:p>
    <w:p>
      <w:pPr>
        <w:pStyle w:val="BookText"/>
        <w:rPr/>
      </w:pPr>
      <w:r>
        <w:rPr>
          <w:rFonts w:ascii="Amiri" w:hAnsi="Amiri" w:eastAsia="Amiri" w:cs="Amiri"/>
          <w:color w:val="111111"/>
          <w:sz w:val="28"/>
          <w:sz w:val="28"/>
          <w:szCs w:val="28"/>
          <w:rtl w:val="true"/>
          <w:lang w:bidi="ar-SA"/>
        </w:rPr>
        <w:t>وَلاَ بَیْعٌ عَنْ ذِکْرِ اللّه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ذکر الآمدی فی حرف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المقطع الأوّل من هذه الخطبة باختلاف مع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یرد مصدر آخر لهذا الجانب من الخطبة، ویدل الاختلاف علی أنّه أخذها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907216_77815467"/>
      <w:bookmarkStart w:id="537" w:name="_Toc187"/>
      <w:bookmarkEnd w:id="536"/>
      <w:r>
        <w:rPr>
          <w:rtl w:val="true"/>
        </w:rPr>
        <w:t>نظرة إلی الخطبة</w:t>
      </w:r>
      <w:bookmarkEnd w:id="537"/>
    </w:p>
    <w:p>
      <w:pPr>
        <w:pStyle w:val="BookText"/>
        <w:rPr/>
      </w:pPr>
      <w:r>
        <w:rPr>
          <w:rFonts w:ascii="IRNazanin" w:hAnsi="IRNazanin" w:eastAsia="IRNazanin"/>
          <w:color w:val="111111"/>
          <w:sz w:val="28"/>
          <w:sz w:val="28"/>
          <w:szCs w:val="28"/>
          <w:rtl w:val="true"/>
          <w:lang w:bidi="fa-IR"/>
        </w:rPr>
        <w:t>هنالک عدّة أقسام مهمّة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الإمام علیه السلام أهمیّة ذکر اللّه فی کلّ شیء وخاض فی آثارها علی روح للإنسان ونفسه لیشرحها بعبارات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فی القسم الثانی إلی حملة الأذکار فی کلّ عصر ومصر ومواعظه فی کیفیة انقاذ عباد اللّه من الانحراف ویضییء طرقهم بمصابیح نوره البینات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 الکلام فی القسم الثالث عن صفاتهم وتولیهم عن زخارف الدنیا </w:t>
      </w:r>
    </w:p>
    <w:p>
      <w:pPr>
        <w:pStyle w:val="BookText"/>
        <w:rPr/>
      </w:pPr>
      <w:r>
        <w:rPr>
          <w:rFonts w:ascii="IRNazanin" w:hAnsi="IRNazanin" w:eastAsia="IRNazanin"/>
          <w:color w:val="111111"/>
          <w:sz w:val="28"/>
          <w:sz w:val="28"/>
          <w:szCs w:val="28"/>
          <w:rtl w:val="true"/>
          <w:lang w:bidi="fa-IR"/>
        </w:rPr>
        <w:t>واجتناب المعصیة ومناصرة العدل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وشرح فی القسم الرابع أحوالهم فی القیامة عند نشر صحف الأعمال وحشر العباد للحساب والحدیث عن حسن عاقبتهم والنتائج الباهرة لأعمالهم الصالحة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فی القسم الخامس مخاطبیه بحساب أنفسهم وإصدار الحکم علی أعمالهم</w:t>
      </w:r>
      <w:r>
        <w:rPr>
          <w:rFonts w:eastAsia="IRNazanin" w:cs="IRNazanin"/>
          <w:color w:val="111111"/>
          <w:sz w:val="28"/>
          <w:szCs w:val="28"/>
          <w:rtl w:val="true"/>
          <w:lang w:bidi="fa-IR"/>
        </w:rPr>
        <w:t>.</w:t>
      </w:r>
      <w:bookmarkStart w:id="538" w:name="pg12582_132512"/>
    </w:p>
    <w:p>
      <w:pPr>
        <w:pStyle w:val="Heading3"/>
        <w:numPr>
          <w:ilvl w:val="2"/>
          <w:numId w:val="1"/>
        </w:numPr>
        <w:rPr/>
      </w:pPr>
      <w:bookmarkStart w:id="539" w:name="__RefHeading___Toc1907218_77815467"/>
      <w:bookmarkStart w:id="540" w:name="_Toc188"/>
      <w:bookmarkEnd w:id="538"/>
      <w:bookmarkEnd w:id="539"/>
      <w:r>
        <w:rPr>
          <w:rtl w:val="true"/>
        </w:rPr>
        <w:t>القسم الأوّل</w:t>
      </w:r>
      <w:bookmarkEnd w:id="540"/>
    </w:p>
    <w:p>
      <w:pPr>
        <w:pStyle w:val="Heading4"/>
        <w:numPr>
          <w:ilvl w:val="3"/>
          <w:numId w:val="1"/>
        </w:numPr>
        <w:rPr/>
      </w:pPr>
      <w:bookmarkStart w:id="541" w:name="__RefHeading___Toc1907220_77815467"/>
      <w:bookmarkStart w:id="542" w:name="_Toc189"/>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إِنَّ اللّه سُبْحَانَهُ وَتَعَالَی جَعَلَ الذِّکْرَ جِلاَءً لِلْقُلُوبِ، تَسْمَعُ بِهِ بَعْدَ الْوَقْرَةِ، وَ تُبْصِرُ بِهِ بَعْدَ الْعَشْوَةِ، وَتَنْقَادُ بِهِ بَعْدَ الْمُعَانَدَةِ، وَمَا بَرِحَ للّه‌عَزَّتْ آلاَؤُهُ فِی الْبُرْهَةِ بَعْدَ الْبُرْهَةِ، وَفِی أَزْمَانِ الْفَتَرَاتِ عِبَادٌ نَاجَاهُمْ فِی فِکْرِهِمْ، وَکَلَّمَهُمْ فِی ذَاتِ عُقُولِهِمْ، فَاسْتَصْبَحُوا بِنُورِ یَقْظَة فِی الأَبْصَارِ وَالأَسْمَاعِ وَالأَفْئِدَةِ، یُذَکِّرُونَ بِأَیَّامِ اللّه، وَیُخَوِّفُونَ مَقَامَهُ، بِمَنْزِلَةِ الأَدِلَّةِ فِی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الْقَصْدَ حَمِدُوا إِلَیْهِ طَرِیقَهُ، وَبَشَّرُوهُ بِالنَّجَاةِ، وَمَنْ أَخَذَ یَمِیناً وَشِمَالاً ذَمُّوا إِلَیْهِ الطَّرِیقَ، وَحَذَّرُوهُ مِنَ الْهَلَکَةِ، وَکَانُوا کَذلِک مَصَابِیحَ تِلک الظُلُمَاتِ، وَأَدِلَّةَ تِلْک الشُّبُهَاتِ</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907222_77815467"/>
      <w:bookmarkStart w:id="544" w:name="_Toc190"/>
      <w:bookmarkEnd w:id="543"/>
      <w:r>
        <w:rPr>
          <w:rtl w:val="true"/>
        </w:rPr>
        <w:t>الشرح والتفسیر</w:t>
      </w:r>
      <w:r>
        <w:rPr>
          <w:rtl w:val="true"/>
        </w:rPr>
        <w:t xml:space="preserve">: </w:t>
      </w:r>
      <w:r>
        <w:rPr>
          <w:rtl w:val="true"/>
        </w:rPr>
        <w:t>أدلة السائرین علی الطریق</w:t>
      </w:r>
      <w:bookmarkEnd w:id="544"/>
    </w:p>
    <w:p>
      <w:pPr>
        <w:pStyle w:val="BookText"/>
        <w:rPr/>
      </w:pPr>
      <w:r>
        <w:rPr>
          <w:rFonts w:ascii="IRNazanin" w:hAnsi="IRNazanin" w:eastAsia="IRNazanin"/>
          <w:color w:val="111111"/>
          <w:sz w:val="28"/>
          <w:sz w:val="28"/>
          <w:szCs w:val="28"/>
          <w:rtl w:val="true"/>
          <w:lang w:bidi="fa-IR"/>
        </w:rPr>
        <w:t>لابدّ بادئ الأمر من معرفة تفسیر آیة سورة النور لیتضح الکلام العمیق للإمام علیه السلام فی شرحه للموضوع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تحدث القرآن المجید فی 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نور اللّه وشرحه بمثال لطیف یتضمن العدید من الأمور التعلیمیة ثم قال فی الآیات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سورة النور، الآیتان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هؤلاء الرجال بالدرجة الاُولی هم الأنبیاء والأئمّة المعصومین علیهم السلام ومن بعدهم المخلصین السائرین علی نهجهم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ونخوض بعد هذه الإشارة الاجمالیة فی شرح الخطبة، قال الإمام علیه السلام فی مستهل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وَتَعَالَی جَعَلَ الذِّکْرَ</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هنا ذکر اللّه وهو علی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القلبی، اللسانی والعملی فیتذکر اللّه حین تتوفر مقدمات‌المعصیة فیترکها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یشمل ذکر اللّه وکذلک القیامة والنبوّة والولایة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لِلْقُلُوبِ، تَسْمَعُ بِهِ بَعْدَ الْوَقْرَةِ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وَتُبْصِرُ بِهِ بَعْدَ الْعَشْوَةِ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وَتَنْقَادُ بِهِ بَعْدَ الْمُعَانَدَةِ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آثار عجیبة للذکر إن اقترن بالفکر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ذکر الإنسان اسم اللّه بعظمة وعدد صفاته الجمالیّة والجلالیّة من علم وقدرة وسمع وبصر ومقام الرحمانیّة والرحیمیّة ومراقبته بالنسبة لعباده، زالت عن بصیرته حجب الغفلة ورأی الحق واضحاً، وتخمد لجاجة الأهواء والشهوات فیسمع باُذن روحه خطاب أولیاء اللّه والدعاة إلی مرضاته ونتیجة ذلک الانقیاد التام لأوامر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بعض الشراح أو احتملوا أنّ المراد من الذکرفی العبارة، القرآن المجید بقرینة ما أورده القرآن بشأنه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ذِکْرٌ مُّبَارَک أَنزَلْنَاهُ</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ولکن الحق أنّ للذکر مفهوم عام، أحد مصادیقه البارزة الآیات الشریفه للقرآن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بَرِحَ</w:t>
      </w:r>
      <w:r>
        <w:rPr>
          <w:rStyle w:val="FootnoteAnchor"/>
          <w:rtl w:val="true"/>
        </w:rPr>
        <w:footnoteReference w:id="361"/>
      </w:r>
      <w:r>
        <w:rPr>
          <w:rFonts w:ascii="Amiri" w:hAnsi="Amiri" w:eastAsia="Amiri" w:cs="Amiri"/>
          <w:color w:val="111111"/>
          <w:sz w:val="28"/>
          <w:sz w:val="28"/>
          <w:szCs w:val="28"/>
          <w:rtl w:val="true"/>
          <w:lang w:bidi="ar-SA"/>
        </w:rPr>
        <w:t>اللّه عَزَّتْ آلاَؤُهُ فِی الْبُرْهَةِ</w:t>
      </w:r>
      <w:r>
        <w:rPr>
          <w:rStyle w:val="FootnoteAnchor"/>
          <w:rtl w:val="true"/>
        </w:rPr>
        <w:footnoteReference w:id="362"/>
      </w:r>
      <w:r>
        <w:rPr>
          <w:rFonts w:ascii="Amiri" w:hAnsi="Amiri" w:eastAsia="Amiri" w:cs="Amiri"/>
          <w:color w:val="111111"/>
          <w:sz w:val="28"/>
          <w:sz w:val="28"/>
          <w:szCs w:val="28"/>
          <w:rtl w:val="true"/>
          <w:lang w:bidi="ar-SA"/>
        </w:rPr>
        <w:t xml:space="preserve">بَعْدَ الْبُرْهَةِ، وَفِی </w:t>
      </w:r>
    </w:p>
    <w:p>
      <w:pPr>
        <w:pStyle w:val="BookText"/>
        <w:rPr/>
      </w:pPr>
      <w:r>
        <w:rPr>
          <w:rFonts w:ascii="Amiri" w:hAnsi="Amiri" w:eastAsia="Amiri" w:cs="Amiri"/>
          <w:color w:val="111111"/>
          <w:sz w:val="28"/>
          <w:sz w:val="28"/>
          <w:szCs w:val="28"/>
          <w:rtl w:val="true"/>
          <w:lang w:bidi="ar-SA"/>
        </w:rPr>
        <w:t>أَزْمَانِ الْفَتَرَاتِ عِبَادٌ نَاجَاهُمْ فِی فِکْرِهِمْ، وَکَلَّمَهُمْ فِی ذَاتِ عُقُولِهِمْ، فَاسْتَصْبَحُوا بِنُورِ یَقْظَة فِی الأَبْصَارِ وَالأَسْمَاعِ وَالأَفْئِدَةِ، یُذَکِّرُونَ بِأَیَّامِ اللّه، وَیُخَوِّفُونَ مَقَامَهُ، بِمَنْزِلَةِ الأَدِلَّةِ فِی الْفَلَوَاتِ</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القاحلة أو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هذا التعبیر إشارة لأوصیاء الأنبیاء المتواجدین طیلة الفترات الزمنیة ویستلهمون الحقائق الربانیة عن طریق الإلهامات القلبیّة ویوصلونها إلی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تکون إشارة إلی الصالحین والمخلصین والعارفین والبصیرین غیر الأنبیاء والأوصیاء الذین یعیشون بین الناس فی کلّ زمان؛ فهؤلاء أیضاً یقفون علی الصراط المستقیم بالإلهام الغیبی والتأیید الربّانی ویسعون لهدایة الآخرین، ولعلها تشمل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دلیل إشارة إلی ما کان سائداً فی الأسفار فی الأزمنة الماضیة، فلم تکن الطرق مشخصة آنذاک کما هی علیه الیوم، فیمر بها المسافر ویصل المقصد، ومن هنا فإنّ القوافل تحمل معها عارفین بالطریق حتی لایضلوا الطریق ویطلق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الأولیاء فی الحیاة الدنیا کأدلة الطریق الذین یهدون قافلة البشریّة من الضلال وینقذونهم من الهلکة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الْقَصْدَ حَمِدُوا إِلَیْهِ طَرِیقَهُ، وَبَشَّرُوهُ بِالنَّجَاةِ، وَمَنْ أَخَذَ یَمِیناً وَشِمَالاً ذَمُّوا إِلَیْهِ الطَّرِیقَ، وَحَذَّرُوهُ مِنَ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یراقبون بنی جنسهم علی الدوام؛ فیشجعون السائرین علی الدرب ویشدون عزائمهم ویحذرون المنحرفین ویذمونهم ویصرخون بهم حتی لا یواصلوا طریق الانحراف فیهلکوا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استنتاج لما ورد فی العبارات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کَذلِک مَصَابِیحَ تِلک الظُلُمَاتِ، وَأَدِلَّةَ تِلْک الشُّبُهَاتِ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فهنالک الظلمات المعتمة فی مسیرة الحیاة الدنیا والطرق المضلة وکلاهما خطر علی السالکین، ووجود أولئک الأولیاء مصابیح للدجی والأدلة علی ذلک الطریق الخطیر</w:t>
      </w:r>
      <w:r>
        <w:rPr>
          <w:rFonts w:eastAsia="IRNazanin" w:cs="IRNazanin"/>
          <w:color w:val="111111"/>
          <w:sz w:val="28"/>
          <w:szCs w:val="28"/>
          <w:rtl w:val="true"/>
          <w:lang w:bidi="fa-IR"/>
        </w:rPr>
        <w:t xml:space="preserve">. </w:t>
      </w:r>
      <w:bookmarkStart w:id="545" w:name="pg12582_132515"/>
    </w:p>
    <w:p>
      <w:pPr>
        <w:pStyle w:val="Heading4"/>
        <w:numPr>
          <w:ilvl w:val="3"/>
          <w:numId w:val="1"/>
        </w:numPr>
        <w:rPr/>
      </w:pPr>
      <w:bookmarkStart w:id="546" w:name="__RefHeading___Toc1907224_77815467"/>
      <w:bookmarkStart w:id="547" w:name="_Toc191"/>
      <w:bookmarkEnd w:id="545"/>
      <w:bookmarkEnd w:id="546"/>
      <w:r>
        <w:rPr>
          <w:rtl w:val="true"/>
        </w:rPr>
        <w:t>تأمّلان</w:t>
      </w:r>
      <w:bookmarkEnd w:id="547"/>
    </w:p>
    <w:p>
      <w:pPr>
        <w:pStyle w:val="Heading5"/>
        <w:numPr>
          <w:ilvl w:val="4"/>
          <w:numId w:val="1"/>
        </w:numPr>
        <w:rPr/>
      </w:pPr>
      <w:bookmarkStart w:id="548" w:name="__RefHeading___Toc1907226_77815467"/>
      <w:bookmarkStart w:id="549" w:name="_Toc192"/>
      <w:bookmarkEnd w:id="548"/>
      <w:r>
        <w:rPr/>
        <w:t>1</w:t>
      </w:r>
      <w:r>
        <w:rPr>
          <w:rtl w:val="true"/>
        </w:rPr>
        <w:t xml:space="preserve">. </w:t>
      </w:r>
      <w:r>
        <w:rPr>
          <w:rtl w:val="true"/>
        </w:rPr>
        <w:t>ما المراد من أیّام اللّه؟</w:t>
      </w:r>
      <w:bookmarkEnd w:id="549"/>
    </w:p>
    <w:p>
      <w:pPr>
        <w:pStyle w:val="BookText"/>
        <w:rPr/>
      </w:pPr>
      <w:r>
        <w:rPr>
          <w:rFonts w:ascii="IRNazanin" w:hAnsi="IRNazanin" w:eastAsia="IRNazanin"/>
          <w:color w:val="111111"/>
          <w:sz w:val="28"/>
          <w:sz w:val="28"/>
          <w:szCs w:val="28"/>
          <w:rtl w:val="true"/>
          <w:lang w:bidi="fa-IR"/>
        </w:rPr>
        <w:t>أشار الإمام علیه السلام فی هذا الجانب من الخطبة إلی أنّ أولیاء اللّه یذکّرون الناس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کلّ الأیّام هی أیّام اللّه وکل موضع بیته وفی نفس الوقت لیس له یوم ولا بیت فهو اسمی من الزمان والمکان؛ ولکن کما سمیت الکعبة کونها اعظم مرکز للعبادة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هناک بعض الأیّام الخاصّة التی تلألأت لما تحمله من حوادث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غلبة الأنبیاء لجیوش الشرک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العبادة کأیّام الشهر المبارک وأیّام الحج، ما ورد فی تاریخ بنی إسرائیل وموسی أنّه أمر أن یذکر بنی إسرائیل بأیّام اللّه فی إشارة إلی یوم النصر علی فرعون والنجاة من البحر وما شابه ذلک، ولکن جاء فی حدیث الإمام الصادق علیه السلام أنّه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بِأیّامِ اللّه سُنَنَهُ وَأفْعالَهُ فی عِبادِهِ مِنْ إنْعام وَانْتِقام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 هذه الروایة فإنّ کلّ یوم یلمس فیه العبد نعمة من نعم اللّه أو ینتصف فیه من الأعداء إنّما یعتبر من أیّام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ذکر ایام اللّه عامل تکامل الإیمان وآثاره حسن الشکر والتوجه إلی اللّه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أیّام البلاء الربّانی عدّت فی الروایة من أیّام اللّه کما ورد عن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نَعْماؤُهُ وَبَلاؤُه وَمَثُلاتُهُ سُبْحانَهُ</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لمفردة أیّام اللّه فی هذه الخطبة مفهوم عام یشمل کلّ ما ذکر سابقاً</w:t>
      </w:r>
      <w:r>
        <w:rPr>
          <w:rFonts w:eastAsia="IRNazanin" w:cs="IRNazanin"/>
          <w:color w:val="111111"/>
          <w:sz w:val="28"/>
          <w:szCs w:val="28"/>
          <w:rtl w:val="true"/>
          <w:lang w:bidi="fa-IR"/>
        </w:rPr>
        <w:t xml:space="preserve">. </w:t>
      </w:r>
      <w:bookmarkStart w:id="550" w:name="pg12582_132516"/>
    </w:p>
    <w:p>
      <w:pPr>
        <w:pStyle w:val="Heading5"/>
        <w:numPr>
          <w:ilvl w:val="4"/>
          <w:numId w:val="1"/>
        </w:numPr>
        <w:rPr/>
      </w:pPr>
      <w:bookmarkStart w:id="551" w:name="__RefHeading___Toc1907228_77815467"/>
      <w:bookmarkStart w:id="552" w:name="_Toc193"/>
      <w:bookmarkEnd w:id="550"/>
      <w:bookmarkEnd w:id="551"/>
      <w:r>
        <w:rPr/>
        <w:t>2</w:t>
      </w:r>
      <w:r>
        <w:rPr>
          <w:rtl w:val="true"/>
        </w:rPr>
        <w:t xml:space="preserve">. </w:t>
      </w:r>
      <w:r>
        <w:rPr>
          <w:rtl w:val="true"/>
        </w:rPr>
        <w:t>الإلهامات الغیبیة</w:t>
      </w:r>
      <w:bookmarkEnd w:id="552"/>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ناجاهُمْ فی فِکْرِهِمْ وَکَلَّمَهُمْ فی ذاتِ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فیها الإمام علیه السلام إلی رجال ألقی اللّه فی قلوبهم نور الهدی عن طریق النجوی الفکریة والإلهامات القلبیّة وطرح عنهم حجب الجهل والظلمة فسعوا بما یتلقّون من هدی لهدایة الخلق وإرشاد ضالی سبیل الإیمان والتقی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هؤلاء هم الأوصیاء والأئمّة المعصومون علیهم السلام الذین یتلقون الحقائق من عالم الغیب عن طریق الإلهام فی فترات بعثة الأنبیاء، أم یشمل الصالحین من الأفراد الذین بلغوا قمة الورع والتقوی؟</w:t>
      </w:r>
    </w:p>
    <w:p>
      <w:pPr>
        <w:pStyle w:val="BookText"/>
        <w:rPr/>
      </w:pPr>
      <w:r>
        <w:rPr>
          <w:rFonts w:ascii="Amiri" w:hAnsi="Amiri" w:eastAsia="Amiri" w:cs="Amiri"/>
          <w:color w:val="111111"/>
          <w:sz w:val="28"/>
          <w:sz w:val="28"/>
          <w:szCs w:val="28"/>
          <w:rtl w:val="true"/>
          <w:lang w:bidi="ar-SA"/>
        </w:rPr>
        <w:t xml:space="preserve">أی أنّ قلوبهم مرتبطة بعالم الغیب کما هو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سورة الأنفال، الآیة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یترکهم لوحدهم فی الشدّة کأُم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أُمِّ مُوسَی</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حیث ألهمها مسیر ولدها، فکیف یمکن أن یحرم من هذا الفیض سائر الصالحین، ومن هنا یعتقد بعض الأعلام بأنّ کلّ عمل مهم یصدر من تقی، أو اکتشاف یتوصل إلیه عالم، إنّما یتمّ فی ظل هدایة اللّه التکوینیةّ والإلهامیّة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فروح القدس الذی یعین بعض الأفراد مثل حسان بن ثابت والکمیت حین إنشادهم لتلک الأشعار الرفیعة وینطق الشعر علی ألسنتهم</w:t>
      </w:r>
      <w:r>
        <w:rPr>
          <w:rStyle w:val="FootnoteAnchor"/>
          <w:rtl w:val="true"/>
        </w:rPr>
        <w:footnoteReference w:id="368"/>
      </w:r>
      <w:r>
        <w:rPr>
          <w:rFonts w:ascii="Amiri" w:hAnsi="Amiri" w:eastAsia="Amiri" w:cs="Amiri"/>
          <w:color w:val="111111"/>
          <w:sz w:val="28"/>
          <w:sz w:val="28"/>
          <w:szCs w:val="28"/>
          <w:rtl w:val="true"/>
          <w:lang w:bidi="ar-SA"/>
        </w:rPr>
        <w:t>فلِمَ لا یمدّ سائر العشاق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2582_132518"/>
      <w:bookmarkStart w:id="554" w:name="pg12582_132518"/>
      <w:bookmarkEnd w:id="554"/>
    </w:p>
    <w:p>
      <w:pPr>
        <w:pStyle w:val="Heading3"/>
        <w:numPr>
          <w:ilvl w:val="2"/>
          <w:numId w:val="1"/>
        </w:numPr>
        <w:rPr/>
      </w:pPr>
      <w:bookmarkStart w:id="555" w:name="pg12582_132518"/>
      <w:bookmarkStart w:id="556" w:name="__RefHeading___Toc1907230_77815467"/>
      <w:bookmarkStart w:id="557" w:name="_Toc194"/>
      <w:bookmarkEnd w:id="555"/>
      <w:bookmarkEnd w:id="556"/>
      <w:r>
        <w:rPr>
          <w:rtl w:val="true"/>
        </w:rPr>
        <w:t>القسم الثانی</w:t>
      </w:r>
      <w:bookmarkEnd w:id="557"/>
    </w:p>
    <w:p>
      <w:pPr>
        <w:pStyle w:val="Heading4"/>
        <w:numPr>
          <w:ilvl w:val="3"/>
          <w:numId w:val="1"/>
        </w:numPr>
        <w:rPr/>
      </w:pPr>
      <w:bookmarkStart w:id="558" w:name="__RefHeading___Toc1907232_77815467"/>
      <w:bookmarkStart w:id="559" w:name="_Toc195"/>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وَإِنّ لِلذِّکْرِ لِاَهْلاً أَخَذُوهُ مِنْ الدُّنْیَا بَدَلاً، فَلَم تَشْغَلْهُمْ تِجَارَةٌ وَلاَ بَیْعٌ عَنْهُ، یَقْطَعُونَ بِهِ أَیَّامَ الْحَیَاةِ، وَیَهْتِفُونَ بِالزَّوَاجِرِ عَنْ مَحَارِمِ اللّه فِی أَسْمَاعِ الْغَافِلِینَ، وَیَأْمُرُونَ بِالْقِسْطِ وَیَأْتَمِرُونَ بِهِ، وَیَنْهَوْنَ عَنِ الْمُنْکَرِ وَیَتَنَاهَوْنَ عَنْهُ، فَکَأَنَّمَا قَطَعُوا الدُّنْیَا إِلَی الْآخِرَةِ وَهُمْ فِیهَا، فَشَاهَدُوا مَا وَرَاءَ ذلِک، فَکَأَنَّمَا اطَّلَعُوا غُیُوبَ أَهْلِ الْبَرْزَخِ فِی طَولِ الاِْقَامَةِ فِیهِ، وَحَقَّقَتِ الْقِیَامَةُ عَلَیْهِمْ عِدَاتِهَا، فَکَشَفُوا غِطَاءَ ذلِک لاَِهْلِ الدُّنْیَا، حَتَّی کَأَنَّهُمْ یَرَوْنَ مَا لاَ یَرَی النَّاسُ، وَیَسْمَعُونَ مَا لاَ یَسْمَعُونَ</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907234_77815467"/>
      <w:bookmarkStart w:id="561" w:name="_Toc196"/>
      <w:bookmarkEnd w:id="560"/>
      <w:r>
        <w:rPr>
          <w:rtl w:val="true"/>
        </w:rPr>
        <w:t>الشرح والتفسیر</w:t>
      </w:r>
      <w:r>
        <w:rPr>
          <w:rtl w:val="true"/>
        </w:rPr>
        <w:t xml:space="preserve">: </w:t>
      </w:r>
      <w:r>
        <w:rPr>
          <w:rtl w:val="true"/>
        </w:rPr>
        <w:t>أولیاء اللّه وأهل الذکر</w:t>
      </w:r>
      <w:bookmarkEnd w:id="561"/>
    </w:p>
    <w:p>
      <w:pPr>
        <w:pStyle w:val="BookText"/>
        <w:rPr/>
      </w:pPr>
      <w:r>
        <w:rPr>
          <w:rFonts w:ascii="Amiri" w:hAnsi="Amiri" w:eastAsia="Amiri" w:cs="Amiri"/>
          <w:color w:val="111111"/>
          <w:sz w:val="28"/>
          <w:sz w:val="28"/>
          <w:szCs w:val="28"/>
          <w:rtl w:val="true"/>
          <w:lang w:bidi="ar-SA"/>
        </w:rPr>
        <w:t xml:space="preserve">لما فرغ الإمام علیه السلام من بیان آثار ذکراللّه فی جلاء القلوب وسعة معطیاته علی روح الإنسان، خاض فی شرح أهل الذکر بالحق، وتطرق إلی صفاتهم الواحدة تلو الأخری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لِلذِّکْرِ لِاَهْلاً أَخَذُوهُ مِنْ الدُّنْیَا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إلی أنّ ذکر اللّه یعصم من الغرور بالمادیات الزائلة للدنیا التی عبرت عن حبّها الأحادیث الإسلامیّة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کُلِّ خَطیئَة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ومصدر جمیع المعاصی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هذا لا یعنی أنّ هؤلاء کالرهبان الملازمین للدیر أو المقاطعین للدنیا الذین یولون أدبارهم للحیاة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العبارات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هؤلاء لا تأسرهم مُغریات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ما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هنالک تفسیران رئیسیان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خاص والآخر عام؛ التفسیر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الذکر، النّبی الأکرم صلی الله علیه و آله أو القرآن وأهل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المعصومون علیهم السلام والصفات التی وردت بعد هذه العبارة فی أهل الذکر تنطبق علیهم بصورة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ومفهومه العام یشمل جمیع العلماء الأتقیاء والمؤمنین الکمل، والصفات الواردة بعدها تنطبق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هنالک مانع من الجمع بین المعنیین؛ فمفهوم الجملة عام وأهل البیت من مصادیقها البارزة وأنصع نماذجها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الإمام علیه السلام فی مواصلته لکلامه آثار ذکر اللّه لدی هؤلاء ضمن خمس صفات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تَشْغَلْهُمْ تِجَارَةٌ وَلاَ بَیْعٌ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أنّهم لم یکن لدیهم بیع وتجارة ولم یمارسوا الأنشطة الاقتصادیة والاجتماعیة، بل کانوا یخطون خطوات مؤثرة فی هذا المجال؛ ولکن هذه الأنشطة الاقتصادیة تجعلهم یغفلون عن ذکر اللّه ویتهالکون فی الاقبال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الفرق بین التجارة والبیع؟ یقال أحیاناً النسبة بینهم العموم والخصوص المطلق وذکر البیع بعد التجارة من قبیل ذکر الخاص بعد العام، لأنّ البیع أحد أنواع الفعالیات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تکون التجارة إشارة إلی الفعالیات الاقتصادیة المستمرة ویشمل البیع الفعالیات المحدودة والزمانیة؛ أی أنّ أهل الذکر لا یفقدون هذا ولا ذاک وفی نفس الوقت یتجلی فیها ذکر اللّه بصورة دائمة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إلی باقی صفاتهم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یَقْطَعُونَ بِهِ أَیَّامَ الْحَیَاةِ، وَیَهْتِفُونَ</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یهتفون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الصراخ بشخص</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بِالزَّوَاجِرِ عَنْ مَحَارِمِ اللّه فِی أَسْمَاعِ الْغَافِلِینَ، وَیَأْمُرُونَ بِالْقِسْطِ وَیَأْتَمِرُونَ بِهِ، وَیَنْهَوْنَ عَنِ الْمُنْکَرِ وَ یَتَنَاهَوْنَ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یَقْطَعُونَ بِهِ أَیَّامَ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ذکر اللّه وآثاره المبارکة لیست مرتبطة بیوم أوبضعة ایام من عمرهم، بل یشمل أیّام حیاتهم منذ الشباب حتی الکهولة والشیخوخة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العبارات بعدها إلی أنّهم لا یتخلون قط کالمتقوقعین عن المسؤولیّات الاجتماعیة؛ بل نشطون للغایة فی میدان إرشاد الجاهل وتنبیه الغافل والأمر بالمعروف والنهی عن المنکر، وبالنظر إلی أنّ العبارة وردت بصیغة الفعل المضارع والفعل المضارع یدل علی الاستمرار، فهی إشارة إلی أنّ أعمالهم الصالحة هذه دائمیة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جدیر ذکره أنّ الإمام بیّن هنا أنّهم یأمرون بالمعروف ویأتمرون به وینهون عن المنکر ویتناهون عنه، کما قال الإمام علیه السلام فی الخطبة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إِنِّی، وَاللّه، مَا أَحُثُّکُمْ عَلَی طَاعَةٍ إِلاَّ وَأَسْبِقُکُمْ إِلَیْهَا، وَلاَ أَنْهَاکُمْ عَنْ مَعْصِیَةٍ إِلاَّ وَأَتَنَاهَی قَبْلَکُمْ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الإمام علیه السلام فی مزید من الشرح بخصوص أحوال أولیاء اللّه وأهل الذکر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فَکَأَنَّمَا قَطَعُوا الدُّنْیَا إِلَی الْآخِرَةِ وَهُمْ فِیهَا، فَشَاهَدُوا مَا وَرَاءَ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یرون هذا العالم بأعینهم الباصرة النافذة عالم ما بعد الموت والقیامة والبرزخ ویشاهدون مصیر الأخیار والأشرار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ایضاح ذلک الکلام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فَکَأَنَّمَا اطَّلَعُوا غُیُوبَ أَهْلِ الْبَرْزَخِ فِی طَولِ الاِْقَامَةِ فِیهِ، وَحَقَّقَتِ الْقِیَامَةُ عَلَیْهِمْ عِدَاتِهَا</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الوعود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وحققت القیامة علیهم عداتها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نوع من المجاز، لأنّ الوعود الإلهیّة وعود الثواب والعقاب عالم تحققه هو عالم القیامة، وعلیه فلا ینبغی تصور الحاجة إلی الحذف والتقدیر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بیّن نتیجة هذه المکاشفة الروحیة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فَکَشَفُوا غِطَاءَ ذلِک لاَِهْلِ الدُّنْیَا، حَتَّی کَأَنَّهُمْ یَرَوْنَ مَا لاَ یَرَی النَّاسُ، وَیَسْمَعُونَ مَا لاَ یَسْمَعُونَ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یعجز أهل الدنیا العادیون عن إدراک أحوال البرزخ والآخرة بینما یشاهدهما </w:t>
      </w:r>
    </w:p>
    <w:p>
      <w:pPr>
        <w:pStyle w:val="BookText"/>
        <w:rPr/>
      </w:pPr>
      <w:r>
        <w:rPr>
          <w:rFonts w:ascii="IRNazanin" w:hAnsi="IRNazanin" w:eastAsia="IRNazanin"/>
          <w:color w:val="111111"/>
          <w:sz w:val="28"/>
          <w:sz w:val="28"/>
          <w:szCs w:val="28"/>
          <w:rtl w:val="true"/>
          <w:lang w:bidi="fa-IR"/>
        </w:rPr>
        <w:t>أولیاء اللّه أهل الذکر بل یرون فیها أنفسهم؟</w:t>
      </w:r>
    </w:p>
    <w:p>
      <w:pPr>
        <w:pStyle w:val="BookText"/>
        <w:rPr/>
      </w:pPr>
      <w:r>
        <w:rPr>
          <w:rFonts w:ascii="IRNazanin" w:hAnsi="IRNazanin" w:eastAsia="IRNazanin"/>
          <w:color w:val="111111"/>
          <w:sz w:val="28"/>
          <w:sz w:val="28"/>
          <w:szCs w:val="28"/>
          <w:rtl w:val="true"/>
          <w:lang w:bidi="fa-IR"/>
        </w:rPr>
        <w:t>لأنّ أرواح أهل الدنیا معلقة بالدنیا فألقت حجاباً بینهم وبین العوالم الأخری؛ أمّا أهل الذکر الأطهار المتحررون من تلک التعلّقات والذین جلوا أرواحهم بدوام التفکیر والعبادة، أزیلت عن أعینهم تلک الحجب فانعکست فیها صور حقائق عالم البرزخ والقیامة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حملة الرسائل الإلهیّة من ذلک العالم إلی هذا العالم، الرسائل التی تؤدی إلی یقظة الغافلین وإبصار المکفوفین</w:t>
      </w:r>
      <w:r>
        <w:rPr>
          <w:rFonts w:eastAsia="IRNazanin" w:cs="IRNazanin"/>
          <w:color w:val="111111"/>
          <w:sz w:val="28"/>
          <w:szCs w:val="28"/>
          <w:rtl w:val="true"/>
          <w:lang w:bidi="fa-IR"/>
        </w:rPr>
        <w:t>.</w:t>
      </w:r>
      <w:bookmarkStart w:id="562" w:name="pg12582_132522"/>
    </w:p>
    <w:p>
      <w:pPr>
        <w:pStyle w:val="Heading3"/>
        <w:numPr>
          <w:ilvl w:val="2"/>
          <w:numId w:val="1"/>
        </w:numPr>
        <w:rPr/>
      </w:pPr>
      <w:bookmarkStart w:id="563" w:name="__RefHeading___Toc1907236_77815467"/>
      <w:bookmarkStart w:id="564" w:name="_Toc197"/>
      <w:bookmarkEnd w:id="562"/>
      <w:bookmarkEnd w:id="563"/>
      <w:r>
        <w:rPr>
          <w:rtl w:val="true"/>
        </w:rPr>
        <w:t>القسم الثالث</w:t>
      </w:r>
      <w:bookmarkEnd w:id="564"/>
    </w:p>
    <w:p>
      <w:pPr>
        <w:pStyle w:val="Heading4"/>
        <w:numPr>
          <w:ilvl w:val="3"/>
          <w:numId w:val="1"/>
        </w:numPr>
        <w:rPr/>
      </w:pPr>
      <w:bookmarkStart w:id="565" w:name="__RefHeading___Toc1907238_77815467"/>
      <w:bookmarkStart w:id="566" w:name="_Toc198"/>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فَلَوْ مَثَّلْتَهُمْ لِعَقْلِک فِی مَقَاوِمِهِمُ الْمَحْمُودَةِ، وَمَجَالِسِهِمُ الْمَشْهُودَةِ، وَقَدْ نَشَرُوا دَوَاوِینَ أَعْمَالِهِمْ، وَفَرَغُوا لِمُحَاسَبَةِ أَنْفُسِهِمْ عَلَی کُلِّ صَغِیرَةٍ وَکَبِیرَةٍ أُمِرُوا بِهَا فَقَصَّرُوا عَنْهَا، أَوْ نُهُوا عَنْهَا فَفَرَّطُوا فِیهَا، وَحَمَّلُوا ثِقَلَ أَوْزَارِهِمْ ظُهُورَهُمْ، فَضَعُفُوا عَنِ الاِْسْتِقْلاَلِ بِهَا، فَنَشَجُوا نَشِیجاً، وَتَجَاوَبُوا نَحِیباً، یَعِجُّونَ إِلَی رَبِّهِمْ مِنْ مَقَامِ نَدَمٍ وَاعْتِرَافٍ، لَرَأَیْتَ أَعْلاَمَ هُدیً، وَمَصَابِیحَ دُجیً، قَدْ حَفَّتْ بِهِمُ الْمَلاَئِکَةُ، وَتَنَزَّلَتْ عَلَیْهِمُ السَّکِینَةُ، وَفُتِحَتْ لَهُمْ أَبْوَابُ السَّمَاءِ، وَأُعِدَّتْ لَهُمْ مَقَاعِدُ الْکَرَامَاتِ فِی مَقْعَدٍ اطَّلَعَ اللّهُ عَلَیْهِمْ فِیهِ، فَرَضِیَ سَعْیَهُمْ، وَحَمِدَ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یَتَنَسَّمُونَ بِدُعَائِهِ رَوْحَ التَّجَاوُزِ، رَهَائِنُ فَاقَةٍ إِلَی فَضْلِهِ، وَأُسَارَی ذِلَّةٍ لِعَظَمَتِهِ، جَرَحَ طُولُ الأَسَی قُلُوبَهُمْ، وَطُولُ الْبُکَاءِ عُیُونَهُمْ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بَابِ رَغْبَةٍ إِلَی اللّه مِنْهُمْ یَدٌ قَارِعَةٌ، یَسْأَلُونَ مَنْ لاَ تَضِیقُ لَدَیْهِ الْمَنَادِحُ، وَلاَ یَخِیبُ عَلَیْهِ الرَّاغِبُونَ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فَحَاسِبْ نَفْسَک لِنَفْسِکَ، فَإِنَّ غَیْرَهَا مِنَ الأَنْفُسِ لَهَا حَسِیبٌ غَیْرُک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907240_77815467"/>
      <w:bookmarkStart w:id="568" w:name="_Toc199"/>
      <w:bookmarkEnd w:id="567"/>
      <w:r>
        <w:rPr>
          <w:rtl w:val="true"/>
        </w:rPr>
        <w:t>الشرح والتفسیر</w:t>
      </w:r>
      <w:r>
        <w:rPr>
          <w:rtl w:val="true"/>
        </w:rPr>
        <w:t xml:space="preserve">: </w:t>
      </w:r>
      <w:r>
        <w:rPr>
          <w:rtl w:val="true"/>
        </w:rPr>
        <w:t>مصیر السائرین علی الصراط</w:t>
      </w:r>
      <w:bookmarkEnd w:id="568"/>
    </w:p>
    <w:p>
      <w:pPr>
        <w:pStyle w:val="BookText"/>
        <w:rPr/>
      </w:pPr>
      <w:r>
        <w:rPr>
          <w:rFonts w:ascii="IRNazanin" w:hAnsi="IRNazanin" w:eastAsia="IRNazanin"/>
          <w:color w:val="111111"/>
          <w:sz w:val="28"/>
          <w:sz w:val="28"/>
          <w:szCs w:val="28"/>
          <w:rtl w:val="true"/>
          <w:lang w:bidi="fa-IR"/>
        </w:rPr>
        <w:t>رسم الإمام علیه السلام فی هذا الجانب من الخطبة صورة دقیقة لحال أهل الذکر وأولیاء اللّه، کیف یحاسبون أنفسهم ویتلافون ما بدر منهم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مَثَّلْتَهُمْ</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التجسید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لِعَقْلِک فِی</w:t>
      </w:r>
    </w:p>
    <w:p>
      <w:pPr>
        <w:pStyle w:val="BookText"/>
        <w:rPr/>
      </w:pPr>
      <w:r>
        <w:rPr>
          <w:rFonts w:ascii="Amiri" w:hAnsi="Amiri" w:eastAsia="Amiri" w:cs="Amiri"/>
          <w:color w:val="111111"/>
          <w:sz w:val="28"/>
          <w:sz w:val="28"/>
          <w:szCs w:val="28"/>
          <w:rtl w:val="true"/>
          <w:lang w:bidi="ar-SA"/>
        </w:rPr>
        <w:t>مَقَاوِمِهِمُ</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المکانة المعنویة أو البدنیة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الْمَحْمودَةِ، وَمَجَالِسِهِمُ الْمَشْهُودَةِ، وَقَدْ نَشَرُوا دَوَاوِینَ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أَعْمَالِهِمْ، وَفَرَغُوا لِمُحَاسَبَةِ أَنْفُسِهِمْ عَلَی کُلِّ صَغِیرَةٍ وَکَبِیرَةٍ أُمِرُوا بِهَا فَقَصَّرُوا عَنْهَا، أَوْ نُهُوا عَنْهَا فَفَرَّطُوا فِیهَا، وَحَمَّلُوا ثِقَلَ أَوْزَارِهِمْ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ظُهُورَهُمْ، فَضَعُفُوا عَنِ الاِْسْتِقْلاَلِ بِهَا، فَنَشَجُوا نَشِیجاً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وَتَجَاوَبُوا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نَحِیباً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یَعِجُّونَ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رَبِّهِمْ مِنْ مَقَامِ نَدَمٍ وَاعْتِرَافٍ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الإمام علیه السلام من ذکر حالات أولیاء اللّه کیف یراقبون أنفسهم ویحاسبون أعمالهم وما یبدون من ردود أفعال إزاء ما یبدر منهم من تقصیر ویتأوّهون إلی اللّه خلص إلی نتیجة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لَرَأَیْتَ أَعْلاَمَ هُدیً، وَمَصَابِیحَ دُجیً</w:t>
      </w:r>
      <w:r>
        <w:rPr>
          <w:rStyle w:val="FootnoteAnchor"/>
          <w:rtl w:val="true"/>
        </w:rPr>
        <w:footnoteReference w:id="374"/>
      </w:r>
      <w:r>
        <w:rPr>
          <w:rFonts w:ascii="Amiri" w:hAnsi="Amiri" w:eastAsia="Amiri" w:cs="Amiri"/>
          <w:color w:val="111111"/>
          <w:sz w:val="28"/>
          <w:sz w:val="28"/>
          <w:szCs w:val="28"/>
          <w:rtl w:val="true"/>
          <w:lang w:bidi="ar-SA"/>
        </w:rPr>
        <w:t>، قَدْ حَفَّتْ بِهِمُ الْمَلاَئِکَةُ، وَتَنَزَّلَتْ عَلَیْهِمُ السَّکِینَةُ، وَفُتِحَتْ لَهُمْ أَبْوَابُ السَّمَاءِ، وَأُعِدَّتْ لَهُمْ مَقَاعِدُ الْکَرَامَاتِ فِی مَقْعَدٍ اطَّلَعَ اللّه عَلَیْهِمْ فِیهِ، فَرَضِیَ سَعْیَهُمْ، وَحَمِدَ مَقَامَهُمْ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القسم من کلام الإمام فی الواقع جواب شرط للجملة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علیه السلام هنا خمس صفات أو نتیجة مهمّة لمراقباتهم تفید الهدی وکشف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أنّهم لیسوا کالزهاد المعتزلین قط الذین لا یرون إلّا أنفسهم، بل هم منقذو الغرقی الذین یسعون لإنقاذ الغرقی فی بحر المعاصی، وأنّهم علی درجة من العلو والرفعة من حیث المقام والمکانة بحیث تحفهم الملائکة وتقوم </w:t>
      </w:r>
    </w:p>
    <w:p>
      <w:pPr>
        <w:pStyle w:val="BookText"/>
        <w:rPr/>
      </w:pPr>
      <w:r>
        <w:rPr>
          <w:rFonts w:ascii="Amiri" w:hAnsi="Amiri" w:eastAsia="Amiri" w:cs="Amiri"/>
          <w:color w:val="111111"/>
          <w:sz w:val="28"/>
          <w:sz w:val="28"/>
          <w:szCs w:val="28"/>
          <w:rtl w:val="true"/>
          <w:lang w:bidi="ar-SA"/>
        </w:rPr>
        <w:t>علی خدمتهم کما 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 تَتَنَزَّلُ عَلَیْهِمُ الْمَلاَئِکَةُ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سورة فصلت، الآیة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عمهم الأمن والسکینة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وتنتظرهم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مقامات لا توصف من الفضل والرحمة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حین یقرأ الإنسان هذه الکلمات العمیقة المعنی کیف یبلغ أولیاء اللّه فی ظل العبودیة مقاماً لا یری سوی اللّه یستغرق فی التفکیر فی عظم الاستعداد الذی یملکه ولو عرف قدره وفجر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فی جانب آخر من أحوال أهل الذکر فی إرتباطهم باللّه وعبادته فی الخلوات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یَتَنَسَّمُونَ</w:t>
      </w:r>
      <w:r>
        <w:rPr>
          <w:rStyle w:val="FootnoteAnchor"/>
          <w:rtl w:val="true"/>
        </w:rPr>
        <w:footnoteReference w:id="378"/>
      </w:r>
      <w:r>
        <w:rPr>
          <w:rFonts w:ascii="Amiri" w:hAnsi="Amiri" w:eastAsia="Amiri" w:cs="Amiri"/>
          <w:color w:val="111111"/>
          <w:sz w:val="28"/>
          <w:sz w:val="28"/>
          <w:szCs w:val="28"/>
          <w:rtl w:val="true"/>
          <w:lang w:bidi="ar-SA"/>
        </w:rPr>
        <w:t>بِدُعَائِهِ رَوْحَ التَّجَاوُزِ، رَهَائِنُ فَاقَةٍ إِلَی فَضْلِهِ، وَأُسَارَی ذِلَّةٍ لِعَظَمَتِهِ، جَرَحَ طُولُ الأَسَی</w:t>
      </w:r>
      <w:r>
        <w:rPr>
          <w:rStyle w:val="FootnoteAnchor"/>
          <w:rtl w:val="true"/>
        </w:rPr>
        <w:footnoteReference w:id="379"/>
      </w:r>
      <w:r>
        <w:rPr>
          <w:rFonts w:ascii="Amiri" w:hAnsi="Amiri" w:eastAsia="Amiri" w:cs="Amiri"/>
          <w:color w:val="111111"/>
          <w:sz w:val="28"/>
          <w:sz w:val="28"/>
          <w:szCs w:val="28"/>
          <w:rtl w:val="true"/>
          <w:lang w:bidi="ar-SA"/>
        </w:rPr>
        <w:t>قُلُوبَهُمْ، وَطُولُ الْبُکَاءِ عُیُونَهُمْ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أنّهم کلما جدّوا فی الطاعة والعبودیة شعروا بالتقصیر أزاء عظمة اللّه، ومن هنا یتجهون إلیه علی الدوام ویلتمسون السکینة عن طریق العفو، ومن جانب آخر فإنّهم لایعوّلون قط علی أعمالهم، بل یتکلون علی فضل اللّه فیثقل الهم قلوبهم ویکشف ذلک الهم عیونهم الباکیة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بَابِ رَغْبَةٍ إِلَی اللّه مِنْهُمْ یَدٌ قَارِعَةٌ، یَسْأَلُونَ مَنْ لاَ تَضِیقُ لَدَیْهِ الْمَنَادِحُ</w:t>
      </w:r>
      <w:r>
        <w:rPr>
          <w:rStyle w:val="FootnoteAnchor"/>
          <w:rtl w:val="true"/>
        </w:rPr>
        <w:footnoteReference w:id="380"/>
      </w:r>
      <w:r>
        <w:rPr>
          <w:rFonts w:ascii="Amiri" w:hAnsi="Amiri" w:eastAsia="Amiri" w:cs="Amiri"/>
          <w:color w:val="111111"/>
          <w:sz w:val="28"/>
          <w:sz w:val="28"/>
          <w:szCs w:val="28"/>
          <w:rtl w:val="true"/>
          <w:lang w:bidi="ar-SA"/>
        </w:rPr>
        <w:t>، وَلاَ یَخِیبُ عَلَیْهِ الرَّاغِبُونَ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أنّهم لا یتعلقون بأعمالهم وکل أملهم بکرم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یقرعون کلّ باب ویأتون بکلّ عمل یعتقدون بأنّه سبب لمرضاة اللّه واستنزال </w:t>
      </w:r>
      <w:bookmarkStart w:id="569" w:name="pg12582_132525"/>
    </w:p>
    <w:p>
      <w:pPr>
        <w:pStyle w:val="BookText"/>
        <w:rPr/>
      </w:pPr>
      <w:bookmarkEnd w:id="569"/>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یعیشون فی الواقع بین الخوف والرجاء دائماً وهو أفضل حالات المؤمن، الخوف من التقصیر والأمل بفضل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الختام تغیر لحن کلام الإمام علیه السلام عن شرح حالات أهل الذکر لیتطرق إلی موعظة 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 نَفْسَک لِنَفْسِک، فَإِنَّ غَیْرَهَا مِنَ الأَنْفُسِ لَهَا حَسِیبٌ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ینبغی علیک أن تحاسب نفسک هنا قبل أن تحاسب فی البرزخ والقیامة من جانب الملائکة فإن بدر منک خطأ تلافیته وإن کان لک عمل صالح حمدت اللّه علیه؛ ولیس لک أن تدقق فی أعمال الآخرین الصغیرة والکبیرة فإنّ لهم حسیباً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فهنالک فی الواقع رسالتان فی العبارة الأخیرة؛ إحداهما، رسالة الحدیث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أنْفُسَکُمْ قَبْلَ أنْ تُحاسَبُوا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وسائل‌الشیعة،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21082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والأخری، رسالة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امَنُوا عَلَیْکُمْ أَنفُسَکُمْ لاَ یَضُرُّکُمْ مَّنْ ضَلَّ إِذَا اهْتَدَیْتُمْ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1907242_77815467"/>
      <w:bookmarkStart w:id="571" w:name="_Toc200"/>
      <w:bookmarkEnd w:id="570"/>
      <w:r>
        <w:rPr>
          <w:rtl w:val="true"/>
        </w:rPr>
        <w:t>تأمّل</w:t>
      </w:r>
      <w:r>
        <w:rPr>
          <w:rtl w:val="true"/>
        </w:rPr>
        <w:t xml:space="preserve">: </w:t>
      </w:r>
      <w:r>
        <w:rPr>
          <w:rtl w:val="true"/>
        </w:rPr>
        <w:t>ذکر اللّه والذاکرون</w:t>
      </w:r>
      <w:bookmarkEnd w:id="571"/>
    </w:p>
    <w:p>
      <w:pPr>
        <w:pStyle w:val="BookText"/>
        <w:rPr/>
      </w:pPr>
      <w:r>
        <w:rPr>
          <w:rFonts w:ascii="IRNazanin" w:hAnsi="IRNazanin" w:eastAsia="IRNazanin"/>
          <w:color w:val="111111"/>
          <w:sz w:val="28"/>
          <w:sz w:val="28"/>
          <w:szCs w:val="28"/>
          <w:rtl w:val="true"/>
          <w:lang w:bidi="fa-IR"/>
        </w:rPr>
        <w:t>کل ما ورد فی هذه الخطبة الغراء والعظیمة المضمون کان شرحاً لعبارة من آیة فی القرآن الکریم وهی أنّ أولیاء اللّه لایغفلون قط عن ذکر اللّه لمتاع الدنیا، فنور اللّه یسطع فی بیوتهم وهم کالنجوم التی تهدی الخلق فی ظلمات 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النظر عن أنّ للذکر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القلبی، واللسانی والذکر بالعمل، فهنالک مصادیق متفاوتة لکل مرحلة کالنور الذی یشمل نور الشمس ونور الشمعة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ویکون أحیاناً هذا الذکر محدوداً بحیث لایضیئ اکثر من الوسط، وأخری علی </w:t>
      </w:r>
    </w:p>
    <w:p>
      <w:pPr>
        <w:pStyle w:val="BookText"/>
        <w:rPr/>
      </w:pPr>
      <w:r>
        <w:rPr>
          <w:rFonts w:ascii="IRNazanin" w:hAnsi="IRNazanin" w:eastAsia="IRNazanin"/>
          <w:color w:val="111111"/>
          <w:sz w:val="28"/>
          <w:sz w:val="28"/>
          <w:szCs w:val="28"/>
          <w:rtl w:val="true"/>
          <w:lang w:bidi="fa-IR"/>
        </w:rPr>
        <w:t>درجة من العمق والسعة بحیث یضیئ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القرآن أهمّیّة فائقة للذکر والذاکرین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خاطب اللّه تعالی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لِذِکْرِی</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سورة طه، 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تَنْهَی عَنِ الْفَحْشَاءِ وَالْمُنْکَرِ وَلَذِکْرُ اللّه أَکْبَرُ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بخصوص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نهی عن الخمر کونه یصدّ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وَیَصُدَّکُمْ عَنْ ذِکْرِ اللّه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یقول إن نفوذ الشیطان یبدأ حین یغفل الإنسان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الرَّحْمَانِ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وأوجز تعالی کلّ عظمة القرآن فی عبارة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وصف ذکر اللّه أنّه وسیلة لاطمئنان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للذکر معانی مختلفة فی هذه الآیات؛ لکنها تشترک جمیعاً فی أمر هو أنّه یسوق الإنسان إلی اللّه، یجری من القلب علی اللسان ویتسع من اللسان لجمیع أعمال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جمیع الأعضاء تذکر اللّه بصوت بلیغ فی کلّ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الأهمیّة الفائقة للذکر والذاکرین فی الروایات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ماروی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شَیْءٍ إلّاوَلَهُ حَدٌّ یَنْتَهی إلَیْهِ </w:t>
      </w:r>
    </w:p>
    <w:p>
      <w:pPr>
        <w:pStyle w:val="BookText"/>
        <w:rPr/>
      </w:pPr>
      <w:r>
        <w:rPr>
          <w:rFonts w:ascii="Amiri" w:hAnsi="Amiri" w:eastAsia="Amiri" w:cs="Amiri"/>
          <w:color w:val="111111"/>
          <w:sz w:val="28"/>
          <w:sz w:val="28"/>
          <w:szCs w:val="28"/>
          <w:rtl w:val="true"/>
          <w:lang w:bidi="ar-SA"/>
        </w:rPr>
        <w:t>إلّا الذِّکْرَ فَلَیْسَ لَهُ حَدٌّ یَنْتَهی إِلَیْهِ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ورد عنه علیه السلام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أکْثَرَ ذِکْرَ اللّه عَزَّ وَجَلَّ أظَلَّهُ اللّه فی جَنَّتِه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بعض الروایات أنّ ذکر اللّه یدفع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الصَّواعِقَ لا تُصیبُ ذاکِراً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أبعد من ذلک 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طَیْرٍ یُصادُ إلّابِتَرْکِ التَّسْبیحِ وَما مِنْ مالٍ یُصابُ إلّابِتَرْکِ الزَّکاة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الکلام أنّ الآیات والروایات فی ذکر اللّه وأهمّیته وآثاره علی الحیاة المادیة والمعنویة والدنیا والآخرة کثیرة، وما ورد سابقاً هو جانب من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ونختتم هذا الکلام بروایة عن الإمام الصادق علیه السلام التی بیّنها فی تتمّة حدیث، عدم محدودیة الذکر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أبی کَثیرَ الذِّکْرِ لَقَدْ کُنْتُ أمْشی مَعَهُ وَإِنَّهُ لَیَذْکُرُ اللّه وَآکُلُ مَعَهُ الطَّعامَ وَ إِنَّهُ لَیَذْکُرُ اللّه وَلَقَدْ کانَ یُحدِّثُ الْقَومَ وَما یَشْغُلُهُ ذلِک عَنْ ذِکْرِ اللّه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72" w:name="pg12582_132528"/>
    </w:p>
    <w:p>
      <w:pPr>
        <w:pStyle w:val="Heading2"/>
        <w:numPr>
          <w:ilvl w:val="1"/>
          <w:numId w:val="1"/>
        </w:numPr>
        <w:rPr/>
      </w:pPr>
      <w:bookmarkStart w:id="573" w:name="__RefHeading___Toc1907244_77815467"/>
      <w:bookmarkStart w:id="574" w:name="_Toc201"/>
      <w:bookmarkEnd w:id="572"/>
      <w:bookmarkEnd w:id="573"/>
      <w:r>
        <w:rPr>
          <w:rtl w:val="true"/>
        </w:rPr>
        <w:t xml:space="preserve">الخطبة </w:t>
      </w:r>
      <w:r>
        <w:rPr/>
        <w:t>223</w:t>
      </w:r>
      <w:bookmarkEnd w:id="574"/>
    </w:p>
    <w:p>
      <w:pPr>
        <w:pStyle w:val="Heading3"/>
        <w:numPr>
          <w:ilvl w:val="2"/>
          <w:numId w:val="1"/>
        </w:numPr>
        <w:rPr/>
      </w:pPr>
      <w:bookmarkStart w:id="575" w:name="__RefHeading___Toc1907246_77815467"/>
      <w:bookmarkStart w:id="576" w:name="_Toc202"/>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الاِْنسَانُ مَا غَرَّک بِرَبِّک الْکَرِیمِ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سورة الانفطار، الآیة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مصدرین یستفاد من القرائن أنّهم استقوا هذه الخطبة من مصدر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الذی ذکر بعضها باختلاف مع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أورد جانباً منها باختلاف مع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577" w:name="__RefHeading___Toc1907248_77815467"/>
      <w:bookmarkStart w:id="578" w:name="_Toc203"/>
      <w:bookmarkEnd w:id="577"/>
      <w:r>
        <w:rPr>
          <w:rtl w:val="true"/>
        </w:rPr>
        <w:t>نظرة إلی الخطبة</w:t>
      </w:r>
      <w:bookmarkEnd w:id="578"/>
    </w:p>
    <w:p>
      <w:pPr>
        <w:pStyle w:val="BookText"/>
        <w:rPr/>
      </w:pPr>
      <w:r>
        <w:rPr>
          <w:rFonts w:ascii="Amiri" w:hAnsi="Amiri" w:eastAsia="Amiri" w:cs="Amiri"/>
          <w:color w:val="111111"/>
          <w:sz w:val="28"/>
          <w:sz w:val="28"/>
          <w:szCs w:val="28"/>
          <w:rtl w:val="true"/>
          <w:lang w:bidi="ar-SA"/>
        </w:rPr>
        <w:t>تتألف هذه الخطبة الواردة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الاِْنسَانُ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تساءل الإمام ووبّخ صحبه ومخاطبیه من أجل إیقاظهم وبثّ الوعی بین صفوفهم فإلی متی هم نائمون ولم لا یفیقون من هذا السبات؟ لمَ لا یرحمون أنفسهم وینقذونها ممّا تغط به فی مستنقع الذنوب والمعاصی ویطببون جروحهم وآلام قلوبهم التی أفرزتها الآثام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فی القسم الثانی هذا الإنسان الهارب لمحاکمة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فیذکرها بنعم اللّه فلو </w:t>
      </w:r>
    </w:p>
    <w:p>
      <w:pPr>
        <w:pStyle w:val="BookText"/>
        <w:rPr/>
      </w:pPr>
      <w:r>
        <w:rPr>
          <w:rFonts w:ascii="IRNazanin" w:hAnsi="IRNazanin" w:eastAsia="IRNazanin"/>
          <w:color w:val="111111"/>
          <w:sz w:val="28"/>
          <w:sz w:val="28"/>
          <w:szCs w:val="28"/>
          <w:rtl w:val="true"/>
          <w:lang w:bidi="fa-IR"/>
        </w:rPr>
        <w:t>تفرغ لمحاکتها لأدان نفسه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فی القسم الثالث عن تقلب أوضاع الدنیا والاعتبار بحیاة الماضین ومماتهم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فی آخر قسم ببضع عبارات موجزة فناء الدنیا وقیام القیامة وحضور محکمة العدل الإلهی وغیاب الأعذار هناک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کلّ هذه التذکیرات والتحذیرات وسیلة لخرق حجاب الغرور الذی أشار إلیه فی الآیة المذکورة</w:t>
      </w:r>
      <w:r>
        <w:rPr>
          <w:rFonts w:eastAsia="IRNazanin" w:cs="IRNazanin"/>
          <w:color w:val="111111"/>
          <w:sz w:val="28"/>
          <w:szCs w:val="28"/>
          <w:rtl w:val="true"/>
          <w:lang w:bidi="fa-IR"/>
        </w:rPr>
        <w:t>.</w:t>
      </w:r>
      <w:bookmarkStart w:id="579" w:name="pg12582_132530"/>
    </w:p>
    <w:p>
      <w:pPr>
        <w:pStyle w:val="Heading3"/>
        <w:numPr>
          <w:ilvl w:val="2"/>
          <w:numId w:val="1"/>
        </w:numPr>
        <w:rPr/>
      </w:pPr>
      <w:bookmarkStart w:id="580" w:name="__RefHeading___Toc1907250_77815467"/>
      <w:bookmarkStart w:id="581" w:name="_Toc204"/>
      <w:bookmarkEnd w:id="579"/>
      <w:bookmarkEnd w:id="580"/>
      <w:r>
        <w:rPr>
          <w:rtl w:val="true"/>
        </w:rPr>
        <w:t>القسم الأوّل</w:t>
      </w:r>
      <w:bookmarkEnd w:id="581"/>
    </w:p>
    <w:p>
      <w:pPr>
        <w:pStyle w:val="Heading4"/>
        <w:numPr>
          <w:ilvl w:val="3"/>
          <w:numId w:val="1"/>
        </w:numPr>
        <w:rPr/>
      </w:pPr>
      <w:bookmarkStart w:id="582" w:name="__RefHeading___Toc1907252_77815467"/>
      <w:bookmarkStart w:id="583" w:name="_Toc205"/>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أَدْحَضُ مَسْؤُولٍ حُجَّةً، وَأَقْطَعُ مُغْتَرٍّ مَعْذِرَةً، لَقَدْ أَبْرَحَ جَهَالَةً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الاِْنْسَانُ، مَا جَرَّأَک عَلَی ذَنْبِک، وَمَا غَرَّک بِرَبِّک، وَمَا أَنَّسَک بِهَلَکَةِ نَفْسِک؟ أَمَا مِنْ دَائِک بُلُولٌ، أَمْ لَیْسَ مِنْ نَوْمَتِک یَقَظَةٌ؟ أَمَا تَرْحَمُ مِنْ نَفْسِک مَا تَرْحَمُ مِنْ غَیْرِک؟ فَلَرُبَّمَا تَرَی الضَّاحِیَ مِنْ حَرِّ الشَّمْسِ فَتُظِلُّهُ، أَوْ تَرَی الْمُبْتَلِی بِأَلَمٍ یُمِضُّ جَسَدَهُ فَتَبْکِی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صَبَّرَک عَلَی دَائِک، وَجَلَّدَک عَلَی مُصَابِک، وَعَزَّاک عَنِ الْبُکَاءِ عَلَی نَفْسِک وَهِیَ أَعَزُّ الأَنْفُسِ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یُوقِظُک خَوْفُ بَیَاتِ نِقْمَةٍ، وَقَدْ تَوَرَّطْتَ بِمَعَاصِیهِ مَدَارِجَ سَطَوَاتِهِ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فِی قَلْبِک بِعَزِیمَةٍ، وَمِنْ کَرَی الْغَفْلَةِ فِی نَاظِرِک بِیَقَظَةٍ، وَکُنْ للّه مُطِیعاً، وَبِذِکْرِهِ آنِساً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907254_77815467"/>
      <w:bookmarkStart w:id="585" w:name="_Toc206"/>
      <w:bookmarkEnd w:id="584"/>
      <w:r>
        <w:rPr>
          <w:rtl w:val="true"/>
        </w:rPr>
        <w:t>الشرح والتفسیر</w:t>
      </w:r>
      <w:r>
        <w:rPr>
          <w:rtl w:val="true"/>
        </w:rPr>
        <w:t xml:space="preserve">: </w:t>
      </w:r>
      <w:r>
        <w:rPr>
          <w:rtl w:val="true"/>
        </w:rPr>
        <w:t>الرحمة بالنفس؟</w:t>
      </w:r>
      <w:bookmarkEnd w:id="585"/>
    </w:p>
    <w:p>
      <w:pPr>
        <w:pStyle w:val="BookText"/>
        <w:rPr/>
      </w:pPr>
      <w:r>
        <w:rPr>
          <w:rFonts w:ascii="IRNazanin" w:hAnsi="IRNazanin" w:eastAsia="IRNazanin"/>
          <w:color w:val="111111"/>
          <w:sz w:val="28"/>
          <w:sz w:val="28"/>
          <w:szCs w:val="28"/>
          <w:rtl w:val="true"/>
          <w:lang w:bidi="fa-IR"/>
        </w:rPr>
        <w:t xml:space="preserve">قال الإمام علیه السلام فی مستهل الخطبة علی ضوء الآیة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w:t>
      </w:r>
      <w:r>
        <w:rPr>
          <w:rStyle w:val="FootnoteAnchor"/>
          <w:rtl w:val="true"/>
        </w:rPr>
        <w:footnoteReference w:id="39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ابطل وغلب ومن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حُجَّةً، وَأَقْطَعُ مُغْتَرٍّ مَعْذِرَةً، لَقَدْ أَبْرَحَ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جَهَالَةً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الواقع إلی هذه النقطة وهی أنّ اللّه یصرّح فی هذه الآیة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أفاض اللّه علیک کلّ هذا الکرم بالنعم المادیة والمعنویة من رأسک إلی أخمص قدمک ومازلت مغروراً وعاصیاً ومتمرداً؟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لدیک أدنی حجة ولیس لدیک من </w:t>
      </w:r>
    </w:p>
    <w:p>
      <w:pPr>
        <w:pStyle w:val="BookText"/>
        <w:rPr/>
      </w:pPr>
      <w:r>
        <w:rPr>
          <w:rFonts w:ascii="IRNazanin" w:hAnsi="IRNazanin" w:eastAsia="IRNazanin"/>
          <w:color w:val="111111"/>
          <w:sz w:val="28"/>
          <w:sz w:val="28"/>
          <w:szCs w:val="28"/>
          <w:rtl w:val="true"/>
          <w:lang w:bidi="fa-IR"/>
        </w:rPr>
        <w:t>عذر وعملک یدل علی أنّک لم تعرف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خطأ من ذهب إلی أنّ صفة الکریم فی الآیة لتلقین المخاطب بأن یقول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غرّنی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یرید أن یقول بالعکس رغم کلّ هذا الکرم واللطف مع کلّ هذا العصیان المخجل الذی یفتقر إلی العذر والحجّة، لذلک ورد فی الحدیث النبوی أنّ النّبی الأکرم صلی الله علیه و آله لما تلا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 جَهلُهُ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تفسیر مجمع البیان، ذیل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الانفطار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خاض الإمام علیه السلام فی شرح هذا الکلام لیسلط بهذه العبارات سوط ملامته وتوبیخه علی جسد أرواحهم الهامدة علّهم یفیقون ویعودوا عن غیهم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الاِْنْسَانُ، مَا جَرَّأَک عَلَی ذَنْبِک، وَمَا غَرَّک بِرَبِّک، وَمَا أَنَّسَک بِهَلَکَةِ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غریزة حبّ الذات فی الإنسان أقوی الغرائز؛ فالإنسان بصورة طبیعیة یحب نفسه أکثر من أی شخص آخر وإذا رأینا شخصاً یطعن صدره وعضده لذهلنا وتساءلنا مع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أصیب بالجنون، أو یرغب شخص عاقل بهلاک نفسه؟ فإن لم تکن للإنسان أدنی رغبة بهلاک نفسه فلم یتقبل الغرور والذنب والمعصیة التی تؤدی إلی 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دَائِک بُلُولٌ</w:t>
      </w:r>
      <w:r>
        <w:rPr>
          <w:rStyle w:val="FootnoteAnchor"/>
          <w:rtl w:val="true"/>
        </w:rPr>
        <w:footnoteReference w:id="398"/>
      </w:r>
      <w:r>
        <w:rPr>
          <w:rFonts w:ascii="Amiri" w:hAnsi="Amiri" w:eastAsia="Amiri" w:cs="Amiri"/>
          <w:color w:val="111111"/>
          <w:sz w:val="28"/>
          <w:sz w:val="28"/>
          <w:szCs w:val="28"/>
          <w:rtl w:val="true"/>
          <w:lang w:bidi="ar-SA"/>
        </w:rPr>
        <w:t>، أَمْ لَیْسَ مِنْ نَوْمَتِک یَقَظَةٌ؟ أَمَا تَرْحَمُ مِنْ نَفْسِک مَا تَرْحَمُ مِنْ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هذه الحقیقة بذکر مثال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فَلَرُبَّمَا تَرَی الضَّاحِیَ</w:t>
      </w:r>
      <w:r>
        <w:rPr>
          <w:rStyle w:val="FootnoteAnchor"/>
          <w:rtl w:val="true"/>
        </w:rPr>
        <w:footnoteReference w:id="399"/>
      </w:r>
      <w:r>
        <w:rPr>
          <w:rFonts w:ascii="Amiri" w:hAnsi="Amiri" w:eastAsia="Amiri" w:cs="Amiri"/>
          <w:color w:val="111111"/>
          <w:sz w:val="28"/>
          <w:sz w:val="28"/>
          <w:szCs w:val="28"/>
          <w:rtl w:val="true"/>
          <w:lang w:bidi="ar-SA"/>
        </w:rPr>
        <w:t>مِنْ حَرِّ الشَّمْسِ فَتُظِلُّهُ، أَوْ تَرَی الْمُبْتَلِی بِأَلَمٍ یُمِضُّ</w:t>
      </w:r>
      <w:r>
        <w:rPr>
          <w:rStyle w:val="FootnoteAnchor"/>
          <w:rtl w:val="true"/>
        </w:rPr>
        <w:footnoteReference w:id="400"/>
      </w:r>
      <w:r>
        <w:rPr>
          <w:rFonts w:ascii="Amiri" w:hAnsi="Amiri" w:eastAsia="Amiri" w:cs="Amiri"/>
          <w:color w:val="111111"/>
          <w:sz w:val="28"/>
          <w:sz w:val="28"/>
          <w:szCs w:val="28"/>
          <w:rtl w:val="true"/>
          <w:lang w:bidi="ar-SA"/>
        </w:rPr>
        <w:t>جَسَدَهُ فَتَبْکِی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صَبَّرَک عَلَی دَائِک، وَجَلَّدَک</w:t>
      </w:r>
      <w:r>
        <w:rPr>
          <w:rStyle w:val="FootnoteAnchor"/>
          <w:rtl w:val="true"/>
        </w:rPr>
        <w:footnoteReference w:id="401"/>
      </w:r>
      <w:r>
        <w:rPr>
          <w:rFonts w:ascii="Amiri" w:hAnsi="Amiri" w:eastAsia="Amiri" w:cs="Amiri"/>
          <w:color w:val="111111"/>
          <w:sz w:val="28"/>
          <w:sz w:val="28"/>
          <w:szCs w:val="28"/>
          <w:rtl w:val="true"/>
          <w:lang w:bidi="ar-SA"/>
        </w:rPr>
        <w:t>عَلَی مُصَابِک، وَعَزَّاک عَنِ الْبُکَاءِ عَلَی نَفْسِک وَهِیَ أَعَزُّ الأَنْفُسِ عَلَیْک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ما نراه من تناقض فی فعل الآخرین وازدواج فی أحکامهم فهم یبدون </w:t>
      </w:r>
    </w:p>
    <w:p>
      <w:pPr>
        <w:pStyle w:val="BookText"/>
        <w:rPr/>
      </w:pPr>
      <w:r>
        <w:rPr>
          <w:rFonts w:ascii="IRNazanin" w:hAnsi="IRNazanin" w:eastAsia="IRNazanin"/>
          <w:color w:val="111111"/>
          <w:sz w:val="28"/>
          <w:sz w:val="28"/>
          <w:szCs w:val="28"/>
          <w:rtl w:val="true"/>
          <w:lang w:bidi="fa-IR"/>
        </w:rPr>
        <w:t>أشد ردود الأفعال إزاء انزعاج الآخرین وسقم المرضی وأحیاناً تسیل الدموع من أعینهم فی حین مرضهم أشد ومصیبتهم أعظم ولا یبدون أی رد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الإمام علیه السلام بهذا البیان المنطقی البلیغ أن یوقظ هؤلاء الغافلین الجهّال والساذجین ویلفت انتباههم إلی ما ینتظرهم من مصیر خطیر لعلهم یتوبون وینیبون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لاَ یُوقِظُک خَوْفُ بَیَاتِ</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وردت هذه المفردة مصدراً عنت البقاء والمبیت لیلاً فی مکان وإن کان لها معنی الاسم عنت اللیل‌وهذا هو المعنی المراد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نِقْمَة، وَقَدْ تَوَرَّطْتَ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بِمَعَاصِیهِ مَدَارِجَ سَطَوَاتِهِ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فَتَدَاوَ مِنْ دَاءِ الْفَتْرَةِ فِی قَلْبِک بِعَزِیمَةٍ، وَمِنْ 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الْغَفْلَةِ فِی نَاظِرِک بِیَقَظَةٍ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هنالک أمران ضروریان للخلاص من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الیقظة والحذر من جهة والإرادة والعزم الراسخ من جهة أخری وقد أشار الإمام إلی هذین الأمرین بهذه العبارة الموجزة فحذّر الجهال بأن یفیقوا من سبات الغفلة ویعقدوا العزم مادامت الفرصة سانحة علی خلاص أنفسهم من مخالب المعاصی التی تؤجج نیران الغضب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ضحایا البلاء النازل لیلاً أکثر؛ من قبیل الزلازل والسیول والعواصف التی تحدث لیلاً ویغط الناس فی النوم ولا یملکون من وسیلة للدفاع عن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الْقُرَی أَنْ یَأْتِیَهُمْ بَأْسُنَا بَیَاتاً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أَوَأَمِنَ أَهْلُ الْقُرَی أَنْ یَأْتِیَهُمْ بَأْسُنَا ضُحیً وَهُمْ یَلْعَبُونَ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ختام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 للّه‌مُطِیعاً، وَبِذِکْرِهِ آنِساً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2582_132534"/>
      <w:bookmarkStart w:id="587" w:name="pg12582_132534"/>
      <w:bookmarkEnd w:id="587"/>
    </w:p>
    <w:p>
      <w:pPr>
        <w:pStyle w:val="Heading3"/>
        <w:numPr>
          <w:ilvl w:val="2"/>
          <w:numId w:val="1"/>
        </w:numPr>
        <w:rPr/>
      </w:pPr>
      <w:bookmarkStart w:id="588" w:name="pg12582_132534"/>
      <w:bookmarkStart w:id="589" w:name="__RefHeading___Toc1907256_77815467"/>
      <w:bookmarkStart w:id="590" w:name="_Toc207"/>
      <w:bookmarkEnd w:id="588"/>
      <w:bookmarkEnd w:id="589"/>
      <w:r>
        <w:rPr>
          <w:rtl w:val="true"/>
        </w:rPr>
        <w:t>القسم الثانی</w:t>
      </w:r>
      <w:bookmarkEnd w:id="590"/>
    </w:p>
    <w:p>
      <w:pPr>
        <w:pStyle w:val="Heading4"/>
        <w:numPr>
          <w:ilvl w:val="3"/>
          <w:numId w:val="1"/>
        </w:numPr>
        <w:rPr/>
      </w:pPr>
      <w:bookmarkStart w:id="591" w:name="__RefHeading___Toc1907258_77815467"/>
      <w:bookmarkStart w:id="592" w:name="_Toc208"/>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وَتَمَثَّلْ فِی حَالِ تَوَلِّیک عَنْهُ إِقْبَالَهُ عَلَیْک، یَدْعُوک إِلَی عَفْوِهِ، وَیَتَغَمَّدُک بِفَضْلِهِ، وَأَنْتَ مُتَوَلٍّ عَنْهُ إِلَی غَیْرِهِ، فَتَعَالَی مِنْ قَوِیٍّ مَا 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مِنْ ضَعِیفٍ مَا أَجْرَأَک عَلَی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فِی کَنَفِ سِتْرِهِ مُقِیمٌ، وَفِی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یَمْنَعْک فَضْلَهُ، وَلَمْ یَهْتِکْ عَنْک سِتْرَهُ، بَلْ لَمْ تَخْلُ مِنْ لُطْفِهِ مَطْرِفَ عَیْنٍ فِی نِعْمَةٍ یُحْدِثُهَا لَک، أَوْ سَیِّئَةٍ یَسْتُرُهَا عَلَیْک، أَوْ بَلِیَّةٍ یَصْرِفُهَا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 اللّهِ لَوْ أَنَّ هذِهِ الصِّفَةَ کانَتْ فِی مُتَّفِقَیْنِ فِی الْقُوَّةِ، مُتَوَازِیَیْنِ فِی الْقُدْرَةِ، لَکُنْتَ أَوَّلَ حَاکِمٍ عَلَی نَفْسِک بِذَمِیمِ الأَخْلاَقِ، وَمَسَاوِیءِ الأَعْمَالِ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907260_77815467"/>
      <w:bookmarkStart w:id="594" w:name="_Toc209"/>
      <w:bookmarkEnd w:id="593"/>
      <w:r>
        <w:rPr>
          <w:rtl w:val="true"/>
        </w:rPr>
        <w:t>الشرح والتفسیر</w:t>
      </w:r>
      <w:r>
        <w:rPr>
          <w:rtl w:val="true"/>
        </w:rPr>
        <w:t xml:space="preserve">: </w:t>
      </w:r>
      <w:r>
        <w:rPr>
          <w:rtl w:val="true"/>
        </w:rPr>
        <w:t>رحمة اللّه ومعصیة العبد؟</w:t>
      </w:r>
      <w:r>
        <w:rPr>
          <w:rtl w:val="true"/>
        </w:rPr>
        <w:t>!</w:t>
      </w:r>
      <w:bookmarkEnd w:id="594"/>
    </w:p>
    <w:p>
      <w:pPr>
        <w:pStyle w:val="BookText"/>
        <w:rPr/>
      </w:pPr>
      <w:r>
        <w:rPr>
          <w:rFonts w:ascii="IRNazanin" w:hAnsi="IRNazanin" w:eastAsia="IRNazanin"/>
          <w:color w:val="111111"/>
          <w:sz w:val="28"/>
          <w:sz w:val="28"/>
          <w:szCs w:val="28"/>
          <w:rtl w:val="true"/>
          <w:lang w:bidi="fa-IR"/>
        </w:rPr>
        <w:t>دعا الإمام علیه السلام الناس فی هذا الجانب من الخطبة إلی الحکم علی أنفسهم وعدد أدلة إدانته، ومن ذلک أنّه یحث الخطی دائماً فی طریق العصیان من جهة ومن جهة أخری یمطره اللّه بوابل فضله ورحمته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وَتَمَثَّلْ</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اشیر إلیه فی الخطبة السابقة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التجسید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حَالِ تَوَلِّیک عَنْهُ إِقْبَالَهُ عَلَیْک، یَدْعُوک إِلَی عَفْوِهِ، وَیَتَغَمَّدُک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بِفَضْلِهِ، وَأَنْتَ مُتَوَلٍّ عَنْهُ إِلَی غَیْرِهِ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إنّه لمن المؤسف والمخجل أن یکون مولی الإنسان کریماً یغذیه بأنواع النعم لکنه یتولی عنه دائماً؛ الأمر الذی لا یقبله أی وجدان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ما نقرأه فی دعاء الافتتاح فی شهر رمضان المبارک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انَّک تَدْعُونی فَاُوَلّی عَنْک، وَتَتَحَبَّبُ الَیَّ فَاَتَبَغَّضُ الَیْک، وَتَتَوَدَّدُ الَیَّ فَلا اقْبَلُ مِنْک، کَاَنَّ لِیَ التَّطَوُّلَ عَلَیْک، فَلَمْ یَمْنَعْک ذلِک مِنَ الرَّحْمَةِ لی وَالاِْحْسانِ الَیَّ، وَالتَّفَضُّلِ عَلَیَّ بِجُودِک وَکَرَمِک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مِنْ قَوِیٍّ مَا 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وَتَوَاضَعْتَ مِنْ ضَعِیفٍ مَا أَجْرَأَک عَلَی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فِی کَنَفِ</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سِتْرِهِ مُقِیمٌ، وَفِی سَعَةِ فَضْلِهِ مُتَقَلِّبٌ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لیس من العجب أن یعتمد الأفراد الأقویاء أُسلوب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یسلک الفرد الضعیف والذلیل العاجز هذا الطریق؛ إلّاأنّ اللّه بکلّ تلک القدرة العظیمة هو منتهی الحب والرأفة بینما یبدی هذا الإنسان بکلّ هذا الضعف والعجز کلّ هذه الجرأة علی المعصیة فی حین لا یمسک عنه فضله ورحمته وهذا عجیب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یَمْنَعْک فَضْلَهُ، وَلَمْ یَهْتِک عَنْک سِتْرَهُ، بَلْ لَمْ تَخْلُ مِنْ لُطْفِهِ مَطْرِفَ عَیْنٍ</w:t>
      </w:r>
      <w:r>
        <w:rPr>
          <w:rStyle w:val="FootnoteAnchor"/>
          <w:rtl w:val="true"/>
        </w:rPr>
        <w:footnoteReference w:id="406"/>
      </w:r>
      <w:r>
        <w:rPr>
          <w:rFonts w:ascii="Amiri" w:hAnsi="Amiri" w:eastAsia="Amiri" w:cs="Amiri"/>
          <w:color w:val="111111"/>
          <w:sz w:val="28"/>
          <w:sz w:val="28"/>
          <w:szCs w:val="28"/>
          <w:rtl w:val="true"/>
          <w:lang w:bidi="ar-SA"/>
        </w:rPr>
        <w:t>فِی نِعْمَةٍ یُحْدِثُهَا لَک، أَوْ سَیِّئَةٍ یَسْتُرُهَا عَلَیْک، أَوْ بَلِیَّةٍ یَصْرِفُهَا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 بِهِ لَوْ أَطَعْتَهُ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الإنسان لا یخلو من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مشمول بنعمة لابدّ أن یؤدی شکرها، أو ارتکب معصیة سترها اللّه وعلیه أن یمتن لذلک الستر ویستغفر أو دفع عنه بلاءً وینبغی له أن یعرف قیمة هذه النعمة، هذا بینما مَن یسیر فی طریق العصیان لا یکترث لأوامر اللّه ونواهیه، فما عساه أن فکر بأنّ اللّه الرحیم والغایة فی الکرم کیف سیجازیهم إن أطاعوه، وهذه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یمکنها أن تکون دافعاً لمعرفة اللّه کما یقول علماء العقائد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آنذاک نظر الإمام إلی هذه المسألة من زاویة أخری فخاض فی بیان آخر لإیقاظ </w:t>
      </w:r>
    </w:p>
    <w:p>
      <w:pPr>
        <w:pStyle w:val="BookText"/>
        <w:rPr/>
      </w:pPr>
      <w:r>
        <w:rPr>
          <w:rFonts w:ascii="Amiri" w:hAnsi="Amiri" w:eastAsia="Amiri" w:cs="Amiri"/>
          <w:color w:val="111111"/>
          <w:sz w:val="28"/>
          <w:sz w:val="28"/>
          <w:szCs w:val="28"/>
          <w:rtl w:val="true"/>
          <w:lang w:bidi="ar-SA"/>
        </w:rPr>
        <w:t>مخاطبیه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وَأیْمُ اللّه</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أرباب اللغة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القسم سقطت نونه ومعنی العبارة‌أقسم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هذِهِ الصِّفَةَ کانَتْ فِی مُتَّفِقَیْنِ فِی الْقَوَّةِ، مُتَوَازِیَیْنِ فِی الْقُدْرَةِ، لَکُنْتَ أَوَّلَ حَاکِمٍ عَلَی نَفْسِک بِذَمِیمِ الأَخْلاَقِ، وَمَسَاوِیءِ الأَعْمَالِ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العبارة السابقة بصیغة صغری وکبری من الشکل الأوّل من القیاسات المنطقیة؛ ولکن الظاهر أنّ سیاق العبارة ناظر لقیاس الأولویّة؛ أی أنّ فردین متشاکلین لا یخشیان بعضهما عادة، مع ذلک إن کان أحدهما یحسن دائماً والآخر یسیئ فإنّ وجدان الفرد الثانی یدینه ویتهمه بسوء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هذه المسألة بین أحد غایة فی العظمة وآخر غایة فی الصغر بحیث لیست هنالک من حاجة وخوف وخشیة فی لطفه ورحمته من جهة ومن جهة أخری کله حاجة وخشیة من العقاب علی المعاصی، قطعاً علی ذلک الفرد الصغیر فی ظل تلک الظروف أن یلوم نفسه لِمَ الفعل المخجل إزاء کلّ هذا الکرم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582_132538"/>
      <w:bookmarkStart w:id="596" w:name="pg12582_132538"/>
      <w:bookmarkEnd w:id="596"/>
    </w:p>
    <w:p>
      <w:pPr>
        <w:pStyle w:val="Heading3"/>
        <w:numPr>
          <w:ilvl w:val="2"/>
          <w:numId w:val="1"/>
        </w:numPr>
        <w:rPr/>
      </w:pPr>
      <w:bookmarkStart w:id="597" w:name="pg12582_132538"/>
      <w:bookmarkStart w:id="598" w:name="__RefHeading___Toc1907262_77815467"/>
      <w:bookmarkStart w:id="599" w:name="_Toc210"/>
      <w:bookmarkEnd w:id="597"/>
      <w:bookmarkEnd w:id="598"/>
      <w:r>
        <w:rPr>
          <w:rtl w:val="true"/>
        </w:rPr>
        <w:t>القسم الثالث</w:t>
      </w:r>
      <w:bookmarkEnd w:id="599"/>
    </w:p>
    <w:p>
      <w:pPr>
        <w:pStyle w:val="Heading4"/>
        <w:numPr>
          <w:ilvl w:val="3"/>
          <w:numId w:val="1"/>
        </w:numPr>
        <w:rPr/>
      </w:pPr>
      <w:bookmarkStart w:id="600" w:name="__RefHeading___Toc1907264_77815467"/>
      <w:bookmarkStart w:id="601" w:name="_Toc211"/>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الدُّنْیَا غَرَّتْکَ، وَلکِنْ بِهَا اغْتَرَرْتَ، وَلَقَدْ کَاشَفَتْکَ الْعِظَاتِ، وَآذَنَتْکَ عَلَی سَوَاءٍ، وَلَهِیَ بِمَا تَعِدُک مِنْ نُزُولِ الْبَلاَءِ بِجِسْمِکَ، وَالنَّقْصِ فِی قُوَّتِکَ، أَصْدَقُ وَأَوْفَی مِنْ أَنْ تَکْذِبَک، أَوْ تَغُرَّکَ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نَاصِحٍ لَهَا عِنْدَک مُتَّهَمٌ، صَادِقٍ مِنْ خَبَرِهَا مُکَذَّبٌ، وَلَئِنْ تَعَرَّفْتَهَا فِی الدِّیَارِ الْخَاوِیَةِ، وَالرُّبُوعِ الْخَالِیَةِ، لَتَجِدَنَّهَا مِنْ حُسْنِ تَذْکِیرِکَ، وَبَلاَغِ مَوْعِظَتِکَ، بِمَحَلَّةِ الشَّفِیقِ عَلَیْک، وَ الشَّحِیحِ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دَارُ مَنْ لَمْ یَرْضَ بِهَا دَاراً، وَمَحَلُّ مَنْ لَمْ یُوَطِّنْهَا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السُّعَدَاءَ بِالدُّنْیَا غَداً هُمُ الْهَارِبُونَ مِنْهَا الْیَوْمَ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907266_77815467"/>
      <w:bookmarkStart w:id="603" w:name="_Toc212"/>
      <w:bookmarkEnd w:id="602"/>
      <w:r>
        <w:rPr>
          <w:rtl w:val="true"/>
        </w:rPr>
        <w:t>الشرح والتفسیر</w:t>
      </w:r>
      <w:r>
        <w:rPr>
          <w:rtl w:val="true"/>
        </w:rPr>
        <w:t xml:space="preserve">: </w:t>
      </w:r>
      <w:r>
        <w:rPr>
          <w:rtl w:val="true"/>
        </w:rPr>
        <w:t>الدنیا أعظم واعظ</w:t>
      </w:r>
      <w:bookmarkEnd w:id="603"/>
    </w:p>
    <w:p>
      <w:pPr>
        <w:pStyle w:val="BookText"/>
        <w:rPr/>
      </w:pPr>
      <w:r>
        <w:rPr>
          <w:rFonts w:ascii="Amiri" w:hAnsi="Amiri" w:eastAsia="Amiri" w:cs="Amiri"/>
          <w:color w:val="111111"/>
          <w:sz w:val="28"/>
          <w:sz w:val="28"/>
          <w:szCs w:val="28"/>
          <w:rtl w:val="true"/>
          <w:lang w:bidi="ar-SA"/>
        </w:rPr>
        <w:t>لما کان أغلب المتهافتین علی الدنیا یحملون الدنیا مسؤولیة معاصیهم لإبراء أنفسهم ویعدون زخارف الدنیا ونعمها المادیة سبب اثامهم فإنّ الإمام ردّ علیهم فی هذا الجانب من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الدُّنْیَا غَرَّتْکَ، وَلکِنْ بِهَا اغْتَرَرْتَ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فی بیان دلیل ذلک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کَاشَفَتْک الْعِظَاتِ</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الموعظة والنصیحة وهی هنا کنایة عن حوادث الدنیا المریرة التی تؤدی إلی‌الیقظة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وَآذَنَتْکَ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سَوَاء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الدنیا لیست غرّارة فحسب، بل تقع فیها أحداث موقظة، والإمام </w:t>
      </w:r>
    </w:p>
    <w:p>
      <w:pPr>
        <w:pStyle w:val="BookText"/>
        <w:rPr/>
      </w:pPr>
      <w:r>
        <w:rPr>
          <w:rFonts w:ascii="Amiri" w:hAnsi="Amiri" w:eastAsia="Amiri" w:cs="Amiri"/>
          <w:color w:val="111111"/>
          <w:sz w:val="28"/>
          <w:sz w:val="28"/>
          <w:szCs w:val="28"/>
          <w:rtl w:val="true"/>
          <w:lang w:bidi="ar-SA"/>
        </w:rPr>
        <w:t>خاض فی العبارات الآتیة فی شرحها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وَلَهِیَ بِمَا تَعِدُک مِنْ نُزُولِ الْبَلاَءِ بِجِسْمِک، وَالنَّقْصِ فِی قُوَّتِک، أَصْدَقُ وَأَوْفَی مِنْ أَنْ تَکْذِبَک، أَوْ تَغُرَّک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نَاصِحٍ لَهَا عِنْدَک مُتَّهَمٌ، وَصَادِقٍ مِنْ خَبَرِهَا مُکَذَّبٌ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الدنیا عندما تصیبک بأنواع البلاء والمصائب والأحداث الألیمة وتغیر القدرة، وهی صادقة ولا یصح وصفها بالخداع کما صدق من أخبرک من أولیاء اللّه والصالحین عن غدر الدنیا وتقلب أحوالها وإن لم یکن کلامهم موافقاً لهوی نفسک؛ فلم تقبل لسان حال الدنیا ولا لسان حال أولیاء اللّه واتهمت الجمیع بالکذب، وعلیه فهذا أنت من غرّ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یکون تفسیر العبارة الأخیرة، أنّالناصح هو الحوادث الألیمة وأخبار الصدق علامات غدر الدنیا التی یراها الإنسان بعینه ویسمعها بأذنه؛ ولکنّها حیث لا تتفق وأهوائه فإنّه یکذبها جمیعاً ویقول هی مجرّد حادثة صدفة فزالت ولن تتکرر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وضح أکثر هذه الحقیقة وجعلها معلومة للجمیع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تَعَرَّفْتَهَا فِی الدِّیَارِ الْخَاوِیَةِ</w:t>
      </w:r>
      <w:r>
        <w:rPr>
          <w:rStyle w:val="FootnoteAnchor"/>
          <w:rtl w:val="true"/>
        </w:rPr>
        <w:footnoteReference w:id="4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خالی ویعنی أحیاناً المتهدم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وَالرُّبُوعِ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الْخَالِیَةِ، لَتَجِدَنَّهَا مِنْ حُسْنِ تَذْکِیرِک، وَبَلاَغِ مَوْعِظَتِک، بِمَحَلَّةِ الشَّفِیقِ عَلَیْک، وَالشَّحِیحِ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آخر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مَنْ لَمْ یَرْضَ بِهَا دَاراً، وَمَحَلُّ مَنْ لَمْ یُوَطِّنْهَا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السُّعَدَاءَ بِالدُّنْیَا غَداً هُمُ الْهَارِبُونَ مِنْهَا الْیَوْمَ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الأفراد المؤمنین والیقظین یسعهم أن یجعلوا من هذه الدنیا الملیئة بالشر والمفعمة بالغرور والخداع وسیلة لسعادتهم الأبدیّة وسلّماً لبلوغ المقامات </w:t>
      </w:r>
      <w:bookmarkStart w:id="604" w:name="pg12582_132540"/>
    </w:p>
    <w:p>
      <w:pPr>
        <w:pStyle w:val="BookText"/>
        <w:rPr/>
      </w:pPr>
      <w:bookmarkEnd w:id="604"/>
      <w:r>
        <w:rPr>
          <w:rFonts w:ascii="IRNazanin" w:hAnsi="IRNazanin" w:eastAsia="IRNazanin"/>
          <w:color w:val="111111"/>
          <w:sz w:val="28"/>
          <w:sz w:val="28"/>
          <w:szCs w:val="28"/>
          <w:rtl w:val="true"/>
          <w:lang w:bidi="fa-IR"/>
        </w:rPr>
        <w:t>الرفیعة، بحیث تکون نظرتهم إلی الدنیا بخلاف نظرة المتعلقین بها فهی نظرة إلی الممر أو السلم؛ فأولئک الذین یهربون من زخارفها وینتفعون بطیباتها للقرب من اللّه، ومن هنا یتضح الفارق بین الدنیا الممدوحة والمذمومة کما سیرد فی مبحث التاملات</w:t>
      </w:r>
      <w:r>
        <w:rPr>
          <w:rFonts w:eastAsia="IRNazanin" w:cs="IRNazanin"/>
          <w:color w:val="111111"/>
          <w:sz w:val="28"/>
          <w:szCs w:val="28"/>
          <w:rtl w:val="true"/>
          <w:lang w:bidi="fa-IR"/>
        </w:rPr>
        <w:t>.</w:t>
      </w:r>
    </w:p>
    <w:p>
      <w:pPr>
        <w:pStyle w:val="Heading4"/>
        <w:numPr>
          <w:ilvl w:val="3"/>
          <w:numId w:val="1"/>
        </w:numPr>
        <w:rPr/>
      </w:pPr>
      <w:bookmarkStart w:id="605" w:name="__RefHeading___Toc1907268_77815467"/>
      <w:bookmarkStart w:id="606" w:name="_Toc213"/>
      <w:bookmarkEnd w:id="605"/>
      <w:r>
        <w:rPr>
          <w:rtl w:val="true"/>
        </w:rPr>
        <w:t>تأمّل</w:t>
      </w:r>
      <w:r>
        <w:rPr>
          <w:rtl w:val="true"/>
        </w:rPr>
        <w:t xml:space="preserve">: </w:t>
      </w:r>
      <w:r>
        <w:rPr>
          <w:rtl w:val="true"/>
        </w:rPr>
        <w:t>الدنیا الممدوحة والمذمومة</w:t>
      </w:r>
      <w:bookmarkEnd w:id="606"/>
    </w:p>
    <w:p>
      <w:pPr>
        <w:pStyle w:val="BookText"/>
        <w:rPr/>
      </w:pPr>
      <w:r>
        <w:rPr>
          <w:rFonts w:ascii="IRNazanin" w:hAnsi="IRNazanin" w:eastAsia="IRNazanin"/>
          <w:color w:val="111111"/>
          <w:sz w:val="28"/>
          <w:sz w:val="28"/>
          <w:szCs w:val="28"/>
          <w:rtl w:val="true"/>
          <w:lang w:bidi="fa-IR"/>
        </w:rPr>
        <w:t>وصف الإمام علیه السلام الدنیا فی العبارات السابقة بالواعظ الحریص والمخبر الصادق والوفی والتی أفصحت عن تقلبها من خلال تقلباتها السریعة وأحداثها وآفاتها المختلفة وحذّر الجمیع من التعلّق بها وإنّما علیهم التزود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والأکثر صراحة من ذلک ما ورد فی قصار کلماته بشأن الدنیا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وَمَتْجَرُ 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وَمُصَلّی مَلائِکَةِ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عافِیَةٍ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مَوْعِظَةِ لِمَنِ اتَّعَظَ بِها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نهج البلاغة، الکلمات القصار، الکلمة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فی الوقت الذی ذُمّت الدنیا بشدّة فی خطب متعددة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والعدید من الروایات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الْحَیَّةِ لَیِّنٌ مَسُّها وَالسَّمُّ النّاقِعُ فی جَوْفِها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حذر فی عبارة أخری من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وَتَضُرُّ وَتَمُرُّ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وطلاق الدنیا ثلاثاً من جانب الإمام علیه السلام لمساوئها وقبائحها، معروف اشیر له فی قصار الکلمات ضمن عبارات موقظة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وأبعد من ذلک آیات القرآن المجید التی ذمّت الدنیا بشدّة ومنها ما ورد فی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یَکُونَ النَّاسُ أُمَّةً وَاحِدَةً لَّجَعَلْنَا لِمَنْ یَکْفُرُ بِالرَّحْمَنِ لِبُیُوتِهِمْ سُقُفاً مِّنْ فَضَّة وَمَعَارِجَ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وَلِبُیُوتِهِمْ أَبْوَاباً وَسُرُراً عَلَیْهَا یَتَّکِئُونَ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سورة الزخرف، الآیات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رتبنا هذه الآیات والروایات مع بعضها لورد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الدنیا بکلّ هذا الحسن، فلِمَ کانت سیئة لهذا الحدّ، وإن کانت سیئة فلم هذا الحسن؟</w:t>
      </w:r>
    </w:p>
    <w:p>
      <w:pPr>
        <w:pStyle w:val="BookText"/>
        <w:rPr/>
      </w:pPr>
      <w:r>
        <w:rPr>
          <w:rFonts w:ascii="IRNazanin" w:hAnsi="IRNazanin" w:eastAsia="IRNazanin"/>
          <w:color w:val="111111"/>
          <w:sz w:val="28"/>
          <w:sz w:val="28"/>
          <w:szCs w:val="28"/>
          <w:rtl w:val="true"/>
          <w:lang w:bidi="fa-IR"/>
        </w:rPr>
        <w:t>یکمن الجواب فی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نتیجة لاختلاف الرؤی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یکتفون بالنظر الظاهری وأصحاب الدنیا من ذوی النظرة الضیقة والسطحیة لا یرون سوی زخارف الدنیا وزینتها وملذاتها فیتعلقون بها، والدنیا خطیرة للغایة علی هذه الفئة، ولما کانت هذه الفئة تشکل الأکثریة، کانت هنالک الکثیر من الآیات والروایات التی تذم الدنیا ولذلک یهتف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تَغُرَّنَّکُمُ الْحَیَاةُ الدُّنْیَا وَلاَ یَغُرَّنَّکُمْ بِاللّه الْغَرُورُ</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الجدیر بالذکر أنّ الدنیا الغرور فی هذه الآیة عدت فی مصاف الشیطان المکار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 الغرور فی هذه الآیة هو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البصائر والمؤمنون الصلحاء والعقلاء الذین ینظرون ببصرهم الحاد إلی باطن الدنیا ویرون بأُفقهم البعید بدایتها ونهایتها وتتجسد لهم عاقبة الأسلاف وتاریخهم ویضعون مصیر الفراعنة والعمالقة والأباطرة نصب أعینهم یسمعون بآذان أرواحهم رسائل الوعظ الدنیوی المشفق ویعتبرون بتلک الدروس؛ فیستبدلون الدنیا بجامعةٍ لکسب المعارف الربانیة ومتاجر للتزود وحمل المتاع ومعبد رائع للعروج إلی ساحة القرب الربوبی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الکلام فإنّ الدنیا حسب قول أمیرالمؤمنین علی علیه السلام فی إحدی الخطب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 وَمَنْ أَبْصَرَ إلَیْها أعْمَتْهُ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607" w:name="pg12582_132542"/>
    </w:p>
    <w:p>
      <w:pPr>
        <w:pStyle w:val="Heading3"/>
        <w:numPr>
          <w:ilvl w:val="2"/>
          <w:numId w:val="1"/>
        </w:numPr>
        <w:rPr/>
      </w:pPr>
      <w:bookmarkStart w:id="608" w:name="__RefHeading___Toc1907270_77815467"/>
      <w:bookmarkStart w:id="609" w:name="_Toc214"/>
      <w:bookmarkEnd w:id="607"/>
      <w:bookmarkEnd w:id="608"/>
      <w:r>
        <w:rPr>
          <w:rtl w:val="true"/>
        </w:rPr>
        <w:t>القسم الرابع</w:t>
      </w:r>
      <w:bookmarkEnd w:id="609"/>
    </w:p>
    <w:p>
      <w:pPr>
        <w:pStyle w:val="Heading4"/>
        <w:numPr>
          <w:ilvl w:val="3"/>
          <w:numId w:val="1"/>
        </w:numPr>
        <w:rPr/>
      </w:pPr>
      <w:bookmarkStart w:id="610" w:name="__RefHeading___Toc1907272_77815467"/>
      <w:bookmarkStart w:id="611" w:name="_Toc215"/>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إِذَا رَجَفَتِ الرَّاجِفَةُ، وَحَقَّتْ بِجَلاَئِلِهَا الْقِیَامَةُ، وَلَحِقَ بِکُلِّ مَنْسَکٍ أَهْلُهُ، وَبِکُلِّ مَعْبُودٍ عَبَدَتُهُ، وَبِکُلِّ مُطَاعٍ أَهْلُ طَاعَتِهِ، فَلَمْ یُجْزَ فِی عَدْلِهِ وَقِسْطِهِ یَوْمَئِذ خَرْقُ بَصَرٍ فِی الْهَوَاءِ، وَلاَ هَمْسُ قَدَمٍ فِی الأَرْضِ إِلاَّ بِحَقِّهِ، فَکَمْ حُجَّة یَوْمَ ذَاک دَاحِضَةٌ، وَعَلاَئِقِ عُذْرٍ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 مِنْ أَمْرِک مَا یَقُومُ بِهِ عُذْرُک، وَتَثْبُتُ بِهِ حُجَّتُک، وَخُذْ مَا یَبْقَی لَک مِمَّا لاَ تَبْقَی لَهُ، وَتَیَسَّرْ لِسَفَرِک؛ وَشِمْ بَرْقَ النَّجَاةِ؛ وَارْحَلْ مَطَایَا التَّشْمِیرِ</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907274_77815467"/>
      <w:bookmarkStart w:id="613" w:name="_Toc216"/>
      <w:bookmarkEnd w:id="612"/>
      <w:r>
        <w:rPr>
          <w:rtl w:val="true"/>
        </w:rPr>
        <w:t>الشرح والتفسیر</w:t>
      </w:r>
      <w:r>
        <w:rPr>
          <w:rtl w:val="true"/>
        </w:rPr>
        <w:t xml:space="preserve">: </w:t>
      </w:r>
      <w:r>
        <w:rPr>
          <w:rtl w:val="true"/>
        </w:rPr>
        <w:t>الاستعداد لسفر الآخرة</w:t>
      </w:r>
      <w:bookmarkEnd w:id="613"/>
    </w:p>
    <w:p>
      <w:pPr>
        <w:pStyle w:val="BookText"/>
        <w:rPr/>
      </w:pPr>
      <w:r>
        <w:rPr>
          <w:rFonts w:ascii="IRNazanin" w:hAnsi="IRNazanin" w:eastAsia="IRNazanin"/>
          <w:color w:val="111111"/>
          <w:sz w:val="28"/>
          <w:sz w:val="28"/>
          <w:szCs w:val="28"/>
          <w:rtl w:val="true"/>
          <w:lang w:bidi="fa-IR"/>
        </w:rPr>
        <w:t>أشار الإمام علیه السلام فی آخر جانب من هذه الخطبة بالالتفات إلی الإشارة فی العبارة السابقة إلی عالم الآخرة إلی محکمة العدل الربّانیة فی عالم الآخرة فذکر بعض الأمور الدقیقة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رَجَفَتِ الرَّاجِفَةُ</w:t>
      </w:r>
      <w:r>
        <w:rPr>
          <w:rStyle w:val="FootnoteAnchor"/>
          <w:rtl w:val="true"/>
        </w:rPr>
        <w:footnoteReference w:id="4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الاضطراب والهزة الشدیدة ولما کانت الأخبار التی تثیرالفتنة مدعاة لاضطراب المجتمع لذلک یقال لها أراجیف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هذه المفردة فی القرآن وهذه الخطبة إلی زلزلة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وَحَقَّتْ بِجَلاَئِلِهَا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الْقِیَامَةُ، وَلَحِقَ بِکُلِّ مَنْسَکٍ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أَهْلُهُ، وَبِکُلِّ مَعْبُودٍ عَبَدَتُهُ، وَبِکُلِّ مُطَاعٍ أَهْلُ طَاعَتِهِ، فَلَمْ یُجْزَ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عَدْلِهِ</w:t>
      </w:r>
    </w:p>
    <w:p>
      <w:pPr>
        <w:pStyle w:val="BookText"/>
        <w:rPr/>
      </w:pPr>
      <w:r>
        <w:rPr>
          <w:rFonts w:ascii="Amiri" w:hAnsi="Amiri" w:eastAsia="Amiri" w:cs="Amiri"/>
          <w:color w:val="111111"/>
          <w:sz w:val="28"/>
          <w:sz w:val="28"/>
          <w:szCs w:val="28"/>
          <w:rtl w:val="true"/>
          <w:lang w:bidi="ar-SA"/>
        </w:rPr>
        <w:t>وَقِسْطِهِ یَوْمَئِذ خَرْقُ بَصَرٍ فِی الْهَوَاءِ، وَلاَ هَمْسُ</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فِی الأَرْضِ إِلاَّ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الإمام یؤکد علی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کلّ طائفة تلحق ذلک الیوم بإمامها ومعبودها ومطاعها وما کان فی هذه الدنیا سیتجسم هناک قطعاً حتی ورد عن الإمام الرضا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رَجُلاً أحَبَّ حَجَراً لَحَشَرَهُ اللّه مَعَهُ یَوْمَ الْقِیامَةِ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ومن قبل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الَّذِینَ ظَلَمُوا وَأَزْوَاجَهُمْ وَمَا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حساب اللّه ذلک الیوم علی درجة من الدقة والعدل المطلق بحیث لا یغادر ذرة من ذنب أو خطوة من باطل علی الأرض فالویل للآثمین والظلمة والمذنبین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هنا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لحقَ ذلک الیوم کلّ عابد بمعبوده ومطیع بمن أطاع، فلابدّ أن تلحق النصاری بالمسیح، والغلاة بأمیرالمؤمنین وعبدة الملائکة بهم، وفی ذلک سرورهم طبعاً؟</w:t>
      </w:r>
    </w:p>
    <w:p>
      <w:pPr>
        <w:pStyle w:val="BookText"/>
        <w:rPr/>
      </w:pPr>
      <w:r>
        <w:rPr>
          <w:rFonts w:ascii="Amiri" w:hAnsi="Amiri" w:eastAsia="Amiri" w:cs="Amiri"/>
          <w:color w:val="111111"/>
          <w:sz w:val="28"/>
          <w:sz w:val="28"/>
          <w:szCs w:val="28"/>
          <w:rtl w:val="true"/>
          <w:lang w:bidi="ar-SA"/>
        </w:rPr>
        <w:t>أجاب القرآن المجید عن هذا 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مَا کَانَ یَنْبَغِی لَنَا أَنْ نَّتَّخِذَ مِنْ دُونِک مِنْ أَوْلِیاءَ وَلَکِنْ مَّتَّعْتَهُمْ وَآبَاءَهُمْ حَتَّی نَسُوا الذِّکْرَ وَکَانُوا قَوْماً 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إثر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کَذَّبُوکُمْ بِمَا تَقُولُونَ فَمَا تَسْتَطِیعُونَ صَرْفاً وَلاَ نَصْراً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یلحقون لولا أن تبرأ أئمتهم منهم؛ وعلیه واستناداً لهذه البراءة فسوف </w:t>
      </w:r>
    </w:p>
    <w:p>
      <w:pPr>
        <w:pStyle w:val="BookText"/>
        <w:rPr/>
      </w:pPr>
      <w:r>
        <w:rPr>
          <w:rFonts w:ascii="IRNazanin" w:hAnsi="IRNazanin" w:eastAsia="IRNazanin"/>
          <w:color w:val="111111"/>
          <w:sz w:val="28"/>
          <w:sz w:val="28"/>
          <w:szCs w:val="28"/>
          <w:rtl w:val="true"/>
          <w:lang w:bidi="fa-IR"/>
        </w:rPr>
        <w:t>لن یلتقوا بهم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حذّر أولئک الذین یبرّئون أنفسهم فی هذه الدنیا بالأدلة الواهیّة والأعذار التافهة أنّ الأمر لیس کذلک فی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فَکَمْ حُجَّةٍ یَوْمَ ذَاک دَاحِضَةٌ</w:t>
      </w:r>
      <w:r>
        <w:rPr>
          <w:rStyle w:val="FootnoteAnchor"/>
          <w:rtl w:val="true"/>
        </w:rPr>
        <w:footnoteReference w:id="4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خاطئة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للدلیل الضعیف الذی لاأساس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وَعَلاَئِقِ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عُذْر مُنْقَطِعَةٌ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یتضح ویظهر کلّ شیء فی ذلک الیوم ولیس هنالک من قیمة للأعذار الواهیة فی ظل تلک الأجواء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القرآن المجید بشأن المکذبین بآیات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فی ختام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استنتاج عملی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سبیل الخلاص ضمن خمس عبارات موجزة وعمیقة 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w:t>
      </w:r>
      <w:r>
        <w:rPr>
          <w:rStyle w:val="FootnoteAnchor"/>
          <w:rtl w:val="true"/>
        </w:rPr>
        <w:footnoteReference w:id="425"/>
      </w:r>
      <w:r>
        <w:rPr>
          <w:rFonts w:ascii="Amiri" w:hAnsi="Amiri" w:eastAsia="Amiri" w:cs="Amiri"/>
          <w:color w:val="111111"/>
          <w:sz w:val="28"/>
          <w:sz w:val="28"/>
          <w:szCs w:val="28"/>
          <w:rtl w:val="true"/>
          <w:lang w:bidi="ar-SA"/>
        </w:rPr>
        <w:t>مِنْ أَمْرِک مَا یَقُومُ بِهِ عُذْرُک، وَتَثْبُتُ بِهِ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السبیل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مَا یَبْقَی لَک مِمَّا لاَ تَبْقَی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یَبْقَی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الأبدیة یوم القیامة ای الأعمال الصالحة،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تَبْقَی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الدنیا التی یترکها الإنسان ویمضی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فی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تَیَسَّرْ لِسَفَرِک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قال فیه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w:t>
      </w:r>
      <w:r>
        <w:rPr>
          <w:rStyle w:val="FootnoteAnchor"/>
          <w:rtl w:val="true"/>
        </w:rPr>
        <w:footnoteReference w:id="427"/>
      </w:r>
      <w:r>
        <w:rPr>
          <w:rFonts w:ascii="Amiri" w:hAnsi="Amiri" w:eastAsia="Amiri" w:cs="Amiri"/>
          <w:color w:val="111111"/>
          <w:sz w:val="28"/>
          <w:sz w:val="28"/>
          <w:szCs w:val="28"/>
          <w:rtl w:val="true"/>
          <w:lang w:bidi="ar-SA"/>
        </w:rPr>
        <w:t>بَرْقَ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وَارْحَلْ مَطَایَا</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الکلام فإن الإمام أبان سبیل النجاة من مخالب أخطار الدنیا والآخرة فی هذا السفر المنتظر وذکر المواعظ بشأن زاد السفر ومتاعه والالتفات إلی علائم الدلیل ومن ثم إعداد أعذار التقصیر وأسباب الزلل والخطأ، فمثل هذا المسافر لایضل الهدف ولا یتوقف حین یبلغ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یا زُهْری لَیْسَ ما ظَنَنْتَ وَلکِنَّهُ الْمَوْتُ وَلَهُ کُنْتُ اسْتَعِدُّ وَإنَّمَا الاِْسْتَعْدادُ لِلْمَوْتِ تَجَنُّبُ الْحَرامِ وَبَذْلُ النَدی وَالْخَیْر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614" w:name="pg12582_132546"/>
    </w:p>
    <w:p>
      <w:pPr>
        <w:pStyle w:val="Heading2"/>
        <w:numPr>
          <w:ilvl w:val="1"/>
          <w:numId w:val="1"/>
        </w:numPr>
        <w:rPr/>
      </w:pPr>
      <w:bookmarkStart w:id="615" w:name="__RefHeading___Toc1907276_77815467"/>
      <w:bookmarkStart w:id="616" w:name="_Toc217"/>
      <w:bookmarkEnd w:id="614"/>
      <w:bookmarkEnd w:id="615"/>
      <w:r>
        <w:rPr>
          <w:rtl w:val="true"/>
        </w:rPr>
        <w:t xml:space="preserve">الخطبة </w:t>
      </w:r>
      <w:r>
        <w:rPr/>
        <w:t>224</w:t>
      </w:r>
      <w:bookmarkEnd w:id="616"/>
    </w:p>
    <w:p>
      <w:pPr>
        <w:pStyle w:val="Heading3"/>
        <w:numPr>
          <w:ilvl w:val="2"/>
          <w:numId w:val="1"/>
        </w:numPr>
        <w:rPr/>
      </w:pPr>
      <w:bookmarkStart w:id="617" w:name="__RefHeading___Toc1907278_77815467"/>
      <w:bookmarkStart w:id="618" w:name="_Toc218"/>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یَتَبَرَّأُ مِنَ الظُّلْمِ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المرحوم 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رواها بعد السید الرضی، سبط ابن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أمیرالمؤمنین علی علیه السلام، والزمخشری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ویستفاد من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المرحوم السیّد الرضی فی هذه الخطبة بعض ما ورد فی خطبة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619" w:name="__RefHeading___Toc1907280_77815467"/>
      <w:bookmarkStart w:id="620" w:name="_Toc219"/>
      <w:bookmarkEnd w:id="619"/>
      <w:r>
        <w:rPr>
          <w:rtl w:val="true"/>
        </w:rPr>
        <w:t>نظرة إلی الخطبة</w:t>
      </w:r>
      <w:bookmarkEnd w:id="620"/>
    </w:p>
    <w:p>
      <w:pPr>
        <w:pStyle w:val="BookText"/>
        <w:rPr/>
      </w:pPr>
      <w:r>
        <w:rPr>
          <w:rFonts w:ascii="IRNazanin" w:hAnsi="IRNazanin" w:eastAsia="IRNazanin"/>
          <w:color w:val="111111"/>
          <w:sz w:val="28"/>
          <w:sz w:val="28"/>
          <w:szCs w:val="28"/>
          <w:rtl w:val="true"/>
          <w:lang w:bidi="fa-IR"/>
        </w:rPr>
        <w:t>قال بعض الشرّاح أنّ الإمام علیّاً علیه السلام قال هذا الکلام لما اعترض علیه بعض أصحابه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جمع الناس حوله بما یبذل لهم من بیت المال فلو فعلتَ لرضیَ الناس ولتولّوک، فغضب الإمام وصرّح بأننی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الذی یتألف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استهله ببحث کلی جامع وقارع فی البراءة من الظلم والجور وقال لست مستعداً لأدنی ظلم وجور وإغضاب اللّه وإسخاطه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وخاض فی القسم الثانی فی بیان أحد المصادیق الواضحة لذلک المطلب وبین فقر عقیل وما کان یطلب بغیر حق من بیت المال وکیف أجابه بالحدیدة المحماة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فی القسم الثالث مصداقاً حیّاً آخر عن براءته من الظلم والجور فتطرق إلی قصة الأشعث بن قیس المنافق والحلوی الملفوفة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واختتم الکلام بعبارات بلیغة وفریدة فی إعلان براءته من الظلم والجور وهضم حقوق الآخرین</w:t>
      </w:r>
      <w:r>
        <w:rPr>
          <w:rFonts w:eastAsia="IRNazanin" w:cs="IRNazanin"/>
          <w:color w:val="111111"/>
          <w:sz w:val="28"/>
          <w:szCs w:val="28"/>
          <w:rtl w:val="true"/>
          <w:lang w:bidi="fa-IR"/>
        </w:rPr>
        <w:t>.</w:t>
      </w:r>
      <w:bookmarkStart w:id="621" w:name="pg12582_132548"/>
    </w:p>
    <w:p>
      <w:pPr>
        <w:pStyle w:val="Heading3"/>
        <w:numPr>
          <w:ilvl w:val="2"/>
          <w:numId w:val="1"/>
        </w:numPr>
        <w:rPr/>
      </w:pPr>
      <w:bookmarkStart w:id="622" w:name="__RefHeading___Toc1907282_77815467"/>
      <w:bookmarkStart w:id="623" w:name="_Toc220"/>
      <w:bookmarkEnd w:id="621"/>
      <w:bookmarkEnd w:id="622"/>
      <w:r>
        <w:rPr>
          <w:rtl w:val="true"/>
        </w:rPr>
        <w:t>القسم الأوّل</w:t>
      </w:r>
      <w:bookmarkEnd w:id="623"/>
    </w:p>
    <w:p>
      <w:pPr>
        <w:pStyle w:val="Heading4"/>
        <w:numPr>
          <w:ilvl w:val="3"/>
          <w:numId w:val="1"/>
        </w:numPr>
        <w:rPr/>
      </w:pPr>
      <w:bookmarkStart w:id="624" w:name="__RefHeading___Toc1907284_77815467"/>
      <w:bookmarkStart w:id="625" w:name="_Toc221"/>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وَاللّهِ لَئِنْ أَبِیتَ عَلَی حَسَکِ السَّعْدَانِ مُسَهَّداً، أَوْ أُجَرَّ فِی الأَغْلاَلِ مُصَفَّداً، أَحَبُّ إِلَیَّ مِنْ أَنْ أَلْقَی اللّه وَرَسُولَهُ یَوْمَ الْقِیَامَةِ ظَالِماً لِبَعْضِ الْعِبَادِ، وَغَاصِباً لِشَیْءٍ مِنَ الْحُطَامِ، وَکَیْفَ أَظْلِمُ أَحَداً لِنَفْسٍ یُسْرِعُ إِلَی الْبِلَی قُفُولُهَا، وَیَطُولُ فِی الثَّرَی حُلُولُهَا؟</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907286_77815467"/>
      <w:bookmarkStart w:id="627" w:name="_Toc222"/>
      <w:bookmarkEnd w:id="626"/>
      <w:r>
        <w:rPr>
          <w:rtl w:val="true"/>
        </w:rPr>
        <w:t>الشرح والتفسیر</w:t>
      </w:r>
      <w:r>
        <w:rPr>
          <w:rtl w:val="true"/>
        </w:rPr>
        <w:t xml:space="preserve">: </w:t>
      </w:r>
      <w:r>
        <w:rPr>
          <w:rtl w:val="true"/>
        </w:rPr>
        <w:t>إرتکاب الظلم</w:t>
      </w:r>
      <w:bookmarkEnd w:id="627"/>
    </w:p>
    <w:p>
      <w:pPr>
        <w:pStyle w:val="BookText"/>
        <w:rPr/>
      </w:pPr>
      <w:r>
        <w:rPr>
          <w:rFonts w:ascii="IRNazanin" w:hAnsi="IRNazanin" w:eastAsia="IRNazanin"/>
          <w:color w:val="111111"/>
          <w:sz w:val="28"/>
          <w:sz w:val="28"/>
          <w:szCs w:val="28"/>
          <w:rtl w:val="true"/>
          <w:lang w:bidi="fa-IR"/>
        </w:rPr>
        <w:t>کما اشیر فإنّ بعض أصحاب الإمام علیه السلام قالوا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عمد العدالة وتساوی بین الصغیر والکبیر إلّاأنّ جماعة نقموا عدالتک بینما یغدق علیهم معاویة الأموال والهدایا حتی التحق به جماعة کثیرة فهلا قرّبتهم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الإمام علیه السلام بکلام بعضه هذه الخطبة موضوع البحث</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تمام نهج البلاغة، 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هذا الکلام مدی نقمة الإمام علیه السلام من هذا الانحراف الفکری الذی أصاب جماعة من خاصته، لذلک سعی لإزالة هذه الثقافة الجاهلیة الفاشلة من أفکارهم التی یتبناها الیوم بعض الساسة المحترفین بایضاحات قاطعة وذکر الشواهد وأمثال ذلک ویستبدلها بثقافة القرآن والنّبی الأکرم صلی الله علیه و آله التی تنشد بسط العدل والقسط تجاه الجمیع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أَبِیتَ عَلَی حَسَک</w:t>
      </w:r>
      <w:r>
        <w:rPr>
          <w:rStyle w:val="FootnoteAnchor"/>
          <w:rtl w:val="true"/>
        </w:rPr>
        <w:footnoteReference w:id="432"/>
      </w:r>
      <w:r>
        <w:rPr>
          <w:rFonts w:ascii="Amiri" w:hAnsi="Amiri" w:eastAsia="Amiri" w:cs="Amiri"/>
          <w:color w:val="111111"/>
          <w:sz w:val="28"/>
          <w:sz w:val="28"/>
          <w:szCs w:val="28"/>
          <w:rtl w:val="true"/>
          <w:lang w:bidi="ar-SA"/>
        </w:rPr>
        <w:t>السَّعْدَانِ</w:t>
      </w:r>
      <w:r>
        <w:rPr>
          <w:rStyle w:val="FootnoteAnchor"/>
          <w:rtl w:val="true"/>
        </w:rPr>
        <w:footnoteReference w:id="433"/>
      </w:r>
      <w:r>
        <w:rPr>
          <w:rFonts w:ascii="Amiri" w:hAnsi="Amiri" w:eastAsia="Amiri" w:cs="Amiri"/>
          <w:color w:val="111111"/>
          <w:sz w:val="28"/>
          <w:sz w:val="28"/>
          <w:szCs w:val="28"/>
          <w:rtl w:val="true"/>
          <w:lang w:bidi="ar-SA"/>
        </w:rPr>
        <w:t>مُسَهَّداً</w:t>
      </w:r>
      <w:r>
        <w:rPr>
          <w:rStyle w:val="FootnoteAnchor"/>
          <w:rtl w:val="true"/>
        </w:rPr>
        <w:footnoteReference w:id="4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أُجَرَّ فِی الأَغْلاَلِ مُصَفَّداً</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تقال للحبل والقید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أَحَبُّ إِلَیَّ مِنْ أَنْ أَلْقَی اللّه وَرَسُولَهُ یَوْمَ الْقِیَامَةِ ظَالِماً لِبَعْضِ الْعِبَادِ، وَغَاصِباً لِشَیْءٍ مِنَ الْحُطَامِ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أسوأ العذاب بالنسبة للإنسان أن ینام علی أشواک السعدان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الأشواک الثلاثیة أطرافه علی الأرض وطرفه الحاد إلی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ویقیدون یده ورجله فی النهار ویجر فی السوق والشارع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أقسم الإمام علیه السلام باللّه بکلّ حزم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هذا العذاب أهون علیَّ من أن ألقی اللّه وأنا ظالم لبعض العباد وغاصب لشیء من حطام هذه الدنیا الزائلة فذلک العذاب ابدی وعذاب هذه الدنیا عابر مهما کان، فکیف تتوقعون أن أسلک طریق معاویة الذی لا یقیم وزناً لحساب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فأترک الشریعة وألجأ إلی الشرک والجاهلیة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أَظْلِمُ أَحَداً لِنَفْسٍ یُسْرِعُ إِلَی الْبِلَی قُفُولُهَا</w:t>
      </w:r>
      <w:r>
        <w:rPr>
          <w:rStyle w:val="FootnoteAnchor"/>
          <w:rtl w:val="true"/>
        </w:rPr>
        <w:footnoteReference w:id="436"/>
      </w:r>
      <w:r>
        <w:rPr>
          <w:rFonts w:ascii="Amiri" w:hAnsi="Amiri" w:eastAsia="Amiri" w:cs="Amiri"/>
          <w:color w:val="111111"/>
          <w:sz w:val="28"/>
          <w:sz w:val="28"/>
          <w:szCs w:val="28"/>
          <w:rtl w:val="true"/>
          <w:lang w:bidi="ar-SA"/>
        </w:rPr>
        <w:t>، وَیَطُولُ فِی الثَّرَی</w:t>
      </w:r>
      <w:r>
        <w:rPr>
          <w:rStyle w:val="FootnoteAnchor"/>
          <w:rtl w:val="true"/>
        </w:rPr>
        <w:footnoteReference w:id="437"/>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أی عقل لا یقبل بهذا المنطق فی أن یضحی الإنسان بالسعادة الأبدیة من أجل السعادة العاجلة وأولئک الذین لهم هذه الممارسات کمعاویة وبطانته علی خطأ عظیم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یریق الإمام علیه السلام الماء الطاهر فی ید من اقترح علیه الظلم واعتقد بأنّ الغایة تبرر الوسیلة فقد یئس أولئک الذین یظنون أنّهم قادرون علی تغییر نهجه العادل الشاق للغایة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لاینبغی أن ننسی أنّ عهد خلافة الإمام الظاهریة وبمنتهی الأسف، إنّما ابتدأت حین اعتاد المسلمون بکرم عثمان علی طریقة حاتم الطائی من بیت المال والتمییز البغیض والذی أدی بالتالی إلی الخروج علیه وسار معاویة علی نهجه، غیر أنّ الإمام علیه السلام کان یسعی لإعادة الاُمّة إلی عصر النّبی الأکرم صلی الله علیه و آله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عدم تحقیق هذا المشروع، النتیجة التامة؛ لکنّه انطوی علی فائدة مهمّة حفظت الرسالة الإسلامیّة الأصیلة وفضحت المنحرفین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2582_132552"/>
      <w:bookmarkStart w:id="629" w:name="pg12582_132552"/>
      <w:bookmarkEnd w:id="629"/>
    </w:p>
    <w:p>
      <w:pPr>
        <w:pStyle w:val="Heading3"/>
        <w:numPr>
          <w:ilvl w:val="2"/>
          <w:numId w:val="1"/>
        </w:numPr>
        <w:rPr/>
      </w:pPr>
      <w:bookmarkStart w:id="630" w:name="pg12582_132552"/>
      <w:bookmarkStart w:id="631" w:name="__RefHeading___Toc1907288_77815467"/>
      <w:bookmarkStart w:id="632" w:name="_Toc223"/>
      <w:bookmarkEnd w:id="630"/>
      <w:bookmarkEnd w:id="631"/>
      <w:r>
        <w:rPr>
          <w:rtl w:val="true"/>
        </w:rPr>
        <w:t>القسم الثانی</w:t>
      </w:r>
      <w:bookmarkEnd w:id="632"/>
    </w:p>
    <w:p>
      <w:pPr>
        <w:pStyle w:val="Heading4"/>
        <w:numPr>
          <w:ilvl w:val="3"/>
          <w:numId w:val="1"/>
        </w:numPr>
        <w:rPr/>
      </w:pPr>
      <w:bookmarkStart w:id="633" w:name="__RefHeading___Toc1907290_77815467"/>
      <w:bookmarkStart w:id="634" w:name="_Toc224"/>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وَاللّهِ لَقَدْ رَأَیْتُ عَقِیلاً وَقَدْ أَمْلَقَ حَتَّی اسْتَمَاحَنِی مِنْ بُرِّکُمْ صَاعاً، وَرَأَیْتُ صِبْیَانَهُ شُعْثَ الشُّعُورِ، غُبْرَ الأَلْوَانِ مِنْ فَقْرِهِمْ، کَأَنَّما سُوِّدَتْ وُجُوهُهُمْ بِالْعِظْلِمِ، وَعَاوَدَنِی مُؤَکِّداً، وَکَرَّرَ عَلَیَّ الْقَوْلَ مُرَدِّداً، فَأَصْغَیْتُ إِلَیْهِ سَمْعِی، فَظَنَّ أَنِّی أَبِیعُهُ دِینِی، وَأَتَّبِعُ قِیَادَهُ مُفَارِقاً طَرِیقَتِی، فَأَحْمَیْتُ لَهُ حَدِیدَةً، ثُمَّ أَدْنَیْتُهَا مِنْ جِسْمِهِ لِیَعْتَبِرَ بِهَا، فَضَجَّ ضَجِیجَ ذِی دَنَف مِنْ أَلَمِهَا، وَکادَ أَنْ یَحْتَرِقَ مِنْ مِیْسَمِهَا،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الثَّوَاکِلُ، یَا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حَدِیدَةٍ أَحْمَاهَا إِنْسَانُهَا لِلَعِبِهِ، وَتَجُرُّنِی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الأَذَی وَلاَ أَئِنُّ مِنْ لَظیً؟</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907292_77815467"/>
      <w:bookmarkStart w:id="636" w:name="_Toc225"/>
      <w:bookmarkEnd w:id="635"/>
      <w:r>
        <w:rPr>
          <w:rtl w:val="true"/>
        </w:rPr>
        <w:t>الشرح والتفسیر</w:t>
      </w:r>
      <w:r>
        <w:rPr>
          <w:rtl w:val="true"/>
        </w:rPr>
        <w:t xml:space="preserve">: </w:t>
      </w:r>
      <w:r>
        <w:rPr>
          <w:rtl w:val="true"/>
        </w:rPr>
        <w:t>قصة الحدیدة المحماة</w:t>
      </w:r>
      <w:bookmarkEnd w:id="636"/>
    </w:p>
    <w:p>
      <w:pPr>
        <w:pStyle w:val="BookText"/>
        <w:rPr/>
      </w:pPr>
      <w:r>
        <w:rPr>
          <w:rFonts w:ascii="IRNazanin" w:hAnsi="IRNazanin" w:eastAsia="IRNazanin"/>
          <w:color w:val="111111"/>
          <w:sz w:val="28"/>
          <w:sz w:val="28"/>
          <w:szCs w:val="28"/>
          <w:rtl w:val="true"/>
          <w:lang w:bidi="fa-IR"/>
        </w:rPr>
        <w:t>کان للإمام علیه السلام فی القسم السابق بحث کلّی بشأن اجتناب الظلم والجور التی تشیر إلی ذروة السلامة من الظلم والجور، وقد رکز هنا علی مصداقین واضحین کشاهدی صدق علی ماذکر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أوّلاً قصة عقیل والحدیدة المحماة فشرح نموذجاً من عدله الذی لیس له مثیل ربّما فی تاریخ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رَأَیْتُ عَقِیلاً وَقَدْ أَمْلَقَ</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الفقر ومادته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النعومة ویقال الفرد المتملق کونه یتخذ حالة الذلة والنعومة واستعملت بحق الفقیر لهذه الحالة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اسْتَمَاحَنِی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مراد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کحصة یومیة منظمة لتؤمن بصورة کاملة هذه المادة الغذائیة وإلّا لو کان صاعاً لیوم فإنّه لا یحل مشکلته ولیس له قیمة أن یأتی عقیل من ذلک البعد لأخیه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تجدر الاشارة إلی أنّ عقیلاً طلب طلباً آخر بأداء دین ثقیل علیه لکن الإمام اقتصر علی الإشارة إلی الطلب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وَرَأَیْتُ صِبْیَانَهُ شُعْثَ</w:t>
      </w:r>
      <w:r>
        <w:rPr>
          <w:rStyle w:val="FootnoteAnchor"/>
          <w:rtl w:val="true"/>
        </w:rPr>
        <w:footnoteReference w:id="4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المجعد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الشُّعُورِ، 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الأَلْوَانِ مِنْ فَقْرِهِمْ، کَأَنَّما سُوِّدَتْ وُجُوهُهُمْ بِالْعِظْلِمِ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عَاوَدَنِی مُؤَکِّداً، وَکَرَّرَ عَلَیَّ الْقَوْلَ مُرَدِّداً، فَأَصْغَیْتُ</w:t>
      </w:r>
      <w:r>
        <w:rPr>
          <w:rStyle w:val="FootnoteAnchor"/>
          <w:rtl w:val="true"/>
        </w:rPr>
        <w:footnoteReference w:id="440"/>
      </w:r>
      <w:r>
        <w:rPr>
          <w:rFonts w:ascii="Amiri" w:hAnsi="Amiri" w:eastAsia="Amiri" w:cs="Amiri"/>
          <w:color w:val="111111"/>
          <w:sz w:val="28"/>
          <w:sz w:val="28"/>
          <w:szCs w:val="28"/>
          <w:rtl w:val="true"/>
          <w:lang w:bidi="ar-SA"/>
        </w:rPr>
        <w:t>إِلَیْهِ سَمْعِی، فَظَنَّ أَنِّی أَبِیعُهُ دِینِی، وَأَتَّبِعُ قِیَادَهُ مُفَارِقاً طَرِیقَتِی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الإمام علیه السلام هنا جمیع العوامل التی یراها اهل الدنیا تقتضی التمییزبالنسبة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جانب لم یطلب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کان أولاده فقراء ومعدمین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کان یکثر من تکرار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کلّ ذلک کان علی الإمام أن یمیز بین عقیل والآخرین من المحتاجین ویعطی لأخیه من بیت المال العائد لعامة المسلمین ویضفی علیه میزة خاصّة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هذا العمل لا ینسجم مع العدالة الإسلامیّة وسمّو روح الإمام علیه السلام، لذلک وبغیة کفّ عقیل عن التکرار لیقنع بحقّه من بیت المال عامله بما یثبت له عملیاً عاقبة الظلم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فَأَحْمَیْتُ لَهُ حَدِیدَةً، ثُمَّ أَدْنَیْتُهَا مِنْ جِسْمِهِ لِیَعْتَبِرَ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عقیل ظاهراً کان مکفوفاً آنذاک ومدّ یده علّه یحصل علی درهم أو دینار ولم یکن یعلم ما الذی ینتظره فلما شعر بالحرارة تقترب من 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فَضَجَّ ضَجِیجَ ذِی دَنَف</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أَلَمِهَا، وَکادَ أَنْ یَحْتَرِقَ مِنْ مِیْسَمِهَا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الإمام علیه السلام مواصلاً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الثَّوَاکِلُ</w:t>
      </w:r>
      <w:r>
        <w:rPr>
          <w:rStyle w:val="FootnoteAnchor"/>
          <w:rtl w:val="true"/>
        </w:rPr>
        <w:footnoteReference w:id="442"/>
      </w:r>
      <w:r>
        <w:rPr>
          <w:rFonts w:ascii="Amiri" w:hAnsi="Amiri" w:eastAsia="Amiri" w:cs="Amiri"/>
          <w:color w:val="111111"/>
          <w:sz w:val="28"/>
          <w:sz w:val="28"/>
          <w:szCs w:val="28"/>
          <w:rtl w:val="true"/>
          <w:lang w:bidi="ar-SA"/>
        </w:rPr>
        <w:t>، یَا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حَدِیدَة أَحْمَاهَا إِنْسَانُهَا</w:t>
      </w:r>
      <w:r>
        <w:rPr>
          <w:rStyle w:val="FootnoteAnchor"/>
          <w:rtl w:val="true"/>
        </w:rPr>
        <w:footnoteReference w:id="443"/>
      </w:r>
      <w:r>
        <w:rPr>
          <w:rFonts w:ascii="Amiri" w:hAnsi="Amiri" w:eastAsia="Amiri" w:cs="Amiri"/>
          <w:color w:val="111111"/>
          <w:sz w:val="28"/>
          <w:sz w:val="28"/>
          <w:szCs w:val="28"/>
          <w:rtl w:val="true"/>
          <w:lang w:bidi="ar-SA"/>
        </w:rPr>
        <w:t>لِلَعِبِهِ، وَتَجُرُّنِی إِلَی نَا سَجَرَهَا</w:t>
      </w:r>
      <w:r>
        <w:rPr>
          <w:rStyle w:val="FootnoteAnchor"/>
          <w:rtl w:val="true"/>
        </w:rPr>
        <w:footnoteReference w:id="444"/>
      </w:r>
      <w:r>
        <w:rPr>
          <w:rFonts w:ascii="Amiri" w:hAnsi="Amiri" w:eastAsia="Amiri" w:cs="Amiri"/>
          <w:color w:val="111111"/>
          <w:sz w:val="28"/>
          <w:sz w:val="28"/>
          <w:szCs w:val="28"/>
          <w:rtl w:val="true"/>
          <w:lang w:bidi="ar-SA"/>
        </w:rPr>
        <w:t>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w:t>
      </w:r>
      <w:r>
        <w:rPr>
          <w:rStyle w:val="FootnoteAnchor"/>
          <w:rtl w:val="true"/>
        </w:rPr>
        <w:footnoteReference w:id="445"/>
      </w:r>
      <w:r>
        <w:rPr>
          <w:rFonts w:ascii="Amiri" w:hAnsi="Amiri" w:eastAsia="Amiri" w:cs="Amiri"/>
          <w:color w:val="111111"/>
          <w:sz w:val="28"/>
          <w:sz w:val="28"/>
          <w:szCs w:val="28"/>
          <w:rtl w:val="true"/>
          <w:lang w:bidi="ar-SA"/>
        </w:rPr>
        <w:t>مِنَ الأَذَی وَلاَ أَئِنُّ مِنْ لَظیً؟</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التی مات ولدها وإن اطلق علی کلّ ام فی 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التعبیر باللعب إشارة إلی أنّ نار الدنیا مهما کانت محرقة إلّاأنّها لیست أکثر من لعبة إزاء نار الآخرة فالنار الحقیقیة هناک، لذلک عبّر الإمام علیه السلام عن الاُولی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ضمنیاً من تعبیرات الإمام علیه السلام خلافاً لما یظنه بعض الجهّال، فإنّ الإمام علیه السلام لم یضع قط حدیدة محماة فی ید عقیل، بل قربها من یده وحیث کان أعمی خاف وصرخ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انتشرت هذه القصّة فی جمیع الأوساط حتی وصلت إلی معاویة حسب بعض الروایات فأیقظت العدید من الغافلین وأفادت نهایة الکرم العثمانی من بیت المال علی القرابة والأفراد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هذه معاملة الإمام لأخیه إزاء طلب صغیر علی خلاف العدالة فما بال الآخرین، فما علیهم سوی عدم التفکیر بأی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وتطلق هذه المفردة أحیاناً علی جهنم کما ورد فی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المعارج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انَّهَا لَظَی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اخری أنّ ذلک لم یکن درساً لعقیل فحسب، بل لعامة الناس فی العالم </w:t>
      </w:r>
      <w:bookmarkStart w:id="637" w:name="pg12582_132555"/>
    </w:p>
    <w:p>
      <w:pPr>
        <w:pStyle w:val="BookText"/>
        <w:rPr/>
      </w:pPr>
      <w:bookmarkEnd w:id="637"/>
      <w:r>
        <w:rPr>
          <w:rFonts w:ascii="IRNazanin" w:hAnsi="IRNazanin" w:eastAsia="IRNazanin"/>
          <w:color w:val="111111"/>
          <w:sz w:val="28"/>
          <w:sz w:val="28"/>
          <w:szCs w:val="28"/>
          <w:rtl w:val="true"/>
          <w:lang w:bidi="fa-IR"/>
        </w:rPr>
        <w:t>الإسلامی فأفاد مساواة الجمیع أمام العدالة، ولیس لأحد طلب المزید وإن کان أقرب المقرّبین إلی رئیس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ما ورد فی ذیل بعض الروایات أنّ عقیلاً قال للإمام علیه السلام إذا کان الأمر کذلک فسأذهب إلی مَن یکثر من البذل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راشِداً مَهْدِیّاً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شرح نهج البلاغة للمرحوم مغنیة،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ولنترک الکلام لعقیل یتحدّث عن قصة الحدیده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فِی أَعْنَاقِهِمْ وَالسَّلاَسِلُ یُسْحَبُونَ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هَیْهاتَ عَقِمَتِ النِساءُ أنْ یَلِدْنَ مِثْلَهُ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المرحوم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مکملة لما سبق</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تشیر القرائن إلی أنّ هدف الإمام علیه السلام لم یکن مجرّد بیان قضیة شخصیة وتحذیر عقیل، بل کان الهدف انتشار هذه القضیة فی کلّ مکان وکان کذلک وأن یفکر أصحاب الامتیازات أنّ تکلیفهم أصبح واضحاً بعد أن تصرف الإمام مع عقیل بهذه الطریقة فلا یفکرون قط فی تلک الامتیازات، وبعبارة أخری کان الهدف وضع حد لثقافة عهد عثمان فی بیت المال وإعادة ثقافة العهد النبوی</w:t>
      </w:r>
      <w:r>
        <w:rPr>
          <w:rFonts w:eastAsia="IRNazanin" w:cs="IRNazanin"/>
          <w:color w:val="111111"/>
          <w:sz w:val="28"/>
          <w:szCs w:val="28"/>
          <w:rtl w:val="true"/>
          <w:lang w:bidi="fa-IR"/>
        </w:rPr>
        <w:t>.</w:t>
      </w:r>
    </w:p>
    <w:p>
      <w:pPr>
        <w:pStyle w:val="Heading4"/>
        <w:numPr>
          <w:ilvl w:val="3"/>
          <w:numId w:val="1"/>
        </w:numPr>
        <w:rPr/>
      </w:pPr>
      <w:bookmarkStart w:id="638" w:name="__RefHeading___Toc1907294_77815467"/>
      <w:bookmarkStart w:id="639" w:name="_Toc226"/>
      <w:bookmarkEnd w:id="638"/>
      <w:r>
        <w:rPr>
          <w:rtl w:val="true"/>
        </w:rPr>
        <w:t>تأمّلان</w:t>
      </w:r>
      <w:bookmarkEnd w:id="639"/>
    </w:p>
    <w:p>
      <w:pPr>
        <w:pStyle w:val="Heading5"/>
        <w:numPr>
          <w:ilvl w:val="4"/>
          <w:numId w:val="1"/>
        </w:numPr>
        <w:rPr/>
      </w:pPr>
      <w:bookmarkStart w:id="640" w:name="__RefHeading___Toc1907296_77815467"/>
      <w:bookmarkStart w:id="641" w:name="_Toc227"/>
      <w:bookmarkEnd w:id="640"/>
      <w:r>
        <w:rPr/>
        <w:t>1</w:t>
      </w:r>
      <w:r>
        <w:rPr>
          <w:rtl w:val="true"/>
        </w:rPr>
        <w:t xml:space="preserve">. </w:t>
      </w:r>
      <w:r>
        <w:rPr>
          <w:rtl w:val="true"/>
        </w:rPr>
        <w:t>نظرة إلی شخصیة عقیل</w:t>
      </w:r>
      <w:bookmarkEnd w:id="641"/>
    </w:p>
    <w:p>
      <w:pPr>
        <w:pStyle w:val="BookText"/>
        <w:rPr/>
      </w:pPr>
      <w:r>
        <w:rPr>
          <w:rFonts w:ascii="IRNazanin" w:hAnsi="IRNazanin" w:eastAsia="IRNazanin"/>
          <w:color w:val="111111"/>
          <w:sz w:val="28"/>
          <w:sz w:val="28"/>
          <w:szCs w:val="28"/>
          <w:rtl w:val="true"/>
          <w:lang w:bidi="fa-IR"/>
        </w:rPr>
        <w:t>هو عقیل بن أبی طالب وأخو أمیرالمؤمنین علی علیه السلام لاُمّه وأبیه وکان بنو أبی طالب أربعة وهو أسن من الإمام بعشرین سنة ویکنی أبا یزید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أبو طالب یحبّه کثیراً فلذلک قال له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یَزید إنّی أُحِبّک حُبَّیْنِ؛ حُبّاً لِقَرابَتِک مِنّی وَحُبّاً لِما کُنْتُ أعْلَمُ مِنْ حُبِّ عَمّی إیّاک</w:t>
      </w:r>
      <w:r>
        <w:rPr>
          <w:rFonts w:eastAsia="Amiri" w:cs="Amiri" w:ascii="Amiri" w:hAnsi="Amiri"/>
          <w:color w:val="111111"/>
          <w:sz w:val="28"/>
          <w:szCs w:val="28"/>
          <w:rtl w:val="true"/>
          <w:lang w:bidi="ar-SA"/>
        </w:rPr>
        <w:t xml:space="preserve">». </w:t>
      </w:r>
      <w:bookmarkStart w:id="642" w:name="pg12582_132556"/>
    </w:p>
    <w:p>
      <w:pPr>
        <w:pStyle w:val="BookText"/>
        <w:rPr/>
      </w:pPr>
      <w:bookmarkEnd w:id="642"/>
      <w:r>
        <w:rPr>
          <w:rFonts w:ascii="Amiri" w:hAnsi="Amiri" w:eastAsia="Amiri" w:cs="Amiri"/>
          <w:color w:val="111111"/>
          <w:sz w:val="28"/>
          <w:sz w:val="28"/>
          <w:szCs w:val="28"/>
          <w:rtl w:val="true"/>
          <w:lang w:bidi="ar-SA"/>
        </w:rPr>
        <w:t>وورد فی بعض الروایات أنّ النّبی صلی الله علیه و آله 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وَلَدَهُ لَمَقْتُولٌ فی مَحَبَّةِ وَلَدِک فَتَدْمَعُ عَلَیْهِ عُیُونُ الْمُؤمِنینَ وَتُصَلّی عَلَیْهِ الْمَلائِکَةُ الْمُقَرَّبُونَ ثُمَّ بَکی حَتّی جَرَتْ دُمُوعُهُ عَلی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عقیل کعمّه العباس بن عبدالمطلب معرکة بدر الکبری مع المشرکین مجبراً فاُسر وعاد إلی مکة بفدیة وأسلم بعد صلح الحدیبیة وهاجر ووصل إلی النّبی الأکرم صلی الله علیه و آله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شرح نهج البلاغة للمرحوم التستری،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907298_77815467"/>
      <w:bookmarkStart w:id="644" w:name="_Toc228"/>
      <w:bookmarkEnd w:id="643"/>
      <w:r>
        <w:rPr/>
        <w:t>2</w:t>
      </w:r>
      <w:r>
        <w:rPr>
          <w:rtl w:val="true"/>
        </w:rPr>
        <w:t xml:space="preserve">. </w:t>
      </w:r>
      <w:r>
        <w:rPr>
          <w:rtl w:val="true"/>
        </w:rPr>
        <w:t>التسویة بین المسلمین فی بیت‌المال</w:t>
      </w:r>
      <w:bookmarkEnd w:id="644"/>
    </w:p>
    <w:p>
      <w:pPr>
        <w:pStyle w:val="BookText"/>
        <w:rPr/>
      </w:pPr>
      <w:r>
        <w:rPr>
          <w:rFonts w:ascii="IRNazanin" w:hAnsi="IRNazanin" w:eastAsia="IRNazanin"/>
          <w:color w:val="111111"/>
          <w:sz w:val="28"/>
          <w:sz w:val="28"/>
          <w:szCs w:val="28"/>
          <w:rtl w:val="true"/>
          <w:lang w:bidi="fa-IR"/>
        </w:rPr>
        <w:t>لا شک فی أنّ لبیت المال مصادر مختلفة؛ وأحد تلک المصادر، الزکاة، ونعلم أنّ المساواة لیست شرطاً فی الزکاة، بل تصرف الزکاة علی أساس الحاجة کما لا ضرورة لأن ننتظر محتاجاً آخر بحضور محتاج معین، بل لنا أن نعطی المحتاج الحاضر بما 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الذی کان یؤخذ فی صدر الإسلام غالباً من غنائم الحرب، والخمس بید الحاکم الإسلامی لیصل المحتاجین حسبما ورد فی الفقه والروایات ولا یشترط فیه المساواة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الحربیة التی توزع علی المقاتلین بالسویة؛ لکن للمشاة سهم وللفرسان سهمان حیث کانوا آنذاک هم الذین یشترون الفرس، طبعاً کان النّبی الأکرم صلی الله علیه و آله أحیاناً یستجیز أصحابه فی دفع شیء من الغنائم إلی أفراد معینین لجلبهم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الرابع والخامس والسادس، المداخل الخیریة وخمس غیر الغنائم والأنفال التی لا یشترط فی توزیعها المساواة أیضاً، ولا مجال لشرحها هنا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السابع الذی کان أهم من الکل آنذاک والذی یشکل عمدة بیت المال </w:t>
      </w:r>
    </w:p>
    <w:p>
      <w:pPr>
        <w:pStyle w:val="BookText"/>
        <w:rPr/>
      </w:pPr>
      <w:r>
        <w:rPr>
          <w:rFonts w:ascii="IRNazanin" w:hAnsi="IRNazanin" w:eastAsia="IRNazanin"/>
          <w:color w:val="111111"/>
          <w:sz w:val="28"/>
          <w:sz w:val="28"/>
          <w:szCs w:val="28"/>
          <w:rtl w:val="true"/>
          <w:lang w:bidi="fa-IR"/>
        </w:rPr>
        <w:t>وهو دخل أراضی الخراج؛ أی مبالغ الاستئجار أو خراج الأراضی للمناطق المفتوحة والتی توضع فی خزانة الدولة الإسلامیّة، فتلک الأراضی ملک لعامة المسلمین ولیس الجیل القائم آنذاک، بل جمیع الأجیال، وبالطبع فإنّ دخلها یعود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کالملک المشاع الذی یتساوی فیه الجمیع، ومن الطبیعی أن لیس للدولة الإسلامیّة أن تمیز بین المسلمین فی هذا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یلتزم اغلب الخلفاء بهذا الحکم وبل یتصرفون فی تلک الاموال حسب مایشاؤون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وماورد فی قصّة عقیل فی هذه الخطبة یتعلق بهذا الأمر الذی یشکل أهم قسم فی بیت المال ولعل عقیلاً أعتقد أنّ تلک الأموال بید الحاکم الإسلامی یتصرف بها کما یشاء ولاسیما أنّه شاهد ما کان یفعله الخلیفة الثالث بتلک الأموال</w:t>
      </w:r>
      <w:r>
        <w:rPr>
          <w:rFonts w:eastAsia="IRNazanin" w:cs="IRNazanin"/>
          <w:color w:val="111111"/>
          <w:sz w:val="28"/>
          <w:szCs w:val="28"/>
          <w:rtl w:val="true"/>
          <w:lang w:bidi="fa-IR"/>
        </w:rPr>
        <w:t>.</w:t>
      </w:r>
      <w:bookmarkStart w:id="645" w:name="pg12582_132558"/>
    </w:p>
    <w:p>
      <w:pPr>
        <w:pStyle w:val="Heading3"/>
        <w:numPr>
          <w:ilvl w:val="2"/>
          <w:numId w:val="1"/>
        </w:numPr>
        <w:rPr/>
      </w:pPr>
      <w:bookmarkStart w:id="646" w:name="__RefHeading___Toc1907300_77815467"/>
      <w:bookmarkStart w:id="647" w:name="_Toc229"/>
      <w:bookmarkEnd w:id="645"/>
      <w:bookmarkEnd w:id="646"/>
      <w:r>
        <w:rPr>
          <w:rtl w:val="true"/>
        </w:rPr>
        <w:t>القسم الثالث</w:t>
      </w:r>
      <w:bookmarkEnd w:id="647"/>
    </w:p>
    <w:p>
      <w:pPr>
        <w:pStyle w:val="Heading4"/>
        <w:numPr>
          <w:ilvl w:val="3"/>
          <w:numId w:val="1"/>
        </w:numPr>
        <w:rPr/>
      </w:pPr>
      <w:bookmarkStart w:id="648" w:name="__RefHeading___Toc1907302_77815467"/>
      <w:bookmarkStart w:id="649" w:name="_Toc230"/>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وَأَعْجَبُ مِنْ ذلِک طَارِقٌ طَرَقَنَا بِمَلْفُوفَةٍ فِی وِعَائِهَا، وَمَعْجُونَةٍ شَنِئْتُهَا، کَأَنَّمَا عُجِنَتْ بِرِیقِ حَیَّةٍ أَوْقَیْئِها،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زَکَاةٌ، أَمْ صَدَقَةٌ؟ فَذَلِک مُحَرَّمٌ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ذَاک، وَلکِنَّهَا 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دِینِ اللّه أَتَیْتَنِی لِتَخْدَعَنِی؟ أَمُخْتَبِطٌ أَنْتَ أَمْ ذُوجِنَّةٍ، أَمْ تَهْجُرُ؟ وَاللّهِ لَوْ أُعْطِیتُ الأَقَالِیمَ السَّبْعَةَ بِمَا تَحْتَ أَفْلاَکِهَا، عَلَی أَنْ أَعْصِیَ اللّه فِی نَمْلَةٍ أَسْلُبُهَا جُلْبَ شَعِیرَةٍ مَا فَعَلْتُهُ، وَإِنَّ دُنْیَاکُمْ عِنْدِی لاََهْوَنُ مِنْ وَرَقَةٍ فِی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لِعَلِیٍّ وَلِنَعِیمٍ یَفْنَی، وَلَذَّةٍ لاَ تَبْقَی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نَسْتَعِینُ</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907304_77815467"/>
      <w:bookmarkStart w:id="651" w:name="_Toc231"/>
      <w:bookmarkEnd w:id="650"/>
      <w:r>
        <w:rPr>
          <w:rtl w:val="true"/>
        </w:rPr>
        <w:t>الشرح والتفسیر</w:t>
      </w:r>
      <w:r>
        <w:rPr>
          <w:rtl w:val="true"/>
        </w:rPr>
        <w:t xml:space="preserve">: </w:t>
      </w:r>
      <w:r>
        <w:rPr>
          <w:rtl w:val="true"/>
        </w:rPr>
        <w:t>قصة المنافق الأشعث بن قیس</w:t>
      </w:r>
      <w:bookmarkEnd w:id="651"/>
    </w:p>
    <w:p>
      <w:pPr>
        <w:pStyle w:val="BookText"/>
        <w:rPr/>
      </w:pPr>
      <w:r>
        <w:rPr>
          <w:rFonts w:ascii="IRNazanin" w:hAnsi="IRNazanin" w:eastAsia="IRNazanin"/>
          <w:color w:val="111111"/>
          <w:sz w:val="28"/>
          <w:sz w:val="28"/>
          <w:szCs w:val="28"/>
          <w:rtl w:val="true"/>
          <w:lang w:bidi="fa-IR"/>
        </w:rPr>
        <w:t>بیّن الإمام علیه السلام فی القسم السابق کما رأینا القصة التاریخیّة لأخیه عقیل والحدیدة المحماة لییأس أصحاب الامتیازات الطامعین فی بیت المال، القصة التی تتجلی فیها ثقافة العدالة الإسلامیّة وتقدیم الضابطة علی الرابطة، ثم أشار هنا إلی مصداق آخر من هذا القبیل فذکر قضیة المنافق الأشعث بن قیس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وَأَعْجَبُ مِنْ ذلِک طَارِقٌ</w:t>
      </w:r>
      <w:r>
        <w:rPr>
          <w:rStyle w:val="FootnoteAnchor"/>
          <w:rtl w:val="true"/>
        </w:rPr>
        <w:footnoteReference w:id="4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الدق ویقال الطارق لمن یذهب لیلاً إلی آخر حیث الباب مغلق عادة‌ولابدّ أن یدقّه لیدخل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طَرَقَنَا بِمَلْفُوفَةٍ فِی وِعَائِهَا، وَمَعْجُونَةٍ شَنِئْتُهَا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کَأَنَّمَا عُجِنَتْ بِرِیقِ حَیَّة أَوْقَیْئِها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المعروف أنّ ذلک الطارق کان الأشعث بن قیس رأس النفاق فی الکوفة شبیه عبداللّه بن أُبیّ رأس النفاق علی عهد النّبی الأکرم صلی الله علیه و آله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مَلْفُوفَةٍ فِی وِعَائِهَا، وَمَعْجُونَة شَنِئْتُهَا، کَأَنَّمَا عُجِنَتْ بِرِیقِ حَیَّةٍ أَوْقَیْئِها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هدف الأشعث أن یستعطف قلب الإمام لتحقیق غرض دنیوی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یقال أحیاناً إنّه تنازع مع أحد المسلمین باطلاً علی میاه وملک، ورفع الأمر إلی علی علیه السلام، لعل هذا الرجل الأعمی البصیرة أراد من خلال ذلک أن یستمیل الإمام ویشتری رأیه؛ ولکن الإمام علیه السلام رأی بعینه الملکوتیة باطن تلک الحلوی الذی کان کسم الحیّة، لأنّها کانت بمثابة 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لتشیر هنا إلی طرف القماش الذی یلف به؛ ولکن حیث قال الإمام علیه السلام کانت تلک الملفوفة فی وعاء وعطف علیها مفردة معجونة فیحتمل أن تکون الملفوفة نوعاً من الحلوی التی کانت معروفة ومرغوبة فی الکوفة</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أشار الشیخ محمد عبدة إلی هذا المعنی فی شرحه لنهج‌البلاغة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الملفوفة نوعاً من الحلواء أهداها إلیه الأشعث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احتمل بعض شرّاح نهج البلاغة أنّ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سمّ الحیّة لاقیئها، لأنّها تطرحه من فمها کقیئها وهذا ما یقتضیه المقام والشائع لدینا فی الاستعمال بشأن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زَکَاةٌ، أَمْ صَدَقَةٌ؟ فَذَلِک مُحَرَّمٌ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ذَاک، وَلکِنَّهَا هَدِیَّةٌ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الزکاة محرمة علی جمیع بنی هاشم والصدقة التی تشیر إلی الإنفاق المستحب وهی لیست حرام حسب المشهور ولعل حرمتها کانت مختصة بأهل البیت علیهم السلام، واحتمل البعض أنّها إشارة إلی الکفارات والصدقات الواجبة غیر الزکاة، هذا أیضاً حرام علی بنی هاشم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تعنی الرشوة التی یعبر عنها فی مباحث رشوة القاضی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w:t>
      </w:r>
    </w:p>
    <w:p>
      <w:pPr>
        <w:pStyle w:val="BookText"/>
        <w:rPr/>
      </w:pP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یجعلها الراشی وسیلة للوصول إلی هدفه غیر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جائزة ومنه فی جائزة الشاعر،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 وَلاَ ذَاک، وَلکِنَّهَا 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نفی الزکاة والصدقة وإثبات کونها هدیة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احتمل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 ولا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للجمیع؛ أی‌لیست رشوة ولا زکاة ولا صدقة، بل هدیة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 الإمام علیه السلام أشدّ ضربات التوبیخ والتقریع للمنافق الأشعث بن قیس،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 المرأة لا یبقی لها ولد فهی کثیرة 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 دِینِ اللّه أَتَیْتَنِی لِتَخْدَعَنِی؟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أنّک کأغلب الشیاطین تلبس طلبتک المنکرة لباس الشرعیّة لتحقق غرضک فتسمی الرشوة هدیة وتظن أنّک تغرّ بهذا الظاهر من تری عینه أعماق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أَمُخْتَبِطٌ أَنْتَ أَمْ ذُو جِنَّةٍ، أَمْ تَهْجُرُ؟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عاقلاً لا یتصور أنّ أحداً یمکنه خداع شخص کعلی علیه السلام بهدیة تفوح من باطنها رائحة الرشوة فإن جرب ذلک أحدهم فهو مجنون أو مختبط فی عقله 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فقدان التوازن ویستعمل تارة فی التوازن الظاهری وأخری فی التوازن الفکری، والمعنی الثانی هو المراد هنا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وساوس الشیطان التی تعدّ من الجنون ویختل إثرها عقل الإنسان، أو إشارة إلی المعروف بین الناس حیث البعض ممن أصابه الجن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القول، وعلیه فالفرق واضح بین هذه المفردات الثلاث؛ فالمختبط المختل العقل الذی یفقد توازنه العقلی، وذو جنة، الذی یعانی من نوع من الجنون لعامل باطنی، وتهجر تقال للمجنون ذاتاً ویصاب بالهذیان </w:t>
      </w:r>
    </w:p>
    <w:p>
      <w:pPr>
        <w:pStyle w:val="BookText"/>
        <w:rPr/>
      </w:pPr>
      <w:r>
        <w:rPr>
          <w:rFonts w:ascii="Amiri" w:hAnsi="Amiri" w:eastAsia="Amiri" w:cs="Amiri"/>
          <w:color w:val="111111"/>
          <w:sz w:val="28"/>
          <w:sz w:val="28"/>
          <w:szCs w:val="28"/>
          <w:rtl w:val="true"/>
          <w:lang w:bidi="ar-SA"/>
        </w:rPr>
        <w:t>اثر شدّة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 حین تکون هذه المفردات مع بعضها تفید المعنی المذکور بینما إن أتت کلّ مفردة لوحدها أفادت معانٍ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قضیة بمنتهی الأهمّیة بشأن عدالته لعلها لم تسمع من غیره طیلة التاریخ لیفهمه مدی الخطأ الذی إرتکبه ولم یعرفه وهی تحذیر إلی جمیع الزعامات وحکّام المجتمعات الإنسانیة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أُعْطِیتُ الأَقَالِیمَ السَّبْعَةَ</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الأقالیم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العالم أو البلد وقد قسم قدماء الجغرافیین العالم إلی سبعة‌أقالیم ولم تکن حدود تلک الأقالیم محددة لعدم وجود الخرائط الجغرافیة الدقیقة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الأقالیم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الإقلیم الأوّل،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بعض البلدان العربیة والحبشة، الثالث، مصر والشام، الرابع،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الترک، السابع، الصین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دهخدا، مادة أقلیم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هنالک تقسیماً آخر للجغرافیین وعلی کلّ حال مراد الإمام علیه السلام لو أعطیت کلّ مناطق الکرة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تَحْتَ أَفْلاَکِهَا، عَلَی أَنْ أَعْصِیَ اللّه فِی نَمْلَةٍ أَسْلُبُهَا جُلْبَ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شَعِیرَة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علیه السلام إلی دلیل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دُنْیَاکُمْ عِنْدِی لاََهْوَنُ مِنْ وَرَقَةٍ فِی فَمِ جَرَادَةٍ تَقْضِمُهَا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وأکد علیه السلام ذلک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لِعَلِیٍّ وَلِنَعِیمٍ یَفْنَی، وَلَذَّةٍ لاَ تَبْقَی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صرّح الإمام علیه السلام فی هذه العبارات الصریحة والبلیغة، لو أعطیت أعظم الرشاوی المتصورة فی العالم بما فیها ما علی الأرض والقصور والثروات والأموال، لاُمارس أدنی ظلم وهو سلب غطاء حبّة 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حبة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 نملة والتی تبدو أصغر المخلوقات، لما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الأفراد الذین تستمیلهم المبالغ البسیطة والمتوسطة فی الرشوة أما إذا کان امتیازاً هاماً یعادل جمیع حیاته فذلک ما یهزّه من الأعماق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هنالک من یسعه الزعم أنّه لن یمارس أدنی خلاف ولو أعطی أعظم امتیاز </w:t>
      </w:r>
    </w:p>
    <w:p>
      <w:pPr>
        <w:pStyle w:val="BookText"/>
        <w:rPr/>
      </w:pPr>
      <w:r>
        <w:rPr>
          <w:rFonts w:ascii="IRNazanin" w:hAnsi="IRNazanin" w:eastAsia="IRNazanin"/>
          <w:color w:val="111111"/>
          <w:sz w:val="28"/>
          <w:sz w:val="28"/>
          <w:szCs w:val="28"/>
          <w:rtl w:val="true"/>
          <w:lang w:bidi="fa-IR"/>
        </w:rPr>
        <w:t>ولا یهتز لذلک؟ الإمام یقول أنا ذلک الشخص ویقسم علیه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توجیه الدلیل الذی ذکره الإمام علیه السلام علی هذا الأمر، فالامتیازات المادیة إنّما تحظی بأهمّیة من الدنیا کبیرة وعظیمة لدیه أمّا من کان فی قمة معرفة اللّه وکل ما سواه لا شیء بالنسبة له والدنیا عنده کورقة نبات فی فم جرادة، فلیس هنالک من داعٍ لأن یعصی اللّه ویرتکب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 علیه السلام کان ینظر إلی باطن الدنیا ببصیرته؛ حیث کان یری کلّ تلک الملذات والنعم المادیة آیلة إلی الفناء والزوال ولیس هنالک مایستحق التعلق به أو یفکر بالتعلق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إن أردنا أن نقطع دابر الرشوة والظلم والجور والتعدی علی حقوق الآخرین لابدّ أن نجتهد من أجل رفع مستوی معرفة الإنسان باللّه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یفهم ضمنیاً من هذه العبارات بالدلالة الالتزامیة أنّ الظلم والجور والحکم بغیر الحق لمن أسوأ المعاصی لاینبغی إرتکابها حتی لو حصل علی الدنیا برمتها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 الإمام علیه السلام بعبارة موجزة وموقظة فی الواقع ناظرة لکل مضمون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سُبَاتِ</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التعطیل لأجل الاستراحة؛ ویطلق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التوقف عن العمل وهذا هو المراد بها فی العبارة وتسمیة السبت لدی العرب کون هذه التسمیة فی الأصل جاءت من الیهود لأنّهم یعطلون أعمالهم فی یوم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العقل إن کان یقظاً واقترن بلطف اللّه لما قارف الإنسان الکبیرة وقلّما یرتکب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هذا الکلام بنقل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أبونعیم الاصفهانی أحد علماء العامّة فی کتابه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الأکرم صلی الله علیه و آله قال لعلیّ 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زَیَّنَک بِزینَةٍ لَمْ یُزیِّنِ الْعِبادَ بِزینَةٍ أحَبَّ إلَی اللّه مِنْها هِی زینَةُ الْاَبْرارِ عِنْدَاللّه تَعالی وَالزُّهْدُ فِی الدُّنْیا فَجَعَلَک لا تَرْزَءُ مِنَ الدُّنْیا شَیْئاً وَلا تَرْزَءُ مِنْک </w:t>
      </w:r>
      <w:bookmarkStart w:id="652" w:name="pg12582_132563"/>
    </w:p>
    <w:p>
      <w:pPr>
        <w:pStyle w:val="BookText"/>
        <w:rPr/>
      </w:pPr>
      <w:bookmarkEnd w:id="652"/>
      <w:r>
        <w:rPr>
          <w:rFonts w:ascii="Amiri" w:hAnsi="Amiri" w:eastAsia="Amiri" w:cs="Amiri"/>
          <w:color w:val="111111"/>
          <w:sz w:val="28"/>
          <w:sz w:val="28"/>
          <w:szCs w:val="28"/>
          <w:rtl w:val="true"/>
          <w:lang w:bidi="ar-SA"/>
        </w:rPr>
        <w:t>الدُّنْیا شَیْئاً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شرح نهج البلاغة للمرحوم الخوئی،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الطبعة القدیمة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روایة أُخری أنّ امرأة شجاعة من شیعة علی علیه السلام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دارمیّة الحجونیّة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أُحضرت عند معاویة فسألها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رأیت علیّاً؟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رأیتیه؟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رَأَیْتُهُ لَمْ یَفْتِنْهُ الْمُلْکُ الَّذی فَتَنَک وَلَمْ تَشْغَلْهُ النِّعْمَةُ الَّتی شَغَلَتْک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1907306_77815467"/>
      <w:bookmarkStart w:id="654" w:name="_Toc232"/>
      <w:bookmarkEnd w:id="653"/>
      <w:r>
        <w:rPr>
          <w:rtl w:val="true"/>
        </w:rPr>
        <w:t>تأمّل</w:t>
      </w:r>
      <w:r>
        <w:rPr>
          <w:rtl w:val="true"/>
        </w:rPr>
        <w:t xml:space="preserve">: </w:t>
      </w:r>
      <w:r>
        <w:rPr>
          <w:rtl w:val="true"/>
        </w:rPr>
        <w:t>من هو الأشعث بن قیس؟</w:t>
      </w:r>
      <w:bookmarkEnd w:id="654"/>
    </w:p>
    <w:p>
      <w:pPr>
        <w:pStyle w:val="BookText"/>
        <w:rPr/>
      </w:pPr>
      <w:r>
        <w:rPr>
          <w:rFonts w:ascii="IRNazanin" w:hAnsi="IRNazanin" w:eastAsia="IRNazanin"/>
          <w:color w:val="111111"/>
          <w:sz w:val="28"/>
          <w:sz w:val="28"/>
          <w:szCs w:val="28"/>
          <w:rtl w:val="true"/>
          <w:lang w:bidi="fa-IR"/>
        </w:rPr>
        <w:t xml:space="preserve">ذکرنا فی الجزء الأوّل عند تفسیر الخطبة التاسعة عشرة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المنافقین ثمّ أسلم ظاهراً علی عهد النّبی الأکرم صلی الله علیه و آله ثم إرتدّ بعد وفاته واُسر فندم عند أبی بکر فعفا عنه، ووقف إلی جانب أعداء أمیرالمؤمنین علی علیه السلام مثل عمرو بن العاص، لبثّ الفرقة والنفاق فی صفوف أصحاب الإمام لیکون مصدراً لکثیر من المفاسد والاضطرابات، وکان صاحب نفوذ فی قبیلته فکان یستعین بهم لتحقیق مآربه، حتی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مشاکل عصر خلافة أمیرالمؤمنین علی علیه السلام کانت من هذا المنافق اللدود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للمزید یراجع الجزء الأوّل صفحة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bookmarkStart w:id="655" w:name="pg12582_132564"/>
    </w:p>
    <w:p>
      <w:pPr>
        <w:pStyle w:val="Heading2"/>
        <w:numPr>
          <w:ilvl w:val="1"/>
          <w:numId w:val="1"/>
        </w:numPr>
        <w:rPr/>
      </w:pPr>
      <w:bookmarkStart w:id="656" w:name="__RefHeading___Toc1907308_77815467"/>
      <w:bookmarkStart w:id="657" w:name="_Toc233"/>
      <w:bookmarkEnd w:id="655"/>
      <w:bookmarkEnd w:id="656"/>
      <w:r>
        <w:rPr>
          <w:rtl w:val="true"/>
        </w:rPr>
        <w:t xml:space="preserve">الخطبة </w:t>
      </w:r>
      <w:r>
        <w:rPr/>
        <w:t>225</w:t>
      </w:r>
      <w:bookmarkEnd w:id="657"/>
    </w:p>
    <w:p>
      <w:pPr>
        <w:pStyle w:val="Heading3"/>
        <w:numPr>
          <w:ilvl w:val="2"/>
          <w:numId w:val="1"/>
        </w:numPr>
        <w:rPr/>
      </w:pPr>
      <w:bookmarkStart w:id="658" w:name="__RefHeading___Toc1907310_77815467"/>
      <w:bookmarkStart w:id="659" w:name="_Toc234"/>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یَلْتَجِئ إلَی اللّه أنْ یُغْنِیَهُ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سند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هذا الدعاء باضافات الراوندی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أوّلَ کَریمَةٍ تَنْتَزِعُها مِنْ کَرائِمی وَأوّلَ وَدیعَةٍ تَرْتَجِعُها مِنْ وَدائِعِ نِعَمِک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وتشیر هذه الإضافة إلی أنّ الراوندی اقتبس الدعاء من مصدر آخر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ذکره باختلاف 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السیّد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أنّه أخذه من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وضمّنه الإمام السجاد علیه السلام فی دعاء مکارم الأخلاق باختلاف طفیف یدلّ علی أنّه کان معروفاً عند أهل‌البیت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907312_77815467"/>
      <w:bookmarkStart w:id="661" w:name="_Toc235"/>
      <w:bookmarkEnd w:id="660"/>
      <w:r>
        <w:rPr>
          <w:rtl w:val="true"/>
        </w:rPr>
        <w:t xml:space="preserve">نظرة إلی الخطبة </w:t>
      </w:r>
      <w:r>
        <w:rPr>
          <w:rtl w:val="true"/>
        </w:rPr>
        <w:t>(</w:t>
      </w:r>
      <w:r>
        <w:rPr>
          <w:rtl w:val="true"/>
        </w:rPr>
        <w:t>الدعاء</w:t>
      </w:r>
      <w:r>
        <w:rPr>
          <w:rtl w:val="true"/>
        </w:rPr>
        <w:t>)</w:t>
      </w:r>
      <w:bookmarkEnd w:id="6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الأصلی للإمام علیه السلام فی هذا الدعاء کما یتضح من العنوان، طلب الغنی وعدم الحاجة إلی غیره، فالحاجة إلی الآخرین مدعاة أحیاناً لمدح الآخرین، بینما لا یستحقون ذلک المدح، أو ذم المانعین ولعلهم لا یستحقون ذلک الذم، والأسوأ من ذلک مد الید إلی شرار الخلق، فالدعاء فی الواقع تعلیم لجمیع الناس ولاسیما الأتباع، وإلّا فالإمام علیه السلام أسمی مقاماً من أن یتجه صوب الأشرار أو یمدحهم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2582_132566"/>
      <w:bookmarkStart w:id="663" w:name="pg12582_132566"/>
      <w:bookmarkEnd w:id="663"/>
    </w:p>
    <w:p>
      <w:pPr>
        <w:pStyle w:val="BookText"/>
        <w:rPr/>
      </w:pPr>
      <w:bookmarkStart w:id="664" w:name="pg12582_132566"/>
      <w:bookmarkEnd w:id="664"/>
      <w:r>
        <w:rPr>
          <w:rFonts w:ascii="Amiri" w:hAnsi="Amiri" w:eastAsia="Amiri" w:cs="Amiri"/>
          <w:color w:val="111111"/>
          <w:sz w:val="28"/>
          <w:sz w:val="28"/>
          <w:szCs w:val="28"/>
          <w:rtl w:val="true"/>
          <w:lang w:bidi="ar-SA"/>
        </w:rPr>
        <w:t xml:space="preserve">اَللهمَّ صُنْ وَجْهِی بِالْیَسَارِ، وَلاَ تَبْذُلْ جَاهِیَ بِالْاِقْتَارِ، فَأَسْتَرْزِقَ طَالِبِی رِزْقِک، وَأَسْتَعْطِفَ شِرَارَ خَلْقِک، وَأُبْتَلَی بِحَمْدِ مَنْ أَعْطَانِی، وَأُفْتَتَنَ بِذَمِّ مَنْ مَنَعَنِی، وَأَنْتَ مِنْ وَرَاءِ ذلِک کُلِّهِ وَلِیُّالاِْعْطَاءِ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907314_77815467"/>
      <w:bookmarkStart w:id="666" w:name="_Toc236"/>
      <w:bookmarkEnd w:id="665"/>
      <w:r>
        <w:rPr>
          <w:rtl w:val="true"/>
        </w:rPr>
        <w:t>الشرح والتفسیر</w:t>
      </w:r>
      <w:r>
        <w:rPr>
          <w:rtl w:val="true"/>
        </w:rPr>
        <w:t xml:space="preserve">: </w:t>
      </w:r>
      <w:r>
        <w:rPr>
          <w:rtl w:val="true"/>
        </w:rPr>
        <w:t>الغنی عن شرار الخلق</w:t>
      </w:r>
      <w:r>
        <w:rPr>
          <w:rtl w:val="true"/>
        </w:rPr>
        <w:t>!</w:t>
      </w:r>
      <w:bookmarkEnd w:id="666"/>
    </w:p>
    <w:p>
      <w:pPr>
        <w:pStyle w:val="BookText"/>
        <w:rPr/>
      </w:pPr>
      <w:r>
        <w:rPr>
          <w:rFonts w:ascii="IRNazanin" w:hAnsi="IRNazanin" w:eastAsia="IRNazanin"/>
          <w:color w:val="111111"/>
          <w:sz w:val="28"/>
          <w:sz w:val="28"/>
          <w:szCs w:val="28"/>
          <w:rtl w:val="true"/>
          <w:lang w:bidi="fa-IR"/>
        </w:rPr>
        <w:t>ذکر الإمام علیه السلام فی هذا الدعاء القصیر مطالب عمیقة ضمن ثمان عبارات فهو دعاء ودرس فی الأخلاق، فبیّن فی البدایة أصل الدعاء بعبارتین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صُنْ</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بِالْیَسَارِ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تَبْذُلْ جَاهِیَ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بِالْاِقْتَارِ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بالمعنی السائد فی العرف، بل المراد الغنی عن الآخرین المقترن بالکفاف والعفاف، وإلّا فالغنی بالمعنی المذکور یؤدی أحیاناً إلی إراقة ماء الوجه، وهنالک تفسیران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تَبْذُلْ جَاهِیَ بِالاِْقْتَارِ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العطاء والفقدان، والآخر القدم والضیاع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الأوّل اللّهم لا تتوفانی علی الفقر، والآخر لا تبتذل شخصیتی بالفقر</w:t>
      </w:r>
      <w:r>
        <w:rPr>
          <w:rFonts w:eastAsia="IRNazanin" w:cs="IRNazanin"/>
          <w:color w:val="111111"/>
          <w:sz w:val="28"/>
          <w:szCs w:val="28"/>
          <w:rtl w:val="true"/>
          <w:lang w:bidi="fa-IR"/>
        </w:rPr>
        <w:t xml:space="preserve">. </w:t>
      </w:r>
      <w:bookmarkStart w:id="667" w:name="pg12582_132567"/>
    </w:p>
    <w:p>
      <w:pPr>
        <w:pStyle w:val="BookText"/>
        <w:rPr/>
      </w:pPr>
      <w:bookmarkEnd w:id="667"/>
      <w:r>
        <w:rPr>
          <w:rFonts w:ascii="IRNazanin" w:hAnsi="IRNazanin" w:eastAsia="IRNazanin"/>
          <w:color w:val="111111"/>
          <w:sz w:val="28"/>
          <w:sz w:val="28"/>
          <w:szCs w:val="28"/>
          <w:rtl w:val="true"/>
          <w:lang w:bidi="fa-IR"/>
        </w:rPr>
        <w:t>ثم خاض فی أربع عبارات فی آثار الفقر والحاجة إلی الآخرین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فَأَسْتَرْزِقَ طَالِبِی رِزْقِک، وَأَسْتَعْطِفَ شِرَارَ خَلْقِک، وَأُبْتَلَی بِحَمْدِ مَنْ أَعْطَانِی، وَأُفْتَتَنَ بِذَمِّ مَنْ مَنَعَنِی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 فی الختام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مِنْ وَرَاءِ ذلِک کُلِّهِ وَلِیُّ الاِْعْطَاءِ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أشار الإمام علیه السلام فی هذه العبارات الموجزة فی أربعة آثار سیئة للفقر التی تتمّ فی مرحلتین فقال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یترتب علی ذلک أن أمد ید الحاجة إلی المحتاجین إلیک والأسوأ من ذلک أن تقضی الحاجة من قبل السیئین، وحقاً ألیمة للغایة هی الحیاة فی ظلّ تلک الشرائط بالنسبة للأفراد المؤمنین ذوی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الطلب فإن أجاب الطرف المقابل اضطر الإنسان إلی مدحه وإن تحفّظ عن الاجابة انطلق لسانی بذمّه ولعل لدیه حاجاته الکبیرة، ولکن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لا یَری إلّاحاجَتَهُ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العبارة فی الروایات وتطلق بصیغة مثل معروف بتعبیرات مختلفة،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الْحاجَةِ لا یَرُومُإلّا 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الحاجَةِ أرعن لا یُریدُ إِلّا 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الْحاجَةِ أعْمی وَلَو کانَ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کشف‌الخفاء، العجلونی،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فبمجرّد أنّه لم یستجب لی اتّهمته بالبخل، والحال ما أحرانی أن اتّجه إلی اللّه فهو ولی المنع والعطاء وهو القادر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روح الإمام علیه السلام السامیة لا تقبل هذه الأمور قط وإن أصابته الحاجة، فالإمام یرید بیان الآثار الطبیعیة للفقر والتی تبدو علی أغلب الناس لیجدوا ویواجهوا الفقر ولا یمدوا أیدیهم إلی الآخرین أبداً</w:t>
      </w:r>
      <w:r>
        <w:rPr>
          <w:rFonts w:eastAsia="IRNazanin" w:cs="IRNazanin"/>
          <w:color w:val="111111"/>
          <w:sz w:val="28"/>
          <w:szCs w:val="28"/>
          <w:rtl w:val="true"/>
          <w:lang w:bidi="fa-IR"/>
        </w:rPr>
        <w:t>.</w:t>
      </w:r>
    </w:p>
    <w:p>
      <w:pPr>
        <w:pStyle w:val="Heading3"/>
        <w:numPr>
          <w:ilvl w:val="2"/>
          <w:numId w:val="1"/>
        </w:numPr>
        <w:rPr/>
      </w:pPr>
      <w:bookmarkStart w:id="668" w:name="__RefHeading___Toc1907316_77815467"/>
      <w:bookmarkStart w:id="669" w:name="_Toc237"/>
      <w:bookmarkEnd w:id="668"/>
      <w:r>
        <w:rPr>
          <w:rtl w:val="true"/>
        </w:rPr>
        <w:t>تأمّل</w:t>
      </w:r>
      <w:r>
        <w:rPr>
          <w:rtl w:val="true"/>
        </w:rPr>
        <w:t xml:space="preserve">: </w:t>
      </w:r>
      <w:r>
        <w:rPr>
          <w:rtl w:val="true"/>
        </w:rPr>
        <w:t>الآثار السیئة للفقر</w:t>
      </w:r>
      <w:bookmarkEnd w:id="66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ما ورد فی عدّة روایات فی مدح الفقر، کحدیث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w:t>
      </w:r>
    </w:p>
    <w:p>
      <w:pPr>
        <w:pStyle w:val="BookText"/>
        <w:rPr/>
      </w:pPr>
      <w:r>
        <w:rPr>
          <w:rFonts w:ascii="Amiri" w:hAnsi="Amiri" w:eastAsia="Amiri" w:cs="Amiri"/>
          <w:color w:val="111111"/>
          <w:sz w:val="28"/>
          <w:sz w:val="28"/>
          <w:szCs w:val="28"/>
          <w:rtl w:val="true"/>
          <w:lang w:bidi="ar-SA"/>
        </w:rPr>
        <w:t>فَخْری وَبِهِ أفْتَخِرُ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وروایة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الفَقْرَ مُقبِلاً فَقُلْ مَرْحباً بِشِعارِ الصّالِحینَ وَاِذا رَأَیْتَ الْغِنی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فقراء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الروایات، ولکن من الواضح أنّ الفقر بمعنی العوز ولاسیما الذی یحصل بفعل الکسل والتقصیر وضعف الإدارة فانه لیس مدعاة للفخر ولا شعار الصالحین، بل مدعاة للذل والهوان والتلوث بأنواع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المدعاة إلی الفخر، الفقر إلی اللّه، فالکل محتاج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الْفُقَرَآءُ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والذی یشبه ما ورد فی حدیث أمیرالمؤمنین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بی عِزّاً أنْ أکُونَ لَک عَبْداً وَکَفی بی فَخْراً أنْ تَکُونَ لی رَبّاً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المراد بالفقر، الحیاة البسیطة الخالیة من التکلف والتعقید إزاء الثراء الذی یؤدی إلی السکر والغرور والتطاول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الفقر، 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المعجل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الغنی، شهادة واضحة علی هذا المعنی، لأنّ شعار الصالحین قطعاً مایوجب الصلاح والفلاح؛ کالزهد وبساطة العیش وعقوبة المعصیة ترتبط بالأمر الملوث بالذنب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أن تکون بعض الروایات التی أثنت علی الفقر تشیر إلی الفقر المفروض الذی یطال الإنسان إثر القیام بالوظیفة، مثلاً، فی بدایة الدعوة النبویة اضطر العدید من المسلمین إلی الهجرة من مکة إلی المدینة ولم یتمکنوا من حمل ممتلکاتهم معهم فعانوا هناک من فقر شدید أو المسلمون الذین حاصرهم خصوم الدعوة اقتصادیاً فأصبحوا فقراء، الفقر الذی أصابهم بسبب الإیمان باللّه وطاعة أوامره وکان النّبی صلی الله علیه و آله یواسیهم ویبیّن لهم أنّ الفقر مدعاة للفخر وشعار الصالحین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عانی خواص أهل‌البیت علیهم السلام فی العصور اللاحقة بمضمون المثل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الفقر المفروض واستمر ذلک حتی عصرنا الحاضر، وهذا الفقر لیس بعیداً عن العیب فحسب، بل هو فخر، والعیب أن یتخلی الإنسان عن الوظیفة من أجل الدنیا والاستسلام للعدو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ذلک أشار الحدیث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الْبَیْتِ فَلْیُعدَّ لِلْفَقْرِ جِلْباباً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فالفقر الحاصل من الکسل والهروب من العمل أو سوء الإدارة لیس مطلوباً للإنسان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کلام الإمام علیه السلام فی هذا الدعاء إلی أنّ سلسلة من الرذائل الأخلاقیّة التی یفرزها الفقر بمعنی العوز والحاجة، فالتواضع للأشرار ومدح وذم من لا یستحق، لمن تلک الرذائل الأخلاقیّة التی تنشأ من الفقر بمعنی العوز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تَبْذُلْ جاهی بِالْاِقْتارِ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الفقر الفردی یزیل ماء وجه الإنسان، والفقر الاجتماعی یزیل ماء وجه المجتمع وهذا ما لا ینسجم أبداً والعزة الناشئة من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الْفَقیرُ حَقیرٌ لایُسْمَعُ کَلامُهُ وَلا یُعْرَفُ مَقامُهُ لَوْ کانَ الْفَقیرُ صادِقاً یُسَمُّونَهُ کاذِباً وَلَوْ کانَ زاهِداً یُسَمُّونَهُ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مَنِ ابْتُلِیَ بِالْفَقرِ ابْتُلِیَ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فی یَقینِهِ وَالنُّقْصانِ فی عَقلِهِ وَالرِّقَّةِ فی دینِهِ وَقِلَّةِ الْحَیاءِ فی وَجْهِهِ، فَنَعُوذُ بِاللّه مِنَ الْفَقْرِ</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لنری الیوم باُم أعیننا أنّ الفقر مصدر ما لا یحصی من المفاسد کالابتلاء بالمخدرات والفحشاء والخیانة والسرقة وخدمة الأجانب وما شابه ذلک، ومن هنا ورد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غِنیً یَحْجُزُک عَنِ الظُّلمِ خَیرٌ مِنْ فَقْرٍ یَحْمِلُک </w:t>
      </w:r>
    </w:p>
    <w:p>
      <w:pPr>
        <w:pStyle w:val="BookText"/>
        <w:rPr/>
      </w:pPr>
      <w:r>
        <w:rPr>
          <w:rFonts w:ascii="Amiri" w:hAnsi="Amiri" w:eastAsia="Amiri" w:cs="Amiri"/>
          <w:color w:val="111111"/>
          <w:sz w:val="28"/>
          <w:sz w:val="28"/>
          <w:szCs w:val="28"/>
          <w:rtl w:val="true"/>
          <w:lang w:bidi="ar-SA"/>
        </w:rPr>
        <w:t>عَلَی الْإثْمِ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ولذلک قال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صلی الله علیه و آله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أن تکون تلک العیوب التی اشیر إلیها أعظم خطورة إن عمّ الفقر المجتمع، وإننا نری الیوم المجتمعات الإسلامیّة الفقیرة کیف هوت فی مخالب الأجانب وأعداء الإسلام بما یدعو الإنسان إلی مزید من الأسی والأسف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ونختتم هذا البحث بدعاء عن الإمام السجاد علیه السلام ضمن أحد أدعیته العمیقة المعانی إذ تضرع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أسئَلُک خَیْرَ الْمَعیشَةِ مَعیشَةً أقْوی بِها عَلی طاعَتِک وَأبْلُغُ بِها جَمیعَ حاجاتی وَأَتَوَسَّلُ بِها إِلَیک فی الْحَیاةِ الدُّنْیا وَفی الآخِرَةِ مِنْ غَیْرِ أنْ تُتْرِفَنی فیها فَأطْغی أوْ تَقْتُرَها عَلیّ فَأَشْقی</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12582_132572"/>
      <w:bookmarkStart w:id="671" w:name="pg12582_132572"/>
      <w:bookmarkEnd w:id="671"/>
    </w:p>
    <w:p>
      <w:pPr>
        <w:pStyle w:val="Heading2"/>
        <w:numPr>
          <w:ilvl w:val="1"/>
          <w:numId w:val="1"/>
        </w:numPr>
        <w:rPr/>
      </w:pPr>
      <w:bookmarkStart w:id="672" w:name="pg12582_132572"/>
      <w:bookmarkStart w:id="673" w:name="__RefHeading___Toc1907318_77815467"/>
      <w:bookmarkStart w:id="674" w:name="_Toc238"/>
      <w:bookmarkEnd w:id="672"/>
      <w:bookmarkEnd w:id="673"/>
      <w:r>
        <w:rPr>
          <w:rtl w:val="true"/>
        </w:rPr>
        <w:t xml:space="preserve">الخطبة </w:t>
      </w:r>
      <w:r>
        <w:rPr/>
        <w:t>226</w:t>
      </w:r>
      <w:bookmarkEnd w:id="674"/>
    </w:p>
    <w:p>
      <w:pPr>
        <w:pStyle w:val="Heading3"/>
        <w:numPr>
          <w:ilvl w:val="2"/>
          <w:numId w:val="1"/>
        </w:numPr>
        <w:rPr/>
      </w:pPr>
      <w:bookmarkStart w:id="675" w:name="__RefHeading___Toc1907320_77815467"/>
      <w:bookmarkStart w:id="676" w:name="_Toc239"/>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فی التَّنْفیرِ مِنَ الدُّنْیا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هذه الخطبة المتّقی الهندی من فقهاء العامّة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الدینوری وابن عساکر عن عبداللّه بن صالح العجلی عن أبیه أنّ علی بن أبی‌طالب علیه السلام خطبنا یوماً فحمد اللّه وأثنی علیه وصلّی علی النبیّ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تَغُرَّنَّکُمُ الْحَیاةُ الدُّنْیا فَإِنَّها دارٌ بِالْبَلاءِ مَحْفُوفَةٌ وَبِالْغَدْرِ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بإضافات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لفصاحتها وبلاغتها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أبانعیم نقل بعضها فی کتاب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علیها الخطیب الخوارزمی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الإشارة إلی هذه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 حاجة لذکر رواة الخطبة من علماء الإمامیّة بعد هذه الروایة الواسعة من کتب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677" w:name="__RefHeading___Toc1907322_77815467"/>
      <w:bookmarkStart w:id="678" w:name="_Toc240"/>
      <w:bookmarkEnd w:id="677"/>
      <w:r>
        <w:rPr>
          <w:rtl w:val="true"/>
        </w:rPr>
        <w:t>نظرة إلی الخطبة</w:t>
      </w:r>
      <w:bookmarkEnd w:id="678"/>
    </w:p>
    <w:p>
      <w:pPr>
        <w:pStyle w:val="BookText"/>
        <w:rPr/>
      </w:pPr>
      <w:r>
        <w:rPr>
          <w:rFonts w:ascii="IRNazanin" w:hAnsi="IRNazanin" w:eastAsia="IRNazanin"/>
          <w:color w:val="111111"/>
          <w:sz w:val="28"/>
          <w:sz w:val="28"/>
          <w:szCs w:val="28"/>
          <w:rtl w:val="true"/>
          <w:lang w:bidi="fa-IR"/>
        </w:rPr>
        <w:t>تتکون هذه الخطبة فی الواقع من ثلاثة أقسام وکل قسم فی مطلب مکمل لمطلب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الإمام علیه السلام فی القسم الأوّل فی التعریف بالدنیا أنّها دار متقلبة ملیئة بالأحداث الألیمة دائمة التغیر وأهلها عرضة لسهام البلاء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 فی القسم الثانی من أن قبلکم کثیر ممن عمّر الدنیا وکانوا أکثر منکم إمکانات وأقوی لکنهم رحلوا جمیعاً وحلّوا مساکن من التراب والطین والحجر بدل تلک القصور، هی قبورهم</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سائرون علی طریقهم وملاقون مصیرهم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وسیحل الیوم الذی تنتهی فیه حیاتکم وتضم القبور أجسادکم وستبعثون من تلک القبور وتظهر لکم أعمالکم التی أسلفتم وعلیکم تبعتها</w:t>
      </w:r>
      <w:r>
        <w:rPr>
          <w:rFonts w:eastAsia="IRNazanin" w:cs="IRNazanin"/>
          <w:color w:val="111111"/>
          <w:sz w:val="28"/>
          <w:szCs w:val="28"/>
          <w:rtl w:val="true"/>
          <w:lang w:bidi="fa-IR"/>
        </w:rPr>
        <w:t>.</w:t>
      </w:r>
      <w:bookmarkStart w:id="679" w:name="pg12582_132574"/>
    </w:p>
    <w:p>
      <w:pPr>
        <w:pStyle w:val="Heading3"/>
        <w:numPr>
          <w:ilvl w:val="2"/>
          <w:numId w:val="1"/>
        </w:numPr>
        <w:rPr/>
      </w:pPr>
      <w:bookmarkStart w:id="680" w:name="__RefHeading___Toc1907324_77815467"/>
      <w:bookmarkStart w:id="681" w:name="_Toc241"/>
      <w:bookmarkEnd w:id="679"/>
      <w:bookmarkEnd w:id="680"/>
      <w:r>
        <w:rPr>
          <w:rtl w:val="true"/>
        </w:rPr>
        <w:t>القسم الأوّل</w:t>
      </w:r>
      <w:bookmarkEnd w:id="681"/>
    </w:p>
    <w:p>
      <w:pPr>
        <w:pStyle w:val="Heading4"/>
        <w:numPr>
          <w:ilvl w:val="3"/>
          <w:numId w:val="1"/>
        </w:numPr>
        <w:rPr/>
      </w:pPr>
      <w:bookmarkStart w:id="682" w:name="__RefHeading___Toc1907326_77815467"/>
      <w:bookmarkStart w:id="683" w:name="_Toc242"/>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دَارٌ بِالْبَلاَءِ مَحْفُوفَةٌ، وَبِالْغَدْرِ مَعْرُوفَةٌ، لاَ تَدُومُ أَحْوَالُهَا، وَلاَ یَسْلَمُ نُزَّالُهَا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أَحْوَالٌ مُخْتَلِفَةٌ، وَتَارَاتٌ مُتَصَرِّفَةٌ، الْعَیْشُ فِیهَا مَذْمُومٌ، وَالأَمَانُ مِنْهَا مَعْدُومٌ، وَإِنَّمَا أَهْلُهَا فِیهَا أَغْرَاضٌ مُسْتَهْدَفَةٌ، تَرْمِیهِمْ بِسِهَامِهَا، وَتُفْنِیهِمْ بِحِمَامِهَا</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907328_77815467"/>
      <w:bookmarkStart w:id="685" w:name="_Toc243"/>
      <w:bookmarkEnd w:id="684"/>
      <w:r>
        <w:rPr>
          <w:rtl w:val="true"/>
        </w:rPr>
        <w:t>الشرح والتفسیر</w:t>
      </w:r>
      <w:r>
        <w:rPr>
          <w:rtl w:val="true"/>
        </w:rPr>
        <w:t xml:space="preserve">: </w:t>
      </w:r>
      <w:r>
        <w:rPr>
          <w:rtl w:val="true"/>
        </w:rPr>
        <w:t>تقلب احوال الدنیا</w:t>
      </w:r>
      <w:bookmarkEnd w:id="685"/>
    </w:p>
    <w:p>
      <w:pPr>
        <w:pStyle w:val="BookText"/>
        <w:rPr/>
      </w:pPr>
      <w:r>
        <w:rPr>
          <w:rFonts w:ascii="IRNazanin" w:hAnsi="IRNazanin" w:eastAsia="IRNazanin"/>
          <w:color w:val="111111"/>
          <w:sz w:val="28"/>
          <w:sz w:val="28"/>
          <w:szCs w:val="28"/>
          <w:rtl w:val="true"/>
          <w:lang w:bidi="fa-IR"/>
        </w:rPr>
        <w:t>تناول الإمام علیه السلام کما قیل فی هذا الجانب من الخطبة تقلّب الدنیا وغدرها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وَبِالْغَدْرِ</w:t>
      </w:r>
      <w:r>
        <w:rPr>
          <w:rStyle w:val="FootnoteAnchor"/>
          <w:rtl w:val="true"/>
        </w:rPr>
        <w:footnoteReference w:id="4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معانٍ متقاربة المکر والخداع وعدم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مَعْرُوفَةٌ، لاَ تَدُومُ أَحْوَالُهَا، وَلاَ یَسْلَمُ نُزَّالُهَا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والبلاء الذی یصیب الحیاة فی هذه الدنیا کثیر ومتنوع من قبیل الأمراض البدنیّة والنفسیّة والأحداث الاجتماعیة الألیمة والعواصف والزلازل والسیول والغارات والحروب وما یؤدی إلی جرح الإنسان أو موته وفقدان الأعزّة وأمثال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بلیغة لکل ما ذکر، غدر الدنیا وربّما یشیر إلی أهلها الغدرة غالباً فإن أقبلت الدنیا علی أحد أحیوه وإن ولّت ولّوا کأنّهم لم 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غدر النعم الدنیویة بینما تری الإنسان سالماً معافی ویظن أن وضعه سیستمر کذلک وإذا بحادث بسیط یقضی علی سلامته، أو تراه جمع أموالاً وثروة طائلة فتفاجأ بحدث أفلسه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وتقلّب الدنیا المبین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تَدُومُ </w:t>
      </w:r>
    </w:p>
    <w:p>
      <w:pPr>
        <w:pStyle w:val="BookText"/>
        <w:rPr/>
      </w:pPr>
      <w:r>
        <w:rPr>
          <w:rFonts w:ascii="Amiri" w:hAnsi="Amiri" w:eastAsia="Amiri" w:cs="Amiri"/>
          <w:color w:val="111111"/>
          <w:sz w:val="28"/>
          <w:sz w:val="28"/>
          <w:szCs w:val="28"/>
          <w:rtl w:val="true"/>
          <w:lang w:bidi="ar-SA"/>
        </w:rPr>
        <w:t>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نتیجة لتلک الحوادث المتنوعة والبلایا التی تصیب الإنسان من کلّ جانب، وعدم أمن سکنتها فی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تلک الحوادث المریرة وتقلبات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أکّد علیه السلام ذلک بعبارة موقظة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أَحْوَالٌ مُخْتَلِفَةٌ، وَتَارَاتٌ</w:t>
      </w:r>
      <w:r>
        <w:rPr>
          <w:rStyle w:val="FootnoteAnchor"/>
          <w:rtl w:val="true"/>
        </w:rPr>
        <w:footnoteReference w:id="4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الزمان وتأتی عادة بمعنی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مُتَصَرِّفَةٌ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الْعَیْشُ فِیهَا مَذْمُومٌ، الأَمَانُ مِنْهَا مَعْدُومٌ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وتاریخ البشریّة برمته شاهد حی علی هذا الکلام العمیق المعنی وأبعد من ذلک آیات القرآن التی تکشف الستار عن قصص الماضین، والصورة ذات العبرة التی رسمها القران أواخر سورة القصص عن حیاة الثریّ المعروف من بنی إسرائیل قارون الذی ظهر یوماً بین بنی إسرائیل بزینته وخدمه وحشمه ویستعرض قوّته وثراءه أمام الجمیع حتی انبری البعض منهم ممن غرّته زخارف الدنیا لیقولوا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أُوتِیَ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یطلع الغد حتی ابتلعته الأرض بالزلزلة والخسف بکلّ ما یملک فأخذت أصحاب الدنیا الرهبة لیقولوا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مَّنَّ اللّه عَلَیْنَا لَخَسَفَ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تبدو هذه الحوداث قلیلة فی عصرنا، بل اتسعت للغایة وانتشرت لنری کلّ یوم تلک المشاهد باعیننا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شبّه الإمام علیه السلام فی ختام هذا المقطع حوادث الدنیا وسکنتها تشبیهاً رائعاً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أَهْلُهَا فِیهَا أَغْرَاضٌ مُسْتَهْدَفَةٌ</w:t>
      </w:r>
      <w:r>
        <w:rPr>
          <w:rStyle w:val="FootnoteAnchor"/>
          <w:rtl w:val="true"/>
        </w:rPr>
        <w:footnoteReference w:id="476"/>
      </w:r>
      <w:r>
        <w:rPr>
          <w:rFonts w:ascii="Amiri" w:hAnsi="Amiri" w:eastAsia="Amiri" w:cs="Amiri"/>
          <w:color w:val="111111"/>
          <w:sz w:val="28"/>
          <w:sz w:val="28"/>
          <w:szCs w:val="28"/>
          <w:rtl w:val="true"/>
          <w:lang w:bidi="ar-SA"/>
        </w:rPr>
        <w:t>، تَرْمِیهِمْ بِسِهَامِهَا، وَتُفْنِیهِمْ بِحِمَامِهَا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فالناس فی هذا العالم أهداف فاقدة للدفاع أمام سهام البلاء المصوبة نحوها من الیمین والشمال والأعلی والأسفل؛ السهام التی قلّما تخطئ وتصیب کبد الهدف فتقضی علیه، وهل من أمن فی المیدان الذی أحاط به الرماة ویستهدفون الإنسان </w:t>
      </w:r>
      <w:bookmarkStart w:id="686" w:name="pg12582_132576"/>
    </w:p>
    <w:p>
      <w:pPr>
        <w:pStyle w:val="BookText"/>
        <w:rPr/>
      </w:pPr>
      <w:bookmarkEnd w:id="686"/>
      <w:r>
        <w:rPr>
          <w:rFonts w:ascii="IRNazanin" w:hAnsi="IRNazanin" w:eastAsia="IRNazanin"/>
          <w:color w:val="111111"/>
          <w:sz w:val="28"/>
          <w:sz w:val="28"/>
          <w:szCs w:val="28"/>
          <w:rtl w:val="true"/>
          <w:lang w:bidi="fa-IR"/>
        </w:rPr>
        <w:t>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الحیاة مذمومة قبیحة فی هذا الوسط؟ لعل ذلک المیدان ملیئ بالجواهر والألبسة الفاخرة والأطعمة المتنوعة، لکن هل یسع هذه الأمور إسعاد الإنسان فی ذلک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قصة معروفة من شأنها تجسید غدر الدنیا</w:t>
      </w:r>
      <w:r>
        <w:rPr>
          <w:rFonts w:eastAsia="IRNazanin" w:cs="IRNazanin"/>
          <w:color w:val="111111"/>
          <w:sz w:val="28"/>
          <w:szCs w:val="28"/>
          <w:rtl w:val="true"/>
          <w:lang w:bidi="fa-IR"/>
        </w:rPr>
        <w:t>.</w:t>
      </w:r>
    </w:p>
    <w:p>
      <w:pPr>
        <w:pStyle w:val="Heading4"/>
        <w:numPr>
          <w:ilvl w:val="3"/>
          <w:numId w:val="1"/>
        </w:numPr>
        <w:rPr/>
      </w:pPr>
      <w:bookmarkStart w:id="687" w:name="__RefHeading___Toc1907330_77815467"/>
      <w:bookmarkStart w:id="688" w:name="_Toc244"/>
      <w:bookmarkEnd w:id="687"/>
      <w:r>
        <w:rPr>
          <w:rtl w:val="true"/>
        </w:rPr>
        <w:t>تأمّل</w:t>
      </w:r>
      <w:r>
        <w:rPr>
          <w:rtl w:val="true"/>
        </w:rPr>
        <w:t xml:space="preserve">: </w:t>
      </w:r>
      <w:r>
        <w:rPr>
          <w:rtl w:val="true"/>
        </w:rPr>
        <w:t>دار محفوفة بالبلاء</w:t>
      </w:r>
      <w:bookmarkEnd w:id="688"/>
    </w:p>
    <w:p>
      <w:pPr>
        <w:pStyle w:val="BookText"/>
        <w:rPr/>
      </w:pPr>
      <w:r>
        <w:rPr>
          <w:rFonts w:ascii="IRNazanin" w:hAnsi="IRNazanin" w:eastAsia="IRNazanin"/>
          <w:color w:val="111111"/>
          <w:sz w:val="28"/>
          <w:sz w:val="28"/>
          <w:szCs w:val="28"/>
          <w:rtl w:val="true"/>
          <w:lang w:bidi="fa-IR"/>
        </w:rPr>
        <w:t>هذا العالم موضع المشاکل والمصائب والآلام والمحن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نعلم إجمالاً بهذا الموضوع، لکننا غالباً نتأمل فی شرحه وتفصیله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والآفات التی تهدد سلامة الإنسان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بنیة الإنسان من أعضاء مختلفة لکل منها عدّة شرائط للقیام بوظیفته، وأدنی تغیر فی تلک الشرائط بالنسبة للقلب والکلیتین والعروق والأعصاب والعضلات والعظام یخلق 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بعض الأطباء بأنّ کبد الإنسان یدفع ثلاثمائة نوع من السموم ولو اختل قلیلاً لما وسعه دفع بعضها وهذه أولی الأزمات، وهکذا العین والأذن والأنف واللسان وأمثالها ولو تجاوزنا الآفات الباطنیة فإنّ الآفات الظاهریة کثیرة للغایة ومتنوعة بحیث إنّ موت الإنسان کامن فی عوامل حیاته؛ فالمطر مصدر الحیاة لو زاد عن حدّه لکون سیولاً عظیمة تأتی علی کل شیء، والریاح المهمّة للحیاة لو ازدادت سرعتها لأصبحت عاصفة تجتث الأشجار وتقذف بسقوف المنازل بعیداً، والشمس الذی تفیض بأشعتها الحیاة لو ترکزت هذه الأشعة لأصیب الإنسان بضربة الشمس وهدده خطر الموت، والأرض التی یسکنها الإنسان ومنها جمیع البرکات لو طغت وحدثت الزلازل لأحالت مدناً عمرت بالبناء لسنوات إلی رکام من التراب خلال لحظة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وآفات النباتات وطغیان البحار وهجوم الأمراض المعدیة من الأرض والهواء والماء والطعام کلّ منها من شأنه تهدید حیاة الإنسان، وإذا صدرت الأوامر لأسراب </w:t>
      </w:r>
    </w:p>
    <w:p>
      <w:pPr>
        <w:pStyle w:val="BookText"/>
        <w:rPr/>
      </w:pPr>
      <w:r>
        <w:rPr>
          <w:rFonts w:ascii="IRNazanin" w:hAnsi="IRNazanin" w:eastAsia="IRNazanin"/>
          <w:color w:val="111111"/>
          <w:sz w:val="28"/>
          <w:sz w:val="28"/>
          <w:szCs w:val="28"/>
          <w:rtl w:val="true"/>
          <w:lang w:bidi="fa-IR"/>
        </w:rPr>
        <w:t>الجراد بالهجوم وتقدمت بجیشها الجرار من کلّ مکان لأبادت أوراق الأشجار والسیقان والمحاصیل دون أن یسع أحد مواجهتها ولو بأقوی الوسائل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بالحوادث الطبیعیة أمّا الآفات الاجتماعیة فلیست بأقل منها خطراً، فهنالک الحروب الدمویة کالبراکین التی تحدث کلّ یوم فی منطقة من العالم والتی تهدد علی الدوام حیاة الإنسان، التنافس المحموم للاستیلاء علی المناصب السیاسیة والقضایا الاقتصادیة تمرغ کلّ یوم أنف جماعة فی التراب أو تقضی علی حیاتها الاختلافات الاُسریة التی تؤدی إلی الطلاق وتصدع کیان الاُسرة وعقوق الأبناء وخیانة الشرکاء وأصحاب السوء وضربات المنافقین کلّ منها عامل یهدد حیاة الإنسان واستقراره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فلابدّ أن نقبل بکلّ کیاننا علی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bookmarkStart w:id="689" w:name="pg12582_132578"/>
    </w:p>
    <w:p>
      <w:pPr>
        <w:pStyle w:val="Heading3"/>
        <w:numPr>
          <w:ilvl w:val="2"/>
          <w:numId w:val="1"/>
        </w:numPr>
        <w:rPr/>
      </w:pPr>
      <w:bookmarkStart w:id="690" w:name="__RefHeading___Toc1907332_77815467"/>
      <w:bookmarkStart w:id="691" w:name="_Toc245"/>
      <w:bookmarkEnd w:id="689"/>
      <w:bookmarkEnd w:id="690"/>
      <w:r>
        <w:rPr>
          <w:rtl w:val="true"/>
        </w:rPr>
        <w:t>القسم الثانی</w:t>
      </w:r>
      <w:bookmarkEnd w:id="691"/>
    </w:p>
    <w:p>
      <w:pPr>
        <w:pStyle w:val="Heading4"/>
        <w:numPr>
          <w:ilvl w:val="3"/>
          <w:numId w:val="1"/>
        </w:numPr>
        <w:rPr/>
      </w:pPr>
      <w:bookmarkStart w:id="692" w:name="__RefHeading___Toc1907334_77815467"/>
      <w:bookmarkStart w:id="693" w:name="_Toc246"/>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وَاعْلَمُوا عِبَادَ اللّه أَنَّکُمْ وَمَا أَنْتُمْ فِیهِ مِنْ هذِهِ الدُّنْیَا عَلَی سَبِیلِ مَنْ قَدْ مَضَی قَبْلَکُمْ، مِمَّنْ کانَ أَطْوَلَ مِنْکُمْ أَعْمَاراً، وَأَعْمَرَ دِیَاراً، وَأَبْعَدَ آثَاراً؛ أَصْبَحَتْ أَصْوَاتُهُم هَامِدَةً، وَرِیَاحُهُمْ رَاکِدَةً، وَأَجْسَادُهُمْ بَالِیَةً، وَدِیَارُهُمْ خَالِیَةً، وَآثَارُهُمْ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فَاسْتَبْدَلُوا بِالْقُصُورِالْمُشَیَّدَةِ، وَالَّنمَارِقِ الْمُمَهَّدَةِ، الصُّخُورَ وَالإَحْجَارَ الْمُسَنَّدَةَ، وَالْقُبُورَ اللاَّطِئَةَ الْمُلْحَدَةَ، الَّتی قَدْ بُنِیَ عَلَی الْخَرَابِ فِنَاؤُهَا، وَشُیِّدَ بِالتُّرَابِ بِنَاؤُهَا؛ فَمَحَلُّهَا مُقْتَرِبٌ، وَسَاکِنُهَا مُغْتَرِبٌ، بَیْنَ أَهْلِ مَحَلَّةٍ مُوحِشِینَ، وَأَهْلِ فَرَاغٍ مُتَشَاغِلِینَ، لاَ یَسْتَأْنِسُونَ بِالاَْوْطَانِ، وَلاَ یَتَوَاصَلُونَ تَوَاصُلَ الْجِیرَانِ، عَلَی ما بَیْنَهُمْ مِنْ قُرْبِ الْجِوَارِ، وَدُنُوِّ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یَکُونُ بَیْنَهُمْ تَزَاوُرٌ، وَقَدْ طَحَنَهُمْ بِکَلْکَلِهِ الْبِلَی، وَأَکَلَتْهُمُ الْجَنَادِلُ وَالثَّرَی</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907336_77815467"/>
      <w:bookmarkStart w:id="695" w:name="_Toc247"/>
      <w:bookmarkEnd w:id="694"/>
      <w:r>
        <w:rPr>
          <w:rtl w:val="true"/>
        </w:rPr>
        <w:t>الشرح والتفسیر</w:t>
      </w:r>
      <w:r>
        <w:rPr>
          <w:rtl w:val="true"/>
        </w:rPr>
        <w:t xml:space="preserve">: </w:t>
      </w:r>
      <w:r>
        <w:rPr>
          <w:rtl w:val="true"/>
        </w:rPr>
        <w:t>جیران متباعدون</w:t>
      </w:r>
      <w:bookmarkEnd w:id="695"/>
    </w:p>
    <w:p>
      <w:pPr>
        <w:pStyle w:val="BookText"/>
        <w:rPr/>
      </w:pPr>
      <w:r>
        <w:rPr>
          <w:rFonts w:ascii="Amiri" w:hAnsi="Amiri" w:eastAsia="Amiri" w:cs="Amiri"/>
          <w:color w:val="111111"/>
          <w:sz w:val="28"/>
          <w:sz w:val="28"/>
          <w:szCs w:val="28"/>
          <w:rtl w:val="true"/>
          <w:lang w:bidi="ar-SA"/>
        </w:rPr>
        <w:t>أخذ الإمام علیه السلام فی هذا الجانب من الخطبة ید مخاطبیه لیحملهم إلی أعماق تاریخ الماضین لیریهم مصیرهم بعد ذلک العمر الطویل وتلک القوّة والاقتدار ویضع أمسهم مع یومهم فیلهم مخاطبیه وجمیع عباد اللّه من کلّ ملّة ونحلة أعظم وأعمق درس وعبرة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عِبَادَ اللّه أَنَّکُمْ وَمَا أَنْتُمْ فِیهِ مِنْ هذِهِ الدُّنْیَا عَلَی سَبِیلِ مَنْ قَدْ مَضَی قَبْلَکُمْ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خاض علیه السلام فی شرح هذا المجمل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کانَ أَطْوَلَ مِنْکُمْ أَعْمَاراً، وَأَعْمَرَ </w:t>
      </w:r>
    </w:p>
    <w:p>
      <w:pPr>
        <w:pStyle w:val="BookText"/>
        <w:rPr/>
      </w:pPr>
      <w:r>
        <w:rPr>
          <w:rFonts w:ascii="Amiri" w:hAnsi="Amiri" w:eastAsia="Amiri" w:cs="Amiri"/>
          <w:color w:val="111111"/>
          <w:sz w:val="28"/>
          <w:sz w:val="28"/>
          <w:szCs w:val="28"/>
          <w:rtl w:val="true"/>
          <w:lang w:bidi="ar-SA"/>
        </w:rPr>
        <w:t>دِیَاراً، وَأَبْعَدَ آثَاراً؛ أَصْبَحَتْ أَصْوَاتُهُم هَامِدَةً</w:t>
      </w:r>
      <w:r>
        <w:rPr>
          <w:rStyle w:val="FootnoteAnchor"/>
          <w:rtl w:val="true"/>
        </w:rPr>
        <w:footnoteReference w:id="4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انطفاء النار وانخفاض الحرارة ثم اطلقت علی انطفاء الصوت وهذا هوالمعنی المراد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وَرِیَاحُهُمْ رَاکِدَةً، وَأَجْسَادُهُمْ بَالِیَةً، وَدِیَارُهُمْ خَالِیَةً، وَآثَارُهُمْ عَافِیَةً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قدّم القرآن فی مختلف السور نماذج واضحة لهؤلاء الأقوام، ومن ذلک قوم عاد وثمود کنموذج واضح فقال فی سورة والفجر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ذکر علیه السلام ثلاث خصائص تفید رجحان الأقوام السابقة علیهم؛ الاُولی طول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قیل إنّ بعضهم کان یعمر أربعمائة سنة</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وعمارة المدن حتی قال فیهم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یَنْحِتُونَ مِنْ الْجِبَالِ بُیُوتاً امِنِینَ</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لهم أراضٍ عامرة وبساتین نضرة ونعمة وافرة وکانوا بارعین فی 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کانت آثارهم أبقی، إشارة إلی أنّ مساکنهم وقصورهم وسائر أعمالهم العمرانیة کانت علی درجة من الإحکام بحیث بقیت لسنین عدیدة، لکن کیف کانت عاقبتهم، سکنت الأصوات والضجیج وسیطر علیها الصمت وتعفنت أجسادهم تحت التراب وبلیت عظامهم وطویت آثارهم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وَرِیاحُهُم 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ریاح جمع ریح والریح هنا بمعنی الروح والقوّة فمفهوم رکودها أنّهم قعدوا تماماً عن‌العمل، وفسّره البعض بمعنی سکون ریح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بها الریح التی تطال رایات الملوک والمقتدرین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أشار علیه السلام إلی قضیة مهمّة بعد مغادرتهم لتلک القصور الفارهة والحیاة المترفة وأین حلّوا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فَاسْتَبْدَلُوا بِالْقُصُورِ الْمُشَیَّدَةِ</w:t>
      </w:r>
      <w:r>
        <w:rPr>
          <w:rStyle w:val="FootnoteAnchor"/>
          <w:rtl w:val="true"/>
        </w:rPr>
        <w:footnoteReference w:id="4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الشیء مرتفعاً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 وماشابه ذلک‌الذی یطلی به البناء للزینة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بتشدید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المرتفع والمحکم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وزن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البناء المحکم وورد فی القرآن المجید، فی سورة الحج، الآیة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 وَقَصْر مَّشِید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وَالَّنمَارِقِ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الْمُمَهَّدَةِ، الصُّخُورَ وَالأَحْجَارَ الْمُسَنَّدَةَ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وَالْقُبُورَ اللاَّطِئَةَ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یا له من أمر عظیم أن ینتقل الإنسان من ذروة القدرة وهو یعیش النعمة واللذّة إلی النقطة المقابلة تماماً، فلا بیت ولا شمعة ولا سراج ولا فراش ولا نعمة وبطر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الأمر المؤلم بالنسبة لأولئک الذین اعتادوا الحیاة المرفهة والمریحة، أمّا أولئک الذین عاشوا حیاة الزهد والبساطة فلا یعانون من هذا الانتقال، لاسیما أنّ القبر بالنسبة لهم 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فی بیان وضع قبورهم وسکنتها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قَدْ بُنِیَ عَلَی الْخَرَابِ فِنَاؤُهَا</w:t>
      </w:r>
      <w:r>
        <w:rPr>
          <w:rStyle w:val="FootnoteAnchor"/>
          <w:rtl w:val="true"/>
        </w:rPr>
        <w:footnoteReference w:id="483"/>
      </w:r>
      <w:r>
        <w:rPr>
          <w:rFonts w:ascii="Amiri" w:hAnsi="Amiri" w:eastAsia="Amiri" w:cs="Amiri"/>
          <w:color w:val="111111"/>
          <w:sz w:val="28"/>
          <w:sz w:val="28"/>
          <w:szCs w:val="28"/>
          <w:rtl w:val="true"/>
          <w:lang w:bidi="ar-SA"/>
        </w:rPr>
        <w:t>، وَشُیِّدَ بِالتُّرَابِ بِنَاؤُهَا؛ فَمَحَلُّهَا مُقْتَرِبٌ، وَسَاکِنُهَا مُغْتَرِبٌ، بَیْنَ أَهْلِ مَحَلَّةٍ مُوحِشِینَ، وَأَهْلِ فَرَاغٍ مُتَشَاغِلِینَ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کانت قصورهم بنیت بمواد قیمة باهضة جمعت بجهد جهید من مختلف المناطق فإنّ قبورهم بنیت بمواد لا قیمة لها فهی حفنة تراب، وسکنة هذه القبور فی حالتین متناقضتین، القرب والبعد، قریبون من حیث المکان وبعیدون من حیث الإرتباط، أو أنّهم منهمکون بأنفسهم إلی درجة عدم الإرتباط بالآخرین، أو لا یؤذنون لهم بالإرتباط، ویبدو أنّ ذلک لیس مهماً لهم، لکنّهم فی الواقع متضجرون </w:t>
      </w:r>
      <w:bookmarkStart w:id="696" w:name="pg12582_132581"/>
    </w:p>
    <w:p>
      <w:pPr>
        <w:pStyle w:val="BookText"/>
        <w:rPr/>
      </w:pPr>
      <w:bookmarkEnd w:id="696"/>
      <w:r>
        <w:rPr>
          <w:rFonts w:ascii="IRNazanin" w:hAnsi="IRNazanin" w:eastAsia="IRNazanin"/>
          <w:color w:val="111111"/>
          <w:sz w:val="28"/>
          <w:sz w:val="28"/>
          <w:szCs w:val="28"/>
          <w:rtl w:val="true"/>
          <w:lang w:bidi="fa-IR"/>
        </w:rPr>
        <w:t xml:space="preserve">لأنّه وإن لم یکن هناک شیء من الأمور الدنیویة، لکنّهم وجلون من أعمالهم بحیث لا یکترثون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یحدث کلّ هذا فی الحیاة البرزخیة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فی مواصلة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یَسْتَأْنِسُونَ بِالاَْوْطَانِ، وَلاَ یَتَوَاصَلُونَ تَوَاصُلَ الْجِیرَانِ، عَلَی ما بَیْنَهُمْ مِنْ قُرْبِ الْجِوَارِ، وَدُنُوِّ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یَسْتَأْنِسُونَ بِالاَْوْطَانِ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العبارة لا یستأنسون بالأوطان إشارة إلی أنّهم وإن ناموا سنین متمادیة فی قبورهم؛ لکن لا رغبة لهم بها ولا یأنسون بها، کما احتمل أن یکون المراد ترک إرتباطهم بأوطانهم فی عالم الدنیا فهم لا یفکرون فی الرجوع إلیه، إلّاأنّ المعنی الأوّل بقرینة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علیه السلام فی الختام إلی هذه النقطة، لم لا یسعهم الإرتباط مع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یَکُونُ بَیْنَهُمْ تَزَاوُرٌ، وَقَدْ طَحَنَهُمْ بِکَلْکَلِهِ</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الْبِلَی، وَأَکَلَتْهُمُ الْجَنَادِلُ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وَالثَّرَی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أنّهم کانوا متلاصقین فی قبورهم، لکنّهم فقدوا کلّ قدرتهم وتحولوا إلی قبضة تراب، وهل من تزاور ولقاء من العظام البالیة والأجساد الخاویة؟</w:t>
      </w:r>
    </w:p>
    <w:p>
      <w:pPr>
        <w:pStyle w:val="BookText"/>
        <w:rPr/>
      </w:pPr>
      <w:r>
        <w:rPr>
          <w:rFonts w:ascii="Amiri" w:hAnsi="Amiri" w:eastAsia="Amiri" w:cs="Amiri"/>
          <w:color w:val="111111"/>
          <w:sz w:val="28"/>
          <w:sz w:val="28"/>
          <w:szCs w:val="28"/>
          <w:rtl w:val="true"/>
          <w:lang w:bidi="ar-SA"/>
        </w:rPr>
        <w:t>غَریبٌ وَأطْرافُ الْبُیُوتِ تَحُوطُهُألا کُلُّ مَنْ تَحْتَ التُّرابِ غَریبٌ</w:t>
      </w:r>
      <w:r>
        <w:rPr>
          <w:rStyle w:val="FootnoteAnchor"/>
          <w:rtl w:val="true"/>
        </w:rPr>
        <w:footnoteReference w:id="485"/>
      </w:r>
    </w:p>
    <w:p>
      <w:pPr>
        <w:pStyle w:val="Heading4"/>
        <w:numPr>
          <w:ilvl w:val="3"/>
          <w:numId w:val="1"/>
        </w:numPr>
        <w:rPr/>
      </w:pPr>
      <w:bookmarkStart w:id="697" w:name="__RefHeading___Toc1907338_77815467"/>
      <w:bookmarkStart w:id="698" w:name="_Toc248"/>
      <w:bookmarkEnd w:id="697"/>
      <w:r>
        <w:rPr>
          <w:rtl w:val="true"/>
        </w:rPr>
        <w:t>تأمّل</w:t>
      </w:r>
      <w:r>
        <w:rPr>
          <w:rtl w:val="true"/>
        </w:rPr>
        <w:t xml:space="preserve">: </w:t>
      </w:r>
      <w:r>
        <w:rPr>
          <w:rtl w:val="true"/>
        </w:rPr>
        <w:t>عاقبة الإنسان بعد الموت</w:t>
      </w:r>
      <w:bookmarkEnd w:id="6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الجمل المذکورة قرینة من الجمل التی جاءت بعدها والتی ترتبط بجسم الإنسان بعد الموت، لأنّ الأجساد تتحول إلی التراب ولیس فی مقدورها الترابط والتواصل بل تعیش الغربة تماماً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شک أنّ الأرواح لها شأن آخر، فإنّ أرواح المسیئین فی عذاب شدید کما أشار القرآن الکریم إلی نماذج منها مثل عاقبة آل فرعون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أرواح الأخیار فی الجنّة البرزخیّة وکما قال القرآن الکریم بشأن الشهداء الذین قتلوا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ما یستفاد من بعض الروایات أنّ أرواح الأخیار فی تلاقی وتزاور، بل هم فی حلقات الاُنس والمؤانسة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المرحوم الکلینی فی الجزء الثالث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أرواح المؤمنین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أمیرالمؤمنین علیه السلام إلی الظهر، فوقف بوادی السلام کأنّه مخاطب لأقوام، فقمت بقیامه حتی أعییت ثم جلست حتی مللت، ثم قمت، حتی نالنی مثل ما نالنی أوّلاً، ثم جلست حتی مللت، ثم قمت وجمعت ردائی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إنی قد أشفقت علیک من طول القیام، فراحة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طرحت الرداء لیجلس علیه،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حَبّة، إنْ هُو إلّامُحادثةُ مُؤمن أو مُؤانسته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یاأمیرالمؤمنین، وإنّهم لکذلک؟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کُشِفَ لَکَ لَرأیتَهُم حَلَقاً حَلَقاً مُحبتین یَتَحادَثُون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 وَما مِن مُؤمنٍ یَموتُ فِی بُقعَةٍ مِن بِقاع الأرضِ، إلّاقِیلَ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إلحَقی بِوادی السّلام، وإنّها لَبُقعةٍ مِنْ جَنّةِ عَدنٍ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فإنّ الإمام علی علیه السلام صرّح فی هذه العبارات إلی عدم انحصار الموت بالحیاة الجسمانیّة للإنسان ولا بعالم الأرواح فقط، وذلک أنّ أغلب الناس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الحیاة یقتصرون علی الجانب المادی والملذات الجسمانیة فقط، بل یحذرهم بأنّ هذه الأجساد إلی أین یکون مصیرها؟ فعلیکم أن تستیقظوا من سباتکم ولا تنغمسوا فی الملذات الجسمانیة والمعاصی والذنوب فقط</w:t>
      </w:r>
      <w:r>
        <w:rPr>
          <w:rFonts w:eastAsia="IRNazanin" w:cs="IRNazanin"/>
          <w:color w:val="111111"/>
          <w:sz w:val="28"/>
          <w:szCs w:val="28"/>
          <w:rtl w:val="true"/>
          <w:lang w:bidi="fa-IR"/>
        </w:rPr>
        <w:t>.</w:t>
      </w:r>
      <w:bookmarkStart w:id="699" w:name="pg12582_132584"/>
    </w:p>
    <w:p>
      <w:pPr>
        <w:pStyle w:val="Heading3"/>
        <w:numPr>
          <w:ilvl w:val="2"/>
          <w:numId w:val="1"/>
        </w:numPr>
        <w:rPr/>
      </w:pPr>
      <w:bookmarkStart w:id="700" w:name="__RefHeading___Toc1907340_77815467"/>
      <w:bookmarkStart w:id="701" w:name="_Toc249"/>
      <w:bookmarkEnd w:id="699"/>
      <w:bookmarkEnd w:id="700"/>
      <w:r>
        <w:rPr>
          <w:rtl w:val="true"/>
        </w:rPr>
        <w:t>القسم الثالث</w:t>
      </w:r>
      <w:bookmarkEnd w:id="701"/>
    </w:p>
    <w:p>
      <w:pPr>
        <w:pStyle w:val="Heading4"/>
        <w:numPr>
          <w:ilvl w:val="3"/>
          <w:numId w:val="1"/>
        </w:numPr>
        <w:rPr/>
      </w:pPr>
      <w:bookmarkStart w:id="702" w:name="__RefHeading___Toc1907342_77815467"/>
      <w:bookmarkStart w:id="703" w:name="_Toc250"/>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وَکَأَنْ قَدْ صِرْتُمْ إِلَی مَا صَارُوا إِلَیْهِ، وَارْتَهَنَکُمْ ذلِکَ الْمَضْجَعُ، وَضَمَّکُمْ ذلِکَ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بِکُمْ لَوْ تَنَاهَتْ بِکُمُ الاُْمُورُ، وَبُعْثِرَتِ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 کُلُّ نَفْس مَا أَسْلَفَتْ، وَرُدُّوا إِلَی‌اللّه مَوْلاَهُمُ الْحَقِّ وَضَلَّ عَنْهُمْ مَا کَانُوا یَفْتَرُونَ</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907344_77815467"/>
      <w:bookmarkStart w:id="705" w:name="_Toc251"/>
      <w:bookmarkEnd w:id="704"/>
      <w:r>
        <w:rPr>
          <w:rtl w:val="true"/>
        </w:rPr>
        <w:t>الشرح والتفسیر</w:t>
      </w:r>
      <w:r>
        <w:rPr>
          <w:rtl w:val="true"/>
        </w:rPr>
        <w:t xml:space="preserve">: </w:t>
      </w:r>
      <w:r>
        <w:rPr>
          <w:rtl w:val="true"/>
        </w:rPr>
        <w:t>المصیر المحتوم</w:t>
      </w:r>
      <w:bookmarkEnd w:id="705"/>
    </w:p>
    <w:p>
      <w:pPr>
        <w:pStyle w:val="BookText"/>
        <w:rPr/>
      </w:pPr>
      <w:r>
        <w:rPr>
          <w:rFonts w:ascii="Amiri" w:hAnsi="Amiri" w:eastAsia="Amiri" w:cs="Amiri"/>
          <w:color w:val="111111"/>
          <w:sz w:val="28"/>
          <w:sz w:val="28"/>
          <w:szCs w:val="28"/>
          <w:rtl w:val="true"/>
          <w:lang w:bidi="ar-SA"/>
        </w:rPr>
        <w:t>طبق الإمام علیه السلام علی مخاطبیه هنا ما أورده بشأن مصیر الأسلاف کی لا یظنّوا أنّ الوفاة ومغادرة القصور والثروات وإمکانات الحیاة واللحاق بالموسدین تحت التراب الذین لم‌یحملوا معهم شیئاً ولایتصلوا ببعضهم مقتصر علی‌أولئک‌الأسلاف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وَکَأَنْ قَدْ صِرْتُمْ إِلَی مَا صَارُوا إِلَیْهِ، وَارْتَهَنَکُمْ ذلِکَ الْمَضْجَعُ</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والمنام وتعنی هنا القبر ومن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وَضَمَّکُمْ ذلِکَالْمُسْتَوْدَعُ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فهذا قانون لا استثناء فیه مع أنّ لکل عام ما یخصصه، إلّاأنّ هذه الأمور لا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تلک القاعدة لها استثناء أنّها لا تعرف الاستثناء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قضیة مهمّة وهی أنّ مشکلة الإنسان لا تنتهی بالموت، والمشکلة حضوره محکمة القیامة ومسؤولیّته عن صغار أعماله وکبارها فقال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بِکُمْ لَوْ تَنَاهَتْ</w:t>
      </w:r>
      <w:r>
        <w:rPr>
          <w:rStyle w:val="FootnoteAnchor"/>
          <w:rtl w:val="true"/>
        </w:rPr>
        <w:footnoteReference w:id="490"/>
      </w:r>
      <w:r>
        <w:rPr>
          <w:rFonts w:ascii="Amiri" w:hAnsi="Amiri" w:eastAsia="Amiri" w:cs="Amiri"/>
          <w:color w:val="111111"/>
          <w:sz w:val="28"/>
          <w:sz w:val="28"/>
          <w:szCs w:val="28"/>
          <w:rtl w:val="true"/>
          <w:lang w:bidi="ar-SA"/>
        </w:rPr>
        <w:t>بِکُمُ الاُْمُورُ، وَبُعْثِرَتِ</w:t>
      </w:r>
      <w:r>
        <w:rPr>
          <w:rStyle w:val="FootnoteAnchor"/>
          <w:rtl w:val="true"/>
        </w:rPr>
        <w:footnoteReference w:id="491"/>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مَا </w:t>
      </w:r>
    </w:p>
    <w:p>
      <w:pPr>
        <w:pStyle w:val="BookText"/>
        <w:rPr/>
      </w:pPr>
      <w:r>
        <w:rPr>
          <w:rFonts w:ascii="Amiri" w:hAnsi="Amiri" w:eastAsia="Amiri" w:cs="Amiri"/>
          <w:color w:val="111111"/>
          <w:sz w:val="28"/>
          <w:sz w:val="28"/>
          <w:szCs w:val="28"/>
          <w:rtl w:val="true"/>
          <w:lang w:bidi="ar-SA"/>
        </w:rPr>
        <w:t>أَسْلَفَتْ، وَرُدُّوا إِلَی اللّه مَوْلاهُمُ الْحَقِّ وَضَلَّ عَنْهُمْ مَا کانُوا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هنالک بعض الأمور المهمّة فی ذلک الیوم؛ فالجمیع حاضرون بین یدی العدل الإلهی ویرون ی أعمالهم أمام أعینهم ولا تنفع جمیع الأعذار الواهیة والکذب لتبریر أسباب المعصیة والانحراف ولیس لأحد من سبیل للهروب من نتیجة أعماله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لو تأمّل الإنسان هاتین القضیّتین سیری أنّ الحیاة آیلة للزوال وسیترک کلّ شیء ویلتحق بالنائمین تحت التراب ثم یعقب ذلک الحساب وجزاء الأعمال، الحساب الذی لا مفرّ منه؛ لو فکر فی هذین الأمرین لراقب أعماله قطعاً فی هذه الدنیا ولما بدر منه کلّ هذا الفساد والعصیان</w:t>
      </w:r>
      <w:r>
        <w:rPr>
          <w:rFonts w:eastAsia="IRNazanin" w:cs="IRNazanin"/>
          <w:color w:val="111111"/>
          <w:sz w:val="28"/>
          <w:szCs w:val="28"/>
          <w:rtl w:val="true"/>
          <w:lang w:bidi="fa-IR"/>
        </w:rPr>
        <w:t>.</w:t>
      </w:r>
      <w:bookmarkStart w:id="706" w:name="pg12582_132586"/>
    </w:p>
    <w:p>
      <w:pPr>
        <w:pStyle w:val="Heading2"/>
        <w:numPr>
          <w:ilvl w:val="1"/>
          <w:numId w:val="1"/>
        </w:numPr>
        <w:rPr/>
      </w:pPr>
      <w:bookmarkStart w:id="707" w:name="__RefHeading___Toc1907346_77815467"/>
      <w:bookmarkStart w:id="708" w:name="_Toc252"/>
      <w:bookmarkEnd w:id="706"/>
      <w:bookmarkEnd w:id="707"/>
      <w:r>
        <w:rPr>
          <w:rtl w:val="true"/>
        </w:rPr>
        <w:t xml:space="preserve">الخطبة </w:t>
      </w:r>
      <w:r>
        <w:rPr/>
        <w:t>227</w:t>
      </w:r>
      <w:bookmarkEnd w:id="708"/>
    </w:p>
    <w:p>
      <w:pPr>
        <w:pStyle w:val="Heading3"/>
        <w:numPr>
          <w:ilvl w:val="2"/>
          <w:numId w:val="1"/>
        </w:numPr>
        <w:rPr/>
      </w:pPr>
      <w:bookmarkStart w:id="709" w:name="__RefHeading___Toc1907348_77815467"/>
      <w:bookmarkStart w:id="710" w:name="_Toc253"/>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یَلْجَأُ فیهِ إِلَی اللّه لِیَهْدِیَهُ إلَی الرَّشادِ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سند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الوحید الذی ورد فیه هذا الدعاء ویشیر إلی اقتباسها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باضافات یتضح منها أنّه استقاها من مصدر آخر جمعها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الفاضل السماهجی، کما وردت فی مصباح الشیخ الطوسی أنّ الإمام السجاد علیه السلام کان یدعو به بعد الرکعة الثالثة عشرة والرابعة عشرة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السماهجی هو الشیخ عبداللّه بن صالح بن علی أحمد البحرانی من سماهج قریة فی إحدی جزائر نواحی البحرین من علماء القرن الثانی‌عشر الهجری، کان آمراً بالمعروف وناهیاً عن المنکر وله مؤلفات منها الصحیفة العلویة الاُولی، 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711" w:name="__RefHeading___Toc1907350_77815467"/>
      <w:bookmarkStart w:id="712" w:name="_Toc254"/>
      <w:bookmarkEnd w:id="711"/>
      <w:r>
        <w:rPr>
          <w:rtl w:val="true"/>
        </w:rPr>
        <w:t xml:space="preserve">نظرة إلی الخطبة </w:t>
      </w:r>
      <w:r>
        <w:rPr>
          <w:rtl w:val="true"/>
        </w:rPr>
        <w:t>(</w:t>
      </w:r>
      <w:r>
        <w:rPr>
          <w:rtl w:val="true"/>
        </w:rPr>
        <w:t>الدعاء</w:t>
      </w:r>
      <w:r>
        <w:rPr>
          <w:rtl w:val="true"/>
        </w:rPr>
        <w:t>)</w:t>
      </w:r>
      <w:bookmarkEnd w:id="712"/>
    </w:p>
    <w:p>
      <w:pPr>
        <w:pStyle w:val="BookText"/>
        <w:rPr/>
      </w:pPr>
      <w:r>
        <w:rPr>
          <w:rFonts w:ascii="IRNazanin" w:hAnsi="IRNazanin" w:eastAsia="IRNazanin"/>
          <w:color w:val="111111"/>
          <w:sz w:val="28"/>
          <w:sz w:val="28"/>
          <w:szCs w:val="28"/>
          <w:rtl w:val="true"/>
          <w:lang w:bidi="fa-IR"/>
        </w:rPr>
        <w:t>یتألف هذا الدعاء العمیق المعنی ذو المضامین الرفیعة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فی حبّ اللّه لعباده والمتوکلین علیه والعلم ببواطنهم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ویستعیذ علیه السلام فی القسم الثانی باللّه لیرشده فی الحوادث المضلّة ویهدیه لما فیه الخیر ویعامله برحمته لا بعدله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2582_132588"/>
      <w:bookmarkStart w:id="714" w:name="pg12582_132588"/>
      <w:bookmarkEnd w:id="714"/>
    </w:p>
    <w:p>
      <w:pPr>
        <w:pStyle w:val="Heading3"/>
        <w:numPr>
          <w:ilvl w:val="2"/>
          <w:numId w:val="1"/>
        </w:numPr>
        <w:rPr/>
      </w:pPr>
      <w:bookmarkStart w:id="715" w:name="pg12582_132588"/>
      <w:bookmarkStart w:id="716" w:name="__RefHeading___Toc1907352_77815467"/>
      <w:bookmarkStart w:id="717" w:name="_Toc255"/>
      <w:bookmarkEnd w:id="715"/>
      <w:bookmarkEnd w:id="716"/>
      <w:r>
        <w:rPr>
          <w:rtl w:val="true"/>
        </w:rPr>
        <w:t>القسم الأوّل</w:t>
      </w:r>
      <w:bookmarkEnd w:id="717"/>
    </w:p>
    <w:p>
      <w:pPr>
        <w:pStyle w:val="Heading4"/>
        <w:numPr>
          <w:ilvl w:val="3"/>
          <w:numId w:val="1"/>
        </w:numPr>
        <w:rPr/>
      </w:pPr>
      <w:bookmarkStart w:id="718" w:name="__RefHeading___Toc1907354_77815467"/>
      <w:bookmarkStart w:id="719" w:name="_Toc256"/>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اللّهُمَّ إِنَّک آنَسُ الْانِسِینَ لاَِوْلِیَائِک، وَأَحْضَرُهُمْ بِالْکِفَایَةِ لِلْمُتَوَکِّلِینَ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تُشَاهِدُهُمْ فِی سَرَائِرِهِمْ، وَتَطَّلِعُ عَلَیْهِمْ فِی ضَمَائِرِهِمْ، وَتَعْلَمُ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لَک مَکْشُوفَةٌ، وَقُلُوبُهُمْ إِلَیْک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أَوْحَشَتْهُمُ الْغُرْبَةُ آنَسَهُمْ ذِکْرُک، وَإِنْ صُبَّتْ عَلَیْهِمْ الْمَصَائِبُ لَجَأُوا إِلَی الاِْسْتِجَارَةِ بِک، عِلْماً بِأَنَّ أَزِمَّةَ الاُْمُورِ بِیَدِک، وَمَصَادِرَهَا عَنْ قَضَائِک</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907356_77815467"/>
      <w:bookmarkStart w:id="721" w:name="_Toc257"/>
      <w:bookmarkEnd w:id="720"/>
      <w:r>
        <w:rPr>
          <w:rtl w:val="true"/>
        </w:rPr>
        <w:t>الشرح والتفسیر</w:t>
      </w:r>
      <w:r>
        <w:rPr>
          <w:rtl w:val="true"/>
        </w:rPr>
        <w:t xml:space="preserve">: </w:t>
      </w:r>
      <w:r>
        <w:rPr>
          <w:rtl w:val="true"/>
        </w:rPr>
        <w:t>انس العباد</w:t>
      </w:r>
      <w:bookmarkEnd w:id="721"/>
    </w:p>
    <w:p>
      <w:pPr>
        <w:pStyle w:val="BookText"/>
        <w:rPr/>
      </w:pPr>
      <w:r>
        <w:rPr>
          <w:rFonts w:ascii="Amiri" w:hAnsi="Amiri" w:eastAsia="Amiri" w:cs="Amiri"/>
          <w:color w:val="111111"/>
          <w:sz w:val="28"/>
          <w:sz w:val="28"/>
          <w:szCs w:val="28"/>
          <w:rtl w:val="true"/>
          <w:lang w:bidi="ar-SA"/>
        </w:rPr>
        <w:t>تضرع الإمام علیه السلام إلی اللّه فی مستهل هذا الدعاء المهذِّب للروح والمربّی للإنسان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آنَسُ</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افعل التفضیل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هنا أشد الاُنس وحقیقة الاُنس، الهدوء عند الشیء وقال البعض یقال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لأنسه بالروح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الاْنِسِینَ لاَِوْلِیَائِک، وَأَحْضَرُهُمْ بِالْکِفَایَةِ لِلْمُتَوَکِّلِینَ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أنّ من تحلّی بهاتین الصفتین سیشمل بهذه النعمة العظیمة بالأُنس باللّه وقضائه لمشاکله بأن یکون فی عداد أولیاء اللّه أو المتوکلین علیه، وهکذا یعطی الإمام علیه السلام درساً فی تهذیب الإنسان ضمن مناجاته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حلّ المشاکل منوط بالعلم بهم قال مواصلاً دعاءه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تُشَاهِدُهُمْ فِی سَرَائِرِهِمْ، وَتَطَّلِعُ عَلَیْهِمْ فِی ضَمَائِرِهِمْ، وَتَعْلَمُ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لَک مَکْشُوفَةٌ، وَقُلُوبُهُمْ إِلَیْک مَلْهُوفَةٌ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اللّه عالم بأسرارهم وبواطنهم، فهو أقرب إلینا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w:t>
      </w:r>
    </w:p>
    <w:p>
      <w:pPr>
        <w:pStyle w:val="BookText"/>
        <w:rPr/>
      </w:pPr>
      <w:r>
        <w:rPr>
          <w:rFonts w:ascii="Amiri" w:hAnsi="Amiri" w:eastAsia="Amiri" w:cs="Amiri"/>
          <w:color w:val="111111"/>
          <w:sz w:val="28"/>
          <w:sz w:val="28"/>
          <w:szCs w:val="28"/>
          <w:rtl w:val="true"/>
          <w:lang w:bidi="ar-SA"/>
        </w:rPr>
        <w:t>الاِْنْسَانَ وَنَعْلَمُ مَا تُوَسْوِسُ بِهِ نَفْسُهُ 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سورة ق، الآیة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الفارق بین السرائر والضمائر أنّ السرائر تقال للحالات الخلقیة والضمائر للنیات التی تساور قلب الإنسان ویتحرک إثرها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تستعمل هاتان المفردتان بنفس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وبصائر البشریّة بالإضافة لاکمالها مفهوم هذا الدعاء تکمن فی المراقبة التامة للظاهر والباطن والنیّة والعمل، فاللّه عالم بکلّ هذه الأمور، أسرارهم الخفیة مکشوفة للّه‌ونیّاتهم ظاهرة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إِلَیْک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نتیجة لإیمانهم باللّه ومعرفتهم به وتوکّلهم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فکلما إزداد الإیمان والعلم به إزداد شوقه لمبدأ الرحمة والحبّ والکرم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إلی نقطة هی أنّ أولیاء اللّه والمتوکلین علیه لا یرکعون قط للمصائب ولا یفقدون ثقتهم باللّه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أَوْحَشَتْهُمُ الْغُرْبَةُ آنَسَهُمْ ذِکْرُک، وَإِنْ صُبَّتْ عَلَیْهِمْ الْمَصَائِبُ لَجَأُوا إِلَی الاِْسْتِجَارَةِ بِک، عِلْماً بِأَنَّ أَزِمَّةَ الاُْمُورِ بِیَدِک، وَمَصَادِرَهَا عَنْ قَضَائِک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الواقع أنّ کلّ هذه الصفات والحالات ناشئة من الإیمان بالتوحید الأفعالی ویشیر إلی أنّ هذا الغصن من التوحید إن نما فی روح الإنسان أفضی إلی ثمار جمّة، فلا یشعر بالوحدة إزاء المشاکل ولا یشعر بالغربة فی وحدته</w:t>
      </w:r>
      <w:r>
        <w:rPr>
          <w:rFonts w:eastAsia="IRNazanin" w:cs="IRNazanin"/>
          <w:color w:val="111111"/>
          <w:sz w:val="28"/>
          <w:szCs w:val="28"/>
          <w:rtl w:val="true"/>
          <w:lang w:bidi="fa-IR"/>
        </w:rPr>
        <w:t>.</w:t>
      </w:r>
      <w:bookmarkStart w:id="722" w:name="pg12582_132590"/>
    </w:p>
    <w:p>
      <w:pPr>
        <w:pStyle w:val="Heading3"/>
        <w:numPr>
          <w:ilvl w:val="2"/>
          <w:numId w:val="1"/>
        </w:numPr>
        <w:rPr/>
      </w:pPr>
      <w:bookmarkStart w:id="723" w:name="__RefHeading___Toc1907358_77815467"/>
      <w:bookmarkStart w:id="724" w:name="_Toc258"/>
      <w:bookmarkEnd w:id="722"/>
      <w:bookmarkEnd w:id="723"/>
      <w:r>
        <w:rPr>
          <w:rtl w:val="true"/>
        </w:rPr>
        <w:t>القسم الثانی</w:t>
      </w:r>
      <w:bookmarkEnd w:id="724"/>
    </w:p>
    <w:p>
      <w:pPr>
        <w:pStyle w:val="Heading4"/>
        <w:numPr>
          <w:ilvl w:val="3"/>
          <w:numId w:val="1"/>
        </w:numPr>
        <w:rPr/>
      </w:pPr>
      <w:bookmarkStart w:id="725" w:name="__RefHeading___Toc1907360_77815467"/>
      <w:bookmarkStart w:id="726" w:name="_Toc259"/>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اللهمَّ إِنْ فَهِهْتُ عَنْ مَسْأَلَتِی، أَوْ عَمِیتُ عَنْ طِلْبَتِی، فَدُلَّنِی عَلَی مَصَالِحِی، وَخُذْ بِقَلْبِی إِلَی مَرَاشِدِی، فَلَیْسَ ذلِک بِنُکْر مِنْ هِدَایَاتِک، وَلاَ بِبِدْع مِنْ کِفَایَاتِک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احْمِلْنِی عَلَی عَفْوِک، وَلاَ تَحْمِلْنِی عَلَی عَدْلِک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907362_77815467"/>
      <w:bookmarkStart w:id="728" w:name="_Toc260"/>
      <w:bookmarkEnd w:id="727"/>
      <w:r>
        <w:rPr>
          <w:rtl w:val="true"/>
        </w:rPr>
        <w:t>الشرح والتفسیر</w:t>
      </w:r>
      <w:r>
        <w:rPr>
          <w:rtl w:val="true"/>
        </w:rPr>
        <w:t xml:space="preserve">: </w:t>
      </w:r>
      <w:r>
        <w:rPr>
          <w:rtl w:val="true"/>
        </w:rPr>
        <w:t>اللّه کهف الوری</w:t>
      </w:r>
      <w:bookmarkEnd w:id="728"/>
    </w:p>
    <w:p>
      <w:pPr>
        <w:pStyle w:val="BookText"/>
        <w:rPr/>
      </w:pPr>
      <w:r>
        <w:rPr>
          <w:rFonts w:ascii="IRNazanin" w:hAnsi="IRNazanin" w:eastAsia="IRNazanin"/>
          <w:color w:val="111111"/>
          <w:sz w:val="28"/>
          <w:sz w:val="28"/>
          <w:szCs w:val="28"/>
          <w:rtl w:val="true"/>
          <w:lang w:bidi="fa-IR"/>
        </w:rPr>
        <w:t>عقب بیان مقدمات الدعاء وإعداد القلب والروح للتضرع إلی اللّه الذی ورد سابقاً، خاض الإمام علیه السلام هنا فی أصل الدعاء فذکر أصلاً کلیاً أوجز فیه طلباته دون الترکیز علی کل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فَهِهْتُ</w:t>
      </w:r>
      <w:r>
        <w:rPr>
          <w:rStyle w:val="FootnoteAnchor"/>
          <w:rtl w:val="true"/>
        </w:rPr>
        <w:footnoteReference w:id="4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مَسْأَلَتِی، أَوْ عَمِیتُ عَنْ طِلْبَتِی، فَدُلَّنِی عَلَی مَصَالِحِی، خُذْ بِقَلْبِی إِلَی مَرَاشِدِی، فَلَیْسَ ذلِک بِنُکْرٍ مِنْ هِدَایَاتِک، وَلاَ بِبِدْعٍ مِنْ کِفَایَاتِک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الدعاء ینطوی علی منتهی الآدب أمام اللّه وتلاحظ فیه ضمنیاً شمولیّة لجمیع الطلبات ویشیر إلی هذه الحقیقة وهی أننا مهما علمنا بمصالحنا ومطالبنا مع ذلک تغیب عنّا کثیراً من الأمور أو نخطئ فی تشخیصها؛ إلّاأنّ اللّه أعلم بمفاسدنا ومصالحنا، فنسأله إرشادنا لمصالحنا وما نسأله اللّه ما فیه خیرنا وصلاحنا ولا یستبعد ذلک قط من لطف 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وأود أن أذکر هنا حدیثاً رائعاً عن الإمام زین العابدین علیه السلام أنّ الحسن البصری </w:t>
      </w:r>
      <w:bookmarkStart w:id="729" w:name="pg12582_132591"/>
    </w:p>
    <w:p>
      <w:pPr>
        <w:pStyle w:val="BookText"/>
        <w:rPr/>
      </w:pPr>
      <w:bookmarkEnd w:id="7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الْعَجَبُ مِمَّن هَلَک کَیْفَ هَلَک وَ إنّما الْعَجَبُ مِمَّنْ نَجا کَیفَ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زین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الْعَجَبُ مِمَّنْ نَجا کَیْفَ نَجا وَإنَّمَا الْعَجَبُ مِمَّنْ هَلَک کَیْفَ هَلَک مَعَ سِعَةِ رَحْمَةِ اللّه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ابتهل علیه السلام فی الختام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احْمِلْنِی عَلَی عَفْوِک، وَلاَ تَحْمِلْنِی عَلَی عَدْلِک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وکأنّه علیه السلام عدّ العدل والعفو فی هذه العبارة مطیّة، والعدل مطیة مقلقة بینما العفو مطیّة سمحة فسأل اللّه أن یحمله علی تلک المطیة السهلة لنفوز بالقرب هانئین ومرتاحین من العقاب الألیم فی ظل لطفک، وهذا مضمون العبارة التی تورد کدعاء فی الصلاة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إلهَنا عامِلْنا بِفَضْلِک وَلا تُعامِلْنا بِعَدْلِک یا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الأکرم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ما مِنَ النّاسِ أحَدٌ یَدْخُلُ الْجَنَّةَ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إلّاأنْ یَتَغَمَّدنِی اللّه بِرَحْمَةً مِنْهُ وَفَضْلٍ وَوَضَعَ یَدَهُ عَلی فَوْقِ رَأْسِهِ وَطَوَّلَ بِها صَوْتَهُ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907364_77815467"/>
      <w:bookmarkStart w:id="731" w:name="_Toc261"/>
      <w:bookmarkEnd w:id="730"/>
      <w:r>
        <w:rPr>
          <w:rtl w:val="true"/>
        </w:rPr>
        <w:t>تأمّل</w:t>
      </w:r>
      <w:r>
        <w:rPr>
          <w:rtl w:val="true"/>
        </w:rPr>
        <w:t xml:space="preserve">: </w:t>
      </w:r>
      <w:r>
        <w:rPr>
          <w:rtl w:val="true"/>
        </w:rPr>
        <w:t>أدعیة المعصومین علیهم السلام المهذبة</w:t>
      </w:r>
      <w:bookmarkEnd w:id="73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تختزن أدعیة النّبی الأکرم صلی الله علیه و آله وأئمّة العصمة علیهم السلام جانباً مهماً من التعالیم الدینیّة، ولقراءة هذه الأدعیة أثر عظیم فی ترسیخ عری الإیمان وتهذیب النفوس وتربیة الفضائل بالاضافة إلی سوق الإنسان إلی القرب من اللّه وإبعاده عن الشیطان ووساوسه وتلطیف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تلک الأدعیة نابعة من الروح السامیة للمعصوم فهی جمیعاً فی مستوی رفیع واحد وإذا تلاها الإنسان عالماً بمضامینها ساقته لذروة المعرفة والکرامة فإذا جمعت هذه 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تصدی لذلک أخیراً بعض </w:t>
      </w:r>
    </w:p>
    <w:p>
      <w:pPr>
        <w:pStyle w:val="BookText"/>
        <w:rPr/>
      </w:pPr>
      <w:r>
        <w:rPr>
          <w:rFonts w:ascii="IRNazanin" w:hAnsi="IRNazanin" w:eastAsia="IRNazanin"/>
          <w:color w:val="111111"/>
          <w:sz w:val="28"/>
          <w:sz w:val="28"/>
          <w:szCs w:val="28"/>
          <w:rtl w:val="true"/>
          <w:lang w:bidi="fa-IR"/>
        </w:rPr>
        <w:t xml:space="preserve">المحققین </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وطبعت هذه المجموعة من قبل بعض المحققین فی مؤسسة أبحاث الروضة الرضویة فی‌خمسة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خزانة نفیسة من المعارف الدینیة والدروس الخلقیة ومرآة السیر والسلوک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علی هامش خطب نهج البلاغة والرسائل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 الکلمات ما یقارب ثلاثین دعاءً تؤید بأجمعها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الأدعیة کدعاء الصباح وکمیل وعرفة للإمام الحسین علیه السلام وأدعیة الصحیفة السجادیّة وسائر الأدعیة کالندبة وغیره التی وصلت عن المعصوم علیه السلام کلّ واحد منها شاهد آخر علی هذه الدعوی، ولیت اتباع مدرسة أهل البیت علیهم السلام سبقوا سائر المذاهب الإسلامیّة بهذا الخصوص وألزموا الشبّان بحفظ مقاطع من هذه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فهم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لیُصانوا من هجوم أمواج المعصیة التی تنامت فی عصرنا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2582_132594"/>
      <w:bookmarkStart w:id="733" w:name="pg12582_132594"/>
      <w:bookmarkEnd w:id="733"/>
    </w:p>
    <w:p>
      <w:pPr>
        <w:pStyle w:val="Heading2"/>
        <w:numPr>
          <w:ilvl w:val="1"/>
          <w:numId w:val="1"/>
        </w:numPr>
        <w:rPr/>
      </w:pPr>
      <w:bookmarkStart w:id="734" w:name="pg12582_132594"/>
      <w:bookmarkStart w:id="735" w:name="__RefHeading___Toc1907366_77815467"/>
      <w:bookmarkStart w:id="736" w:name="_Toc262"/>
      <w:bookmarkEnd w:id="734"/>
      <w:bookmarkEnd w:id="735"/>
      <w:r>
        <w:rPr>
          <w:rtl w:val="true"/>
        </w:rPr>
        <w:t xml:space="preserve">الخطبة </w:t>
      </w:r>
      <w:r>
        <w:rPr/>
        <w:t>228</w:t>
      </w:r>
      <w:bookmarkEnd w:id="736"/>
    </w:p>
    <w:p>
      <w:pPr>
        <w:pStyle w:val="Heading3"/>
        <w:numPr>
          <w:ilvl w:val="2"/>
          <w:numId w:val="1"/>
        </w:numPr>
        <w:rPr/>
      </w:pPr>
      <w:bookmarkStart w:id="737" w:name="__RefHeading___Toc1907368_77815467"/>
      <w:bookmarkStart w:id="738" w:name="_Toc26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یُریدُ بِهِ بَعْضَ أصْحابِهِ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ینقل جانب من هذه الخطبة قبل السیّد الرضی عن علی علیه السلام سوی الطبری ضمن قصة عن المغیرة 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739" w:name="__RefHeading___Toc1907370_77815467"/>
      <w:bookmarkStart w:id="740" w:name="_Toc264"/>
      <w:bookmarkEnd w:id="739"/>
      <w:r>
        <w:rPr>
          <w:rtl w:val="true"/>
        </w:rPr>
        <w:t>نظرة إلی الخطبة</w:t>
      </w:r>
      <w:bookmarkEnd w:id="740"/>
    </w:p>
    <w:p>
      <w:pPr>
        <w:pStyle w:val="BookText"/>
        <w:rPr/>
      </w:pPr>
      <w:r>
        <w:rPr>
          <w:rFonts w:ascii="IRNazanin" w:hAnsi="IRNazanin" w:eastAsia="IRNazanin"/>
          <w:color w:val="111111"/>
          <w:sz w:val="28"/>
          <w:sz w:val="28"/>
          <w:szCs w:val="28"/>
          <w:rtl w:val="true"/>
          <w:lang w:bidi="fa-IR"/>
        </w:rPr>
        <w:t>هذا الکلام الموجز تعریف بشخصیة أدّت وظائفها فی عصرها ورحلت طاهرة وجهدت فی حفظ سنّة النّبی الأکرم صلی الله علیه و آله وطاعة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خلاف بین الشرّاح فی هذه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فالشرّاح من أبناء العامّة کابن أبی الحدید ومحمد عبدة زعموا أنّها إشارة إلی الخلیفة الثانی وزعموا أنّ علیّاً علیه السلام قال هذا الکلام بعد وفاة عمر، فی حین لا ینسجم هذا الکلام مع سائر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شکا علیه السلام کثیراً فی الخطبة الشقشقیة من خلافة الثانی وبث شدّة شکواه من غصب الخلافة فی الخطب وبعض الرسائل، فکیف یمکن تجاهل کلّ ذلک واعتبار هذا الکلام المبهم والمجمل فی الخلیفة الثانی؟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والطریف أنّ الطبری</w:t>
      </w:r>
      <w:r>
        <w:rPr>
          <w:rStyle w:val="FootnoteAnchor"/>
          <w:rtl w:val="true"/>
        </w:rPr>
        <w:footnoteReference w:id="502"/>
      </w:r>
      <w:r>
        <w:rPr>
          <w:rFonts w:ascii="IRNazanin" w:hAnsi="IRNazanin" w:eastAsia="IRNazanin"/>
          <w:color w:val="111111"/>
          <w:sz w:val="28"/>
          <w:sz w:val="28"/>
          <w:szCs w:val="28"/>
          <w:rtl w:val="true"/>
          <w:lang w:bidi="fa-IR"/>
        </w:rPr>
        <w:t xml:space="preserve">الذی یراه فی عمر إنّما رواه عن المغیرة بن شعبة وهو من </w:t>
      </w:r>
    </w:p>
    <w:p>
      <w:pPr>
        <w:pStyle w:val="BookText"/>
        <w:rPr/>
      </w:pPr>
      <w:r>
        <w:rPr>
          <w:rFonts w:ascii="IRNazanin" w:hAnsi="IRNazanin" w:eastAsia="IRNazanin"/>
          <w:color w:val="111111"/>
          <w:sz w:val="28"/>
          <w:sz w:val="28"/>
          <w:szCs w:val="28"/>
          <w:rtl w:val="true"/>
          <w:lang w:bidi="fa-IR"/>
        </w:rPr>
        <w:t>خصوم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ما قاله ابن أبی الحدید أنّه رأی فی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الرضی أنّه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کلمة فلان ویدل هذا علی أنّ الرضی له مثل هذا الاعتقاد</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والحال لا یستبعد أبداً أنّ تلک النسخة إن کانت أصلیة تقلّبت لسنوات بید هذا وذاک فکتب بعضهم تلک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والأعجب من ذلک أنّ ابن أبی الحدید روی حدیثاً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سابقاً أنّ النّبی‌الأکرم صلی الله علیه و آله أراد أن یکتب بصراحة اسم علی وصیّه فی مرضه الذی توفی فیه فمنعته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ینسجم هذا الکلام مع تفسیر ابن أبی الحدید للخطبة التی تبحث؟</w:t>
      </w:r>
    </w:p>
    <w:p>
      <w:pPr>
        <w:pStyle w:val="BookText"/>
        <w:rPr/>
      </w:pPr>
      <w:r>
        <w:rPr>
          <w:rFonts w:ascii="IRNazanin" w:hAnsi="IRNazanin" w:eastAsia="IRNazanin"/>
          <w:color w:val="111111"/>
          <w:sz w:val="28"/>
          <w:sz w:val="28"/>
          <w:szCs w:val="28"/>
          <w:rtl w:val="true"/>
          <w:lang w:bidi="fa-IR"/>
        </w:rPr>
        <w:t>ولنفرض أنّ کلام علی علیه السلام کان فی عمر، فلا یبعد هذا الاحتمال أنّه لم یکن جدّیاً وکان تقیة، سیما طبق الروایة المذکورة أنّ المغیرة طرح هذا السؤال بعد وفاة عمر، بالنظر إلی أنّ المغیرة کان طالحاً ولعله أراد بثّ الشر فی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فأورد الإمام علیه السلام هذا الکلام علی أساس المصلحة الإسلامیّة، وإلّا فرأیه الصریح ما ورد فی الشقشقیة وسائر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بدل عمر من شأنه تأیید هذا المعنی، فهذا الإبهام علامة علی التقیة، یوقن للشرّاح الإمامیّة أنّ هذا الکلام لیس فی الخلیفة الثانی ویعتقدون بأنّه إشارة إلی مالک الأشتر والبعض الآخر یری أنّه فی سلمان الفارسی یبدو أنّ الاحتمال الأوّل أنسب وینسجم مع موقع مالک ودوره من بین أصحاب أمیرالمؤمنین علیه السلام وإمرته للجیش وفکره الرفیع وعزمه الراسخ</w:t>
      </w:r>
      <w:r>
        <w:rPr>
          <w:rFonts w:eastAsia="IRNazanin" w:cs="IRNazanin"/>
          <w:color w:val="111111"/>
          <w:sz w:val="28"/>
          <w:szCs w:val="28"/>
          <w:rtl w:val="true"/>
          <w:lang w:bidi="fa-IR"/>
        </w:rPr>
        <w:t>.</w:t>
      </w:r>
      <w:bookmarkStart w:id="741" w:name="pg12582_132596"/>
    </w:p>
    <w:p>
      <w:pPr>
        <w:pStyle w:val="BookText"/>
        <w:rPr/>
      </w:pPr>
      <w:bookmarkEnd w:id="741"/>
      <w:r>
        <w:rPr>
          <w:rFonts w:ascii="Amiri" w:hAnsi="Amiri" w:eastAsia="Amiri" w:cs="Amiri"/>
          <w:color w:val="111111"/>
          <w:sz w:val="28"/>
          <w:sz w:val="28"/>
          <w:szCs w:val="28"/>
          <w:rtl w:val="true"/>
          <w:lang w:bidi="ar-SA"/>
        </w:rPr>
        <w:t>للّه بِلاَءُ فُلاَنٍ فَلَقَدْ قَوَّمَ الأَوَدَ، وَدَاوَی الْعَمَدَ، وَأَقَامَ السُّنَّةَ، وَخَلَّفَ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نَقِیَّ الثَّوْبِ، قَلِیلَ 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خَیْرَهَا، 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إلَی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وَتَرَکَهُمْ فِی طُرُق مُتَشَعِّبَةٍ، لاَ یَهْتَدِی بِهَا الضَّالُّ، وَلاَ یَسْتَیْقِنُ الْمُهْتَدِی</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907372_77815467"/>
      <w:bookmarkStart w:id="743" w:name="_Toc265"/>
      <w:bookmarkEnd w:id="742"/>
      <w:r>
        <w:rPr>
          <w:rtl w:val="true"/>
        </w:rPr>
        <w:t>الشرح والتفسیر</w:t>
      </w:r>
      <w:r>
        <w:rPr>
          <w:rtl w:val="true"/>
        </w:rPr>
        <w:t xml:space="preserve">: </w:t>
      </w:r>
      <w:r>
        <w:rPr>
          <w:rtl w:val="true"/>
        </w:rPr>
        <w:t>مالک الأشتر</w:t>
      </w:r>
      <w:bookmarkEnd w:id="743"/>
    </w:p>
    <w:p>
      <w:pPr>
        <w:pStyle w:val="BookText"/>
        <w:rPr/>
      </w:pPr>
      <w:r>
        <w:rPr>
          <w:rFonts w:ascii="IRNazanin" w:hAnsi="IRNazanin" w:eastAsia="IRNazanin"/>
          <w:color w:val="111111"/>
          <w:sz w:val="28"/>
          <w:sz w:val="28"/>
          <w:szCs w:val="28"/>
          <w:rtl w:val="true"/>
          <w:lang w:bidi="fa-IR"/>
        </w:rPr>
        <w:t>لقد اختلف شرّاح الفریقین کما قیل فی تفسیر هذه الخطبة والشخص المعنی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أغلب الشرّاح من أبناءالعامّة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المراد به الخلیفة الأوّل أو الثانی فی حین لا ینسجم هذا المدح البلیغ مع ذلک الذم الشدید الذی أورده الإمام علیه السلام فی مختلف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الخطبة الشقشقیة، ولکلماته حین دفن الصدیقة الطاهرة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ذمّهما واستهجان أعمالهما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أجمع الشرّاح الشیعة علی أنّ الخطبة إشارة إلی أحد خواص أصحابه ولاسیما مالک الأشتر، خاصة وردت فی بعض العبارات المرویة عنه علیه السلام مثل ذلک المدح البلیغ لمالک التی تشیر إلی جدارته بهذا الکلام، ومن ذلک ما رواه ابن أبی الحدید فی شرحه أنّه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مالِکاً فَلَقَدْ کانَ لی کَما کُنْتُ لِرَسُولِ اللّه صَلَّی اللّه عَلَیْهِ وَآلِهِ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کلّ 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 فَلَقَدْ قَوَّمَ</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وَدَاوَی الْعَمَدَ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وَأَقَامَ السُّنَّةَ، وَخَلَّفَ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البلاء هنا الامتحان ویشیر هنا إلی ثواب هذا الامتحان ویعنی أنّ اللّه امتحنه کثیراً وقد دعا الإمام علیه السلام لیوفیه أحسن الثواب علی ذلک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فی کثیر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بلد، أی‌للّه‌البلد التی ترعرع فیها حتی هذا الشخص وهو کلام شائع الاستعمال لدی العرب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نادی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بیّن علیه السلام فی العبارة أربعاً من صفاته، الاُولی أنّه قوم الأوَد ولهذه العبارة معنی واسع یشمل المسائل العقائدیة والأخلاقیّة والاجتماعیة، والکلام فی العبارة الثانیة عن معالجة المرضی یشیر قطعاً إلی الأمراض الأخلاقیّة والاجتماعیة، وإقامة السُنّة بمعنی العودة إلی عصر النّبی الأکرم صلی الله علیه و آله والتولی عن البدع الکثیرة التی ظهرت بعده صلی الله علیه و آله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ظهرت بعده العدید من الفتن والاختلافات بین المسلمین ومن توفیقاته أنّه لم یتعرض لتلک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خاض فی صفات مهمّة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نَقِیَّ الثَّوْبِ، قَلِیلَ 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خَیْرَهَا، وَسَبَقَ شَرَّهَا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الصفات الأربع تأکید لما ورد فی الصفات الأربع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من یقوّم الاوَد ویداوی العمد ویقیم السُنّة سیکون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نَقِیَّ الثَّوْبِ، قَلِیلَ الْعَیْبِ وَیُغادرُ الدّنیا مَلِیئاً بِالخیَراتِ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اختتم علیه السلام الکلام بثلاث صفات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أَدَّی إلَی اللّه طَاعَتَهُ، 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وَتَرَکَهُمْ فِی طُرُق مُتَشَعِّبَة</w:t>
      </w:r>
      <w:r>
        <w:rPr>
          <w:rStyle w:val="FootnoteAnchor"/>
          <w:rtl w:val="true"/>
        </w:rPr>
        <w:footnoteReference w:id="50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ولها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یَهْتَدِی بِهَا الضَّالُّ، وَلاَ یَسْتَیْقِنُ الْمُهْتَدِی</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إشارة إلی الحوادث التی وقعت الواحدة بعد الأخری بعد مالک الأشتر رحمه الله والتی کانت من آثار موقعة صفین والنهروان والتی یثیرها المنافقون وأعداء الإسلام، فلم یمر یوم دون ظهور فتنة ولا اسبوع وشهر دون قتال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2582_132600"/>
      <w:bookmarkStart w:id="745" w:name="pg12582_132600"/>
      <w:bookmarkEnd w:id="745"/>
    </w:p>
    <w:p>
      <w:pPr>
        <w:pStyle w:val="Heading2"/>
        <w:numPr>
          <w:ilvl w:val="1"/>
          <w:numId w:val="1"/>
        </w:numPr>
        <w:rPr/>
      </w:pPr>
      <w:bookmarkStart w:id="746" w:name="pg12582_132600"/>
      <w:bookmarkStart w:id="747" w:name="__RefHeading___Toc1907374_77815467"/>
      <w:bookmarkStart w:id="748" w:name="_Toc266"/>
      <w:bookmarkEnd w:id="746"/>
      <w:bookmarkEnd w:id="747"/>
      <w:r>
        <w:rPr>
          <w:rtl w:val="true"/>
        </w:rPr>
        <w:t xml:space="preserve">الخطبة </w:t>
      </w:r>
      <w:r>
        <w:rPr/>
        <w:t>229</w:t>
      </w:r>
      <w:bookmarkEnd w:id="748"/>
    </w:p>
    <w:p>
      <w:pPr>
        <w:pStyle w:val="Heading3"/>
        <w:numPr>
          <w:ilvl w:val="2"/>
          <w:numId w:val="1"/>
        </w:numPr>
        <w:rPr/>
      </w:pPr>
      <w:bookmarkStart w:id="749" w:name="__RefHeading___Toc1907376_77815467"/>
      <w:bookmarkStart w:id="750" w:name="_Toc267"/>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فی وَصْفِ بَیْعَتِهِ بِالْخِلافة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المرحوم العلّامة التستری فی شرحه لنهج‌البلاغة إنّ الأصل فی هذه الخطبة ما ذکره المرحوم الکلینی فی رسائله ثم نقل هذه الخطبة مع إضافات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باختلاف طفیف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وابراهیم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رستم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للتستری،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3"/>
        <w:numPr>
          <w:ilvl w:val="2"/>
          <w:numId w:val="1"/>
        </w:numPr>
        <w:rPr/>
      </w:pPr>
      <w:bookmarkStart w:id="751" w:name="__RefHeading___Toc1907378_77815467"/>
      <w:bookmarkStart w:id="752" w:name="_Toc268"/>
      <w:bookmarkEnd w:id="751"/>
      <w:r>
        <w:rPr>
          <w:rtl w:val="true"/>
        </w:rPr>
        <w:t>نظرة إلی الخطبة</w:t>
      </w:r>
      <w:bookmarkEnd w:id="752"/>
    </w:p>
    <w:p>
      <w:pPr>
        <w:pStyle w:val="BookText"/>
        <w:rPr/>
      </w:pPr>
      <w:r>
        <w:rPr>
          <w:rFonts w:ascii="IRNazanin" w:hAnsi="IRNazanin" w:eastAsia="IRNazanin"/>
          <w:color w:val="111111"/>
          <w:sz w:val="28"/>
          <w:sz w:val="28"/>
          <w:szCs w:val="28"/>
          <w:rtl w:val="true"/>
          <w:lang w:bidi="fa-IR"/>
        </w:rPr>
        <w:t>مضمون الخطبة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اطلبکم للبیعة وأنتم من انبریتم لها وتلهفتم علیها واندفعتم حتی أسقطتم ردائی وقطعتم نعلی وعمّ الفرح والسرور المجتمع برمته بهذه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لِمَ أورد الإمام علیه السلام هذه الخطبة؟ الجواب یکمن فی سائر عبارات الخطبة کون هذه الخطبة جانب من رسالة طویلة رواها الکلینی فی کتاب الرسائل حیث إنّ الإمام علیه السلام لما عاد من النهروان کتب کتاباً وأمر بأن یقرأ علی الناس، حیث تحرک المنافقون وقصدت فئة، الإمامَ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بکر وعمر وعثمان؟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هذه الظروف وقتالنا لأهل الشام فإنّه سؤال حسن </w:t>
      </w:r>
    </w:p>
    <w:p>
      <w:pPr>
        <w:pStyle w:val="BookText"/>
        <w:rPr/>
      </w:pPr>
      <w:r>
        <w:rPr>
          <w:rFonts w:ascii="IRNazanin" w:hAnsi="IRNazanin" w:eastAsia="IRNazanin"/>
          <w:color w:val="111111"/>
          <w:sz w:val="28"/>
          <w:sz w:val="28"/>
          <w:szCs w:val="28"/>
          <w:rtl w:val="true"/>
          <w:lang w:bidi="fa-IR"/>
        </w:rPr>
        <w:t>وسأکتب جواباً شافیاً وکافیاً ولیطلع علیه المسلمون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ذلک الکتاب التاریخی فی ما یقارب من عشرین صفحة وأمر بقراءته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قضیة مقتل عثمان وبیعته التی تضمنت ذلک الهجوم الفرید شرح ذلک بعبارات موجزة عمیقة المعنی فی هذه الخطبة، کما شرح ما حدث من وقائع عقب ذلک حتی یسلب المتذرعین الحجة، وهنالک کلمات رائعة للإمام بشأن اندفاع الناس لبیعته ورد بعضه فی الخطبة الشقشقیة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753" w:name="pg12582_132602"/>
    </w:p>
    <w:p>
      <w:pPr>
        <w:pStyle w:val="BookText"/>
        <w:rPr/>
      </w:pPr>
      <w:bookmarkEnd w:id="753"/>
      <w:r>
        <w:rPr>
          <w:rFonts w:ascii="Amiri" w:hAnsi="Amiri" w:eastAsia="Amiri" w:cs="Amiri"/>
          <w:color w:val="111111"/>
          <w:sz w:val="28"/>
          <w:sz w:val="28"/>
          <w:szCs w:val="28"/>
          <w:rtl w:val="true"/>
          <w:lang w:bidi="ar-SA"/>
        </w:rPr>
        <w:t>وَبَسَطْتُمْ یَدِی فَکَفَفْتُهَا، وَمَدَدْتُمُوهَا فَقَبَضْتُهَا، ثُمَّ تَدَاکَکْتُمْ عَلَیَّ تَدَاکَّ الاِْبِلِ الْهِیمِ عَلَی حِیَاضِهَا یَوْمَ وِرْدِهَا حَتَّی انْقَطَعَتِ الْنَّعْلُ، وَسَقَطَ الرِّدَاءُ، وَوُطِیءَ الضَّعِیفُ، وَبَلَغَ مِنْ سُرُورِ النَّاسِ بِبَیْعَتِهِمْ إِیَّایَ أَنِ ابْتَهَجَ بِهَا الصَّغِیرُ، وَهَدَجَ إِلَیْهَا الْکَبِیرُ، وَتَحَامَلَ نَحْوَهَا الْعَلِیلُ، وحَسَرَتْ إِلَیْهَا الْکِعَابُ</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907380_77815467"/>
      <w:bookmarkStart w:id="755" w:name="_Toc269"/>
      <w:bookmarkEnd w:id="754"/>
      <w:r>
        <w:rPr>
          <w:rtl w:val="true"/>
        </w:rPr>
        <w:t>الشرح والتفسیر</w:t>
      </w:r>
      <w:r>
        <w:rPr>
          <w:rtl w:val="true"/>
        </w:rPr>
        <w:t xml:space="preserve">: </w:t>
      </w:r>
      <w:r>
        <w:rPr>
          <w:rtl w:val="true"/>
        </w:rPr>
        <w:t>الإندفاع العجیب لبیعة الإمام علیه السلام</w:t>
      </w:r>
      <w:bookmarkEnd w:id="755"/>
    </w:p>
    <w:p>
      <w:pPr>
        <w:pStyle w:val="BookText"/>
        <w:rPr/>
      </w:pPr>
      <w:r>
        <w:rPr>
          <w:rFonts w:ascii="IRNazanin" w:hAnsi="IRNazanin" w:eastAsia="IRNazanin"/>
          <w:color w:val="111111"/>
          <w:sz w:val="28"/>
          <w:sz w:val="28"/>
          <w:szCs w:val="28"/>
          <w:rtl w:val="true"/>
          <w:lang w:bidi="fa-IR"/>
        </w:rPr>
        <w:t>رکز الإمام علیه السلام فی کلّ هذا الکلام علی قضیة مهمّة هی أنّی لست طالباً قط للحکومة وأنتم الذین أصررتم علیَّ، فأشار هنا إلی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اندفاع الناس المتلهفة لبیعتی، والثانی سرورهم الفائق وفرحهم الکبیر بذلک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فی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وَبَسَطْتُمْ یَدِی فَکَفَفْتُهَا، وَمَدَدْتُمُوهَا فَقَبَضْتُهَا، ثُمَّ تَدَاکَکْتُمْ</w:t>
      </w:r>
      <w:r>
        <w:rPr>
          <w:rStyle w:val="FootnoteAnchor"/>
          <w:rtl w:val="true"/>
        </w:rPr>
        <w:footnoteReference w:id="5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تداککتم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الأرض المنبسطة وحیث لابدّ أن تدق بإحکام فهی تعنی الدق‌وإذا وردت فی باب الأفعال عنت الإزدحام الشدید الذی یسبب التدافع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تَدَاکَّ الاِْبِلِ الْهِیمِ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حِیَاضِهَا یَوْمَ وِرْدِهَا حَتَّی انْقَطَعَتِ الْنَّعْلُ، وَسَقَطَ الرِّدَاءُ، وَوُطِیءَ الضَّعِیفُ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لیس هناک من شبه بین بیعة الناس لعلی علیه السلام ومبایعة الخلفاء السابقین، فبیعته تشبه بیعة المسلمین للنّبی الأکرم صلی الله علیه و آله فی فتح مکة فقد سئمت الاُمّة حکومة </w:t>
      </w:r>
    </w:p>
    <w:p>
      <w:pPr>
        <w:pStyle w:val="BookText"/>
        <w:rPr/>
      </w:pPr>
      <w:r>
        <w:rPr>
          <w:rFonts w:ascii="IRNazanin" w:hAnsi="IRNazanin" w:eastAsia="IRNazanin"/>
          <w:color w:val="111111"/>
          <w:sz w:val="28"/>
          <w:sz w:val="28"/>
          <w:szCs w:val="28"/>
          <w:rtl w:val="true"/>
          <w:lang w:bidi="fa-IR"/>
        </w:rPr>
        <w:t>عثمان وعانت الأمرّین علی عهده من غیاب العدالة، ومن هنا کانت متعطشة للعدل وحیث رأتها فی ینبوع علی علیه السلام سارعت إلیه بتلک اللهفة والشوق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المرحوم مغنیة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من شأنها ایضاح سبب هجوم الاُمّة لمبایعة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الیوم وأنا أشرح هذه الخطبة نسخة من صحیفة أخبار الیوم المصریة فی </w:t>
      </w:r>
      <w:r>
        <w:rPr>
          <w:rFonts w:eastAsia="IRNazanin" w:cs="IRNazanin"/>
          <w:color w:val="111111"/>
          <w:sz w:val="28"/>
          <w:szCs w:val="28"/>
          <w:lang w:bidi="fa-IR"/>
        </w:rPr>
        <w:t>1972/10/21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بقلم الأستاذ سامی محمود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فی خلافة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عثمان الخلافة أسرف فیها وطغت بنی أمیة لتفسد هنا وهناک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طَغَوْا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فِیهَا الْفَسَادَ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سورة الفجر، الآیتان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فسلطهم علی المسلمین حتی غرقت الاُمّة فی الفتنة وقامت علی عثمان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علیه السلام وولده سبطی رسول اللّه صلی الله علیه و آله کان لهم أسلوب واضح وصحیح فلم یفکروا لحظة فی الدنیا وزخارفها، فهجرتهم کانت منذ البدایة للّه‌ورسوله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عجب أن تندفع الاُمّة لبیعة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المرحلة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مِنْ سُرُورِ النَّاسِ بِبَیْعَتِهِمْ إِیَّایَ أَنِ ابْتَهَجَ بِهَا الصَّغِیرُ، وَهَدَجَ</w:t>
      </w:r>
      <w:r>
        <w:rPr>
          <w:rStyle w:val="FootnoteAnchor"/>
          <w:rtl w:val="true"/>
        </w:rPr>
        <w:footnoteReference w:id="511"/>
      </w:r>
      <w:r>
        <w:rPr>
          <w:rFonts w:ascii="Amiri" w:hAnsi="Amiri" w:eastAsia="Amiri" w:cs="Amiri"/>
          <w:color w:val="111111"/>
          <w:sz w:val="28"/>
          <w:sz w:val="28"/>
          <w:szCs w:val="28"/>
          <w:rtl w:val="true"/>
          <w:lang w:bidi="ar-SA"/>
        </w:rPr>
        <w:t>إِلَیْهَا الْکَبِیرُ، وَتَحَامَلَ</w:t>
      </w:r>
      <w:r>
        <w:rPr>
          <w:rStyle w:val="FootnoteAnchor"/>
          <w:rtl w:val="true"/>
        </w:rPr>
        <w:footnoteReference w:id="512"/>
      </w:r>
      <w:r>
        <w:rPr>
          <w:rFonts w:ascii="Amiri" w:hAnsi="Amiri" w:eastAsia="Amiri" w:cs="Amiri"/>
          <w:color w:val="111111"/>
          <w:sz w:val="28"/>
          <w:sz w:val="28"/>
          <w:szCs w:val="28"/>
          <w:rtl w:val="true"/>
          <w:lang w:bidi="ar-SA"/>
        </w:rPr>
        <w:t>نَحْوَهَا الْعَلِیلُ، وحَسَرَتْ</w:t>
      </w:r>
      <w:r>
        <w:rPr>
          <w:rStyle w:val="FootnoteAnchor"/>
          <w:rtl w:val="true"/>
        </w:rPr>
        <w:footnoteReference w:id="513"/>
      </w:r>
      <w:r>
        <w:rPr>
          <w:rFonts w:ascii="Amiri" w:hAnsi="Amiri" w:eastAsia="Amiri" w:cs="Amiri"/>
          <w:color w:val="111111"/>
          <w:sz w:val="28"/>
          <w:sz w:val="28"/>
          <w:szCs w:val="28"/>
          <w:rtl w:val="true"/>
          <w:lang w:bidi="ar-SA"/>
        </w:rPr>
        <w:t>إِلَیْهَا الْکِعَابُ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عادة ما یلتحق کبار السن للمشارکة فی الأحداث العادیة أو غیر العادیة، أمّا فی الأحداث الفریدة النادرة التی تشهد حضوراً عظیماً فهنالک حضور حتی للعجزة والمعذورین الذین لا یشترکون فی أی‌تجمع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رسم بما عهد عنه من فصاحة فریدة حضور الاُمّة فی ذلک المشهد العظیم وتلک البیعة التاریخیّة بأسمی صورة </w:t>
      </w:r>
      <w:bookmarkStart w:id="756" w:name="pg12582_132604"/>
    </w:p>
    <w:p>
      <w:pPr>
        <w:pStyle w:val="BookText"/>
        <w:rPr/>
      </w:pPr>
      <w:bookmarkEnd w:id="756"/>
      <w:r>
        <w:rPr>
          <w:rFonts w:ascii="IRNazanin" w:hAnsi="IRNazanin" w:eastAsia="IRNazanin"/>
          <w:color w:val="111111"/>
          <w:sz w:val="28"/>
          <w:sz w:val="28"/>
          <w:szCs w:val="28"/>
          <w:rtl w:val="true"/>
          <w:lang w:bidi="fa-IR"/>
        </w:rPr>
        <w:t>وأشار إلی موجة الفرح والسرور العارمة التی اجتاحت جمیع أفراد الاُمّة بحیث خرج لها حتی الضعفاء والعجزة وشهدوا ذلک الحدث العظیم</w:t>
      </w:r>
      <w:r>
        <w:rPr>
          <w:rFonts w:eastAsia="IRNazanin" w:cs="IRNazanin"/>
          <w:color w:val="111111"/>
          <w:sz w:val="28"/>
          <w:szCs w:val="28"/>
          <w:rtl w:val="true"/>
          <w:lang w:bidi="fa-IR"/>
        </w:rPr>
        <w:t>.</w:t>
      </w:r>
    </w:p>
    <w:p>
      <w:pPr>
        <w:pStyle w:val="Heading3"/>
        <w:numPr>
          <w:ilvl w:val="2"/>
          <w:numId w:val="1"/>
        </w:numPr>
        <w:rPr/>
      </w:pPr>
      <w:bookmarkStart w:id="757" w:name="__RefHeading___Toc1907382_77815467"/>
      <w:bookmarkStart w:id="758" w:name="_Toc270"/>
      <w:bookmarkEnd w:id="757"/>
      <w:r>
        <w:rPr>
          <w:rtl w:val="true"/>
        </w:rPr>
        <w:t>تأمّل</w:t>
      </w:r>
      <w:r>
        <w:rPr>
          <w:rtl w:val="true"/>
        </w:rPr>
        <w:t xml:space="preserve">: </w:t>
      </w:r>
      <w:r>
        <w:rPr>
          <w:rtl w:val="true"/>
        </w:rPr>
        <w:t>البیعة الفریدة المطلقة</w:t>
      </w:r>
      <w:bookmarkEnd w:id="758"/>
    </w:p>
    <w:p>
      <w:pPr>
        <w:pStyle w:val="BookText"/>
        <w:rPr/>
      </w:pPr>
      <w:r>
        <w:rPr>
          <w:rFonts w:ascii="IRNazanin" w:hAnsi="IRNazanin" w:eastAsia="IRNazanin"/>
          <w:color w:val="111111"/>
          <w:sz w:val="28"/>
          <w:sz w:val="28"/>
          <w:szCs w:val="28"/>
          <w:rtl w:val="true"/>
          <w:lang w:bidi="fa-IR"/>
        </w:rPr>
        <w:t>رغم أنّ نصب الأئمّة المعصومین علیهم السلام زعماء الاُمّة خاضع لانتخاب النّبی الأکرم صلی الله علیه و آله ومن جانب اللّه کما أنّ اصطفاء النّبی لهذا المقام من جانب اللّه، لکن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أی‌إعلان الوفاء والطاعة دور مهم فی مسیرتهم، ومن هنا أخذ النّبی صلی الله علیه و آله البیعة من الاُمّة 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العقبة الاُولی والثانیة والحدیبیّة وبیعة المهاجرات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سعی الخلفاء لأخذ البیعة من الناس؛ إلّاأنّ البیعة لم تکن کبیعة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فبیعة الخلیفة الأوّل فی الواقع حصلت فی السقیفة وشهدها عدد محدود جدّاً وأصبحت الاُمّة أمام أمر واقع فبایعت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والخلیفة الثانی نصب من جانب الخلیفة الأوّل فجعل الاُمّة أمام فعل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وحصلت بیعة الخلیفة الثالث فی الشوری المؤلفة من ستة أفراد التی شکلها عمر ولبنتها الأصلیة التی صوّتت لعثمان ثلاثة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وطلحة،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 الاُمّة أنّها أمام أمر واقع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کونه منصب من جانب اللّه بواسطة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انتخب من قبل الأکثریة الساحقة ودون مقدمات فبویع بیعة غایة فی النشاط ومفعمة بالفرح والسرور الذی بیّنه علیه السلام بدقة فی هذه الخطبة، وعلیه قد قلنا بضرورة انتخاب الاُمّة والتعویل علی آرائها وأسمینا ذلک بالدیمقراطیة الإسلامیّة فالحاکم الوحید الذی حصل علی هذه الآراء هو أمیرالمؤمنین علی علیه السلام دون من سواه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12582_132606"/>
      <w:bookmarkStart w:id="760" w:name="pg12582_132606"/>
      <w:bookmarkEnd w:id="760"/>
    </w:p>
    <w:p>
      <w:pPr>
        <w:pStyle w:val="Heading2"/>
        <w:numPr>
          <w:ilvl w:val="1"/>
          <w:numId w:val="1"/>
        </w:numPr>
        <w:rPr/>
      </w:pPr>
      <w:bookmarkStart w:id="761" w:name="pg12582_132606"/>
      <w:bookmarkStart w:id="762" w:name="__RefHeading___Toc1907384_77815467"/>
      <w:bookmarkStart w:id="763" w:name="_Toc271"/>
      <w:bookmarkEnd w:id="761"/>
      <w:bookmarkEnd w:id="762"/>
      <w:r>
        <w:rPr>
          <w:rtl w:val="true"/>
        </w:rPr>
        <w:t xml:space="preserve">الخطبة </w:t>
      </w:r>
      <w:r>
        <w:rPr/>
        <w:t>230</w:t>
      </w:r>
      <w:bookmarkEnd w:id="763"/>
    </w:p>
    <w:p>
      <w:pPr>
        <w:pStyle w:val="Heading3"/>
        <w:numPr>
          <w:ilvl w:val="2"/>
          <w:numId w:val="1"/>
        </w:numPr>
        <w:rPr/>
      </w:pPr>
      <w:bookmarkStart w:id="764" w:name="__RefHeading___Toc1907386_77815467"/>
      <w:bookmarkStart w:id="765" w:name="_Toc272"/>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فی مَقاصِدَ أُخْری</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بعضها مع بعض التغییرات عدد من العلماء بعد السیّد الرضیّ بما یفید أنّها أخذت من مصدر آخر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فی عدّة موارد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الآمدی جوانب کثیرة من هذه الخطبة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766" w:name="__RefHeading___Toc1907388_77815467"/>
      <w:bookmarkStart w:id="767" w:name="_Toc273"/>
      <w:bookmarkEnd w:id="766"/>
      <w:r>
        <w:rPr>
          <w:rtl w:val="true"/>
        </w:rPr>
        <w:t>نظرة إلی الخطبة</w:t>
      </w:r>
      <w:bookmarkEnd w:id="767"/>
    </w:p>
    <w:p>
      <w:pPr>
        <w:pStyle w:val="BookText"/>
        <w:rPr/>
      </w:pPr>
      <w:r>
        <w:rPr>
          <w:rFonts w:ascii="IRNazanin" w:hAnsi="IRNazanin" w:eastAsia="IRNazanin"/>
          <w:color w:val="111111"/>
          <w:sz w:val="28"/>
          <w:sz w:val="28"/>
          <w:szCs w:val="28"/>
          <w:rtl w:val="true"/>
          <w:lang w:bidi="fa-IR"/>
        </w:rPr>
        <w:t>تتکون هذه الخطبة فی الواقع من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 الإمام علیه السلام فی القسم الأوّل عن أهمّیة الورع والتقوی وآثارهما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وتناول فی القسم الثانی بعد الفراغ من الوصیة بإتیان العمل الصالح ضرورة ذکر الموت ونهایة الحیاة وفقدان الفرص</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وأکّد ثانیة فی القسم الثالث علی بذل الجهد والسعی للتزود للدار الآخرة فأشار إلی خداع الدنیا مخاطباً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أن تفتنکم الدنیا واعتبروا بما آلت إلیه حیاة أسلافکم وقارنوا بمصیرهم مصیرکم</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 فی القسم الرابع والأخیر الذی یبدو منفصلاً عن الخطبة حسب ظاهر کلام السید الرضی، کلمات موجزة عمیقة المعنی فی صفات الزهاد وخصائص معیشتهم وشرح حقیقة الزهد</w:t>
      </w:r>
      <w:r>
        <w:rPr>
          <w:rFonts w:eastAsia="IRNazanin" w:cs="IRNazanin"/>
          <w:color w:val="111111"/>
          <w:sz w:val="28"/>
          <w:szCs w:val="28"/>
          <w:rtl w:val="true"/>
          <w:lang w:bidi="fa-IR"/>
        </w:rPr>
        <w:t>.</w:t>
      </w:r>
      <w:bookmarkStart w:id="768" w:name="pg12582_132608"/>
    </w:p>
    <w:p>
      <w:pPr>
        <w:pStyle w:val="Heading3"/>
        <w:numPr>
          <w:ilvl w:val="2"/>
          <w:numId w:val="1"/>
        </w:numPr>
        <w:rPr/>
      </w:pPr>
      <w:bookmarkStart w:id="769" w:name="__RefHeading___Toc1907390_77815467"/>
      <w:bookmarkStart w:id="770" w:name="_Toc274"/>
      <w:bookmarkEnd w:id="768"/>
      <w:bookmarkEnd w:id="769"/>
      <w:r>
        <w:rPr>
          <w:rtl w:val="true"/>
        </w:rPr>
        <w:t>القسم الأوّل</w:t>
      </w:r>
      <w:bookmarkEnd w:id="770"/>
    </w:p>
    <w:p>
      <w:pPr>
        <w:pStyle w:val="Heading4"/>
        <w:numPr>
          <w:ilvl w:val="3"/>
          <w:numId w:val="1"/>
        </w:numPr>
        <w:rPr/>
      </w:pPr>
      <w:bookmarkStart w:id="771" w:name="__RefHeading___Toc1907392_77815467"/>
      <w:bookmarkStart w:id="772" w:name="_Toc275"/>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فَإِنَّ تَقْوَی اللّه مِفْتَاحُ سَدَادٍ، وَذَخِیرَةُ مَعَادٍ، وَعِتْقٌ مِنْ کُلِّ مَلَکَةٍ، وَنَجَاةٌ مِنْ کُلِّ 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یَنْجَحُ الطَّالِبُ، وَیَنْجُو الْهَارِبُ، وَتُنَالُ الرَّغائِب</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907394_77815467"/>
      <w:bookmarkStart w:id="774" w:name="_Toc276"/>
      <w:bookmarkEnd w:id="773"/>
      <w:r>
        <w:rPr>
          <w:rtl w:val="true"/>
        </w:rPr>
        <w:t>الشرح والتفسیر</w:t>
      </w:r>
      <w:r>
        <w:rPr>
          <w:rtl w:val="true"/>
        </w:rPr>
        <w:t xml:space="preserve">: </w:t>
      </w:r>
      <w:r>
        <w:rPr>
          <w:rtl w:val="true"/>
        </w:rPr>
        <w:t>سرّ السعادة والفلاح</w:t>
      </w:r>
      <w:bookmarkEnd w:id="774"/>
    </w:p>
    <w:p>
      <w:pPr>
        <w:pStyle w:val="BookText"/>
        <w:rPr/>
      </w:pPr>
      <w:r>
        <w:rPr>
          <w:rFonts w:ascii="Amiri" w:hAnsi="Amiri" w:eastAsia="Amiri" w:cs="Amiri"/>
          <w:color w:val="111111"/>
          <w:sz w:val="28"/>
          <w:sz w:val="28"/>
          <w:szCs w:val="28"/>
          <w:rtl w:val="true"/>
          <w:lang w:bidi="ar-SA"/>
        </w:rPr>
        <w:t>بیّن الإمام علیه السلام فی هذه الخطبة کسائر أغلب الخطب، أهمّیة التقوی وآثارها لیوجزها فی سبع عبارات قصیرة عظیمة المعنی، فقال فی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تَقْوَی اللّه مِفْتَاحُ سَدَاد</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الصحیح والکلام الصائب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فبالنظر إلی أنّ التقوی هی خشیة اللّه الباطنیّة التی تصد الإنسان عن الفحشاء والمنکر وتسوقه للمعروف والإحسان فإنّه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مفتاح أبواب السعادة؛ فکما توضع النفائس فی الخزائن وتقفل أبوابها ولا یمکن فتحها سوی بمفاتیحها فإنّ مفتاح التقوی من شأنه فتح خزائن السعادة بوجه الإنسان واستنزال رحمة اللّه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العبارة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وَذَخِیرَةُ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إشارة فی الواقع لذیل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وَعِتْقٌ مِنْ کُلِّ مَلَکَةٍ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وسعة مفهوم هذه العبارة یشمل التحرر من عبودیة الشیطان واهواء النفس </w:t>
      </w:r>
    </w:p>
    <w:p>
      <w:pPr>
        <w:pStyle w:val="BookText"/>
        <w:rPr/>
      </w:pPr>
      <w:r>
        <w:rPr>
          <w:rFonts w:ascii="Amiri" w:hAnsi="Amiri" w:eastAsia="Amiri" w:cs="Amiri"/>
          <w:color w:val="111111"/>
          <w:sz w:val="28"/>
          <w:sz w:val="28"/>
          <w:szCs w:val="28"/>
          <w:rtl w:val="true"/>
          <w:lang w:bidi="ar-SA"/>
        </w:rPr>
        <w:t>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 فی العبارة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وَنَجَاةٌ مِنْ کُلِّ 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فهلکة الإنسان فی اتّباع هوی النفس، فإذا کبح الإنسان هوی النفس بالتقوی نجا من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فی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یَنْجَحُ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فالتقوی هی الصراط المستقیم البعید عن کل إفراط وتفریط وتقصیر وعدوان، ومن الطبیعی أن یختزل الصراط المستقیم لیوصل الإنسان بأقل مدّة إلی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 فی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فالعذاب الإلهی یطال عبدة الأهواء، والمتقون بعیدون عن الأهواء، وکما ورد فی الآیتین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فی العبارة السابعة والأخیرة التی تعتبر عصارة العبارات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تُنَالُ الرَّغائِبُ</w:t>
      </w:r>
      <w:r>
        <w:rPr>
          <w:rStyle w:val="FootnoteAnchor"/>
          <w:rtl w:val="true"/>
        </w:rPr>
        <w:footnoteReference w:id="5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المهم من مادة رغبة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عدّ اللّه الأتقی أکرم إنسان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ولم کانت التقوی مفتاح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 لا ینفک الأنبیاء وأئمة أهل البیت علیهم السلام وأولیاء اللّه عن التأکید علی أنّ أهم شیء هو التقوی ولم کانت ضرورة فی الوصیة بالتقوی فی کلّ صلاة جمعة وفی کلا الخطبتین؟</w:t>
      </w:r>
      <w:bookmarkStart w:id="775" w:name="pg12582_132610"/>
    </w:p>
    <w:p>
      <w:pPr>
        <w:pStyle w:val="Heading3"/>
        <w:numPr>
          <w:ilvl w:val="2"/>
          <w:numId w:val="1"/>
        </w:numPr>
        <w:rPr/>
      </w:pPr>
      <w:bookmarkStart w:id="776" w:name="__RefHeading___Toc1907396_77815467"/>
      <w:bookmarkStart w:id="777" w:name="_Toc277"/>
      <w:bookmarkEnd w:id="775"/>
      <w:bookmarkEnd w:id="776"/>
      <w:r>
        <w:rPr>
          <w:rtl w:val="true"/>
        </w:rPr>
        <w:t>القسم الثانی</w:t>
      </w:r>
      <w:bookmarkEnd w:id="777"/>
    </w:p>
    <w:p>
      <w:pPr>
        <w:pStyle w:val="Heading4"/>
        <w:numPr>
          <w:ilvl w:val="3"/>
          <w:numId w:val="1"/>
        </w:numPr>
        <w:rPr/>
      </w:pPr>
      <w:bookmarkStart w:id="778" w:name="__RefHeading___Toc1907398_77815467"/>
      <w:bookmarkStart w:id="779" w:name="_Toc278"/>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فَاعْمَلُوا وَالْعَمَلُ یُرْفَعُ، وَالتَّوْبَةُ تَنْفَعُ، وَالدُّعَاءُ یُسْمَعُ، وَالْحَالُ هَادِئَةٌ، وَالأَقْلاَمُ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بِالاَْعْمَالِ عُمُراً نَاکِساً، أَوْ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لَذَّاتِکُمْ، وَمُکَدِّرُ شَهَوَاتِکُمْ، وَمُبَاعِدُ طِیَّاتِکُمْ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غَیْرُ مَحْبُوب، وَقِرْنٌ غَیْرُ مَغْلُوب، وَوَاتِرٌ غَیْرُ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أَعْلَقَتْکُمْ حَبَائِلُهُ، وَتَکَنَّفَتْکُمْ غَوَائِلُهُ، وَأَقْصَدَتْکُمْ 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فِیکُمْ سَطْوَتُهُ وَتَتَابَعَتْ عَلَیْکُمْ عَدْوَتُهُ، وَقَلَّتْ عَنْکُمْ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فَیُوشِک أَنْ تَغْشَاکُمْ دَواجِی ظُلَلِهِ وَاحْتِدَامُ عِلَلِهِ، وَحَنَادِسُ غَمَرَاتِهِ، وَغَوَاشِی سَکَرَاتِهِ، وَأَلِیمُ إِرْهَاقِهِ، وَدُجُوُّ أَطْبَاقِهِ، 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قَدْ أَتَاکُمْ بَغْتَةً فَأَسْکَتَ نَجِیَّکُمْ، وَفَرَّقَ نَدِیَّکُمْ، وَعَفَّی آثَارَکُمْ، وَعَطَّلَ دِیَارَکُمْ، وَبَعَثَ وُرَّاثَکُمْ، یَقْتَسِمُونَ تُرَاثَکُمْ، بَیْنَ حَمِیمٍ خَاصٍّ لَمْ یَنْفَعْ، وَقَرِیبٍ مَحْزُونٍ لَمْ یَمْنَعْ، وَآخَرَ شَامِت لَمْ یَجْزَعْ</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907400_77815467"/>
      <w:bookmarkStart w:id="781" w:name="_Toc279"/>
      <w:bookmarkEnd w:id="780"/>
      <w:r>
        <w:rPr>
          <w:rtl w:val="true"/>
        </w:rPr>
        <w:t>الشرح والتفسیر</w:t>
      </w:r>
      <w:r>
        <w:rPr>
          <w:rtl w:val="true"/>
        </w:rPr>
        <w:t xml:space="preserve">: </w:t>
      </w:r>
      <w:r>
        <w:rPr>
          <w:rtl w:val="true"/>
        </w:rPr>
        <w:t>المعبر الذی لا مفر منه</w:t>
      </w:r>
      <w:bookmarkEnd w:id="781"/>
    </w:p>
    <w:p>
      <w:pPr>
        <w:pStyle w:val="BookText"/>
        <w:rPr/>
      </w:pPr>
      <w:r>
        <w:rPr>
          <w:rFonts w:ascii="Amiri" w:hAnsi="Amiri" w:eastAsia="Amiri" w:cs="Amiri"/>
          <w:color w:val="111111"/>
          <w:sz w:val="28"/>
          <w:sz w:val="28"/>
          <w:szCs w:val="28"/>
          <w:rtl w:val="true"/>
          <w:lang w:bidi="ar-SA"/>
        </w:rPr>
        <w:t>أوصی الإمام علیه السلام فی هذا المقطع من الخطبة بضرورة استغلال الفرص المتاحة قبل حلول الأجل وأکّد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فَاعْمَلُوا وَالْعَمَلُ یُرْفَعُ، وَالتَّوْبَةُ تَنْفَعُ، وَالدُّعَاءُ یُسْمَعُ، وَالْحَالُ هَادِئَةٌ</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وَالأَقْلاَمُ جَارِیَةٌ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أشار علیه السلام فی هذه العبارات الموجزة إلی أمر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لدیکم خمس فرص ما دمتم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أعمالکم الصالحة ترفع إلی اللّه ویسعکم أن تغسلوا المعاصی بماء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ودعاؤکم یسمع عند اللّه وأنتم وادعون فیمکنکم الإتیان بما تشاؤون من العمل الصالح وأخیراً الملائکة مستنفرون لیکتبوا صالح أعمالکم فی صحیفة أعمالکم، لکن إن مرت هذه الفرصة وکنتم علی أعتاب الموت ستسلبون هذه الفرص ولیس لکم من زاد سوی الحزن والحسرة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موضحاً کلامه ومکمله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وَبَادِرُوا بِالاَْعْمَالِ عُمُراً نَاکِساً</w:t>
      </w:r>
      <w:r>
        <w:rPr>
          <w:rStyle w:val="FootnoteAnchor"/>
          <w:rtl w:val="true"/>
        </w:rPr>
        <w:footnoteReference w:id="5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مَرَضاً حَابِساً، أَوْ مَوْتاً خَالِساً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فالواقع أنّ الإمام علیه السلام شجّع جمیع مخاطبیه للسبق فی هذه الأمور الثلاثة؛ مدّة الکهولة التی تفقد فیها جمیع الأعضاء قوّتها وقدرتها والتی أسماها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والأمراض التی تطول أحیاناً وتسلب الإنسان نشاطه وحیویته فلا یقدر علی الإتیان بالعبادات بصورة تامة ولا خدمة المؤمنین وقضاء حوائجهم، والموت الذی شبّهه علیه السلام بالسارق الذی یسرق کلّ شیء من الإنسان خلسة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حقیقة الموت من خلال ذکره لستّ من خصائصه، الموت الذی لا مهرب منه ولا مفر لأحد من ملاقاته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الْمَوْتَ هَادِمُ لَذَّاتِکُمْ، وَمُکَدِّرُ شَهَوَاتِکُمْ، وَمُبَاعِدُ طِیَّاتِکُمْ</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غَیْرُ مَحْبُوب، وَقِرْنٌ</w:t>
      </w:r>
      <w:r>
        <w:rPr>
          <w:rStyle w:val="FootnoteAnchor"/>
          <w:rtl w:val="true"/>
        </w:rPr>
        <w:footnoteReference w:id="523"/>
      </w:r>
      <w:r>
        <w:rPr>
          <w:rFonts w:ascii="Amiri" w:hAnsi="Amiri" w:eastAsia="Amiri" w:cs="Amiri"/>
          <w:color w:val="111111"/>
          <w:sz w:val="28"/>
          <w:sz w:val="28"/>
          <w:szCs w:val="28"/>
          <w:rtl w:val="true"/>
          <w:lang w:bidi="ar-SA"/>
        </w:rPr>
        <w:t>غَیْرُ مَغْلُوب، وَوَاتِرٌ</w:t>
      </w:r>
      <w:r>
        <w:rPr>
          <w:rStyle w:val="FootnoteAnchor"/>
          <w:rtl w:val="true"/>
        </w:rPr>
        <w:footnoteReference w:id="524"/>
      </w:r>
      <w:r>
        <w:rPr>
          <w:rFonts w:ascii="Amiri" w:hAnsi="Amiri" w:eastAsia="Amiri" w:cs="Amiri"/>
          <w:color w:val="111111"/>
          <w:sz w:val="28"/>
          <w:sz w:val="28"/>
          <w:szCs w:val="28"/>
          <w:rtl w:val="true"/>
          <w:lang w:bidi="ar-SA"/>
        </w:rPr>
        <w:t>غَیْرُ مَطْلُوب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حذّر علیه السلام من أنّ الزائر الذی یقدم علی الجمیع والرامی المصوب نحو الجمیع والأشوس الذی یعجز عن مواجهته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 حطم کلّ شیء فطوی بساط العیش وصادر اللّذات والمتع وحمل معه الإنسان، والأهم من کلّ ذلک أنّه لا یعرف من معنی للزمان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هذه العبارات البلیغة العمیقة المعنی موقظة ومحرکة توقظ الغافلین وتفیق الثملین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خاض علیه السلام فی ستة خصائص أخری للموت لیکمل کلامه السابق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أَعْلَقَتْکُمْ حَبَائِلُهُ، وَتَکَنَّفَتْکُمْ</w:t>
      </w:r>
      <w:r>
        <w:rPr>
          <w:rStyle w:val="FootnoteAnchor"/>
          <w:rtl w:val="true"/>
        </w:rPr>
        <w:footnoteReference w:id="5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بالشیء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وَأَقْصَدَتْکُمْ مَعَابِلُهُ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فِیکُمْ سَطْوَتُهُ وَتَتَابَعَتْ عَلَیْکُمْ عَدْوَتُهُ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وَقَلَّتْ عَنْکُمْ نَبْوَتُهُ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الإمام علیه السلام الموت فی هذه العبارات الرائعة بصیاد رمی شباکه نحو جمیع الناس وأخری برام لا تطیش سهامه أو سیاف قاطع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شک الإنسان فی کلّ شیء فلن یشک فی الموت ونهایة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له صنادید أبطال العالم ویقع فی شباکه أذکی الأذکیاء وکفی به أنّه لم یستثن حتی الأنبیاء والأولیاء وکما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علیه السلام إلی سبعة أمور أخری بشأن حملات الموت علی الإنسان والعجز عن مواجهته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فَیُوشِک أَنْ تَغْشَاکُمْ دَواجِی</w:t>
      </w:r>
      <w:r>
        <w:rPr>
          <w:rStyle w:val="FootnoteAnchor"/>
          <w:rtl w:val="true"/>
        </w:rPr>
        <w:footnoteReference w:id="527"/>
      </w:r>
      <w:r>
        <w:rPr>
          <w:rFonts w:ascii="Amiri" w:hAnsi="Amiri" w:eastAsia="Amiri" w:cs="Amiri"/>
          <w:color w:val="111111"/>
          <w:sz w:val="28"/>
          <w:sz w:val="28"/>
          <w:szCs w:val="28"/>
          <w:rtl w:val="true"/>
          <w:lang w:bidi="ar-SA"/>
        </w:rPr>
        <w:t>ظُلَلِه</w:t>
      </w:r>
      <w:r>
        <w:rPr>
          <w:rStyle w:val="FootnoteAnchor"/>
          <w:rtl w:val="true"/>
        </w:rPr>
        <w:footnoteReference w:id="528"/>
      </w:r>
      <w:r>
        <w:rPr>
          <w:rFonts w:ascii="Amiri" w:hAnsi="Amiri" w:eastAsia="Amiri" w:cs="Amiri"/>
          <w:color w:val="111111"/>
          <w:sz w:val="28"/>
          <w:sz w:val="28"/>
          <w:szCs w:val="28"/>
          <w:rtl w:val="true"/>
          <w:lang w:bidi="ar-SA"/>
        </w:rPr>
        <w:t>وَاحْتِدَامُ</w:t>
      </w:r>
      <w:r>
        <w:rPr>
          <w:rStyle w:val="FootnoteAnchor"/>
          <w:rtl w:val="true"/>
        </w:rPr>
        <w:footnoteReference w:id="529"/>
      </w:r>
      <w:r>
        <w:rPr>
          <w:rFonts w:ascii="Amiri" w:hAnsi="Amiri" w:eastAsia="Amiri" w:cs="Amiri"/>
          <w:color w:val="111111"/>
          <w:sz w:val="28"/>
          <w:sz w:val="28"/>
          <w:szCs w:val="28"/>
          <w:rtl w:val="true"/>
          <w:lang w:bidi="ar-SA"/>
        </w:rPr>
        <w:t>عِلَلِهِ، وَحَنَادِسُ</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غَمَرَاتِهِ</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وصعاب الموت والاحتضار التی تصیب الإنسان فالغمرة تقال للماء الکثیر الذی یأخذ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وَغَوَاشِی سَکَرَاتِهِ، وَأَلِیمُ إِرْهَاقِهِ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وَدُجُوُّ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أَطْبَاقِهِ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وَجُشُوبَةُ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مَذَاقِهِ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بیّن علیه السلام بهذه الحملات السبع وبمختلف العبارات وبأدق وصف، اللحظات الرهیبة آخر العمر، لحظات مهولة وموحشة للغایة، لحظات مظلمة ودامیة وصف علیه السلام ظلمتها بأربع مفردات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دواجی، حنادس، غواشی ودجو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مدی بلاغة الإمام علیه السلام وتنوع الألفاظ یضاعف فصاحة کلماته وبلاغتها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حذّر علیه السلام مخاطبیه من نزول الموت المفاجئ وضرورة الیقظة فی أنّ هذا الموت لا یقبل دائماً بعد مقدمات طویلة وأمراض، بل ما أکثر أن یحلّ ویفنی کلّ شیء بلحظة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فَکَأَنْ قَدْ أَتَاکُمْ بَغْتَةً فَأَسْکَتَ نَجِیَّکُمْ</w:t>
      </w:r>
      <w:r>
        <w:rPr>
          <w:rStyle w:val="FootnoteAnchor"/>
          <w:rtl w:val="true"/>
        </w:rPr>
        <w:footnoteReference w:id="532"/>
      </w:r>
      <w:r>
        <w:rPr>
          <w:rFonts w:ascii="Amiri" w:hAnsi="Amiri" w:eastAsia="Amiri" w:cs="Amiri"/>
          <w:color w:val="111111"/>
          <w:sz w:val="28"/>
          <w:sz w:val="28"/>
          <w:szCs w:val="28"/>
          <w:rtl w:val="true"/>
          <w:lang w:bidi="ar-SA"/>
        </w:rPr>
        <w:t>، وَفَرَّقَ نَدِیَّکُمْ</w:t>
      </w:r>
      <w:r>
        <w:rPr>
          <w:rStyle w:val="FootnoteAnchor"/>
          <w:rtl w:val="true"/>
        </w:rPr>
        <w:footnoteReference w:id="533"/>
      </w:r>
      <w:r>
        <w:rPr>
          <w:rFonts w:ascii="Amiri" w:hAnsi="Amiri" w:eastAsia="Amiri" w:cs="Amiri"/>
          <w:color w:val="111111"/>
          <w:sz w:val="28"/>
          <w:sz w:val="28"/>
          <w:szCs w:val="28"/>
          <w:rtl w:val="true"/>
          <w:lang w:bidi="ar-SA"/>
        </w:rPr>
        <w:t>، وَعَفَّی</w:t>
      </w:r>
      <w:r>
        <w:rPr>
          <w:rStyle w:val="FootnoteAnchor"/>
          <w:rtl w:val="true"/>
        </w:rPr>
        <w:footnoteReference w:id="534"/>
      </w:r>
      <w:r>
        <w:rPr>
          <w:rFonts w:ascii="Amiri" w:hAnsi="Amiri" w:eastAsia="Amiri" w:cs="Amiri"/>
          <w:color w:val="111111"/>
          <w:sz w:val="28"/>
          <w:sz w:val="28"/>
          <w:szCs w:val="28"/>
          <w:rtl w:val="true"/>
          <w:lang w:bidi="ar-SA"/>
        </w:rPr>
        <w:t>آثَارَکُمْ، وَعَطَّلَ دِیَارَکُمْ، وَبَعَثَ وُرَّاثَکُمْ، یَقْتَسِمُونَ تُرَاثَکُمْ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وموت الفجأة الذی کان وما زال یفاجیء الناس، أعظم عبرة من غیره، حیث لا یعرف صغیراً أو کبیراً ویطال الإنسان کیفما کان، وقد ذکر المرحوم العلّامة التستری فی شرحه لنهج البلاغة عدداً من الأنبیاء ومنهم موسی وداود وسلیمان الذین ماتوا موت الفجأة، نعم، ظاهر القرآن بشأن سلیمان یشهد أنّ ملک الموت توفّاه واقفاً مستنداً علی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قَضَیْنَا عَلَیْهِ الْمَوْتَ مَا دَلَّهُمْ عَلَی مَوْتِهِ إِلاَّ دَابَّةُ الأَرْضِ تَأْکُلُ مِنسَأَتَهُ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حتی شوهد البعض وقد توفی وهو یتحدّث، فذکر المبتدأ ولم یبلغ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 علیه السلام فی هذه العبارات آثار الموت فی وسط المتبقین حیث لا ینقطع کلامه الظاهری فحسب، بل یخمد حتی الهمس؛ فیتفرق عنه الحاضرون فجأة وسرعان ما تزول آثار الإنسان ویفرغ بیته وینطفئ ضیاؤه وإن کان هنالک من ضجیج فبین الورثة الذین عادة ما یتنازعون علی المیراث وکأنّهم لا یدرون أنّهم سیلتحقون بالموتی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قسّم علیه السلام الورثة فی ختام هذه الفقرة إلی ثلاث؛ فئة من خواص الإنسان؛ إلّا أنّ مودتهم تزول آنذاک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حَمِیم خَاصٍّ لَمْ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القرابة المحزونة والملتاعة التی لا یسعها دفع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قَرِیبٍ مَحْزُونٍ لَمْ یَمْنَعْ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العدو الشامت الذی لا یجزعه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شَامِت لَمْ یَجْزَعْ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الإمام علیه السلام فی المقطع الأخیر من کلامه إلی موت الفجأة؛ السکتة القلبیة أو الدماغیة والحوادث الألیمة المتنوعة التی تفنی الإنسان فی لحظة، الموت الذی لا یأبه بمکانة الأشخاص ولا بعمرهم فیطال کما مضی حتی الأنبیاء، ویالها من عبرة یختزنها هذا الموت الذی یحدث کثیراً ویزداد یوماً بعد آخر، ففی لحظة آنیة ینتهی کلّ شیء ویتفرق الجمع ویغتنم الصدیق ویفرح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ویالهم من غافلین أولئک الذین یتجاهلون هذه الحوادث وینهمکون بالذنوب والمعاصی ویقارفون أنواع الآثام بغیة الحصول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هؤلاء المغفلین ینسون طبیعة ظروف حیاتهم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سنة إحدی وخمسین، مرض الحسن بن علیّ مرضه الذی مات فیه، فکتب عامل المدینة ا لی معاویة یخبر بشکایة الحسن، 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ألّا تمضی یوم یمرّ بی إلّایأتینی فیه خبره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یکتب إلیه بحاله حتی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إلیه بذلک، فلما أتاه الخبر أظهر فرحاً وسروراً حتی سجد وسجد من کان معه، فبلغ ذلک عبداللّه بن عباس وکان بالشام یومئذٍ، فدخل علی معاویة، فلمّا جلس قال معاویة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ابن عباس هلک الحسن بن علی،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إنّا إلیهِ راجِعُون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ترجیعاً مکرراً، وقد بلغنی الذی أظهرت من الفرح والسرور لوفاته، أمّا واللّه ما سدّ جسده حفرتک، ولا زاد نقصان أجله فی عمرک، ولقد مات وهو خیر منک ولئن أُصبنا لقد أصبنا بمن کان خیراً منه، جدّه رسول اللّه صلی الله علیه و آله فجبر اللّه مصیبته، وخلف علینا من بعده أحسن الخلافة، ثم شهق ابن عباس وبکی، وبکی من حضر فی المجلس، وبکی معاویة فما رأیت یوماً أکثر باکیاً من ذلک الیوم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خبر وفاة علی علیه السلام إلی معاویة فرح فرحاً شدیداً، وکذلک لما انتهی الخبر إلی عائشة قتل علی علیه السلام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وَاستَقرّتْ بِها النَّویکَما قَرَّ عَیناً بِالإیابِ المُسافرِ</w:t>
      </w:r>
    </w:p>
    <w:p>
      <w:pPr>
        <w:pStyle w:val="BookText"/>
        <w:rPr/>
      </w:pPr>
      <w:r>
        <w:rPr>
          <w:rFonts w:ascii="IRNazanin" w:hAnsi="IRNazanin" w:eastAsia="IRNazanin"/>
          <w:color w:val="111111"/>
          <w:sz w:val="28"/>
          <w:sz w:val="28"/>
          <w:szCs w:val="28"/>
          <w:rtl w:val="true"/>
          <w:lang w:bidi="fa-IR"/>
        </w:rPr>
        <w:t>فقالت زینب بنت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ألعلیّ تقولین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أنسی فإذا نسیت فذکّرونی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فمثل هؤلاء الأشخاص الغفلة ینسون ما هم علیه من العیش الدونی والانحراف وحبّ الدنیا والقدرة</w:t>
      </w:r>
      <w:r>
        <w:rPr>
          <w:rFonts w:eastAsia="IRNazanin" w:cs="IRNazanin"/>
          <w:color w:val="111111"/>
          <w:sz w:val="28"/>
          <w:szCs w:val="28"/>
          <w:rtl w:val="true"/>
          <w:lang w:bidi="fa-IR"/>
        </w:rPr>
        <w:t>.</w:t>
      </w:r>
      <w:bookmarkStart w:id="782" w:name="pg12582_132616"/>
    </w:p>
    <w:p>
      <w:pPr>
        <w:pStyle w:val="Heading3"/>
        <w:numPr>
          <w:ilvl w:val="2"/>
          <w:numId w:val="1"/>
        </w:numPr>
        <w:rPr/>
      </w:pPr>
      <w:bookmarkStart w:id="783" w:name="__RefHeading___Toc1907402_77815467"/>
      <w:bookmarkStart w:id="784" w:name="_Toc280"/>
      <w:bookmarkEnd w:id="782"/>
      <w:bookmarkEnd w:id="783"/>
      <w:r>
        <w:rPr>
          <w:rtl w:val="true"/>
        </w:rPr>
        <w:t>القسم الثالث</w:t>
      </w:r>
      <w:bookmarkEnd w:id="784"/>
    </w:p>
    <w:p>
      <w:pPr>
        <w:pStyle w:val="Heading4"/>
        <w:numPr>
          <w:ilvl w:val="3"/>
          <w:numId w:val="1"/>
        </w:numPr>
        <w:rPr/>
      </w:pPr>
      <w:bookmarkStart w:id="785" w:name="__RefHeading___Toc1907404_77815467"/>
      <w:bookmarkStart w:id="786" w:name="_Toc28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فَعَلَیْکُمْ بِالْجِدِّ وَالاِْجْتِهَادِ، وَالتَّأَهُّبِ والاِْسْتِعْدَادِ، وَالتَّزَوُّدِ فِی مَنْزِلِ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تَغُرَّنَّکُمُ الْحَیَاةُ الدُّنْیَا کَمَا غَرَّتْ مَنْ کَانَ قَبْلَکُمْ مِنَ الاُْمَمِ الْمَاضِیَةِ، وَالْقُرُونِ الْخَالِیَةِ، الَّذِینَ احْتَلَبُوا دِرَّتَهَا، وَأَصَابُوا غِرَّتَهَا، وَأَفْنَوْا عِدَّتَهَا، وَأَخْلَقُوا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مَسَاکِنُهُمْ أَجْدَاثاً، وَأَمْوَالُهُمْ مِیرَاثاً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یَعْرِفُونَ مَنْ أَتَاهُمْ، وَلاَ یَحْفِلُونَ مَنْ بَکَاهُمْ، وَلاَ یُجِیبُونَ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الدُّنْیَا فَإِنَّهَا غَدَّارَةٌ غَرَّارَةٌ خَدُوعٌ، مُعْطِیَةٌ مَنُوعٌ، مُلْبِسَةٌ نَزُوعٌ، لاَ یَدُومُ رَخَاؤُهَا، وَلاَیَنْقَضِی عَنَاؤُهَا، وَلاَ یَرْکُدُ بَلاَؤُهَ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907406_77815467"/>
      <w:bookmarkStart w:id="788" w:name="_Toc282"/>
      <w:bookmarkEnd w:id="787"/>
      <w:r>
        <w:rPr>
          <w:rtl w:val="true"/>
        </w:rPr>
        <w:t>الشرح والتفسیر</w:t>
      </w:r>
      <w:r>
        <w:rPr>
          <w:rtl w:val="true"/>
        </w:rPr>
        <w:t xml:space="preserve">: </w:t>
      </w:r>
      <w:r>
        <w:rPr>
          <w:rtl w:val="true"/>
        </w:rPr>
        <w:t>الدنیا الغرارة</w:t>
      </w:r>
      <w:r>
        <w:rPr>
          <w:rtl w:val="true"/>
        </w:rPr>
        <w:t>!</w:t>
      </w:r>
      <w:bookmarkEnd w:id="788"/>
    </w:p>
    <w:p>
      <w:pPr>
        <w:pStyle w:val="BookText"/>
        <w:rPr/>
      </w:pPr>
      <w:r>
        <w:rPr>
          <w:rFonts w:ascii="Amiri" w:hAnsi="Amiri" w:eastAsia="Amiri" w:cs="Amiri"/>
          <w:color w:val="111111"/>
          <w:sz w:val="28"/>
          <w:sz w:val="28"/>
          <w:szCs w:val="28"/>
          <w:rtl w:val="true"/>
          <w:lang w:bidi="ar-SA"/>
        </w:rPr>
        <w:t>متابعة لبحث الإمام علیه السلام فی شدائد الموت وفناء الحیاة فی المقطع السابق خاطب الجمیع فأوصاهم بالتزود من الدنیا ما دامت الفرصة قائمة وعدم الاغترار بزخارفها ولذاتها والاعتبار بالماضیین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فَعَلَیْکُمْ بِالْجِدِّ وَالاِْجْتِهَادِ، وَالتَّأَهُّبِ </w:t>
      </w:r>
      <w:r>
        <w:rPr>
          <w:rStyle w:val="FootnoteAnchor"/>
          <w:rtl w:val="true"/>
        </w:rPr>
        <w:footnoteReference w:id="5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للشیء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أحیاناً معنی المصدر والاسم الجامد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وَالاِْسْتِعْدَادِ، وَالتَّزَوُّدِ فِی مَنْزِلِ الزَّادِ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الشرّاح فی الفارق بین الجد والاجتهاد أنّ الجد یشیر إلی مرحلة العزم علی الإتیان بالفعل والاجتهاد مرحلته العملیة، والتأهب إشارة إلی النیّة علی الاستعداد والاستعداد جانبها العملی</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لم یذکر لذلک أی‌دلیل من اللغة أو القرائن المتصلة والمنفصلة ولا یبعد أن یکون الجد حین یقترن بالاجتهاد إشارة إلی أنّه ینبعث من الإنسان نفسه ولعل الفارق بین التأهب والاستعداد کذلک، طبعاً لا یستبعد احتمال التأکید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تَغُرَّنَّکُمُ الْحَیَاةُ الدُّنْیَا کَمَا غَرَّتْ مَنْ کَانَ قَبْلَکُمْ مِنَ الاُْمَمِ الْمَاضِیَةِ، وَالْقُرُونِ الْخَالِیَةِ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یمکننا مشاهدة مصیر حیاتنا بصورة شفافة فی مرآة حیاة الآخرین وهذه حقیقة أکدها الإمام علیه السلام فی عدّة خطب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فتأخذ بأیدینا لتضعنا فی تاریخ الماضین؛ التاریخ التکوینی لا التدوینی الذی یتجلی فی أطلال قصورهم الخربة والآثار الباقیة من معیشتهم المترفة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ولحسن الحظ فإنّ المتاحف التی تضم الکثیر من آثار الماضین یمکنها أن ترشدنا؛ فعرش الملک الفلانی وتاجه هنا والمهند المرصع وجواهر الآمر الکبیر هناک وفی زاویة الأجساد المحنطة للفراعنة، مع أنّ طلاب الدنیا شوهوا هذا الموضوع المهم وأحالوه إلی صورة أخری من الاستغراق فی الدنیا؛ فأصبحت المتاحف وسیلة تدر الأرباح علی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 بن عدی،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حذیفة بن الیمان وسلمان الفارسی یتذاکران أعاجیب الزمان، وتغیّر الأیّام، وهما فی عرصَة أیوان کسری، وکان أعرابی من غامد یرعی شویهات له نهاراً، فإذا کان اللیل صیرهنّ إلی داخل العرصة، وفی العرصة سریر رخام کان کسری ربّما جلس علیه، فصعدت غنیمات الغامدی علی سریر کسری،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أعجب ما تذاکرنا صعود غنیمات الغامدی علی سریر کسری</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البیان والتبیین،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أتَبنِی بِناءَ الخالِدِینَ وَإِنّما </w:t>
      </w:r>
    </w:p>
    <w:p>
      <w:pPr>
        <w:pStyle w:val="BookText"/>
        <w:rPr/>
      </w:pPr>
      <w:r>
        <w:rPr>
          <w:rFonts w:ascii="Amiri" w:hAnsi="Amiri" w:eastAsia="Amiri" w:cs="Amiri"/>
          <w:color w:val="111111"/>
          <w:sz w:val="28"/>
          <w:sz w:val="28"/>
          <w:szCs w:val="28"/>
          <w:rtl w:val="true"/>
          <w:lang w:bidi="ar-SA"/>
        </w:rPr>
        <w:t>ثم تناول علیه السلام حال الماضین ببضع عبارات موجزة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احْتَلَبُوا </w:t>
      </w:r>
      <w:r>
        <w:rPr>
          <w:rStyle w:val="FootnoteAnchor"/>
          <w:rtl w:val="true"/>
        </w:rPr>
        <w:footnoteReference w:id="5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استخراج الحلیب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وَأَصَابُوا غِرَّتَهَا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وَأَفْنَوْا عِدَّتَهَا، وَأَخْلَقُوا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مَسَاکِنُهُمْ أَجْدَاثاً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وَأَمْوَالُهُمْ مِیرَاثاً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یَعْرِفُونَ مَنْ أَتَاهُمْ، وَلاَ یَحْفِلُونَ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بَکَاهُمْ، وَلاَ یُجِیبُونَ مَنْ 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احْتَلَبُوا دِرَّتَهَا، وَأَصَابُوا 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الأشخاص الذین تمتّعوا بجیمع ملذات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لبناً فی ثدی الدنیا فحلبوه وشربوه إلی آخره واستغلوا کلّ متع الدنیا ولکنهم کأن لم یلبثوا فیها فکانوا طبق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مَسَاکِنُهُمْ أَجْدَاثاً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العبارة القیمة معنیان؛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انتقلوا من قصورهم إلی القبور،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قصورهم تهدمت علیهم بفعل بعض الحوادث المهوله کالزلزلة فأضحت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علیه السلام بالدقة فی العبارات الخمس الأخیرة التی تبدأ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اغتربوا عن الدنیا بحیث لم یعودوا یعرفون من یزورهم ویبکیهم من قرابتهم ومعارفهم ولا یسمعون صراخهم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بخصوص أصحاب الدنیا الذین نسوا اللّه ولم تکن حصیلة أعمارهم سوی التهافت علی الدنیا، أما المؤمنون الصالحون حسب ما ورد فی الروایة فیعرفون من یقف علی قبورهم ویأنسون بهم ویغتمون لانصرافهم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أصحاب الکاظم علیه السلام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المؤمن یعرف من یزوره فی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وَلایَزالُ مُسْتَأْنِساً بِهِ مادامَ عِندَ قَبْرِهِ فَإذا قامَ وَانْصَرَفَ </w:t>
      </w:r>
    </w:p>
    <w:p>
      <w:pPr>
        <w:pStyle w:val="BookText"/>
        <w:rPr/>
      </w:pPr>
      <w:r>
        <w:rPr>
          <w:rFonts w:ascii="Amiri" w:hAnsi="Amiri" w:eastAsia="Amiri" w:cs="Amiri"/>
          <w:color w:val="111111"/>
          <w:sz w:val="28"/>
          <w:sz w:val="28"/>
          <w:szCs w:val="28"/>
          <w:rtl w:val="true"/>
          <w:lang w:bidi="ar-SA"/>
        </w:rPr>
        <w:t>مِنْ قَبْرِهِ دَخَلَهُ مِنْ إنْصِرافِهِ عَنْ قَبْرِهِ وَحْشَةً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القبور،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استنتج علیه السلام عقب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ثمان صفات للدنیا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عشرة علی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کأدلة دامغة علی الحذر من الدنیا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غَدَّارَةٌ غَرَّارَةٌ خَدُوعٌ، مُعْطِیَةٌ مَنُوعٌ، مُلْبِسَةٌ نَزُوعٌ</w:t>
      </w:r>
      <w:r>
        <w:rPr>
          <w:rStyle w:val="FootnoteAnchor"/>
          <w:rtl w:val="true"/>
        </w:rPr>
        <w:footnoteReference w:id="543"/>
      </w:r>
      <w:r>
        <w:rPr>
          <w:rFonts w:ascii="Amiri" w:hAnsi="Amiri" w:eastAsia="Amiri" w:cs="Amiri"/>
          <w:color w:val="111111"/>
          <w:sz w:val="28"/>
          <w:sz w:val="28"/>
          <w:szCs w:val="28"/>
          <w:rtl w:val="true"/>
          <w:lang w:bidi="ar-SA"/>
        </w:rPr>
        <w:t>، لاَ یَدُومُ رَخَاؤُهَا، وَلاَیَنْقَضِی عَنَاؤُهَا، وَلاَ یَرْکُدُ</w:t>
      </w:r>
      <w:r>
        <w:rPr>
          <w:rStyle w:val="FootnoteAnchor"/>
          <w:rtl w:val="true"/>
        </w:rPr>
        <w:footnoteReference w:id="544"/>
      </w:r>
      <w:r>
        <w:rPr>
          <w:rFonts w:ascii="Amiri" w:hAnsi="Amiri" w:eastAsia="Amiri" w:cs="Amiri"/>
          <w:color w:val="111111"/>
          <w:sz w:val="28"/>
          <w:sz w:val="28"/>
          <w:szCs w:val="28"/>
          <w:rtl w:val="true"/>
          <w:lang w:bidi="ar-SA"/>
        </w:rPr>
        <w:t>بَلاَؤُهَا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غَدَّارَةٌ غَرَّارَةٌ خَدُوعٌ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متقاربة من حیث المعنی لکنها فی الواقع تختلف فی الدقّة؛ غدارة من مادة غدر نقض العهد، وغرارة من غرور، الخدوع من خدعة الحیلة وتعلم أنّها متفاوتة وإن کانت غالباً من قبیل اللازم والملزوم، نعم، فالدنیا لا تفی لأحد وزخارفها تغرّ العدید من الناس ومختلف مناظرها ومشاهدها خدعة،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مُعْطِیَةٌ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لصفة؛ أی‌لا تکاد تعطی الإنسان شیئاً حتی تسترده، فلا یمضی عهد الشباب حتی تحل الکهولة ولا یذوق السلامة حتی تطاله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الشرّاح إلی أنّ هاتین الصفتین منفصلتان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تعطی الأشیاء التافهة وتمنع الأشیاء القیمة، فلا قیمة لعطائها ولا یطاق 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هنالک تفسیران 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مُلْبِسَةٌ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وصف مفهومه أنّ الدنیا تکسو الإنسان لباساً جمیلاً من القدرة والعظمة وتنزعه بعد مدّة قلیلة من قبل الآخرین، أو المراد أنّها تلبس ثیاباً تافهة وتنزع ثیاباً قیمة والتفسیر الأوّل یبدو أصح فی کلتا العبارتین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وهنالک اختلاف واضح بین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فالرخاء، الهدوء الذی قلما یحصل فی الدنیا، والعناء، المتاعب والمصاعب التی تطال دائماً أهلها،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والبلاء، الحوادث الألیمة سواء الحوادث الطبیعیة کالزلازل والسیول والعواصف أم البلایا التی یصنعها الإنسان کالحروب، وزبدة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لا تدوم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2582_132622"/>
      <w:bookmarkStart w:id="790" w:name="pg12582_132622"/>
      <w:bookmarkEnd w:id="790"/>
    </w:p>
    <w:p>
      <w:pPr>
        <w:pStyle w:val="Heading3"/>
        <w:numPr>
          <w:ilvl w:val="2"/>
          <w:numId w:val="1"/>
        </w:numPr>
        <w:rPr/>
      </w:pPr>
      <w:bookmarkStart w:id="791" w:name="pg12582_132622"/>
      <w:bookmarkStart w:id="792" w:name="__RefHeading___Toc1907408_77815467"/>
      <w:bookmarkStart w:id="793" w:name="_Toc283"/>
      <w:bookmarkEnd w:id="791"/>
      <w:bookmarkEnd w:id="792"/>
      <w:r>
        <w:rPr>
          <w:rtl w:val="true"/>
        </w:rPr>
        <w:t>القسم الرابع</w:t>
      </w:r>
      <w:bookmarkEnd w:id="793"/>
    </w:p>
    <w:p>
      <w:pPr>
        <w:pStyle w:val="Heading4"/>
        <w:numPr>
          <w:ilvl w:val="3"/>
          <w:numId w:val="1"/>
        </w:numPr>
        <w:rPr/>
      </w:pPr>
      <w:bookmarkStart w:id="794" w:name="__RefHeading___Toc1907410_77815467"/>
      <w:bookmarkStart w:id="795" w:name="_Toc284"/>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مِنْها فی صِفَةِ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قَوْماً مِنْ أَهْلِ الدُّنْیَا وَلَیْسُوا مِنْ أَهْلِهَا، فَکَانُوا فِیهَا کَمَنْ لَیْسَ مِنْهَا، عَمِلُوا فِیهَا بِمَا یُبْصِرُونَ، وَبَادَرُوا فِیهَا مَا یَحْذَرُونَ، تَقَلَّبُ أَبْدَانُهُمْ بَیْنَ ظَهْرَانَیْ أَهْلِ الْآخِرَةِ، وَیَرَوْنَ أَهْلَ الدُّنْیَا یُعَظِّمُونَ مَوْتَ أَجْسَادِهِمْ وَهُمْ أَشَدُّ إِعْظَاماً لِمَوْتِ قُلُوبِ أَحْیَائِهِمْ</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907412_77815467"/>
      <w:bookmarkStart w:id="797" w:name="_Toc285"/>
      <w:bookmarkEnd w:id="796"/>
      <w:r>
        <w:rPr>
          <w:rtl w:val="true"/>
        </w:rPr>
        <w:t>الشرح والتفسیر</w:t>
      </w:r>
      <w:r>
        <w:rPr>
          <w:rtl w:val="true"/>
        </w:rPr>
        <w:t xml:space="preserve">: </w:t>
      </w:r>
      <w:r>
        <w:rPr>
          <w:rtl w:val="true"/>
        </w:rPr>
        <w:t>الزهاد الحقیقیون</w:t>
      </w:r>
      <w:bookmarkEnd w:id="797"/>
    </w:p>
    <w:p>
      <w:pPr>
        <w:pStyle w:val="BookText"/>
        <w:rPr/>
      </w:pPr>
      <w:r>
        <w:rPr>
          <w:rFonts w:ascii="Amiri" w:hAnsi="Amiri" w:eastAsia="Amiri" w:cs="Amiri"/>
          <w:color w:val="111111"/>
          <w:sz w:val="28"/>
          <w:sz w:val="28"/>
          <w:szCs w:val="28"/>
          <w:rtl w:val="true"/>
          <w:lang w:bidi="ar-SA"/>
        </w:rPr>
        <w:t xml:space="preserve">قال الإمام علیه السلام فی الجانب الآخر من هذه الخطبة الذی یشیر تعبیر السید الرضی أنّه مستقل عمّا سبق لأنّه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فی صفة الزهاد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قَوْماً مِنْ أَهْلِ الدُّنْیَا وَلَیْسُوا مِنْ أَهْلِهَا، فَکَانُوا فِیهَا کَمَنْ لَیْسَ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الصفة الاُولی من الصفات الخمس التی ذکرها الإمام علیه السلام للزهاد فی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لا تناقض قط فی العبارة، فالمراد أنّ جسمهم فی الدنیا لکن روحهم وقلبهم معلق بالآخرة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جرب ذلک کلّ شخص فی حیاته أنّ قلبه حین ینشغل بقضیة مهمّة یکون فکره متعلق بموضوع آخر وإن کان وسط أی‌جماعة، وتؤدی هذه الصفة إلی اختلاف أعمال الزهاد مع أصحاب الدنیا، فهؤلاء یجدون فی التزود من الدنیا وأولئک فی التزود لها، ودلیل ذلک واضح أنّ الزهاد لا یرون الدنیا سوی ممر والحیاة الواقعیّة حسب القرآن هی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أشار علیه السلام إلی الصفة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فِیهَا بِمَا یُبْصِرُونَ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بَادَرُوا</w:t>
      </w:r>
      <w:r>
        <w:rPr>
          <w:rStyle w:val="FootnoteAnchor"/>
          <w:rtl w:val="true"/>
        </w:rPr>
        <w:footnoteReference w:id="5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الاسراع فی العمل أحیاناً وأخری السبق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تتعدی الاوّلی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وتتعدی الثانیة‌ب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یرون ببصیرتهم سبل النجاة ویقفون علی عناصر السعادة والفلاح، ومن هنا یلهثون وراءها دائماً، ویعرفون من جانب آخر عوامل البؤس والشقاء، لذلک یسعون للهروب منها وعدم التلوث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الصفة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تَقَلَّبُ أَبْدَانُهُمْ بَیْنَ ظَهْرَانَیْ</w:t>
      </w:r>
      <w:r>
        <w:rPr>
          <w:rStyle w:val="FootnoteAnchor"/>
          <w:rtl w:val="true"/>
        </w:rPr>
        <w:footnoteReference w:id="547"/>
      </w:r>
      <w:r>
        <w:rPr>
          <w:rFonts w:ascii="IRNazanin" w:hAnsi="IRNazanin" w:eastAsia="IRNazanin"/>
          <w:color w:val="111111"/>
          <w:sz w:val="28"/>
          <w:sz w:val="28"/>
          <w:szCs w:val="28"/>
          <w:rtl w:val="true"/>
          <w:lang w:bidi="fa-IR"/>
        </w:rPr>
        <w:t>أَهْلِ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فهم یعیشون مع الجمیع ظاهریاً؛ إلّاأنّ معاشریهم الحقیقیین أهل الآخرة، کونهم یعلمون أنّ معاشرتهم لأصحاب الدنیا تمیت قلوبهم، فلا شیء فی مجالسهم سوی الدنیا ولذاتها، فهم فی الواقع أموات بصورة أحیاء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الصفة الخامسة والأخیرة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یَرَوْنَ أَهْلَ الدُّنْیَا یُعَظِّمُونَ مَوْتَ أَجْسَادِهِمْ وَهُمْ أَشَدُّ إِعْظَاماً لِمَوْتِ قُلُوبِ أَحْیَائِهِمْ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الصفات الخمس المذکورة أنّ معنی الزهد وحقیقته لیس فی کون الإنسان فقیراً ومعدماً أو یتخلی عن الحیاة الاجتماعیة والتقوقع فی زاویة للعبادة؛ بل حقیقة الزهد أن یری الأولویة للدار الآخرة فی کلّ شیء وحیثما کان ولا یکون أسیر زخارف الدنیا والأهواء والشهوات، وجاء فی خطبة أخری للإمام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الزَّهادَةُ قَصْرُ الاْمَلِ وَالشُّکْرُ عِنْدَ النِّعَمِ وَالتَّوَرُعُ عِنْدَ الْمَحارِمِ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بحثنا بما فیه الکفایة حقیقة الزهد فی تلک الخطبة</w:t>
      </w:r>
      <w:r>
        <w:rPr>
          <w:rFonts w:eastAsia="IRNazanin" w:cs="IRNazanin"/>
          <w:color w:val="111111"/>
          <w:sz w:val="28"/>
          <w:szCs w:val="28"/>
          <w:rtl w:val="true"/>
          <w:lang w:bidi="fa-IR"/>
        </w:rPr>
        <w:t>.</w:t>
      </w:r>
      <w:bookmarkStart w:id="798" w:name="pg12582_132624"/>
    </w:p>
    <w:p>
      <w:pPr>
        <w:pStyle w:val="Heading2"/>
        <w:numPr>
          <w:ilvl w:val="1"/>
          <w:numId w:val="1"/>
        </w:numPr>
        <w:rPr/>
      </w:pPr>
      <w:bookmarkStart w:id="799" w:name="__RefHeading___Toc1907414_77815467"/>
      <w:bookmarkStart w:id="800" w:name="_Toc286"/>
      <w:bookmarkEnd w:id="798"/>
      <w:bookmarkEnd w:id="799"/>
      <w:r>
        <w:rPr>
          <w:rtl w:val="true"/>
        </w:rPr>
        <w:t xml:space="preserve">الخطبة </w:t>
      </w:r>
      <w:r>
        <w:rPr/>
        <w:t>231</w:t>
      </w:r>
      <w:bookmarkEnd w:id="800"/>
    </w:p>
    <w:p>
      <w:pPr>
        <w:pStyle w:val="Heading3"/>
        <w:numPr>
          <w:ilvl w:val="2"/>
          <w:numId w:val="1"/>
        </w:numPr>
        <w:rPr/>
      </w:pPr>
      <w:bookmarkStart w:id="801" w:name="__RefHeading___Toc1907416_77815467"/>
      <w:bookmarkStart w:id="802" w:name="_Toc287"/>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خَطَبَها بِذی‌قار</w:t>
      </w:r>
      <w:r>
        <w:rPr>
          <w:rStyle w:val="FootnoteAnchor"/>
          <w:rtl w:val="true"/>
        </w:rPr>
        <w:footnoteReference w:id="5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قرب البصرة وقعت فبها الحرب بین العرب والفرس 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مُتَوَجِّهٌ إلَی الْبَصْرَةِ، ذَکَرَهَا الْواقِدی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رغم أنّ المرحوم السید الرضی نقل هذه الخطبة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للواقدی إلّاأنّ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رواها ابن عبد ربه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والمرحوم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ابن أبی الحدید بصورة مفصلة فی شرحه لنهج‌البلاغة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803" w:name="__RefHeading___Toc1907418_77815467"/>
      <w:bookmarkStart w:id="804" w:name="_Toc288"/>
      <w:bookmarkEnd w:id="803"/>
      <w:r>
        <w:rPr>
          <w:rtl w:val="true"/>
        </w:rPr>
        <w:t>نظرة إلی الخطبة</w:t>
      </w:r>
      <w:bookmarkEnd w:id="804"/>
    </w:p>
    <w:p>
      <w:pPr>
        <w:pStyle w:val="BookText"/>
        <w:rPr/>
      </w:pPr>
      <w:r>
        <w:rPr>
          <w:rFonts w:ascii="IRNazanin" w:hAnsi="IRNazanin" w:eastAsia="IRNazanin"/>
          <w:color w:val="111111"/>
          <w:sz w:val="28"/>
          <w:sz w:val="28"/>
          <w:szCs w:val="28"/>
          <w:rtl w:val="true"/>
          <w:lang w:bidi="fa-IR"/>
        </w:rPr>
        <w:t xml:space="preserve">یفید مستهل الخطبة أن ما ورد ذکره من جانب من خطبة مفصلة أوردها الإمام علیه السلام فی ذی قار ولا یبدو مستبعداً أن تکون هذه الخطبة متمّمة للخطبة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تبدو امتداداً للخطبة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قیلت فی ذی‌قار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أشار الإمام علیه السلام فی هذه الخطبة إلی أمرین مهمین؛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 آله أبلغ ما أمر به وأتی بوظیفته بأکمل وجه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المهام الرئیسیة للنبی الأکرم صلی الله علیه و آله توحید الصفوف وتکوین المجتمع الإسلامی الموحد وحصد العداوات من الصدور</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2582_132626"/>
      <w:bookmarkStart w:id="806" w:name="pg12582_132626"/>
      <w:bookmarkEnd w:id="806"/>
    </w:p>
    <w:p>
      <w:pPr>
        <w:pStyle w:val="BookText"/>
        <w:rPr/>
      </w:pPr>
      <w:bookmarkStart w:id="807" w:name="pg12582_132626"/>
      <w:bookmarkEnd w:id="807"/>
      <w:r>
        <w:rPr>
          <w:rFonts w:ascii="Amiri" w:hAnsi="Amiri" w:eastAsia="Amiri" w:cs="Amiri"/>
          <w:color w:val="111111"/>
          <w:sz w:val="28"/>
          <w:sz w:val="28"/>
          <w:szCs w:val="28"/>
          <w:rtl w:val="true"/>
          <w:lang w:bidi="ar-SA"/>
        </w:rPr>
        <w:t>فَصَدَعَ بِمَا أُمِرَ بِهِ، وَبَلَّغَ رِسَالاَتِ رَبِّهِ، فَلَمَّ اللّه بِهِ الصَّدْعَ، وَرَتَقَ بِهِ الْفَتْقَ، وَ أَلَّفَ بِهِ الشَّمْلَ بَیْنَ ذَوِی الأَرْحَامِ، بَعْدَ الْعَدَاوَةِ الْوَاغِرَةِ فِی الصُّدُورِ، وَالضَّغَائِنِ الْقَادِحَةِ فِی الْقُلُوبِ</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907420_77815467"/>
      <w:bookmarkStart w:id="809" w:name="_Toc289"/>
      <w:bookmarkEnd w:id="808"/>
      <w:r>
        <w:rPr>
          <w:rtl w:val="true"/>
        </w:rPr>
        <w:t>الشرح والتفسیر</w:t>
      </w:r>
      <w:r>
        <w:rPr>
          <w:rtl w:val="true"/>
        </w:rPr>
        <w:t xml:space="preserve">: </w:t>
      </w:r>
      <w:r>
        <w:rPr>
          <w:rtl w:val="true"/>
        </w:rPr>
        <w:t>النّبی صلی الله علیه و آله حصد العداء من الصدور</w:t>
      </w:r>
      <w:bookmarkEnd w:id="809"/>
    </w:p>
    <w:p>
      <w:pPr>
        <w:pStyle w:val="BookText"/>
        <w:rPr/>
      </w:pPr>
      <w:r>
        <w:rPr>
          <w:rFonts w:ascii="Amiri" w:hAnsi="Amiri" w:eastAsia="Amiri" w:cs="Amiri"/>
          <w:color w:val="111111"/>
          <w:sz w:val="28"/>
          <w:sz w:val="28"/>
          <w:szCs w:val="28"/>
          <w:rtl w:val="true"/>
          <w:lang w:bidi="ar-SA"/>
        </w:rPr>
        <w:t>قال الإمام علیه السلام بعد بیانه لمقدمات فی خطبته بذی‌قار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بِمَا أُمِرَ بِهِ، وَبَلَّغَ رِسَالاَتِ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لغةً الشق أو الشق فی الأجسام المحکمة أو شق الشیء فیظهر باطنه، فإنّ هذه المفردة تعنی الظهور والوضوح وقد استعملت هنا کون إبراز حقیقة التوحید فی ذلک الوسط الجاهلی الملیئ بالشرک بمثابة شق تلک الحجب الضخمة للکفر والانحراف، والواقع انها اقتباس من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الفارق بین هذه العبارة 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التأکید والتکرار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فمفهوم العبارتین أنّ النّبی أظهر الحق وأکّد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علیه السلام فی إحدی أهم وأمثل خدمات النّبی الأکرم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اللّه بِهِ الصَّدْعَ، وَرَتَقَ بِهِ الْفَتْقَ، وَأَلَّفَ بِهِ الشَّمْلَ</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وله أحیاناً معنی اسم المصدر ویعنی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ذَوِی الأَرْحَامِ، بَعْدَ الْعَدَاوَةِ الْوَاغِرَةِ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الصُّدُورِ، وَالضَّغَائِنِ</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الشدیدة وتعنی فی الأصل التغطیة المقرونة بالانحراف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الْقَادِحَةِ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ذکر الإمام علیه السلام فی وحدة الکلمة التی بثها النّبی الأکرم صلی الله علیه و آله بین صفوف الاُمّة رغم کلّ تلک الاختلافات ثلاثة 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الجمع أو الجمع المقرون بالإصلاح ویصبح مفهومه أنّ النّبی الأکرم صلی الله علیه و آله ردم تلک الهوة فی ظل التعالیم الإسلامیّة بحیث لم یعد هنالک من أثر للماضی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ترقیع القطع الممزقة ولعله تأکید علی العبارة السابقة أو إشارة إلی الموارد التی کانت متصلة سابقاً وانفصلت، ثم وصلها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الجمع المقترن بالاُنس والإنسجام الذی ذکر بخصوص ذوی الأرحام، فکثیراً ما کان الأب والابن أو الأخ یتنازعون علی بعض المصالح البسیطة فی الجاهلیة، وقد ألف بینهم رسول اللّه صلی الله علیه و آله علی هدی الإیمان ومبادئ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الثلاثة یمکن أن تکون تأکیداً لبعضها البعض الآخر ویمکن أن یکون کل تعبیر فی نوع من الاختلاف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باختلافات الاُسرة والقرابة، ورتق إشارة لزوال الاختلافات القبلیة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لرفع الاختلافات عن المجتمع وتوحید صفوفه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حال لم یکن یصدق أحد أن یتحول یوماً ذلک المجتمع الصغیر فی العصر الجاهلی رغم کلّ تلک الاختلافات العجیبة والرهیبة إلی مجتمع موحد کبیر الذی قصم بوحدته ظهر الأعداء وکان بحق معجزة ربانیة کما قال 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 لَوْ أَنفَقْتَ مَا فِی الأَرْضِ جَمِیعاً مَا أَلَّفْتَ بَیْنَ قُلُوبِهِمْ وَلَکِنَّ اللّه أَلَّفَ بَیْنَهُمْ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810" w:name="pg12582_132628"/>
    </w:p>
    <w:p>
      <w:pPr>
        <w:pStyle w:val="Heading2"/>
        <w:numPr>
          <w:ilvl w:val="1"/>
          <w:numId w:val="1"/>
        </w:numPr>
        <w:rPr/>
      </w:pPr>
      <w:bookmarkStart w:id="811" w:name="__RefHeading___Toc1907422_77815467"/>
      <w:bookmarkStart w:id="812" w:name="_Toc290"/>
      <w:bookmarkEnd w:id="810"/>
      <w:bookmarkEnd w:id="811"/>
      <w:r>
        <w:rPr>
          <w:rtl w:val="true"/>
        </w:rPr>
        <w:t xml:space="preserve">الخطبة </w:t>
      </w:r>
      <w:r>
        <w:rPr/>
        <w:t>232</w:t>
      </w:r>
      <w:bookmarkEnd w:id="812"/>
    </w:p>
    <w:p>
      <w:pPr>
        <w:pStyle w:val="Heading3"/>
        <w:numPr>
          <w:ilvl w:val="2"/>
          <w:numId w:val="1"/>
        </w:numPr>
        <w:rPr/>
      </w:pPr>
      <w:bookmarkStart w:id="813" w:name="__RefHeading___Toc1907424_77815467"/>
      <w:bookmarkStart w:id="814" w:name="_Toc291"/>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کَلَّمَ بِهِ عَبْدَاللّه بْنِ زِمْعَة</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زمعة بن الأسود من أعدی أعداء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اخت ام سلمة وصهرها وقد قتل‌الإمام علیه السلام أباه وعمه وأخاه فی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دائرة‌المعارف الشیعیة للمرحوم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 لابن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وتهذیب التهذیب لابن حجر العسقلانی،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وَهُوَ مِنْ شیعَتِهِ، وَذَلِک أَنَّهُ قَدِمَ عَلَیْهِ فِی خِلافَتِهِ یَطْلُبُ مِنْهُ مالاً، فَقَالَ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المصدر الوحید الذی عثر علیه صاحب کتاب المصادر فی هذه الخطبة غیر نهج البلاغة، غررالحکم للآمدی فی حرف الألف باختلاف یفید أنّه أخذها من مصدر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815" w:name="__RefHeading___Toc1907426_77815467"/>
      <w:bookmarkStart w:id="816" w:name="_Toc292"/>
      <w:bookmarkEnd w:id="815"/>
      <w:r>
        <w:rPr>
          <w:rtl w:val="true"/>
        </w:rPr>
        <w:t>نظرة إلی الخطبة</w:t>
      </w:r>
      <w:bookmarkEnd w:id="81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عنوان هذا الکلام فإنّ عبد اللّه بن زمعة طلب مالاً من الإمام علیه السلام وکان من شیعته فلم یجبه، حیث کان المال من الغنائم الحربیة ولا حق فیه سوی للمقاتلین ولم یکن له حق لأنّه لم یشترک فی القتال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2582_132630"/>
      <w:bookmarkStart w:id="818" w:name="pg12582_132630"/>
      <w:bookmarkEnd w:id="818"/>
    </w:p>
    <w:p>
      <w:pPr>
        <w:pStyle w:val="BookText"/>
        <w:rPr/>
      </w:pPr>
      <w:bookmarkStart w:id="819" w:name="pg12582_132630"/>
      <w:bookmarkEnd w:id="819"/>
      <w:r>
        <w:rPr>
          <w:rFonts w:ascii="Amiri" w:hAnsi="Amiri" w:eastAsia="Amiri" w:cs="Amiri"/>
          <w:color w:val="111111"/>
          <w:sz w:val="28"/>
          <w:sz w:val="28"/>
          <w:szCs w:val="28"/>
          <w:rtl w:val="true"/>
          <w:lang w:bidi="ar-SA"/>
        </w:rPr>
        <w:t>إِنَّ هذَا الْمَالَ لَیْسَ لِی وَلاَ لَک، وَإِنَّمَا هُوَ فیءٌ لِلْمُسْلِمِینَ، وَجَلْبُ أسْیَافِهِمْ، فَإِنْ شَرِکْتَهُمْ فِی حَرْبِهِمْ، کَانَ لَک مِثْلُ حَظِّهِمْ، وَإِلاَّ فَجَنَاةُ أَیْدِیهِمْ لاَ تَکُونُ لِغَیْرِ أَفْوَاهِهِمْ</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907428_77815467"/>
      <w:bookmarkStart w:id="821" w:name="_Toc293"/>
      <w:bookmarkEnd w:id="820"/>
      <w:r>
        <w:rPr>
          <w:rtl w:val="true"/>
        </w:rPr>
        <w:t>الشرح والتفسیر</w:t>
      </w:r>
      <w:r>
        <w:rPr>
          <w:rtl w:val="true"/>
        </w:rPr>
        <w:t xml:space="preserve">: </w:t>
      </w:r>
      <w:r>
        <w:rPr>
          <w:rtl w:val="true"/>
        </w:rPr>
        <w:t>غنائم المقاتلین</w:t>
      </w:r>
      <w:bookmarkEnd w:id="821"/>
    </w:p>
    <w:p>
      <w:pPr>
        <w:pStyle w:val="BookText"/>
        <w:rPr/>
      </w:pPr>
      <w:r>
        <w:rPr>
          <w:rFonts w:ascii="IRNazanin" w:hAnsi="IRNazanin" w:eastAsia="IRNazanin"/>
          <w:color w:val="111111"/>
          <w:sz w:val="28"/>
          <w:sz w:val="28"/>
          <w:szCs w:val="28"/>
          <w:rtl w:val="true"/>
          <w:lang w:bidi="fa-IR"/>
        </w:rPr>
        <w:t>رغم أنّ المراد بهذا الکلام شخص معین؛ أی‌عبد اللّه بن زمعة الذی اعتنق الإسلام وکان من شیعة علی علیه السلام بخلاف أبیه وجدّه اللذین لم یعتنقا الإسلام وکانا من الأعداء، إلّاأنّ مضمون الکلام موضوع یصدق علی جمیع المسلمین، وهو أنّ أی مال من بیت مال المسلمین لابدّ أن یصرف فی الموارد التی عینها الشارع ولا ینبغی تقدیم الروابط علی الضوابط بهذا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وتشیر قرائن الکلام إلی أنّ عبد اللّه طلب سهماً من الأموال التی کانت بین یدی الإمام وتعتبر من غنائم الحرب، إلّاأنّ الإمام علیه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لَیْسَ لِی وَلاَ لَک، وَإِنَّمَا هُوَ فیءٌ لِلْمُسْلِمِینَ، وَجَلْبُ أسْیَافِهِمْ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الالتفات رغم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مقابل الغنیمة فلها معنیان مختلفان؛ فالفیئ یطلق علی الأموال التی تقع فی أیدی جند الإسلام دون قتال وتتعلق حسب الموازین الشرعیّة ببیت‌المال؛ أمّا الغنیمة فهی الأموال التی یجنیها المقاتلون بواسطة القتال، لکن إن استعملت الفیئ بمفردها اطلقت أحیاناً علی الغنیمة، وعلیه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فیءٌ لِلْمُسْلِمِینَ، وَجَلْبُ 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ینافی مفهوم الفیئ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شَرِکْتَهُمْ فِی حَرْبِهِمْ، کَانَ لَک مِثْلُ حَظِّهِمْ، وَإِلَّا فَجَنَاةُ</w:t>
      </w:r>
      <w:r>
        <w:rPr>
          <w:rStyle w:val="FootnoteAnchor"/>
          <w:rtl w:val="true"/>
        </w:rPr>
        <w:footnoteReference w:id="5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الثمار التی تقطف من الشجرة وهی مفرد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أَیْدِیهِمْ لاَ تَکُونُ لِغَیْرِ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لیس لی من سهم فی هذه الأموال ربّما یرتبط بالمعارک المحدودة التی یخوضها بعض قوّاد الإمام ولیس الإمام علیه السلام، صحیح أنّ خمس الغنائم الحربیة لبیت المال، وصحیح أنّ عبد اللّه بن زمعة کان من بنی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أخو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بنی هاشم، ویری البعض أنّ بنی‌المطلب یستحقون الخمس</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ربّما لم یکن فقیراً لیعطیه شیئاً من الخمس، علی کلّ حال یشیر هذا الکلام إلی أنّ الإمام علیه السلام کان فی غایة الدقّة فی الأموال ولا یسمح بإعطاء حق مسلم لآخر وإن کان من صحبه الأوفیاء، بخلاف عهد عثمان الذی یعتقد المؤرخون بأنّ بیت المال لم یکن خاضعاً لحساب وکتاب، وما أجدر أن یکون کلام الإمام علیه السلام جدول عمل لجمیع زعماء الاُمّة الإسلامیّة والالتزام بالحق والعدل فی بیت المال حتی بالنسبة لحاشیتهم ومقربیهم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 الکلام أنّ عبداللّه بن زمعة لم یکن تام المعرفة بالإمام لیطلب منه ذلک ولم یکن یعلم أنّ الإمام علیه السلام عامل أخاه عقیل کذلک وإلّا لما طلب منه</w:t>
      </w:r>
      <w:r>
        <w:rPr>
          <w:rFonts w:eastAsia="IRNazanin" w:cs="IRNazanin"/>
          <w:color w:val="111111"/>
          <w:sz w:val="28"/>
          <w:szCs w:val="28"/>
          <w:rtl w:val="true"/>
          <w:lang w:bidi="fa-IR"/>
        </w:rPr>
        <w:t>.</w:t>
      </w:r>
      <w:bookmarkStart w:id="822" w:name="pg12582_132632"/>
    </w:p>
    <w:p>
      <w:pPr>
        <w:pStyle w:val="Heading2"/>
        <w:numPr>
          <w:ilvl w:val="1"/>
          <w:numId w:val="1"/>
        </w:numPr>
        <w:rPr/>
      </w:pPr>
      <w:bookmarkStart w:id="823" w:name="__RefHeading___Toc1907430_77815467"/>
      <w:bookmarkStart w:id="824" w:name="_Toc294"/>
      <w:bookmarkEnd w:id="822"/>
      <w:bookmarkEnd w:id="823"/>
      <w:r>
        <w:rPr>
          <w:rtl w:val="true"/>
        </w:rPr>
        <w:t xml:space="preserve">الخطبة </w:t>
      </w:r>
      <w:r>
        <w:rPr/>
        <w:t>233</w:t>
      </w:r>
      <w:bookmarkEnd w:id="824"/>
    </w:p>
    <w:p>
      <w:pPr>
        <w:pStyle w:val="Heading3"/>
        <w:numPr>
          <w:ilvl w:val="2"/>
          <w:numId w:val="1"/>
        </w:numPr>
        <w:rPr/>
      </w:pPr>
      <w:bookmarkStart w:id="825" w:name="__RefHeading___Toc1907432_77815467"/>
      <w:bookmarkStart w:id="826" w:name="_Toc295"/>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بَعْدَ أنْ أقْدَمَ أحَدُهُمْ عَلَی الْکَلامِ فَحَصَرَ، وَهُوَ فی فَضْلِ أهْلِالْبَیْتِ، وَوَصْفِ فَسادِ الزَّمانِ</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بلغ ابن أبی الحدید هذه الخطبة فی شرحه لنهج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الکلام بیّنه أمیرالمؤمنین علیه السلام فی حادثة اقتضت ذلک حیث أمر ابن اخته جعدة بن هبیرة المخزومی أن یخطب بالناس، فصعد المنبر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لجلالة الإمام وعظم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الکلام ونزل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أمیرالمؤمنین علیه السلام المنبر وأورد هذه الخطبة الطویلة التی ذکر السید الرضی هنا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ویتضح من هذا الکلام أنّه أخذها من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باختلاف المرحوم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الزمخشری فی الجزء الأوّل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827" w:name="__RefHeading___Toc1907434_77815467"/>
      <w:bookmarkStart w:id="828" w:name="_Toc296"/>
      <w:bookmarkEnd w:id="827"/>
      <w:r>
        <w:rPr>
          <w:rtl w:val="true"/>
        </w:rPr>
        <w:t>نظرة إلی الخطبة</w:t>
      </w:r>
      <w:bookmarkEnd w:id="828"/>
    </w:p>
    <w:p>
      <w:pPr>
        <w:pStyle w:val="BookText"/>
        <w:rPr/>
      </w:pPr>
      <w:r>
        <w:rPr>
          <w:rFonts w:ascii="IRNazanin" w:hAnsi="IRNazanin" w:eastAsia="IRNazanin"/>
          <w:color w:val="111111"/>
          <w:sz w:val="28"/>
          <w:sz w:val="28"/>
          <w:szCs w:val="28"/>
          <w:rtl w:val="true"/>
          <w:lang w:bidi="fa-IR"/>
        </w:rPr>
        <w:t>تتألف هذه الخطبة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أهمّیة التکلم وحرمان البعض من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أشار إلی تمامیّة هذه النعمة العظیمة فی أهل البیت علیهم السلام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وشرح فی القسم الثانی الوضع علی عهده والذی انحدر فیه الناس إلی الفساد إثر تولیهم عن تعالیم الإسلام فذلّ أصحاب الحق وکل أصحاب الصدق وساءت أخلاق الشبّان وأثم الکهول وغدا عالِمهم منافق والصدیق خائن</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حثّهم علی العودة إلی طریق الحق والیقظة قبل أن یصیبهم العذاب الإلهی</w:t>
      </w:r>
      <w:r>
        <w:rPr>
          <w:rFonts w:eastAsia="IRNazanin" w:cs="IRNazanin"/>
          <w:color w:val="111111"/>
          <w:sz w:val="28"/>
          <w:szCs w:val="28"/>
          <w:rtl w:val="true"/>
          <w:lang w:bidi="fa-IR"/>
        </w:rPr>
        <w:t>.</w:t>
      </w:r>
      <w:bookmarkStart w:id="829" w:name="pg12582_132634"/>
    </w:p>
    <w:p>
      <w:pPr>
        <w:pStyle w:val="Heading3"/>
        <w:numPr>
          <w:ilvl w:val="2"/>
          <w:numId w:val="1"/>
        </w:numPr>
        <w:rPr/>
      </w:pPr>
      <w:bookmarkStart w:id="830" w:name="__RefHeading___Toc1907436_77815467"/>
      <w:bookmarkStart w:id="831" w:name="_Toc297"/>
      <w:bookmarkEnd w:id="829"/>
      <w:bookmarkEnd w:id="830"/>
      <w:r>
        <w:rPr>
          <w:rtl w:val="true"/>
        </w:rPr>
        <w:t>القسم الأوّل</w:t>
      </w:r>
      <w:bookmarkEnd w:id="831"/>
    </w:p>
    <w:p>
      <w:pPr>
        <w:pStyle w:val="Heading4"/>
        <w:numPr>
          <w:ilvl w:val="3"/>
          <w:numId w:val="1"/>
        </w:numPr>
        <w:rPr/>
      </w:pPr>
      <w:bookmarkStart w:id="832" w:name="__RefHeading___Toc1907438_77815467"/>
      <w:bookmarkStart w:id="833" w:name="_Toc298"/>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أَلاَ وَإِنَّ اللِّسَانَ بَضْعَةٌ مِنَ الاِْنْسَانِ، فَلاَ یُسْعِدُهُ الْقَوْلُ إِذَا امْتَنَعَ،</w:t>
      </w:r>
    </w:p>
    <w:p>
      <w:pPr>
        <w:pStyle w:val="BookText"/>
        <w:rPr/>
      </w:pPr>
      <w:r>
        <w:rPr>
          <w:rFonts w:ascii="Amiri" w:hAnsi="Amiri" w:eastAsia="Amiri" w:cs="Amiri"/>
          <w:color w:val="111111"/>
          <w:sz w:val="28"/>
          <w:sz w:val="28"/>
          <w:szCs w:val="28"/>
          <w:rtl w:val="true"/>
          <w:lang w:bidi="ar-SA"/>
        </w:rPr>
        <w:t>وَلاَ یُمْهِلُهُ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لاَُمَرَاءُ الْکَلاَمِ، وَفِینَا تَنَشَّبَتْ عُرُوقُهُ، وَعَلَیْنَا تَهَدَّلَتْ غُصُونُهُ</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907440_77815467"/>
      <w:bookmarkStart w:id="835" w:name="_Toc299"/>
      <w:bookmarkEnd w:id="834"/>
      <w:r>
        <w:rPr>
          <w:rtl w:val="true"/>
        </w:rPr>
        <w:t>الشرح والتفسیر</w:t>
      </w:r>
      <w:r>
        <w:rPr>
          <w:rtl w:val="true"/>
        </w:rPr>
        <w:t xml:space="preserve">: </w:t>
      </w:r>
      <w:r>
        <w:rPr>
          <w:rtl w:val="true"/>
        </w:rPr>
        <w:t>نحن امراء الکلام</w:t>
      </w:r>
      <w:bookmarkEnd w:id="835"/>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یتلعثم البعض حین الخطابة وینطلق بها البعض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بَضْعَةٌ</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کلّ شیء ویقال أحیاناً حین یکون الشخص شدید القرب من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بضعة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الاِْنْسَانِ، فَلاَ یُسْعِدُهُ الْقَوْلُ إِذَا امْتَنَعَ، وَلاَ یُمْهِلُهُ النُّطْقُ إِذَا اتَّسَعَ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قطعة اللحم هذه المسماة باللسان من عجائب خلق اللّه، فبحرکات سریعة للغایة ودقیقة ومنظمة یصنع الحروف الثمانیة والعشرین أو الاثنین والثلاثین فیصفها خلف بعضها لیبیّن بمجموعها جمیع هواجسه ورغباته المادیة والمعنویة، فیفصح بها عن المحاسن والمساوئ والجمیل والقبیح، والطریف أنّ لکل قوم لغتهم فهنالک أکثر من ألف لغة فی العالم، وقد منحت هذه النعمة للإنسان وحده لیجید الکلام فهی علی درجة من الأهمّیة بحیث ذکرها اللّه فی طلیعة سورة الرحمن التی شرحت نعم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طبعاً لا ینبغی أن ننسی أنّ </w:t>
      </w:r>
    </w:p>
    <w:p>
      <w:pPr>
        <w:pStyle w:val="BookText"/>
        <w:rPr/>
      </w:pPr>
      <w:r>
        <w:rPr>
          <w:rFonts w:ascii="IRNazanin" w:hAnsi="IRNazanin" w:eastAsia="IRNazanin"/>
          <w:color w:val="111111"/>
          <w:sz w:val="28"/>
          <w:sz w:val="28"/>
          <w:szCs w:val="28"/>
          <w:rtl w:val="true"/>
          <w:lang w:bidi="fa-IR"/>
        </w:rPr>
        <w:t>المهم إمرة الروح بالنسبة للسان، فإن کانت هذه الإمرة جاهزة انطلق اللسان بالفصاحة والبلاغة بسهولة وإن غابت هذه الجاهزیة تلعثم اللسان، والامتناع والاتساع الذی نسب فی العبارة للسان المراد منه فی الواقع امتناع واتساع روح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لقد بیّن الإمام علیه السلام سبب نجاح أو فشل الإنسان فی الخطابة من خلال هذا الکلام ضمن إشارته لأهمیة اللسان والنطق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لاَُمَرَاءُ الْکَلاَمِ، وَفِینَا تَنَشَّبَتْ</w:t>
      </w:r>
      <w:r>
        <w:rPr>
          <w:rStyle w:val="FootnoteAnchor"/>
          <w:rtl w:val="true"/>
        </w:rPr>
        <w:footnoteReference w:id="5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التثبت فی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وَعَلَیْنَا تَهَدَّلَتْ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شبّه الکلام فی هذه العبارة الرائعة بالشجرة الضخمة ذات الأغصان والجذور وأضاف أنّ هذه الشجرة المورقة متجذرة فی أرض وجودنا واظلتنا أغصانها ومن هنا سمی أهل بیت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وکلنا نعلم أنّ ذلک لیس مجرّد ادّعاء، بل حقیقة یعترف بها العدو والصدیق فقد کان النّبی الأکرم صلی الله علیه و آله أفصح العرب، وکیف لا یکون کذلک وعلی لسانه جری کلام اللّه الذی بلغت فصاحته الاعجاز، وفصاحة أمیرالمؤمنین علیه السلام أشهر من نار علی علم 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تتناقله الألسن، حتی کان الأساتذة یوصون تلامذتهم فی الماضی إن أرادوا الفصاحة والبلاغة فی حدیثهم بحفظ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کانت خطب سیّدة النساء العالمین فاطمة الزهراء علیها السلام من أفصح الخطب وأبلغها، وقد فعلت خطب ربیبی هذا البیت الرسالی زینب وزین العابدین علیهما السلام فعلها فی الکوفة والشام لتؤثر علی العدو والصدیق</w:t>
      </w:r>
      <w:r>
        <w:rPr>
          <w:rFonts w:eastAsia="IRNazanin" w:cs="IRNazanin"/>
          <w:color w:val="111111"/>
          <w:sz w:val="28"/>
          <w:szCs w:val="28"/>
          <w:rtl w:val="true"/>
          <w:lang w:bidi="fa-IR"/>
        </w:rPr>
        <w:t xml:space="preserve">. </w:t>
      </w:r>
      <w:bookmarkStart w:id="836" w:name="pg12582_132636"/>
    </w:p>
    <w:p>
      <w:pPr>
        <w:pStyle w:val="BookText"/>
        <w:rPr/>
      </w:pPr>
      <w:bookmarkEnd w:id="836"/>
      <w:r>
        <w:rPr>
          <w:rFonts w:ascii="IRNazanin" w:hAnsi="IRNazanin" w:eastAsia="IRNazanin"/>
          <w:color w:val="111111"/>
          <w:sz w:val="28"/>
          <w:sz w:val="28"/>
          <w:szCs w:val="28"/>
          <w:rtl w:val="true"/>
          <w:lang w:bidi="fa-IR"/>
        </w:rPr>
        <w:t>وعلیه لابدّ من الإذعان بأنّ التسمیة باُمراء الکلام تلیق بأهل هذا البیت</w:t>
      </w:r>
      <w:r>
        <w:rPr>
          <w:rFonts w:eastAsia="IRNazanin" w:cs="IRNazanin"/>
          <w:color w:val="111111"/>
          <w:sz w:val="28"/>
          <w:szCs w:val="28"/>
          <w:rtl w:val="true"/>
          <w:lang w:bidi="fa-IR"/>
        </w:rPr>
        <w:t>.</w:t>
      </w:r>
    </w:p>
    <w:p>
      <w:pPr>
        <w:pStyle w:val="Heading4"/>
        <w:numPr>
          <w:ilvl w:val="3"/>
          <w:numId w:val="1"/>
        </w:numPr>
        <w:rPr/>
      </w:pPr>
      <w:bookmarkStart w:id="837" w:name="__RefHeading___Toc1907442_77815467"/>
      <w:bookmarkStart w:id="838" w:name="_Toc300"/>
      <w:bookmarkEnd w:id="837"/>
      <w:r>
        <w:rPr>
          <w:rtl w:val="true"/>
        </w:rPr>
        <w:t>تأمّلان</w:t>
      </w:r>
      <w:bookmarkEnd w:id="838"/>
    </w:p>
    <w:p>
      <w:pPr>
        <w:pStyle w:val="Heading5"/>
        <w:numPr>
          <w:ilvl w:val="4"/>
          <w:numId w:val="1"/>
        </w:numPr>
        <w:rPr/>
      </w:pPr>
      <w:bookmarkStart w:id="839" w:name="__RefHeading___Toc1907444_77815467"/>
      <w:bookmarkStart w:id="840" w:name="_Toc301"/>
      <w:bookmarkEnd w:id="839"/>
      <w:r>
        <w:rPr/>
        <w:t>1</w:t>
      </w:r>
      <w:r>
        <w:rPr>
          <w:rtl w:val="true"/>
        </w:rPr>
        <w:t xml:space="preserve">. </w:t>
      </w:r>
      <w:r>
        <w:rPr>
          <w:rtl w:val="true"/>
        </w:rPr>
        <w:t>عجائب اللسان</w:t>
      </w:r>
      <w:bookmarkEnd w:id="840"/>
    </w:p>
    <w:p>
      <w:pPr>
        <w:pStyle w:val="BookText"/>
        <w:rPr/>
      </w:pPr>
      <w:r>
        <w:rPr>
          <w:rFonts w:ascii="IRNazanin" w:hAnsi="IRNazanin" w:eastAsia="IRNazanin"/>
          <w:color w:val="111111"/>
          <w:sz w:val="28"/>
          <w:sz w:val="28"/>
          <w:szCs w:val="28"/>
          <w:rtl w:val="true"/>
          <w:lang w:bidi="fa-IR"/>
        </w:rPr>
        <w:t xml:space="preserve">اللسان الظاهری أی‌هذه القطعة اللحمیة فی فم الإنسان وتتولی الأمور الهامة والمعقدة وکذلک اللسان الفکری الذی یعنی القدرة علی أداء الکلمات وترتیب العبارات وبیان المطالب، لمن النعم الإلهیّة العظیمة، ومن هنا عدّ الفلاسفة والأعلام،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اللسانی والفکری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الممیز وعرفوا الإنسان بأنّه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أمعنا فی هذین الأمرین واجهنا المزید من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هذا اللسان ملأ تقریباً جمیع فضاء الفم تحت الأسنان، وحین تناول الطعام یرسل المواد الغذائیة بسرعة تحت الأسنان وینسحب بمهارة دون أن یصیبه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أربعة أنواع من الهضم للطعام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الهضم الأوّل فی الفم حیث یرطب تماماً ویمزج بلعاب الفم فتجری علیه تغییرات فیزیائیة وکیمیائیة شتی، ثم یتجه إلی المعدة وبالطبع فاننا ننتفع باللسان صباح مساء دون أن نقف علی دوره المهم عند تناول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والوظیفة الأهم للسان صنع الکلمات ومقاطع الحروف وصف العبارات وبیان جمیع المقاصد الصغیرة والکبیرة والبسیطة والصعبة والمعقدة للغایة التی تعد من عجائب الخلیقة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عدم مهارة الجمیع فی ذلک، فالمهارة فی الکلام تتوقف علی عدّة عوامل أحدها وأهمّها الممارسة والتدریب، والثقة بالنفس وعدم خشیة الآخرین، ورباطة الجاش والایحاء إلی النفس من بین تلک العوامل المهمّة، ومن تلک العوامل أیضاً حضور مجالس أساتذة الکلام والانفتاح علی تجاربهم واستخدامهم القضایا الظریفة إزاء مخاطبیهم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المطالعات المسبقة وإمتلاک الرصید العلمی من العوامل المهمّة وهذا ما </w:t>
      </w:r>
      <w:bookmarkStart w:id="841" w:name="pg12582_132637"/>
    </w:p>
    <w:p>
      <w:pPr>
        <w:pStyle w:val="BookText"/>
        <w:rPr/>
      </w:pPr>
      <w:bookmarkEnd w:id="841"/>
      <w:r>
        <w:rPr>
          <w:rFonts w:ascii="IRNazanin" w:hAnsi="IRNazanin" w:eastAsia="IRNazanin"/>
          <w:color w:val="111111"/>
          <w:sz w:val="28"/>
          <w:sz w:val="28"/>
          <w:szCs w:val="28"/>
          <w:rtl w:val="true"/>
          <w:lang w:bidi="fa-IR"/>
        </w:rPr>
        <w:t>یفسّر براعة البعض فی الخطابة فی التجمعات الکبری، وإعیاء البعض الآخر فی التجمعات الصغری، کما أنّ حالات الإنسان الروحیة من قبیل الحزن والسرور والعافیة والسقم والهدوء والاضطراب لمن الأمور التی لها غایة التأثیر فی هذه القضیّة، وهذا ما أشار إلیه الإمام علیه السلام فی الخطبة بعبارة الامتناع والاتساع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أبی الحدید نماذج رائعة فی الأشخاص الذی ارتقوا المنبر وتلعثموا فی الخطابة وعیوا فی الألفاظ فهبطوا من المنبر، فنقل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للجاحظ 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صعد المنبر وتوقف عن الکلام فقال هذا الکلام، ونزل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إلی إمامٍ عادلٍ أحوج منکم إلی إمام 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ترکیز عثمان علی مسألة العدالة رائعة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عدی بن أرطاة رقی المنبر ولم تکد تقع عینه علی الناس حتی توقف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یطعم هؤلاء ویسقیهم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صعد روع بن حاتم، المنبر فلما رأی الناس یتطلعون إلیه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إخفضوا رؤوسکم وأغمضوا أعینکم فرکوب الدابة صعب أول الأمر فإن فتح اللّه شیئاً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مصعب بن حیان أن یلقی خطبة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موتاکم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له ام العروس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موتک ألهذا دعوناک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الموارد من هذا القبیل</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907446_77815467"/>
      <w:bookmarkStart w:id="843" w:name="_Toc302"/>
      <w:bookmarkEnd w:id="842"/>
      <w:r>
        <w:rPr/>
        <w:t>2</w:t>
      </w:r>
      <w:r>
        <w:rPr>
          <w:rtl w:val="true"/>
        </w:rPr>
        <w:t xml:space="preserve">. </w:t>
      </w:r>
      <w:r>
        <w:rPr>
          <w:rtl w:val="true"/>
        </w:rPr>
        <w:t>امراء الکلام</w:t>
      </w:r>
      <w:bookmarkEnd w:id="84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الإمام علیه السلام فی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لاُمراء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لا تنکر یعترف بها العدو قبل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خلّفه هذا البیت من تراث خیر شاهد علی ذلک؛ کأحادیث النّبی الأکرم صلی الله علیه و آله التی نشرت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 ونهج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بأجزائه الثلاثة والأدعیة کدعاء کمیل والصباح الذی ینتهی سنده للإمام علی علیه السلام وخطبتی </w:t>
      </w:r>
    </w:p>
    <w:p>
      <w:pPr>
        <w:pStyle w:val="BookText"/>
        <w:rPr/>
      </w:pPr>
      <w:r>
        <w:rPr>
          <w:rFonts w:ascii="IRNazanin" w:hAnsi="IRNazanin" w:eastAsia="IRNazanin"/>
          <w:color w:val="111111"/>
          <w:sz w:val="28"/>
          <w:sz w:val="28"/>
          <w:szCs w:val="28"/>
          <w:rtl w:val="true"/>
          <w:lang w:bidi="fa-IR"/>
        </w:rPr>
        <w:t>سیّدة نساء العالمین فاطمة الزهراء علیها السلام ودعاء عرفة المسند للإمام الحسین علیه السلام وخطب أهل بیته فی الکوفة والشام ثم المدینة عقب واقعة کربلاء وأدعیة الصحیفة السجادیة کدعاء أبی حمزة الثمالی الذی ینتهی سنده للامام السجاد علیه السلام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الالتفات إلی إذعان الأعداء بهذه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أبی الحدید فی الجزء الأوّل من شرحه لنهج البلاغة أنّ محقن بن أبی محقن دخل علی معاویة فسأله من أین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جِئْتُک مِنْ عِنْدِ أَعْیَی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کَیْفَ یَکُونُ أعْیَی النّاسِ فَوَاللّه ما سَنَّ الْفَصاحَةَ لِقُرَیْش غَیْرُهُ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عبدالحمید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نهج البلاغة ففاضت ثم فاضت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المرحوم السید الرضی فی مقدمته الرائعة علی نهج البلاغة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کما ذکرنا فی الجزء الأوّل ذیل الخطبة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شرحه لجانب من کلام المولی فی عالم البرزخ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فصحاء العرب قاطبة فی مجلس وتلی علیهم، أن یسجدوا له کما سجد الشعراء لقول عدی بن الرقاع ومطلعها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قیل لهم فی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مواضع السجود فی الشعر کما تعرفون مواضع السجود فی القرآن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ولمزید من المعلومات بهذا الشأن یراجع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المطهری ومقدمة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4" w:name="pg12582_132640"/>
      <w:bookmarkStart w:id="845" w:name="pg12582_132640"/>
      <w:bookmarkEnd w:id="845"/>
    </w:p>
    <w:p>
      <w:pPr>
        <w:pStyle w:val="Heading3"/>
        <w:numPr>
          <w:ilvl w:val="2"/>
          <w:numId w:val="1"/>
        </w:numPr>
        <w:rPr/>
      </w:pPr>
      <w:bookmarkStart w:id="846" w:name="pg12582_132640"/>
      <w:bookmarkStart w:id="847" w:name="__RefHeading___Toc1907448_77815467"/>
      <w:bookmarkStart w:id="848" w:name="_Toc303"/>
      <w:bookmarkEnd w:id="846"/>
      <w:bookmarkEnd w:id="847"/>
      <w:r>
        <w:rPr>
          <w:rtl w:val="true"/>
        </w:rPr>
        <w:t>القسم الثانی</w:t>
      </w:r>
      <w:bookmarkEnd w:id="848"/>
    </w:p>
    <w:p>
      <w:pPr>
        <w:pStyle w:val="Heading4"/>
        <w:numPr>
          <w:ilvl w:val="3"/>
          <w:numId w:val="1"/>
        </w:numPr>
        <w:rPr/>
      </w:pPr>
      <w:bookmarkStart w:id="849" w:name="__RefHeading___Toc1907450_77815467"/>
      <w:bookmarkStart w:id="850" w:name="_Toc304"/>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وَاعْلَمُوا رَحِمَکُمُ اللّه أَنَّکُمْ فِی زَمَانٍ الْقَائِلُ فِیهِ بِالْحَقِّ قَلِیلٌ، وَاللِّسَانُ عَنِ الصِّدْقِ کَلِیلٌ، وَاللاَّزِمُ لِلْحَقِّ 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مُعْتَکِفُونَ عَلَی الْعِصْیَانِ، مُصْطَلِحُونَ عَلَی الاِْدْهَانِ، فَتَاهُمْ عَارِمٌ، وَشَائِبُهُمْ آثِمٌ، وَعَالِمُهُمْ مُنَافِقٌ، وَقَارِنُهُمْ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یُعَظِّمُ صَغِیرُهُمْ کَبِیرَهُمْ، وَلاَ یَعُولُ غَنِیُّهُمْ فَقِیرَهُمْ</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907452_77815467"/>
      <w:bookmarkStart w:id="852" w:name="_Toc305"/>
      <w:bookmarkEnd w:id="851"/>
      <w:r>
        <w:rPr>
          <w:rtl w:val="true"/>
        </w:rPr>
        <w:t>الشرح والتفسیر</w:t>
      </w:r>
      <w:r>
        <w:rPr>
          <w:rtl w:val="true"/>
        </w:rPr>
        <w:t xml:space="preserve">: </w:t>
      </w:r>
      <w:r>
        <w:rPr>
          <w:rtl w:val="true"/>
        </w:rPr>
        <w:t>خصائص البیئة الملوثة</w:t>
      </w:r>
      <w:bookmarkEnd w:id="852"/>
    </w:p>
    <w:p>
      <w:pPr>
        <w:pStyle w:val="BookText"/>
        <w:rPr/>
      </w:pPr>
      <w:r>
        <w:rPr>
          <w:rFonts w:ascii="Amiri" w:hAnsi="Amiri" w:eastAsia="Amiri" w:cs="Amiri"/>
          <w:color w:val="111111"/>
          <w:sz w:val="28"/>
          <w:sz w:val="28"/>
          <w:szCs w:val="28"/>
          <w:rtl w:val="true"/>
          <w:lang w:bidi="ar-SA"/>
        </w:rPr>
        <w:t xml:space="preserve">تناول الإمام علیه السلام فی هذا الجانب من الخطبة، المفاسد التی ظهرت آنذاک إثر سیاسات الخلافة السابقة والتی سرت تقریباً إلی جمیع المجتمعات، لیرسم صورة واضحة لذلک المجتمع بإحدی عشرة عبارة موجزة غایة فی الدقّة بحیث لم ینس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مفهوم الفصاحة والبلاغة والخطابة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رَحِمَکُمُ اللّه أَنَّکُمْ فِی زَمَان الْقَائِلُ فِیهِ بِالْحَقِّ قَلِیلٌ، وَاللِّسَانُ عَنِ الصِّدْقِ کَلِیلٌ</w:t>
      </w:r>
      <w:r>
        <w:rPr>
          <w:rStyle w:val="FootnoteAnchor"/>
          <w:rtl w:val="true"/>
        </w:rPr>
        <w:footnoteReference w:id="5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والعجز والضعف والکلیل التعبان والعاجز والضعیف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وَاللاَّزِمُ لِلْحَقِّ ذَلِیلٌ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شخّص علیه السلام بهذه الصفات الثلاث، الجذور الأصلیة لفساد المجتمع، سکوت أهل الحق خشیة المعارضین أو إزدیاد الأزمات، وصمت الصادقین بفعل ضغوط البیئة والهیئة الحاکمة أو مخافة زوال مصالحهم الشخصیة أو التلوث بالکذب والإفتراء عوض الصدق وکذلک أولئک الذین ینشدون الحق ویطلبونه ینحون أو ینسحبون من المجتمع ولیس هنالک من یسمع مقالتهم الحقة، وزبدة القول ینسی </w:t>
      </w:r>
    </w:p>
    <w:p>
      <w:pPr>
        <w:pStyle w:val="BookText"/>
        <w:rPr/>
      </w:pPr>
      <w:r>
        <w:rPr>
          <w:rFonts w:ascii="IRNazanin" w:hAnsi="IRNazanin" w:eastAsia="IRNazanin"/>
          <w:color w:val="111111"/>
          <w:sz w:val="28"/>
          <w:sz w:val="28"/>
          <w:szCs w:val="28"/>
          <w:rtl w:val="true"/>
          <w:lang w:bidi="fa-IR"/>
        </w:rPr>
        <w:t>الأمر بالمعروف والنهی عن المنکر ویهجر إرشاد الجاهل وتنبیه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صفتین هما فی الواقع نتیجة للصفات الثلاث السابقة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مُعْتَکِفُونَ عَلَی الْعِصْیَانِ، مُصْطَلِحُونَ</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الأفراد علی شیء،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الاِْدْهَانِ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هناک معاصٍ فی کلّ مجتمع ومداهنة ومسایرة، إلّاأنّ البؤس والشقاء فی حرکة عامة نحو الذنب والمعصیة وبصورة مستمرة ودائمیة، کما أنّ المصیبة والتعاسة فی اصطفاف المداهنین واتحادهم علی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 فی الصفة السادسة والسابعة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فَتَاهُمْ عَارِمٌ</w:t>
      </w:r>
      <w:r>
        <w:rPr>
          <w:rStyle w:val="FootnoteAnchor"/>
          <w:rtl w:val="true"/>
        </w:rPr>
        <w:footnoteReference w:id="566"/>
      </w:r>
      <w:r>
        <w:rPr>
          <w:rFonts w:ascii="Amiri" w:hAnsi="Amiri" w:eastAsia="Amiri" w:cs="Amiri"/>
          <w:color w:val="111111"/>
          <w:sz w:val="28"/>
          <w:sz w:val="28"/>
          <w:szCs w:val="28"/>
          <w:rtl w:val="true"/>
          <w:lang w:bidi="ar-SA"/>
        </w:rPr>
        <w:t>، وَشَائِبُهُمْ</w:t>
      </w:r>
      <w:r>
        <w:rPr>
          <w:rStyle w:val="FootnoteAnchor"/>
          <w:rtl w:val="true"/>
        </w:rPr>
        <w:footnoteReference w:id="567"/>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 فی الوسط الذی یصمت فیه أصحاب الحق ویغیب فیه الأمر بالمعروف والنهی عن المنکر أن تتلوث الأوساط الاُسریة فینشأ الشبّان فی هذه الأوساط سیئی الخلق وفاقدی الأدب، کما أنّه من الواضح أنّ هؤلاء الشبّان حین یشیخون لا یفارقون الاعتیاد علی المعصیة ویغفلون عن أنّ عمرهم اقترب من نهایته وسیحل أجلهم فیغطون فی بحر المعاصی بسبب تلک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الصفة الثامنة والتاسعة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وَعَالِمُهُمْ مُنَافِقٌ، وَقَارِئُهُمْ مُمَاذِقٌ</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فعلماء ذلک الوسط الذین أقبلوا علی الدنیا إنّما یرون النفاق سبیلاً لنیلها، کما ورد فی الخطبة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وَصْفُهُمْ دَوَاءٌ وَقَوْلُهُمْ شِفَاءٌ وَفِعْلُهُمُ الدَّاءُ الْعَیَاءُ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رجحه أغلب الشرّاح کونه یناسب العبارة السابقة، فالکلام هناک عن العلماء وهنا عن قراء القرآن والعابدین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وردت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قرین بمعنی الصدیق </w:t>
      </w:r>
    </w:p>
    <w:p>
      <w:pPr>
        <w:pStyle w:val="BookText"/>
        <w:rPr/>
      </w:pPr>
      <w:r>
        <w:rPr>
          <w:rFonts w:ascii="IRNazanin" w:hAnsi="IRNazanin" w:eastAsia="IRNazanin"/>
          <w:color w:val="111111"/>
          <w:sz w:val="28"/>
          <w:sz w:val="28"/>
          <w:szCs w:val="28"/>
          <w:rtl w:val="true"/>
          <w:lang w:bidi="fa-IR"/>
        </w:rPr>
        <w:t>ویصبح مفهوم العبارة أنّ الأصدقاء آنذاک منافقون؛ ولکن من الواضح أنّ النسخة الاُولی أکثر تناسباً مع مجموع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قال فی الصفتین العاشرة والحادیة عشرة من صفات أهل ذلک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یُعَظِّمُ صَغِیرُهُمْ کَبِیرَهُمْ، وَلاَ یَعُولُ</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کفالة الشخص، ومنه العیال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غَنِیُّهُمْ فَقِیرَهُمْ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أنّ الشبّان والیافعین تربوا بعیداً عن الأدب والخجل والحیاء لا یحترمون کبارهم، کما أنّ الکبار الذین غرسوا هذه البذور یتجرعون مرارة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أیضاً أنّه إن غابت الفضائل الإنسانیة عن المجتمع وحلّ مکانها الفساد والتکالب علی الدنیا فإنّ الأغنیاء سوف لن یرحموا الفقراء وینسون حقیقة أنّ اللّه جعل للفقراء حقاً فی أموالهم، ومن هنا یرون أنّ جمیع تلک الأموال لهم فینفقونها فی ملذاتهم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کانت تلک الأموال جمعت من الحلال، وإلّا إن کانت من الحرام ولا یعلم أصحابها، فهی جمیعاً للفقراء والمحتاجین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یرد هذان السؤالان؛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عمّت کلّ هذه المفاسد المجتمع الإسلامی علی عهد حکومة الإمام علی علیه السلام؟ ولا تبدو الإجابة صعبة إن عدنا قلیلاً إلی الوراء وتأملنا عصر الخلیفة الثالث وماذا فعل وبطانته ببیت المال والمناصب الحساسة الحکومیة التی أغدقها علی خاصته وقرابته، فالتاریخ یفید أنّ الفساد بلغ درجة بحیث قام المسلمون علی الخلیفة وقتلوه بمرأی ومسمع المهاجرین والأنصار وقلّما کان له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الجذور الأصلیة لتلک المفاسد الإحدی عشرة؟ لو تأملنا بدقة لرأینا أنّ أغلبها إن لم نقل جمیعها ناشئة من فساد الخلافة، وکون الناس غالباً علی دین حکامهم یواصلون تلک المسیرة، وأحیاناً یترسخ الفساد بحیث یشق الإصلاح علی من یخلفهم، کما شق علی الإمام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لو دعوا الإمام یتسلّم زمام الأمور بعد النّبی الأکرم صلی الله علیه و آله ویقود المجتمع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الإسلامی بذلک العدل والزهد والدرایة بالمسلمین لکان للإسلام والمسلمین مسار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أننا لو نظرنا إلی البلدان المعاصرة التی تسودها حکومات فاسدة لرأینا بوضوح کلّ هذه المفاسد التی أشار لها الإمام علیه السلام فی هذا الجانب من الخطبة</w:t>
      </w:r>
      <w:r>
        <w:rPr>
          <w:rFonts w:eastAsia="IRNazanin" w:cs="IRNazanin"/>
          <w:color w:val="111111"/>
          <w:sz w:val="28"/>
          <w:szCs w:val="28"/>
          <w:rtl w:val="true"/>
          <w:lang w:bidi="fa-IR"/>
        </w:rPr>
        <w:t>.</w:t>
      </w:r>
      <w:bookmarkStart w:id="853" w:name="pg12582_132644"/>
    </w:p>
    <w:p>
      <w:pPr>
        <w:pStyle w:val="Heading2"/>
        <w:numPr>
          <w:ilvl w:val="1"/>
          <w:numId w:val="1"/>
        </w:numPr>
        <w:rPr/>
      </w:pPr>
      <w:bookmarkStart w:id="854" w:name="__RefHeading___Toc1907454_77815467"/>
      <w:bookmarkStart w:id="855" w:name="_Toc306"/>
      <w:bookmarkEnd w:id="853"/>
      <w:bookmarkEnd w:id="854"/>
      <w:r>
        <w:rPr>
          <w:rtl w:val="true"/>
        </w:rPr>
        <w:t xml:space="preserve">الخطبة </w:t>
      </w:r>
      <w:r>
        <w:rPr/>
        <w:t>234</w:t>
      </w:r>
      <w:bookmarkEnd w:id="855"/>
    </w:p>
    <w:p>
      <w:pPr>
        <w:pStyle w:val="Heading3"/>
        <w:numPr>
          <w:ilvl w:val="2"/>
          <w:numId w:val="1"/>
        </w:numPr>
        <w:rPr/>
      </w:pPr>
      <w:bookmarkStart w:id="856" w:name="__RefHeading___Toc1907456_77815467"/>
      <w:bookmarkStart w:id="857" w:name="_Toc307"/>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رَوی ذِعْلَبُ الیَمامی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قُتَیبَة، عَنْ عَبْداللّه بنِ یَزیدِ، عَنْ مالِک بْنِ 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أمیرِالْمُؤْمِنینَ علیه السلام،</w:t>
      </w:r>
    </w:p>
    <w:p>
      <w:pPr>
        <w:pStyle w:val="BookText"/>
        <w:rPr/>
      </w:pPr>
      <w:r>
        <w:rPr>
          <w:rFonts w:ascii="Amiri" w:hAnsi="Amiri" w:eastAsia="Amiri" w:cs="Amiri"/>
          <w:color w:val="111111"/>
          <w:sz w:val="28"/>
          <w:sz w:val="28"/>
          <w:szCs w:val="28"/>
          <w:rtl w:val="true"/>
          <w:lang w:bidi="ar-SA"/>
        </w:rPr>
        <w:t>وَقَدْ ذُکِرَ عِنْدَهُ اخْتِلافُ النّاسِ فَقالَ</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الزمخشری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1907458_77815467"/>
      <w:bookmarkStart w:id="859" w:name="_Toc308"/>
      <w:bookmarkEnd w:id="858"/>
      <w:r>
        <w:rPr>
          <w:rtl w:val="true"/>
        </w:rPr>
        <w:t>نظرة إلی الخطبة</w:t>
      </w:r>
      <w:bookmarkEnd w:id="85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البحث فی کلام الإمام علیه السلام عوامل اختلاف الناس مع بعضهم وظاهر هذا الکلام أنّ نقص الناس وکمالهم فی العقول والغرائز مرهون بمدی طهارة طینتهم التی جبلت علیها طبیعتهم، وإن رأینا ظاهریاً تقارب البعض وانسجامهم أو تباعدهم وتفرقهم فبسبب قرب أرضهم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یختزن هذا الکلام أسئلة متتالیة سنخوض فی طرحها والرد علیها باذن اللّه فی الشرح والتفسیر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2582_132646"/>
      <w:bookmarkStart w:id="861" w:name="pg12582_132646"/>
      <w:bookmarkEnd w:id="861"/>
    </w:p>
    <w:p>
      <w:pPr>
        <w:pStyle w:val="BookText"/>
        <w:rPr/>
      </w:pPr>
      <w:bookmarkStart w:id="862" w:name="pg12582_132646"/>
      <w:bookmarkEnd w:id="862"/>
      <w:r>
        <w:rPr>
          <w:rFonts w:ascii="Amiri" w:hAnsi="Amiri" w:eastAsia="Amiri" w:cs="Amiri"/>
          <w:color w:val="111111"/>
          <w:sz w:val="28"/>
          <w:sz w:val="28"/>
          <w:szCs w:val="28"/>
          <w:rtl w:val="true"/>
          <w:lang w:bidi="ar-SA"/>
        </w:rPr>
        <w:t>إِنَّمَا فَرَّقَ بَیْنَهُمْ مَبَادِئُ طِینِهِمْ وَذَلِک أَنَّهُمْ کَانُوا فِلْقَةً مِنْ سَبَخِ أَرْضٍ وَعَذْبِهَا، وَحَزْنِ تُرْبَةٍ وَسَهْلِهَا، فَهُمْ عَلَی حَسَبِ قُرْبِ أَرْضِهِمْ یَتَقَارَبُونَ، وَعَلَی قَدْرِ اخْتِلاَفِهَا یَتَفَاوَتُونَ، فَتَامُّ الرُّوَاءِ نَاقِصُ الْعَقْلِ، وَمَادُّ الْقَامَةِ قَصِیرُ الْهِمَّةِ، وَزَاکِی الْعَمَلِ قَبِیحُ الْمَنْظَرِ، وَقَرِیبُ الْقَعْرِ بَعِیدُ السَّبْرِ، وَمَعْرُوفُ الضَّرِیبَةِ مُنْکَرُ الْجَلِیبَةِ، وَتَائِهُ الْقَلْبِ مُتَفَرِّقُ اللُّبِّ، وَطَلِیقُ اللِّسَانِ حَدِیدُ الْجَنَانِ</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907460_77815467"/>
      <w:bookmarkStart w:id="864" w:name="_Toc309"/>
      <w:bookmarkEnd w:id="863"/>
      <w:r>
        <w:rPr>
          <w:rtl w:val="true"/>
        </w:rPr>
        <w:t>الشرح والتفسیر</w:t>
      </w:r>
      <w:r>
        <w:rPr>
          <w:rtl w:val="true"/>
        </w:rPr>
        <w:t xml:space="preserve">: </w:t>
      </w:r>
      <w:r>
        <w:rPr>
          <w:rtl w:val="true"/>
        </w:rPr>
        <w:t>أساس الاختلاف</w:t>
      </w:r>
      <w:bookmarkEnd w:id="864"/>
    </w:p>
    <w:p>
      <w:pPr>
        <w:pStyle w:val="BookText"/>
        <w:rPr/>
      </w:pPr>
      <w:r>
        <w:rPr>
          <w:rFonts w:ascii="IRNazanin" w:hAnsi="IRNazanin" w:eastAsia="IRNazanin"/>
          <w:color w:val="111111"/>
          <w:sz w:val="28"/>
          <w:sz w:val="28"/>
          <w:szCs w:val="28"/>
          <w:rtl w:val="true"/>
          <w:lang w:bidi="fa-IR"/>
        </w:rPr>
        <w:t>لا شک فی أنّ الناس مختلفون من الناحیة الجسمیة وکذلک من الناحیة الروحیة والفکریة والأخلاقیّة کما لا ریب فی أنّ هذا الاختلاف یمکن تغییره عن طریق التربیة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فالاختلاف لا یقود قط إلی سلب الاختیار ومسألة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أصل هذه الاختلافات؟ لم البعض طویل القامة والآخر قصیر، البعض جمیل الوجه والآخر غیر جمیل، فئة ذات استعداد عالی واُخری ضعیفة وعاجزة، وطائفة کریمة وأخری بخیلة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الإمام علیه السلام هذه الاختلافات إلی مواد خلق منها جسم الإنسان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فَرَّقَ بَیْنَهُمْ مَبَادِئُ</w:t>
      </w:r>
      <w:r>
        <w:rPr>
          <w:rStyle w:val="FootnoteAnchor"/>
          <w:rtl w:val="true"/>
        </w:rPr>
        <w:footnoteReference w:id="5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مبدأ بدایة کلّ شیء والمراد هنا العناصر التی تکون طینتهم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طِینِهِمْ وَذَلِک أَنَّهُمْ کَانُوا فِلْقَةً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سَبَخِ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w:t>
      </w:r>
    </w:p>
    <w:p>
      <w:pPr>
        <w:pStyle w:val="BookText"/>
        <w:rPr/>
      </w:pPr>
      <w:r>
        <w:rPr>
          <w:rFonts w:ascii="Amiri" w:hAnsi="Amiri" w:eastAsia="Amiri" w:cs="Amiri"/>
          <w:color w:val="111111"/>
          <w:sz w:val="28"/>
          <w:sz w:val="28"/>
          <w:szCs w:val="28"/>
          <w:rtl w:val="true"/>
          <w:lang w:bidi="ar-SA"/>
        </w:rPr>
        <w:t>وَعَذْبِهَا</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تُرْبَةٍ وَسَهْلِهَا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فَهُمْ عَلَی حَسَبِ قُرْبِ أَرْضِهِمْ یَتَقَارَبُونَ، وَعَلَی قَدْرِ اخْتِلاَفِهَا یَتَفَاوَتُونَ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ضوء هذا الکلام فإنّ هذه الاختلافات ناشئة من تباین مواد الأرض المختلفة، وبالنظر إلی اختلاف بقاع الأرض والمواد التی تترکب منها واختلاف ترکب الناس من تلک المواد، والتأثیر لاختلاف تلک المواد علی اختلاف روحیاتهم وأفکارهم وأخلاقهم کان هناک اختلافات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یرد سؤالان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أبانا آدم علیه السلام خلق من التراب وولد الناس لاحقاً من نطفة آدم وأولاده، ولیس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یقوی هذا الکلام مذهب الجبر الذی یرغم أنّ کلّ إنسان مجبر علی الأفعال ولا یمکن تغییر ذلک؟ ونترک الإجابة عن السؤال الثانی لمبحث التأملات فی آخر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سبیلان للاجابة عن السؤال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وإن ولدوا بعد آدم من نطفته؛ إلّاأنّ النطفة تترکب من مواد مختلفة تعود الجوانب الرئیسیة فیها للأرض وتتغذی فی رعرعتها علی غذاء الاُم لتبلغ مرحلة الکمال حتی تلد، وغذاء الاُم مهما کان یتألف من مواد الأرض، فالنباتات تخرج من الأرض والحیوانات تتناول النباتات وعلیه فنمو الجنین منذ کونه نطفة حتی تحوله إلی الکمال یستند جمیعاً إلی مواد الأرض</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یتضح الموضوع أکثر بهذا المثال وهو أنّ الأشجار المثمرة التی تنمو فی أراضٍ مختلفة وکذلک الحیوانات وبذور الأطعمة مختلفة تماماً؛ مثلاً، العنب الذی ینمو فی بقعة أحلی وألطف من الآخر فی بقعة أخری وهکذا سائر الثمار، والناس کذلک، وحیث إنّ رابطة الجسم والروح بالنسبة لبعضها قریبة جدّاً فإنّ تفاوت هذه </w:t>
      </w:r>
    </w:p>
    <w:p>
      <w:pPr>
        <w:pStyle w:val="BookText"/>
        <w:rPr/>
      </w:pPr>
      <w:r>
        <w:rPr>
          <w:rFonts w:ascii="IRNazanin" w:hAnsi="IRNazanin" w:eastAsia="IRNazanin"/>
          <w:color w:val="111111"/>
          <w:sz w:val="28"/>
          <w:sz w:val="28"/>
          <w:szCs w:val="28"/>
          <w:rtl w:val="true"/>
          <w:lang w:bidi="fa-IR"/>
        </w:rPr>
        <w:t>المواد یؤثر فی روحیات الإنسان وخلقیاته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عما قیل، إن رکزنا علی خلق جسم آدم من التراب فمن الممکن أیضاً أن تحصل عدّة نطف من المواد المرکبة لوجود آدم حین تتکون النطفة، ففی بعض الحالات، المادة الفلانیة ترد أکثر من النطفة وفی بعضها الآخر أقل، ومن هنا یختلف حتی الأولاد الذین یلدون من نفس الأب والاُم وفی مناخ واحد وحتی التغذیة الواحدة للوالدین؛ فهذا أشجع وذاک أکرم وهذا أضعف وذاک أذکی، والقضیّة المهمّة أیضاً أنّ المناخ یکوّن جانباً من وجود الإنسان؛ لکن الإمام علیه السلام ذکر هنا أساس الاختلاف لیقتصره علی اختلاف مواد الأرض ولم یتطرق إلی المناخ، إمّا لقلة تأثیره علی مواد الأرض أو أنّه یتأثر بها أیضاً، فالماء مالح فی الأراضی السبخة والهواء ملوث، بینما الماء حلو والهواء لطیف فی الأراضی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یخفی التأثیر الذی تلعبه أشعة الشمس، ولذلک تری أغلب الأفراد فی المناطق الاستوائیة من ذوی البشرة السوداء وبعکسها فی المناطق المعتدلة، وبالطبع لا یقتصر ذلک التأثیر علی لون البشرة، بل هناک تأثیر خاص للموقع الجغرافی بسبب اختلاف أشعة الشمس أو المناخ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استناداً لما قیل یمکن التسلیم لکلام الإمام علیه السلام حسب دلالة ظاهرة والذی ینسجم تماماً مع القواعد العلمیة المعاصرة، ولا حاجة إلی أن نقول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ونفوس الناس وتحمل سائر ألفاظ الإمام علیه السلام علی اختلاف الأرواح؛ لا علی اختلاف الأجسام التی لها تأثیرها فی تفاوت الأخلاق والروحیات کما یفهم من کلمات ابن أبی الحدید فی شرحه 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الإمام علیه السلام عدّة نماذج لتأثیر الجسم علی الأخلاق والفکر والفضائل النفسانیّة لیختتم هذا البحث بذکره لسبعة نماذج من العلاقة بین الجسم والروح والترکیب الظاهری بالخلق والطبع الباطنی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 الرُّوَاءِ</w:t>
      </w:r>
      <w:r>
        <w:rPr>
          <w:rStyle w:val="FootnoteAnchor"/>
          <w:rtl w:val="true"/>
        </w:rPr>
        <w:footnoteReference w:id="5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الإرتواء ومن هنا یطلق رواء علی الفرد الحسن المنظرکأنّه کالنبات الذی ارتوی من الماء وحسن منظره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نَاقِصُ الْعَقْلِ، وَمَادُّ</w:t>
      </w:r>
    </w:p>
    <w:p>
      <w:pPr>
        <w:pStyle w:val="BookText"/>
        <w:rPr/>
      </w:pPr>
      <w:r>
        <w:rPr>
          <w:rFonts w:ascii="Amiri" w:hAnsi="Amiri" w:eastAsia="Amiri" w:cs="Amiri"/>
          <w:color w:val="111111"/>
          <w:sz w:val="28"/>
          <w:sz w:val="28"/>
          <w:szCs w:val="28"/>
          <w:rtl w:val="true"/>
          <w:lang w:bidi="ar-SA"/>
        </w:rPr>
        <w:t>الْقَامَةِ قَصِیرُ الْهِمَّةِ، وَزَاکِی الْعَمَلِ قَبِیحُ الْمَنْظَرِ، وَقَرِیبُ الْقَعْرِ</w:t>
      </w:r>
      <w:r>
        <w:rPr>
          <w:rStyle w:val="FootnoteAnchor"/>
          <w:rtl w:val="true"/>
        </w:rPr>
        <w:footnoteReference w:id="5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هنا الباطن ویطلق القعر علی آخر نقطة فی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بَعِیدُ السَّبْرِ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وَمَعْرُوفُ الضَّرِیبَةِ مُنْکَرُ الْجَلِیبَةِ، وَتَائِهُ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الْقَلْبِ مُتَفَرِّقُ اللُّبِّ، وَطَلِیقُ اللِّسَانِ حَدِیدُ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بشأن العلاقات السبع بین الجسم والروح والمادة الجسمانیة والأخلاق فی کلام الإمام علیه السلام قطعاً بصیغة قاعدة کلیة لا یطالها الاستثناء، بل واردة فی أغلب الأفراد، ومن هنا لمسنا بأعیننا استثناءاتها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 الْقَعْرِ بَعِیدُ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إلی أنّ القعر هنا إشارة إلی قصر القامة، حیث لیست هناک من فاصلة بین الرأس والأقدام لدیهم وکانت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وَقَرِیبُ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لهم، وبالنظر إلی أنّ السبر یعنی التعمق والاختبار فإنّ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عمق الفکر وسعة الاطلاع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یحتمل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أولئک الأفراد یصعب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الذی أقرّه ابن أبی الحدید وابن میثم وبعض الشرّاح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وَمَعْرُوفُ 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أنّ الضریبة تعنی السجیّة والخصلة والطبیعة والجلیبة ما یقوم به الإنسان من عمل خلاف طبعه وکأنّه یجلبه من الخارج، فإنّ المفهوم هو أنّ طائفة من أولئک الناس الطاهری الطبع یتعاملون خلاف طبعهم بفعل بعض العوامل الخارجیة من قبیل التربیة السیئة والوسط الملوث والدعایة السامة التی تفرز الدواعی الشیطانیة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وَتَائِهُ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مفهوم جربناه عادة فی حیاتنا وحیاة الآخرین وهو أنّ الأفراد الذین یعیشون الاضطراب إثر مختلف العوامل یفقدون قدرة التفکیر المنظم فتضطرب بالطبع أفکارهم بحیث یتضح قلق قلوبهم من خلال اضطراب أفکارهم</w:t>
      </w:r>
      <w:r>
        <w:rPr>
          <w:rFonts w:eastAsia="IRNazanin" w:cs="IRNazanin"/>
          <w:color w:val="111111"/>
          <w:sz w:val="28"/>
          <w:szCs w:val="28"/>
          <w:rtl w:val="true"/>
          <w:lang w:bidi="fa-IR"/>
        </w:rPr>
        <w:t xml:space="preserve">. </w:t>
      </w:r>
      <w:bookmarkStart w:id="865" w:name="pg12582_132650"/>
    </w:p>
    <w:p>
      <w:pPr>
        <w:pStyle w:val="BookText"/>
        <w:rPr/>
      </w:pPr>
      <w:bookmarkEnd w:id="865"/>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وَطَلِیقُ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مفهوم مجرّب هو أنّ الخطباء الماهرین هم الأفراد ذوو القلوب الصلبة الذین لا یهابون شیئاً ویتسمون بالشجاعة ومن هنا کانوا ماهرین فی الخطابة</w:t>
      </w:r>
      <w:r>
        <w:rPr>
          <w:rFonts w:eastAsia="IRNazanin" w:cs="IRNazanin"/>
          <w:color w:val="111111"/>
          <w:sz w:val="28"/>
          <w:szCs w:val="28"/>
          <w:rtl w:val="true"/>
          <w:lang w:bidi="fa-IR"/>
        </w:rPr>
        <w:t>.</w:t>
      </w:r>
    </w:p>
    <w:p>
      <w:pPr>
        <w:pStyle w:val="Heading3"/>
        <w:numPr>
          <w:ilvl w:val="2"/>
          <w:numId w:val="1"/>
        </w:numPr>
        <w:rPr/>
      </w:pPr>
      <w:bookmarkStart w:id="866" w:name="__RefHeading___Toc1907462_77815467"/>
      <w:bookmarkStart w:id="867" w:name="_Toc310"/>
      <w:bookmarkEnd w:id="866"/>
      <w:r>
        <w:rPr>
          <w:rtl w:val="true"/>
        </w:rPr>
        <w:t>تأمّلان</w:t>
      </w:r>
      <w:bookmarkEnd w:id="867"/>
    </w:p>
    <w:p>
      <w:pPr>
        <w:pStyle w:val="Heading4"/>
        <w:numPr>
          <w:ilvl w:val="3"/>
          <w:numId w:val="1"/>
        </w:numPr>
        <w:rPr/>
      </w:pPr>
      <w:bookmarkStart w:id="868" w:name="__RefHeading___Toc1907464_77815467"/>
      <w:bookmarkStart w:id="869" w:name="_Toc311"/>
      <w:bookmarkEnd w:id="868"/>
      <w:r>
        <w:rPr/>
        <w:t>1</w:t>
      </w:r>
      <w:r>
        <w:rPr>
          <w:rtl w:val="true"/>
        </w:rPr>
        <w:t xml:space="preserve">. </w:t>
      </w:r>
      <w:r>
        <w:rPr>
          <w:rtl w:val="true"/>
        </w:rPr>
        <w:t>صلة الروح بالجسم</w:t>
      </w:r>
      <w:bookmarkEnd w:id="869"/>
    </w:p>
    <w:p>
      <w:pPr>
        <w:pStyle w:val="BookText"/>
        <w:rPr/>
      </w:pPr>
      <w:r>
        <w:rPr>
          <w:rFonts w:ascii="IRNazanin" w:hAnsi="IRNazanin" w:eastAsia="IRNazanin"/>
          <w:color w:val="111111"/>
          <w:sz w:val="28"/>
          <w:sz w:val="28"/>
          <w:szCs w:val="28"/>
          <w:rtl w:val="true"/>
          <w:lang w:bidi="fa-IR"/>
        </w:rPr>
        <w:t>صرّح أغلب الأعلام والفلاسفة بأنّ لروح الإنسان صلة بجسمه بحیث تنعکس خصائص کلّ منهما علی الآخر، وعلیه فلیس من العجب أن تکون هنالک علاقة بین شکل الإنسان وقامته وسائر میزاته البدنیة وبین روحیاته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المفکرون منذ قدیم الأیّام ولحد الآن تلک الصلات فی مصنفاتهم حتی انشق علم معرفة الهیئة، لکنهم یعترفون بأنّ تلک الصلات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الأخلاق بالهیئات الجسمانیّة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کلّیة، فهنالک العوامل الأخری المؤثرة فی روحیة الإنسان وخلقه بحیث یغلب تأثیرها أحیاناً ویربک العلاقة السابقة؛ مثلا خلق الأب والأم وطبعهما، وتأثیر المناخ المحلی والتعامل مع مختلف الأشیاء حسب العمل والمهنة وأمثال ذلک، من شأنه التأثیر فی خلقیات الإنسان فیربک أحیاناً کلیة صلات علم معرفة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فما ورد فی کلام الإمام علیه السلام آنفاً إشارة إلی جانب من علاقة الروح بالجسد ذکره کرد علی سؤال بعض أصحابه بشأن اختلاف روحیات الناس، وما مر علینا بالطبع مبدأ کلی ولا یخلو من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یتضح ما یری من مطالب فی بعض الروایات علی خلاف ما ذکر، علی أنّه من تلک الاستثناءات کالحدیث النبوی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الْخَیْرَ عِنْدَ حِسانِ الْوُجُوهِ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2582_132651"/>
    </w:p>
    <w:p>
      <w:pPr>
        <w:pStyle w:val="BookText"/>
        <w:rPr/>
      </w:pPr>
      <w:bookmarkEnd w:id="870"/>
      <w:r>
        <w:rPr>
          <w:rFonts w:ascii="Amiri" w:hAnsi="Amiri" w:eastAsia="Amiri" w:cs="Amiri"/>
          <w:color w:val="111111"/>
          <w:sz w:val="28"/>
          <w:sz w:val="28"/>
          <w:szCs w:val="28"/>
          <w:rtl w:val="true"/>
          <w:lang w:bidi="ar-SA"/>
        </w:rPr>
        <w:t>فی حین ورد فی بعض الروایات ضمن خطبة للنبی 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إیّاکُمْ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1907466_77815467"/>
      <w:bookmarkStart w:id="872" w:name="_Toc312"/>
      <w:bookmarkEnd w:id="871"/>
      <w:r>
        <w:rPr/>
        <w:t>2</w:t>
      </w:r>
      <w:r>
        <w:rPr>
          <w:rtl w:val="true"/>
        </w:rPr>
        <w:t xml:space="preserve">. </w:t>
      </w:r>
      <w:r>
        <w:rPr>
          <w:rtl w:val="true"/>
        </w:rPr>
        <w:t>الاختیار وصلة الروح بالجسد</w:t>
      </w:r>
      <w:bookmarkEnd w:id="872"/>
    </w:p>
    <w:p>
      <w:pPr>
        <w:pStyle w:val="BookText"/>
        <w:rPr/>
      </w:pPr>
      <w:r>
        <w:rPr>
          <w:rFonts w:ascii="IRNazanin" w:hAnsi="IRNazanin" w:eastAsia="IRNazanin"/>
          <w:color w:val="111111"/>
          <w:sz w:val="28"/>
          <w:sz w:val="28"/>
          <w:szCs w:val="28"/>
          <w:rtl w:val="true"/>
          <w:lang w:bidi="fa-IR"/>
        </w:rPr>
        <w:t>السؤال الآخر الذی یرد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إن قبلنا العلاقة بین ملوحة التربة وحلاوتها وطبیعة الإنسان وإرتباط الهیئات الجسمانیة بخلقیات البشر، فنتیجة ذلک لیس للأخیار قدرة إتیان المساوئ، ولا السیئین إتیان المحاسن وهذا هو مذهب الجبریة، والمعلوم علی هذا الأساس إنکار الثواب والعقاب وعبثیة بعثة الأنبیاء، وبالتالی نفی عدالة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تبدو الاجابة علی هذا السؤال صعبة، فلیس هناک من یزعم أنّ الکیفیات الجسمانیة علة تامة لتلک الخلقیات فی الطبیعة البشریّة، وأنّها مجرّد أرضیة 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ایضاح ذلک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یقول بتأثیر الوسط الاُسری أو البیئة علی أعمال الإنسان، إلّاأنّ ذلک لا یعنی سلب إرادة الإنسان، وما ذلک سوی أرضیة، ومن هنا نری الکثیر ممن تربّی فی اسرة سیئة لکنهم کانوا اناساً صالحین ومؤمنین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نری بعض الأفراد السیئین ممن تربّی فی وسط صالح، بعبارة أخری، فإنّ الجزء الأخیر للعلة التامة إرادة الإنسان التی تؤدی إلی التأثیر الغائی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تجدر الإشارة إلی أنّ من عاش وسطاً سیئاً وأجواء خلقیة شاذة وسلک الطریق السلیم فإنّ أجره وثوابه یفوق نظیره الذی یعیش وسطاً وبیئة صالحة</w:t>
      </w:r>
      <w:r>
        <w:rPr>
          <w:rFonts w:eastAsia="IRNazanin" w:cs="IRNazanin"/>
          <w:color w:val="111111"/>
          <w:sz w:val="28"/>
          <w:szCs w:val="28"/>
          <w:rtl w:val="true"/>
          <w:lang w:bidi="fa-IR"/>
        </w:rPr>
        <w:t>.</w:t>
      </w:r>
      <w:bookmarkStart w:id="873" w:name="pg12582_132653"/>
    </w:p>
    <w:p>
      <w:pPr>
        <w:pStyle w:val="Heading2"/>
        <w:numPr>
          <w:ilvl w:val="1"/>
          <w:numId w:val="1"/>
        </w:numPr>
        <w:rPr/>
      </w:pPr>
      <w:bookmarkStart w:id="874" w:name="__RefHeading___Toc1907468_77815467"/>
      <w:bookmarkStart w:id="875" w:name="_Toc313"/>
      <w:bookmarkEnd w:id="873"/>
      <w:bookmarkEnd w:id="874"/>
      <w:r>
        <w:rPr>
          <w:rtl w:val="true"/>
        </w:rPr>
        <w:t xml:space="preserve">الخطبة </w:t>
      </w:r>
      <w:r>
        <w:rPr/>
        <w:t>235</w:t>
      </w:r>
      <w:bookmarkEnd w:id="875"/>
    </w:p>
    <w:p>
      <w:pPr>
        <w:pStyle w:val="Heading3"/>
        <w:numPr>
          <w:ilvl w:val="2"/>
          <w:numId w:val="1"/>
        </w:numPr>
        <w:rPr/>
      </w:pPr>
      <w:bookmarkStart w:id="876" w:name="__RefHeading___Toc1907470_77815467"/>
      <w:bookmarkStart w:id="877" w:name="_Toc314"/>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قَالَهُ وَهُوَ یَلِی غُسْلَ رَسُولِ اللّه صلی الله علیه و آله وَتَجْهِیزَهُ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عدد ممن عاش قبل السید الرضی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أی‌قبل ولادة السید الرضی 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إبراهیم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قبل الرضی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هذا کلام علی علیه السلام وإن نسبت لغیره فی زهر الأداب فذلک من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878" w:name="__RefHeading___Toc1907472_77815467"/>
      <w:bookmarkStart w:id="879" w:name="_Toc315"/>
      <w:bookmarkEnd w:id="878"/>
      <w:r>
        <w:rPr>
          <w:rtl w:val="true"/>
        </w:rPr>
        <w:t>نظرة إلی الخطبة</w:t>
      </w:r>
      <w:bookmarkEnd w:id="87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الإمام علیه السلام کما قیل، هذا الکلام حین وَلی غسل رسول اللّه صلی الله علیه و آله وتجهیزه، کلمات ملتاعة تثیر الحزن وتعکس غایة لوعة الإمام علیه السلام آنذاک، فی حین ترک الآخرون جسد النبیّ الأکرم صلی الله علیه و آله واجتمعوا فی سقیفة بنی ساعدة لیتآمروا علی سلب خلافة النّبی صلی الله علیه و آله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2582_132657"/>
      <w:bookmarkStart w:id="881" w:name="pg12582_132657"/>
      <w:bookmarkEnd w:id="881"/>
    </w:p>
    <w:p>
      <w:pPr>
        <w:pStyle w:val="BookText"/>
        <w:rPr/>
      </w:pPr>
      <w:bookmarkStart w:id="882" w:name="pg12582_132657"/>
      <w:bookmarkEnd w:id="882"/>
      <w:r>
        <w:rPr>
          <w:rFonts w:ascii="Amiri" w:hAnsi="Amiri" w:eastAsia="Amiri" w:cs="Amiri"/>
          <w:color w:val="111111"/>
          <w:sz w:val="28"/>
          <w:sz w:val="28"/>
          <w:szCs w:val="28"/>
          <w:rtl w:val="true"/>
          <w:lang w:bidi="ar-SA"/>
        </w:rPr>
        <w:t>بِأَبِی أَنْتَ وَأُمِّی یَا رَسُولَ اللّه لَقَدِ انْقَطَعَ بِمَوتِک مَا لَمْ یَنْقَطِعْ بِمَوْتِ غَیْرِک مِنَ النُّبُوَّةِ وَالاِْنْبَاءِ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حَتَّی صِرْتَ مُسَلِّیاً عَمَّنْ سِوَاک وَعَمَّمْتَ حَتَّی صَارَ النَّاسُ فِیک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أَنَّک أَمَرْتَ بِالصَّبْرِ، وَنَهَیْتَ عَنِ الْجَزَعِ، لاََنْفَدْنَا عَلَیْک مَاءَ الشُّؤُونِ وَلَکَانَ الدَّاءُ مُمَاطِلاً وَالْکَمَدُ مُحَالِفاً، وَقَلَّا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مَا لاَ یُمْلَک رَدُّهُ، وَلاَ یُسْتَطَاعُ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اذْکُرْنَا عِنْدَ رَبِّک، وَاجْعَلْنَا مِنْ بَالِک</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907474_77815467"/>
      <w:bookmarkStart w:id="884" w:name="_Toc316"/>
      <w:bookmarkEnd w:id="883"/>
      <w:r>
        <w:rPr>
          <w:rtl w:val="true"/>
        </w:rPr>
        <w:t>الشرح والتفسیر</w:t>
      </w:r>
      <w:r>
        <w:rPr>
          <w:rtl w:val="true"/>
        </w:rPr>
        <w:t xml:space="preserve">: </w:t>
      </w:r>
      <w:r>
        <w:rPr>
          <w:rtl w:val="true"/>
        </w:rPr>
        <w:t>عظم مصیبة رحیل النّبی صلی الله علیه و آله</w:t>
      </w:r>
      <w:bookmarkEnd w:id="884"/>
    </w:p>
    <w:p>
      <w:pPr>
        <w:pStyle w:val="BookText"/>
        <w:rPr/>
      </w:pPr>
      <w:r>
        <w:rPr>
          <w:rFonts w:ascii="Amiri" w:hAnsi="Amiri" w:eastAsia="Amiri" w:cs="Amiri"/>
          <w:color w:val="111111"/>
          <w:sz w:val="28"/>
          <w:sz w:val="28"/>
          <w:szCs w:val="28"/>
          <w:rtl w:val="true"/>
          <w:lang w:bidi="ar-SA"/>
        </w:rPr>
        <w:t>خاطب علیه السلام الجسد الطاهر للنبی الأکرم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 یَا رَسُولَ اللّه لَقَدِ انْقَطَعَ بِمَوْتِک مَا لَمْ یَنْقَطِعْ بِمَوْتِ غَیْرِک مِنَ النُّبُوَّةِ وَالاِْنْبَاءِ وَأَخْبَارِ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المتداولة لدی العرب عند ابداء الحبّ لأحد، إشارة إلی أنّی أفدیک بأبی واُمی أعزّ أعزائی، لعل أب القائل واُمّه لیسا علی قید الحیاة حین قوله ذلک الکلام کما الأمر کذلک فی هذه الخطبة، فذلک لا یقدح بمفهوم الکلام، فلهذه العبارة جانب کنائی ویشیر إلی أنّ المخاطب عزیز إلی درجة أنّ الإنسان یفدیه بأعزّ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بعض الروایات أنّ هذه العبارة عقوق للوالدین إن کانا علی قید الحیاة ومؤمنین</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ظاهر هذه الروایة حین لا یکون المخاطب النّبی أو الإمام، لأنّ هذه العبارة إزاءهم مدعاة للفخر فضلاً عن أنّها لیست إهانة وعقوق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کثیراً ما تشاهد هذه العبارة فی أغلب الزیارات، فی حین أنّ أغلب والدی الزائرین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مفاهیم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فالنبوّة إشارة إلی مقامه صلی الله علیه و آله، والإنباء أسلوب النبیّ العملی فی إبلاغ الرسالة والوحی، وأخبار السماء تلک التی لا ترتبط بالمسائل الشرعیّة من قبیل الأخبار الغیبیّة والحوادث المستقبلیّة والملاحم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العبارات المذکورة أخبار صریحة فی خاتمیة النّبی الأکرم صلی الله علیه و آله، ودلیل بیّن علی عدم نزول الوحی بعد النّبی صلی الله علیه و آله وقد انقطعت هذه النعمة العظیمة التی عمّت العالم فی ظلّ وجود النبیّ برحیله، وهذا سرّ حزن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إلی أمرین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خَصَّصْتَ حَتَّی صِرْتَ مُسَلِّیاً</w:t>
      </w:r>
      <w:r>
        <w:rPr>
          <w:rStyle w:val="FootnoteAnchor"/>
          <w:rtl w:val="true"/>
        </w:rPr>
        <w:footnoteReference w:id="5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الهدوء بعد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عَمَّنْ سِوَاک وَعَمَّمْتَ حَتَّی صَارَ النَّاسُ فِیک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لا تکون مصیبة النّبی الأکرم صلی الله علیه و آله شاملة وهو رحمة للعالمین ووسیلة نجاة البشریّة من مختلف أنواع الانحرافات، فهو للجمیع ویهتم بالجمیع، فلابدّ أن یبکیه الجمیع فی مصابه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أنّ المصاب یبدو أجلّ وأعزّ کلما کان الفقید أعظم قدراً وأثراً، ولما کان النّبی صلی الله علیه و آله أکرم إنسان وأعز مخلوق کانت مصیبته تفوق جمیع المصائب، وبعبارة أخری تهون سائر المصائب إزاء مصابه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 إلیه الإمام علیه السلام حین مصابه بالزهراء علیها السلام فخاطب النّبی الأکرم صلی الله علیه و آله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رَسُولَ اللّه عَنْ صَفَیِّتِک صَبْرِی وَرَقَّ عَنْهَا تَجَلُّدِی إِلَّا أَنَّ فِی التَّأَسِّی لِی بِعَظِیمِ فُرْقَتِک وَفَادِحِ مُصِیبَتِک مَوْضِعَ تَعَزٍّ</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اصِبْتَ بِمُصیبَةٍ فی نَفْسِک أوْ فی مالِک أوْ فی وَلَدِک فَاذْکُرْ مُصابَک بِرَسُولِ اللّه فَإنَّ الْخَلائِقَ لَمْیُصابُوا بِمِثْلِهِ قَطُّ</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علیه السلام إلی قضیة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أَنَّک أَمَرْتَ بِالصَّبْرِ، وَنَهَیْتَ عَنِ الْجَزَعِ، لاََنْفَدْنَا</w:t>
      </w:r>
      <w:r>
        <w:rPr>
          <w:rStyle w:val="FootnoteAnchor"/>
          <w:rtl w:val="true"/>
        </w:rPr>
        <w:footnoteReference w:id="582"/>
      </w:r>
      <w:r>
        <w:rPr>
          <w:rFonts w:ascii="Amiri" w:hAnsi="Amiri" w:eastAsia="Amiri" w:cs="Amiri"/>
          <w:color w:val="111111"/>
          <w:sz w:val="28"/>
          <w:sz w:val="28"/>
          <w:szCs w:val="28"/>
          <w:rtl w:val="true"/>
          <w:lang w:bidi="ar-SA"/>
        </w:rPr>
        <w:t>عَلَیْک مَاءَ الشُّؤونِ، وَلَکَانَ الدَّاءُ مُمَاطِلاً وَالْکَمَدُ مُحَالِفاً، وَقَلَّا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وبالنظر إلی أنّ شؤون، جمع شأن التی تعنی هنا غدد الدموع فمراد الإمام علیه السلام لولا أنّک نهیتنا عن البکاء والجزع لبکیناک حتی ینضب ماء عیوننا، لکننا تعلمنا منک الصبر والجلد، فقد بکیت ولدک إبراهیم حین توفی لکنک لم تجزع، وهذا ما فعلته بمصاب عمّک حمزة ومن هنا علمتنا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 الذی یؤخر أداء الدین،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المماطل للمرض الذی لا علاج له والذی یشبه ذلک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الباطنی، والمحالف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یعاهد غیره ویفی بالعهد، فکمد محالف بإشارة إلی الحزن الباطنی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ضمیر المثنی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الداء والکمد؛ أی‌أنّ ألم مصابک وحزنه الدائم لا شیء أیضاً إزاء عظمة مصیبتک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وَلَکِنَّهُ مَا لاَ یُمْلَک رَدُّهُ، وَلاَ یُسْتَطَاعُ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فالبکاء والجزع لا یجدی نفعاً ولابدّ من الصبر والرضا برضی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عبر فی الختام أیضاً عن حبّه للنبی الأکرم صلی الله علیه و آله وتعلقه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اذْکُرْنَا عِنْدَ رَبِّک، وَاجْعَلْنَا مِنْ بَالِک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ومفهوم هذه العبارة أنّ روحک الطاهرة عرجت إلی الملکوت الأعلی جوار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لنا هناک واسأل اللّه قضاء حوائجنا واستحضرنا علی الدوام</w:t>
      </w:r>
      <w:r>
        <w:rPr>
          <w:rFonts w:eastAsia="IRNazanin" w:cs="IRNazanin"/>
          <w:color w:val="111111"/>
          <w:sz w:val="28"/>
          <w:szCs w:val="28"/>
          <w:rtl w:val="true"/>
          <w:lang w:bidi="fa-IR"/>
        </w:rPr>
        <w:t xml:space="preserve">. </w:t>
      </w:r>
      <w:bookmarkStart w:id="885" w:name="pg12582_132663"/>
    </w:p>
    <w:p>
      <w:pPr>
        <w:pStyle w:val="Heading3"/>
        <w:numPr>
          <w:ilvl w:val="2"/>
          <w:numId w:val="1"/>
        </w:numPr>
        <w:rPr/>
      </w:pPr>
      <w:bookmarkStart w:id="886" w:name="__RefHeading___Toc1907476_77815467"/>
      <w:bookmarkStart w:id="887" w:name="_Toc317"/>
      <w:bookmarkEnd w:id="885"/>
      <w:bookmarkEnd w:id="886"/>
      <w:r>
        <w:rPr>
          <w:rtl w:val="true"/>
        </w:rPr>
        <w:t>تأمّلان</w:t>
      </w:r>
      <w:bookmarkEnd w:id="887"/>
    </w:p>
    <w:p>
      <w:pPr>
        <w:pStyle w:val="Heading4"/>
        <w:numPr>
          <w:ilvl w:val="3"/>
          <w:numId w:val="1"/>
        </w:numPr>
        <w:rPr/>
      </w:pPr>
      <w:bookmarkStart w:id="888" w:name="__RefHeading___Toc1907478_77815467"/>
      <w:bookmarkStart w:id="889" w:name="_Toc318"/>
      <w:bookmarkEnd w:id="888"/>
      <w:r>
        <w:rPr/>
        <w:t>1</w:t>
      </w:r>
      <w:r>
        <w:rPr>
          <w:rtl w:val="true"/>
        </w:rPr>
        <w:t xml:space="preserve">. </w:t>
      </w:r>
      <w:r>
        <w:rPr>
          <w:rtl w:val="true"/>
        </w:rPr>
        <w:t>البکاء علی الأعزّة</w:t>
      </w:r>
      <w:bookmarkEnd w:id="889"/>
    </w:p>
    <w:p>
      <w:pPr>
        <w:pStyle w:val="BookText"/>
        <w:rPr/>
      </w:pPr>
      <w:r>
        <w:rPr>
          <w:rFonts w:ascii="IRNazanin" w:hAnsi="IRNazanin" w:eastAsia="IRNazanin"/>
          <w:color w:val="111111"/>
          <w:sz w:val="28"/>
          <w:sz w:val="28"/>
          <w:szCs w:val="28"/>
          <w:rtl w:val="true"/>
          <w:lang w:bidi="fa-IR"/>
        </w:rPr>
        <w:t>یستفاد من هذه الخطبة والروایات، عدم المنع من البکاء علی مصاب الأعزّة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والمنع یقتصر علی الجزع والجحود، فقلب الإنسان بؤرة العواطف والتی تؤثر علیه سیما حین تشتد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فقد عزیزاً اضطرب القلب وجرت الدموع ویختنق الإنسان بعبرته وینطلق اللسان لبیان شوقه ولهفته للعزیز الفقید، هذه الأمور جمیعاً لیست ممنوعة، بل ممدوحة شریطة اقترانها بالصبر، والممنوع أن یجزع الإنسان ویضرب رأسه بالجدار ویخمش وجهه وینطلق لسانه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النّبی صلی الله علیه و آله استشهاد جعفر بن أبی طالب وزید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موقعة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کَانا یُحدِّثانِی وَکُنتُ آنسُ بِهِما فَماتَا مَعاً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ورد فی غزوة احد أنّ رسول اللّه صلی الله علیه و آله لما رجع إلی المدینة وکان یسمع کلّ بیت یبکی قتیله سوی بیت عمّه حمزة، 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حَمزةَ لابَواکِی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أهل المدینة ذلک أقسموا أن لا یبکوا أحداً حتی یبکوا علی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استمرت هذه السّنّة حتی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حدیث الإمام الباقر علیه السلام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وردت عن المعصومین علیهم السلام عدّة روایات فی النهی عن الجزع، ومنها أنّ أمیرالمؤمنین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إنْ صَبَرْتَ جَرَتْ عَلَیْک الْمَقادیرُ وَأنْتَ مَأجُورٌ وَ إنْ جَزِعْتَ جَرَتْ عَلَیْک الْمَقادیرُ وَأنْتَ مَعْذورٌ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أن ننسی أنّ الجزع ناهیک عن کونه نوعاً من جحود اللّه، فهو ینطوی علی آثار سیئة تصیب أعصاب الإنسان وتسوقه أحیاناً إلی حدّ الجنون</w:t>
      </w:r>
      <w:r>
        <w:rPr>
          <w:rFonts w:eastAsia="IRNazanin" w:cs="IRNazanin"/>
          <w:color w:val="111111"/>
          <w:sz w:val="28"/>
          <w:szCs w:val="28"/>
          <w:rtl w:val="true"/>
          <w:lang w:bidi="fa-IR"/>
        </w:rPr>
        <w:t xml:space="preserve">. </w:t>
      </w:r>
      <w:bookmarkStart w:id="890" w:name="pg12582_132664"/>
    </w:p>
    <w:p>
      <w:pPr>
        <w:pStyle w:val="Heading4"/>
        <w:numPr>
          <w:ilvl w:val="3"/>
          <w:numId w:val="1"/>
        </w:numPr>
        <w:rPr/>
      </w:pPr>
      <w:bookmarkStart w:id="891" w:name="__RefHeading___Toc1907480_77815467"/>
      <w:bookmarkStart w:id="892" w:name="_Toc319"/>
      <w:bookmarkEnd w:id="890"/>
      <w:bookmarkEnd w:id="891"/>
      <w:r>
        <w:rPr/>
        <w:t>2</w:t>
      </w:r>
      <w:r>
        <w:rPr>
          <w:rtl w:val="true"/>
        </w:rPr>
        <w:t xml:space="preserve">. </w:t>
      </w:r>
      <w:r>
        <w:rPr>
          <w:rtl w:val="true"/>
        </w:rPr>
        <w:t>تجهیز النّبی صلی الله علیه و آله</w:t>
      </w:r>
      <w:bookmarkEnd w:id="892"/>
    </w:p>
    <w:p>
      <w:pPr>
        <w:pStyle w:val="BookText"/>
        <w:rPr/>
      </w:pPr>
      <w:r>
        <w:rPr>
          <w:rFonts w:ascii="IRNazanin" w:hAnsi="IRNazanin" w:eastAsia="IRNazanin"/>
          <w:color w:val="111111"/>
          <w:sz w:val="28"/>
          <w:sz w:val="28"/>
          <w:szCs w:val="28"/>
          <w:rtl w:val="true"/>
          <w:lang w:bidi="fa-IR"/>
        </w:rPr>
        <w:t>لا خلاف فی یوم وفاة النّبی الأکرم صلی الله علیه و آله حیث أجمعوا علی وفاته یوم الاثنین ومشهور مذهب أهل‌البیت علیهم السلام أنّه دفن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ما یستفاد من الروایات باستحباب التعجیل فی دفن المیت؛ إلّاأنّ القضیّة تختلف حین یکون المتوفی شخص کرسول اللّه صلی الله علیه و آله ویرید المسلمون أن یصلّوا علیه فوجاً فوجاً ویودعوه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یستفاد من الأخبار أنّهم کانوا یدخلون علیه عشرة عشرة ویصلّون علیه، ثم دفن هناک فی حجرته، حیث کان لکلٍّ رأیه فی دفن النّبی صلی الله علیه و آله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مکة، وآخر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البقیع أو فی 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یَقْبِضْ نَبِیّاً إلّافی أطْهَرِ الْبِقاعِ فَیَنْبَغی أنْ یُدْفَنَ فِی الْبُقْعَةِ الَّتی قُبِضَ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فَاتَّفَقَتِ الْجَماعَةُ عَلی قَوْلِهِ علیه السلام وَدُفِنَ فی حُجْرَتِهِ</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فیمن دخل القبر أنّه دخل علی علیه السلام والفضل ابن العباس وشخصان آخران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فمما لا شک فیه أنّ تجهیز النّبی الأکرم صلی الله علیه و آله بما فی ذلک غسله وتکفینه والصلاة علیه کان علی ید علی علیه السلام بینما سارع الآخرون إلی سقیفة بنی ساعدة وانهمکوا بالحدیث عن الخلافة حتی قیل إنّ معزّی السقیفة لم یوفّقوا للصلاة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وللوقوف علی المزید بهذا الشأن یراجع کتاب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3" w:name="pg12582_132668"/>
      <w:bookmarkStart w:id="894" w:name="pg12582_132668"/>
      <w:bookmarkEnd w:id="894"/>
    </w:p>
    <w:p>
      <w:pPr>
        <w:pStyle w:val="Heading2"/>
        <w:numPr>
          <w:ilvl w:val="1"/>
          <w:numId w:val="1"/>
        </w:numPr>
        <w:rPr/>
      </w:pPr>
      <w:bookmarkStart w:id="895" w:name="pg12582_132668"/>
      <w:bookmarkStart w:id="896" w:name="__RefHeading___Toc1907482_77815467"/>
      <w:bookmarkStart w:id="897" w:name="_Toc320"/>
      <w:bookmarkEnd w:id="895"/>
      <w:bookmarkEnd w:id="896"/>
      <w:r>
        <w:rPr>
          <w:rtl w:val="true"/>
        </w:rPr>
        <w:t xml:space="preserve">الخطبة </w:t>
      </w:r>
      <w:r>
        <w:rPr/>
        <w:t>236</w:t>
      </w:r>
      <w:bookmarkEnd w:id="897"/>
    </w:p>
    <w:p>
      <w:pPr>
        <w:pStyle w:val="Heading3"/>
        <w:numPr>
          <w:ilvl w:val="2"/>
          <w:numId w:val="1"/>
        </w:numPr>
        <w:rPr/>
      </w:pPr>
      <w:bookmarkStart w:id="898" w:name="__RefHeading___Toc1907484_77815467"/>
      <w:bookmarkStart w:id="899" w:name="_Toc321"/>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اقْتَصَّ فیهِ ذِکْرَ ما کانَ مِنْهُ بَعْدَ هِجْرَةِ النَّبِی صلی الله علیه و آله ثُمَّ لِحاقُهُ بِه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900" w:name="__RefHeading___Toc1907486_77815467"/>
      <w:bookmarkStart w:id="901" w:name="_Toc322"/>
      <w:bookmarkEnd w:id="900"/>
      <w:r>
        <w:rPr>
          <w:rtl w:val="true"/>
        </w:rPr>
        <w:t>نظرة إلی الخطبة</w:t>
      </w:r>
      <w:bookmarkEnd w:id="9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هنا لشرح الخطبة وفق نظرة کون کلامه علیه السلام غایة فی القصر والایجاز</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2" w:name="pg12582_132672"/>
      <w:bookmarkStart w:id="903" w:name="pg12582_132672"/>
      <w:bookmarkEnd w:id="903"/>
    </w:p>
    <w:p>
      <w:pPr>
        <w:pStyle w:val="BookText"/>
        <w:rPr/>
      </w:pPr>
      <w:bookmarkStart w:id="904" w:name="pg12582_132672"/>
      <w:bookmarkEnd w:id="904"/>
      <w:r>
        <w:rPr>
          <w:rFonts w:ascii="Amiri" w:hAnsi="Amiri" w:eastAsia="Amiri" w:cs="Amiri"/>
          <w:color w:val="111111"/>
          <w:sz w:val="28"/>
          <w:sz w:val="28"/>
          <w:szCs w:val="28"/>
          <w:rtl w:val="true"/>
          <w:lang w:bidi="ar-SA"/>
        </w:rPr>
        <w:t>فَجَعَلْتُ أَتْبَعُ مَأْخَذَ رَسُولِ اللّه صلی الله علیه و آله فَأَطَأُ ذِکْرَهُ، حَتَّی انْتَهَیْتُ إِلَی الْعَرَجِ</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1907488_77815467"/>
      <w:bookmarkStart w:id="906" w:name="_Toc323"/>
      <w:bookmarkEnd w:id="905"/>
      <w:r>
        <w:rPr>
          <w:rtl w:val="true"/>
        </w:rPr>
        <w:t>الشرح والتفسیر</w:t>
      </w:r>
      <w:r>
        <w:rPr>
          <w:rtl w:val="true"/>
        </w:rPr>
        <w:t xml:space="preserve">: </w:t>
      </w:r>
      <w:r>
        <w:rPr>
          <w:rtl w:val="true"/>
        </w:rPr>
        <w:t>ذکر الحبیب</w:t>
      </w:r>
      <w:bookmarkEnd w:id="906"/>
    </w:p>
    <w:p>
      <w:pPr>
        <w:pStyle w:val="BookText"/>
        <w:rPr/>
      </w:pPr>
      <w:r>
        <w:rPr>
          <w:rFonts w:ascii="IRNazanin" w:hAnsi="IRNazanin" w:eastAsia="IRNazanin"/>
          <w:color w:val="111111"/>
          <w:sz w:val="28"/>
          <w:sz w:val="28"/>
          <w:szCs w:val="28"/>
          <w:rtl w:val="true"/>
          <w:lang w:bidi="fa-IR"/>
        </w:rPr>
        <w:t>هذا الکلام کما ذکر المرحوم السید الرضی جانب موجز من خطبة مفصلة للإمام علیه السلام فصّله الرضی لما رأی فیه من ظرافة فی عباراته من حیث الفصاحة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کان فی خطبة بیّن فیها الإمام مکانته من النّبی الأکرم صلی الله علیه و آله وشرح فی کلّ جانب منها صلته الوثیقة بالنبی صلی الله علیه و آله ولطفه به والذی تتضح فیه تماماً مکانة أهل البیت علیهم السلام</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کتاب تمام نهج البلاغة،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هذه العبارة فی تتمة الخطبة،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هجرة النّبی صلی الله علیه و آله إلی المدینة بعد لیلة المبیت وبقاء الإمام فی مکة لأداء ودائع النّبی الأکرم صلی الله علیه و آله إلی الناس وانطلاقته خفیة إلی المدینة بعیداً عن أنظار خصوم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علیه السلام الذی عاش تلک المرحلة العصیبة إبان فراق زعیمه وأستاذه العزیز کان یعانی من فراقه الذی شقّ علیه وکلامه هنا یعکس 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 أَتْبَعُ مَأْخَذَ رَسُولِ اللّه صلی الله علیه و آله فَأَطَأُ ذِکْرَهُ، حَتَّی انْتَهَیْتُ إِلَی الْعَرَجِ</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هذا الکلام إلی مدی لوعة الإمام علیه السلام علی فراق النّبی صلی الله علیه و آله خلال تلک الفترة الوجیزة، فلا ینفک عن ذکره ویفصح عن مدی لوعته کمن فقد أعزّ أعزّته؛ لکن لا حیلة، فلابدّ أن یبقی ویؤدی إلی الناس ودائعهم عند رسول اللّه صلی الله علیه و آله التی ائتمنوه </w:t>
      </w:r>
      <w:bookmarkStart w:id="907" w:name="pg12582_132674"/>
    </w:p>
    <w:p>
      <w:pPr>
        <w:pStyle w:val="BookText"/>
        <w:rPr/>
      </w:pPr>
      <w:bookmarkEnd w:id="907"/>
      <w:r>
        <w:rPr>
          <w:rFonts w:ascii="IRNazanin" w:hAnsi="IRNazanin" w:eastAsia="IRNazanin"/>
          <w:color w:val="111111"/>
          <w:sz w:val="28"/>
          <w:sz w:val="28"/>
          <w:szCs w:val="28"/>
          <w:rtl w:val="true"/>
          <w:lang w:bidi="fa-IR"/>
        </w:rPr>
        <w:t>علیها، فانطلق بعیداً عن أعین الأعداء إلی المدینة، ویستفاد من التواریخ الإسلامیّة أنّ جروحاً بلیغة أصابت جسد الإمام إثر إمطاره بالحجارة لیلة هجرة النّبی وقد نام علی فراشه؛ لکنّه تناسی کل تلک الجراح وکان لا یفکر سوی بحبیبه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السید الرضی فی ختام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 الَّذی رَمی بِهِ إلی غایَتَی الاْیجازِ وَالْفَصاحَةِ، أراد أنّی کُنْتُ أعْطی خَبَرَهُ صلی الله علیه و آله مِنْ بَدْءِ خُرُوجی إلی أنِ انْتَهَیْتُ إلی هذَا الْمَوْضِعُ، فَکَنّی عَن ذلِک بِهذِهِ الْکِنایَةِ الْعَجیبَةِ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فللإمام علیه السلام نکته ظریفة ودقیقة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تابعها السید الرضی وهی أنّ الإمام علیه السلام جعل ذکر النّبی صلی الله علیه و آله کالطیف الجمیل الساحر الذی یعطر الأجواء، وکان الإمام یعیش ذلک الجو لیله ونهاره، کمن یقول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ذکرک هو بیتی وحیاتی، ذکرک أزقة مدینتی</w:t>
      </w:r>
      <w:r>
        <w:rPr>
          <w:rFonts w:eastAsia="IRNazanin" w:cs="IRNazanin"/>
          <w:color w:val="111111"/>
          <w:sz w:val="28"/>
          <w:szCs w:val="28"/>
          <w:rtl w:val="true"/>
          <w:lang w:bidi="fa-IR"/>
        </w:rPr>
        <w:t>.</w:t>
      </w:r>
    </w:p>
    <w:p>
      <w:pPr>
        <w:pStyle w:val="Heading3"/>
        <w:numPr>
          <w:ilvl w:val="2"/>
          <w:numId w:val="1"/>
        </w:numPr>
        <w:rPr/>
      </w:pPr>
      <w:bookmarkStart w:id="908" w:name="__RefHeading___Toc1907490_77815467"/>
      <w:bookmarkStart w:id="909" w:name="_Toc324"/>
      <w:bookmarkEnd w:id="908"/>
      <w:r>
        <w:rPr>
          <w:rtl w:val="true"/>
        </w:rPr>
        <w:t>تأمّل</w:t>
      </w:r>
      <w:r>
        <w:rPr>
          <w:rtl w:val="true"/>
        </w:rPr>
        <w:t xml:space="preserve">: </w:t>
      </w:r>
      <w:r>
        <w:rPr>
          <w:rtl w:val="true"/>
        </w:rPr>
        <w:t>قصّة الهجرة</w:t>
      </w:r>
      <w:bookmarkEnd w:id="909"/>
    </w:p>
    <w:p>
      <w:pPr>
        <w:pStyle w:val="BookText"/>
        <w:rPr/>
      </w:pPr>
      <w:r>
        <w:rPr>
          <w:rFonts w:ascii="IRNazanin" w:hAnsi="IRNazanin" w:eastAsia="IRNazanin"/>
          <w:color w:val="111111"/>
          <w:sz w:val="28"/>
          <w:sz w:val="28"/>
          <w:szCs w:val="28"/>
          <w:rtl w:val="true"/>
          <w:lang w:bidi="fa-IR"/>
        </w:rPr>
        <w:t xml:space="preserve">إنّ قصة هجرة النبی الأکرم صلی الله علیه و آله من أروع القصص التاریخیّة فی الإسلام، وذلک عندما أحس رؤوساء قریش بالخطر المغدق بهم إثر دعوته الشریفة، وخصوصاً لو استمرت هذه الدعوة بین أوساط الناس وبهذه الصورة الجدیّة، فیؤدی لا شک إلی انکسار شوکتهم وقدرتهم وتحطم أوثانهم بل وتتحول مکة إلی سجن کبیر لهم، وعلیه اختاروا طریق القضاء علیه وعلی دعوته الرسالیة، اختاروا فی التصدی لدعوته أحد الطرق الثلاثة، إمّا یسجنوه، أو ینفوه من مکة أو یقتلوه وهذا ما أشارت إلی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أجمعوا علی قتله لیلاً لأنّهم محصوا هذا الرأی واتفقوا علیه، ولکنّهم واجهوا مشکلة بنی عبدمناف فی طلب الثأر له وبذلک تقع فتنة عظیمة وصراع کبیر </w:t>
      </w:r>
    </w:p>
    <w:p>
      <w:pPr>
        <w:pStyle w:val="BookText"/>
        <w:rPr/>
      </w:pPr>
      <w:r>
        <w:rPr>
          <w:rFonts w:ascii="IRNazanin" w:hAnsi="IRNazanin" w:eastAsia="IRNazanin"/>
          <w:color w:val="111111"/>
          <w:sz w:val="28"/>
          <w:sz w:val="28"/>
          <w:szCs w:val="28"/>
          <w:rtl w:val="true"/>
          <w:lang w:bidi="fa-IR"/>
        </w:rPr>
        <w:t>بین قبائل مکة، ولهذا دعوا جمیع القبائل ورؤوساء قریش وثبت رأیهم علی علی أن یضربوه بأسیافهم من أیدی جماعة من بطون مختلفة لیضیع دمه فی بطون قریش فلا تطلبه نبو عبدمناف وبالتالی یرضوا بالدیة، فحاصروا بیت النبی صلی الله علیه و آله وانتظر الصبح إلی أن ینجلی ظلام اللیل، ثم یحملوا علیه حملة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النبی الأکرم صلی الله علیه و آله بأمر من اللّه تعالی من محاصرة القوم بصورة إعجازیة ورحل لیلاً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عن طریق غیر طریق مکة والمدینة حتی لا تستطیع الأعداء اقتفاء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علی بن أبی طالب علیه السلام أن یبیت فی فراشه وذلک لأنّهم کانوا یترصدون البیت فعاینوا فیها شخصاً مسجی بالبرد الحضرمی الأخضر، فلم یشکوا أنّه هو فرصدوه ورمه ببعض الأحجار لیطمئنوا علی أنّه لازال فی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أصبحوا دخلوا علیه الدار وسلوا بسیوفهم وحملوا علیه ظنّاً منهم أنّه رسول اللّه صلی الله علیه و آله وأحاطوا بفراشه وفجأة وجدوا علیّاً علیه السلام فی فراشه فلمّا دنوا منه عرفوه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أو رقیباً کنت علیه؟</w:t>
      </w:r>
    </w:p>
    <w:p>
      <w:pPr>
        <w:pStyle w:val="BookText"/>
        <w:rPr/>
      </w:pPr>
      <w:r>
        <w:rPr>
          <w:rFonts w:ascii="IRNazanin" w:hAnsi="IRNazanin" w:eastAsia="IRNazanin"/>
          <w:color w:val="111111"/>
          <w:sz w:val="28"/>
          <w:sz w:val="28"/>
          <w:szCs w:val="28"/>
          <w:rtl w:val="true"/>
          <w:lang w:bidi="fa-IR"/>
        </w:rPr>
        <w:t xml:space="preserve">فعندما فشلت خطتهم غضبوا غضباً شدیداً لأنّهم انتظروه إلی الصباح وألقوا اللائمة علی أبی لهب الذی منعهم من الهجوم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الهجوم لیلاً کان عندهم مع وجود الأطفال والذراری عیباً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وتحرک النبی من مکّة جهة الشمال إلی المدینة بدلاً عن الجنوب ووصل إلی جبل غار ثور واختفی فیه حتی لا تصل إلیه أیدی الأعداء والمشرکین، فخرج رجال قریش تبحث عنه فی أطراف مکّة ولکنّهم فشلوا ورجعوا إلی مکّة دون أن یعثروا علی رسول اللّه صلی الله علیه و آله وقد خرج من أیدیهم وهاجر إلی المدینة</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انظر للمزید من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فی شرح ذیل الخطبة، وتفسیر الإمام الحسن العسکری علیه السلام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جعفر السبحانی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12582_132680"/>
      <w:bookmarkStart w:id="911" w:name="pg12582_132680"/>
      <w:bookmarkEnd w:id="911"/>
    </w:p>
    <w:p>
      <w:pPr>
        <w:pStyle w:val="Heading2"/>
        <w:numPr>
          <w:ilvl w:val="1"/>
          <w:numId w:val="1"/>
        </w:numPr>
        <w:rPr/>
      </w:pPr>
      <w:bookmarkStart w:id="912" w:name="pg12582_132680"/>
      <w:bookmarkStart w:id="913" w:name="__RefHeading___Toc1907492_77815467"/>
      <w:bookmarkStart w:id="914" w:name="_Toc325"/>
      <w:bookmarkEnd w:id="912"/>
      <w:bookmarkEnd w:id="913"/>
      <w:r>
        <w:rPr>
          <w:rtl w:val="true"/>
        </w:rPr>
        <w:t xml:space="preserve">الخطبة </w:t>
      </w:r>
      <w:r>
        <w:rPr/>
        <w:t>237</w:t>
      </w:r>
      <w:bookmarkEnd w:id="914"/>
    </w:p>
    <w:p>
      <w:pPr>
        <w:pStyle w:val="Heading3"/>
        <w:numPr>
          <w:ilvl w:val="2"/>
          <w:numId w:val="1"/>
        </w:numPr>
        <w:rPr/>
      </w:pPr>
      <w:bookmarkStart w:id="915" w:name="__RefHeading___Toc1907494_77815467"/>
      <w:bookmarkStart w:id="916" w:name="_Toc326"/>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فِی الْمُسارَعَةِ إِلَی الْعَمَل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ما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الخطبة أنّ الآمدی روی العبارة الاُولی من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ویفید أنّه کان لدیه مصدر آخر ولو کان مصدره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ذلک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917" w:name="__RefHeading___Toc1907496_77815467"/>
      <w:bookmarkStart w:id="918" w:name="_Toc327"/>
      <w:bookmarkEnd w:id="917"/>
      <w:r>
        <w:rPr>
          <w:rtl w:val="true"/>
        </w:rPr>
        <w:t>نظرة إلی الخطبة</w:t>
      </w:r>
      <w:bookmarkEnd w:id="918"/>
    </w:p>
    <w:p>
      <w:pPr>
        <w:pStyle w:val="BookText"/>
        <w:rPr/>
      </w:pPr>
      <w:r>
        <w:rPr>
          <w:rFonts w:ascii="IRNazanin" w:hAnsi="IRNazanin" w:eastAsia="IRNazanin"/>
          <w:color w:val="111111"/>
          <w:sz w:val="28"/>
          <w:sz w:val="28"/>
          <w:szCs w:val="28"/>
          <w:rtl w:val="true"/>
          <w:lang w:bidi="fa-IR"/>
        </w:rPr>
        <w:t xml:space="preserve">یستفاد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من الخطبة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عجائب خطب الإمام علیه السلام حیث شیّع جنازةً ووسّد المیت فی اللحد وکان أهله یبکوه فخطب تلک الخطبة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وتتألف الخطبة فی الواقع من قسمین؛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المسارعة فی العمل واستغلال الفرص، فلعل الموت یفاجئ الإنسان وتفوت الفرصة ویغلق باب التوبة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فی مجاهدة هوی النفس وکیفیة الانتفاع بفرص الحیاة، فالخطبة بمجموعها ذات فائدة قصوی لسالکی سبیل السعادة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2582_132684"/>
      <w:bookmarkStart w:id="920" w:name="pg12582_132684"/>
      <w:bookmarkEnd w:id="920"/>
    </w:p>
    <w:p>
      <w:pPr>
        <w:pStyle w:val="Heading3"/>
        <w:numPr>
          <w:ilvl w:val="2"/>
          <w:numId w:val="1"/>
        </w:numPr>
        <w:rPr/>
      </w:pPr>
      <w:bookmarkStart w:id="921" w:name="pg12582_132684"/>
      <w:bookmarkStart w:id="922" w:name="__RefHeading___Toc1907498_77815467"/>
      <w:bookmarkStart w:id="923" w:name="_Toc328"/>
      <w:bookmarkEnd w:id="921"/>
      <w:bookmarkEnd w:id="922"/>
      <w:r>
        <w:rPr>
          <w:rtl w:val="true"/>
        </w:rPr>
        <w:t>القسم الأوّل</w:t>
      </w:r>
      <w:bookmarkEnd w:id="923"/>
    </w:p>
    <w:p>
      <w:pPr>
        <w:pStyle w:val="Heading4"/>
        <w:numPr>
          <w:ilvl w:val="3"/>
          <w:numId w:val="1"/>
        </w:numPr>
        <w:rPr/>
      </w:pPr>
      <w:bookmarkStart w:id="924" w:name="__RefHeading___Toc1907500_77815467"/>
      <w:bookmarkStart w:id="925" w:name="_Toc329"/>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فَاعْمَلُوا وَأَنْتُمْ فِی نَفَسِ الْبَقَاءِ، وَالصُّحُفُ مَنْشُورَةٌ، وَالتَّوْبَةُ مَبْسُوطَةٌ، وَالْمُدْبِرُ یُدْعَی وَالْمُسِیءُ یُرْجَی، قَبْلَ أَنْ یَخْمُدَ الْعَمَلُ، وَیَنْقَطِعَ الْمَهَلُ، وَیَنْقَضِیَ الأَجَلُ، وَیُسَدَّ بَابُ التَّوْبَةِ، وَتَصْعَدَ الْمَلاَئِکَةُ</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907502_77815467"/>
      <w:bookmarkStart w:id="927" w:name="_Toc330"/>
      <w:bookmarkEnd w:id="926"/>
      <w:r>
        <w:rPr>
          <w:rtl w:val="true"/>
        </w:rPr>
        <w:t>الشرح والتفسیر</w:t>
      </w:r>
      <w:r>
        <w:rPr>
          <w:rtl w:val="true"/>
        </w:rPr>
        <w:t xml:space="preserve">: </w:t>
      </w:r>
      <w:r>
        <w:rPr>
          <w:rtl w:val="true"/>
        </w:rPr>
        <w:t>اغتنام الفرصة</w:t>
      </w:r>
      <w:bookmarkEnd w:id="927"/>
    </w:p>
    <w:p>
      <w:pPr>
        <w:pStyle w:val="BookText"/>
        <w:rPr/>
      </w:pPr>
      <w:r>
        <w:rPr>
          <w:rFonts w:ascii="IRNazanin" w:hAnsi="IRNazanin" w:eastAsia="IRNazanin"/>
          <w:color w:val="111111"/>
          <w:sz w:val="28"/>
          <w:sz w:val="28"/>
          <w:szCs w:val="28"/>
          <w:rtl w:val="true"/>
          <w:lang w:bidi="fa-IR"/>
        </w:rPr>
        <w:t>شجّع الإمام علیه السلام بهذه العبارات الموجزة العمیقة المعنی جمیع مخاطبیه علی اغتنام الفرص وحذّر من أنّ هذه الفرص عابرة زائلة عاجلاً أم أجلاً، ولابدّ من السعی قبل الیأس والحسرة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فی کیفیة اغتنام الفرص إلی خمسة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فَاعْمَلُوا وَأَنْتُمْ فِی نَفَسِ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إلی أنّ البقاء کأنّما یشبه فی الدنیا بالکائن الحی الذی یتنفس ولابدّ من استغلاله قبل أن ینقطع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الصُّحُفُ مَنْشُورَةٌ</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والمفتوحة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إمکانیة الإضافة والإصلاح والتعدیل ما دامت الصحیفة 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وَالتَّوْبَةُ مَبْسُوطَةٌ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إشارة إلی أنّ العودة قائمة ویمکن إطفاء نیران الذنوب المستعرة بماء التوبة مادامت أبوابها مفتوحة وتحصیلها واسع، فیلجأ الإنسان إلی اللّه ویفصح عن ندمه </w:t>
      </w:r>
    </w:p>
    <w:p>
      <w:pPr>
        <w:pStyle w:val="BookText"/>
        <w:rPr/>
      </w:pPr>
      <w:r>
        <w:rPr>
          <w:rFonts w:ascii="IRNazanin" w:hAnsi="IRNazanin" w:eastAsia="IRNazanin"/>
          <w:color w:val="111111"/>
          <w:sz w:val="28"/>
          <w:sz w:val="28"/>
          <w:szCs w:val="28"/>
          <w:rtl w:val="true"/>
          <w:lang w:bidi="fa-IR"/>
        </w:rPr>
        <w:t>ویسکب الدموع التی تفرزها التوبة النصوح والخالصة فیطفئ بها نیران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أو الصادق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علیه السلام قَالَ یارَبِّ سَلّطتَ عَلیَّ الشَّیطانَ وَأَجرَیتَهُ مِنّی مَجری الدَّمِ، ما جَعَلتَ لِی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جَعَلتُ لَکَ أَنَّ مَن هَمَّ مِنْ ذُرّیّتِکَ بِسَیئةٍ لَم تُکتَبْ عَلَیهَ، فَإنّ عَمِلَها کَتَبتُ عَلَیهِ سَیئةً، وَمَنْ هَمّ مِنهُم بِحَسنَةٍ فَإن لَم یَعمَلهَا کَتَبتُ لَهُ حَسنةً فَإن هُو عَمِلَها کَتَبتُ لَهُ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لَکَ أَنَّ مَن عَمِلَ مِنهُم سَیئةً ثُمّ استَغفَرَ لَهُ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بسطت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حَسبِی</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الأمر الرابع 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وَالْمُدْبِرُ یُدْعَی وَالْمُسِیءُ یُرْجَی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إلی الدعوة والأمل الذی تضمنته الآیة الکریمة،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وَأَنِیبُوا إِلَی رَبِّکُمْ وَأَسْلِمُوا لَهُ مِنْ قَبْلِ أَنْ یَأْتِیَکُمُ الْعَذَابُ ثُمَّ لاَ تُنْصَرُونَ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العبارة السادسة والسابعة والثامنة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یَخْمُدَ</w:t>
      </w:r>
      <w:r>
        <w:rPr>
          <w:rStyle w:val="FootnoteAnchor"/>
          <w:rtl w:val="true"/>
        </w:rPr>
        <w:footnoteReference w:id="597"/>
      </w:r>
      <w:r>
        <w:rPr>
          <w:rFonts w:ascii="Amiri" w:hAnsi="Amiri" w:eastAsia="Amiri" w:cs="Amiri"/>
          <w:color w:val="111111"/>
          <w:sz w:val="28"/>
          <w:sz w:val="28"/>
          <w:szCs w:val="28"/>
          <w:rtl w:val="true"/>
          <w:lang w:bidi="ar-SA"/>
        </w:rPr>
        <w:t>الْعَمَلُ، وَیَنْقَطِعَ الْمَهَلُ</w:t>
      </w:r>
      <w:r>
        <w:rPr>
          <w:rStyle w:val="FootnoteAnchor"/>
          <w:rtl w:val="true"/>
        </w:rPr>
        <w:footnoteReference w:id="598"/>
      </w:r>
      <w:r>
        <w:rPr>
          <w:rFonts w:ascii="Amiri" w:hAnsi="Amiri" w:eastAsia="Amiri" w:cs="Amiri"/>
          <w:color w:val="111111"/>
          <w:sz w:val="28"/>
          <w:sz w:val="28"/>
          <w:szCs w:val="28"/>
          <w:rtl w:val="true"/>
          <w:lang w:bidi="ar-SA"/>
        </w:rPr>
        <w:t>، وَ یَنْقَضِیَ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فما دام هنالک العمر فالعمل قائم والمهلة مبذولة والفرصة سانحة وکل ذلک یفنی حین مغادرة الإنسان لهذا العالم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التاسعة والعاشرة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وَیُسَدَّ بَابُ التَّوْبَةِ، وَتَصْعَدَ الْمَلاَئِکَةُ</w:t>
      </w:r>
      <w:r>
        <w:rPr>
          <w:rFonts w:eastAsia="Amiri" w:cs="Amiri" w:ascii="Amiri" w:hAnsi="Amiri"/>
          <w:color w:val="111111"/>
          <w:sz w:val="28"/>
          <w:szCs w:val="28"/>
          <w:rtl w:val="true"/>
          <w:lang w:bidi="ar-SA"/>
        </w:rPr>
        <w:t xml:space="preserve">». </w:t>
      </w:r>
      <w:bookmarkStart w:id="928" w:name="pg12582_132688"/>
    </w:p>
    <w:p>
      <w:pPr>
        <w:pStyle w:val="Heading3"/>
        <w:numPr>
          <w:ilvl w:val="2"/>
          <w:numId w:val="1"/>
        </w:numPr>
        <w:rPr/>
      </w:pPr>
      <w:bookmarkStart w:id="929" w:name="__RefHeading___Toc1907504_77815467"/>
      <w:bookmarkStart w:id="930" w:name="_Toc331"/>
      <w:bookmarkEnd w:id="928"/>
      <w:bookmarkEnd w:id="929"/>
      <w:r>
        <w:rPr>
          <w:rtl w:val="true"/>
        </w:rPr>
        <w:t>القسم الثانی</w:t>
      </w:r>
      <w:bookmarkEnd w:id="930"/>
    </w:p>
    <w:p>
      <w:pPr>
        <w:pStyle w:val="Heading4"/>
        <w:numPr>
          <w:ilvl w:val="3"/>
          <w:numId w:val="1"/>
        </w:numPr>
        <w:rPr/>
      </w:pPr>
      <w:bookmarkStart w:id="931" w:name="__RefHeading___Toc1907506_77815467"/>
      <w:bookmarkStart w:id="932" w:name="_Toc332"/>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فَأَخَذَ امْرُؤٌ مِنْ نَفْسِهِ لِنَفْسِهِ، وَأَخَذَ مِنْ حَیّ لِمَیِّتٍ، وَمِنْ فَانٍ لِبَاقٍ، وَمِنْ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خَافَ اللّه وَهُوَ مُعَمَّرٌ إِلَی أَجَلِهِ، وَمَنْظُورٌ إِلَی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أَلْجَمَ نَفْسَهُ بِلِجَامِهَا، وَزَمَّهَا بِزِمَامِهَا، فَأَمْسَکَهَا بِلِجَامِهَا عَنْ مَعَاصِی اللّه، وَقَادَهَا بِزِمَامِهَا إِلَی طَاعَةِ اللّه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907508_77815467"/>
      <w:bookmarkStart w:id="934" w:name="_Toc333"/>
      <w:bookmarkEnd w:id="933"/>
      <w:r>
        <w:rPr>
          <w:rtl w:val="true"/>
        </w:rPr>
        <w:t>الشرح والتفسیر</w:t>
      </w:r>
      <w:r>
        <w:rPr>
          <w:rtl w:val="true"/>
        </w:rPr>
        <w:t xml:space="preserve">: </w:t>
      </w:r>
      <w:r>
        <w:rPr>
          <w:rtl w:val="true"/>
        </w:rPr>
        <w:t>کیفیة اغتنام الفرصة</w:t>
      </w:r>
      <w:bookmarkEnd w:id="934"/>
    </w:p>
    <w:p>
      <w:pPr>
        <w:pStyle w:val="BookText"/>
        <w:rPr/>
      </w:pPr>
      <w:r>
        <w:rPr>
          <w:rFonts w:ascii="IRNazanin" w:hAnsi="IRNazanin" w:eastAsia="IRNazanin"/>
          <w:color w:val="111111"/>
          <w:sz w:val="28"/>
          <w:sz w:val="28"/>
          <w:szCs w:val="28"/>
          <w:rtl w:val="true"/>
          <w:lang w:bidi="fa-IR"/>
        </w:rPr>
        <w:t>وعظ الإمام علیه السلام فی المقطع السابق من هذه الخطبة بعشر عبارات موجزة وعمیقة المعنی، الجمیع باغتنام الفرص قبل فوات الأوان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فی عشر أخری طرق کیفیة الاغتنام لتلک الفرص، فالقسم الأوّل فی الواقع وعظ وتحذیر والثانی أسلوب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امْرُؤٌ مِنْ نَفْسِهِ لِنَفْسِهِ،، وَأَخَذَ مِنْ حَیٍّ لِمَیِّتٍ ومِنْ فَانٍ لِبَاقٍ، وَمِنْ ذَاهِبٍ 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تکرر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العبارات الأربع مرتین؛ لکنّه 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علیه السلام فی العبارة الاُولی بضرورة استفادة کلّ إنسان من رصید وجوده لإدخار الحسنات، حیث وهب اللّه الإنسان إمکانات وطاقات إن وظفها فی المسار الصحیح وفّرت له أسباب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عنه علیه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اللّیْلَ وَالنَّهارَ یَعْمَلانِ فیک فَاعْمَلْ فیهِما وَیَأخُذانِ مِنْک فَخُذْ مِنْهُما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غررالحکم، الرقم </w:t>
      </w:r>
      <w:r>
        <w:rPr>
          <w:rFonts w:eastAsia="IRNazanin" w:cs="IRNazanin"/>
          <w:color w:val="111111"/>
          <w:sz w:val="28"/>
          <w:szCs w:val="28"/>
          <w:lang w:bidi="fa-IR"/>
        </w:rPr>
        <w:t>2462</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نفس هذا المعنی فی العبارة الثانیة بصیغة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مِنْ حَیٍّ 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فی العبارة الثالثة والرابعة إلی إمکانیة التزود من هذه الدار الفانیة إلی تلک الدار الباقیة ومن هذه الحیاة الزائلة إلی تلک الخالدة، ثم واصل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 خَافَ اللّه وَهُوَ مُعَمَّرٌ إِلَی أَجَلِهِ، وَمَنْظُورٌ</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الممهل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الالتفات إلی الشیء والثانی الامهال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بیّن علیه السلام فی هاتین العبارتین ما ذکره فی العبارات السابقة بصیغة أخری ووعظ الجمیع بالانتفاع بهذه المهلة التی منحهم اللّه ضرورة خشیته والابتعاد عن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 أَلْجَمَ نَفْسَهُ بِلِجَامِهَا، وَزَمَّهَا بِزِمَامِهَا، فَأَمْسَکَهَا بِلِجَامِهَا عَنْ مَعَاصِی اللّه، وَقَادَهَا بِزِمَامِهَا إِلَی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شبّه علیه السلام نفس الإنسان بالدابة الجموح إن لم یکن زمامها کما ینبغی أقحمته فی وادی المعصیة وحرفته عن مسار الطاعة عادة ما یستفاد من وسیلتین للسیطرة علی الدابّة الجامحة؛ إحداهما، اللجام وهو حبل یوضع فی فم الدابة ویوثق لیکون بید راکب الدابّة، والزمام، الذی یوضع فی أنفها ویمسکه الراکب بحبل، ولما کان فم الدابة وأنفها من المواضع الحساسة فإنّه یمکن من خلالها إیقاف الدابّة أو سوقها إلی جهة من خلال تحریکه إلی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ضرورة تهیئة اللجام والزمام الذی یلیق بالنفس الجامحة بحیث یمکن بواسطته صدها عن الذنب والمعصیة وسوقها إلی طاعة اللّه، وما أکثر الأفراد الذین یلجمون أنفسهم بلجام ضعیف وهزیل بحیث یفقدون هذا اللجام حین إثارة الشهوات فیقارفون أنواع المعاصی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هی الوسیلة اللازمة للسیطرة علی النفس؟ یمکن الظفر بالجواب فی ما ورد من کلمات الإمام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علیه السلام أنّ </w:t>
      </w:r>
    </w:p>
    <w:p>
      <w:pPr>
        <w:pStyle w:val="BookText"/>
        <w:rPr/>
      </w:pPr>
      <w:r>
        <w:rPr>
          <w:rFonts w:ascii="Amiri" w:hAnsi="Amiri" w:eastAsia="Amiri" w:cs="Amiri"/>
          <w:color w:val="111111"/>
          <w:sz w:val="28"/>
          <w:sz w:val="28"/>
          <w:szCs w:val="28"/>
          <w:rtl w:val="true"/>
          <w:lang w:bidi="ar-SA"/>
        </w:rPr>
        <w:t>القناعة عامل إصلاح النفس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اَعْوَنُ شَیء عَلی صَلاحِ النَّفْسِ الْقَناعَةُ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8984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موضع آخر عدّ التعصب وسیلة لإصلاحها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صَعِبَتْ عَلَیْک نَفْسُک فَاصْعَبْ لَها تَذِلُّ لَک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12582_132697"/>
      <w:bookmarkStart w:id="936" w:name="pg12582_132697"/>
      <w:bookmarkEnd w:id="936"/>
    </w:p>
    <w:p>
      <w:pPr>
        <w:pStyle w:val="Heading2"/>
        <w:numPr>
          <w:ilvl w:val="1"/>
          <w:numId w:val="1"/>
        </w:numPr>
        <w:rPr/>
      </w:pPr>
      <w:bookmarkStart w:id="937" w:name="pg12582_132697"/>
      <w:bookmarkStart w:id="938" w:name="__RefHeading___Toc1907510_77815467"/>
      <w:bookmarkStart w:id="939" w:name="_Toc334"/>
      <w:bookmarkEnd w:id="937"/>
      <w:bookmarkEnd w:id="938"/>
      <w:r>
        <w:rPr>
          <w:rtl w:val="true"/>
        </w:rPr>
        <w:t xml:space="preserve">الخطبة </w:t>
      </w:r>
      <w:r>
        <w:rPr/>
        <w:t>238</w:t>
      </w:r>
      <w:bookmarkEnd w:id="939"/>
    </w:p>
    <w:p>
      <w:pPr>
        <w:pStyle w:val="Heading3"/>
        <w:numPr>
          <w:ilvl w:val="2"/>
          <w:numId w:val="1"/>
        </w:numPr>
        <w:rPr/>
      </w:pPr>
      <w:bookmarkStart w:id="940" w:name="__RefHeading___Toc1907512_77815467"/>
      <w:bookmarkStart w:id="941" w:name="_Toc335"/>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فی شَأْنِ الْحَکَمَیْنِ وَذَمِّ أَهْلِ الشّام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ذکرنا مصادر هذه الخطبة فی ذیل 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فصل من کتاب کتبه الإمام وأمر بقراءته فی مختلف المناطق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عدنا إلی مصادر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جزء من خطب طویلة اقتطف السید الرضی بعضها وذکرها جماعة من قبل السید بما یختلف مع ما ذکره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هلال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الرسائل وقال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جزء من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والدافع من الرسالة أنّه سئل عمن سبقه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لهم هذه الرسالة وأوصاهم برص صفوفهم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الإمامة والسیاسة،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942" w:name="__RefHeading___Toc1907514_77815467"/>
      <w:bookmarkStart w:id="943" w:name="_Toc336"/>
      <w:bookmarkEnd w:id="942"/>
      <w:r>
        <w:rPr>
          <w:rtl w:val="true"/>
        </w:rPr>
        <w:t>نظرة إلی الخطبة</w:t>
      </w:r>
      <w:bookmarkEnd w:id="943"/>
    </w:p>
    <w:p>
      <w:pPr>
        <w:pStyle w:val="BookText"/>
        <w:rPr/>
      </w:pPr>
      <w:r>
        <w:rPr>
          <w:rFonts w:ascii="IRNazanin" w:hAnsi="IRNazanin" w:eastAsia="IRNazanin"/>
          <w:color w:val="111111"/>
          <w:sz w:val="28"/>
          <w:sz w:val="28"/>
          <w:szCs w:val="28"/>
          <w:rtl w:val="true"/>
          <w:lang w:bidi="fa-IR"/>
        </w:rPr>
        <w:t xml:space="preserve">تتکون هذه الخطبة فی الواقع من قسمین، ذم الإمام علیه السلام فی القسم الأوّل أهل الشام ونعتهم بالجفاة القساة الذین ینبغی أن یؤدَّبوا ویربَّوا ویخضع القاصر منهم لولایة العالِم، إنّهم لیسوا من المهاجرین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العارفین بتعالیم الإسلام والحریصین علی بقائه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علیه السلام فی القسم الثانی إلی قضیة التحکیم فبیّن أنّ أهل الشام اختاروا لهذه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عمرو بن العاص وهو أفضل من یحقق أطماعهم ومآربهم، واخترتم أبو موسی الأشعری أبعدهم عن هدفکم، وکان علیکم أن توجهوا قبضة ابن عباس إلی صدر عمرو بن العاص لا بواسطة الضعفاء کأبی موسی الأشعری</w:t>
      </w:r>
      <w:r>
        <w:rPr>
          <w:rFonts w:eastAsia="IRNazanin" w:cs="IRNazanin"/>
          <w:color w:val="111111"/>
          <w:sz w:val="28"/>
          <w:szCs w:val="28"/>
          <w:rtl w:val="true"/>
          <w:lang w:bidi="fa-IR"/>
        </w:rPr>
        <w:t>.</w:t>
      </w:r>
      <w:bookmarkStart w:id="944" w:name="pg12582_132701"/>
    </w:p>
    <w:p>
      <w:pPr>
        <w:pStyle w:val="Heading3"/>
        <w:numPr>
          <w:ilvl w:val="2"/>
          <w:numId w:val="1"/>
        </w:numPr>
        <w:rPr/>
      </w:pPr>
      <w:bookmarkStart w:id="945" w:name="__RefHeading___Toc1907516_77815467"/>
      <w:bookmarkStart w:id="946" w:name="_Toc337"/>
      <w:bookmarkEnd w:id="944"/>
      <w:bookmarkEnd w:id="945"/>
      <w:r>
        <w:rPr>
          <w:rtl w:val="true"/>
        </w:rPr>
        <w:t>القسم اوّل</w:t>
      </w:r>
      <w:bookmarkEnd w:id="946"/>
    </w:p>
    <w:p>
      <w:pPr>
        <w:pStyle w:val="Heading4"/>
        <w:numPr>
          <w:ilvl w:val="3"/>
          <w:numId w:val="1"/>
        </w:numPr>
        <w:rPr/>
      </w:pPr>
      <w:bookmarkStart w:id="947" w:name="__RefHeading___Toc1907518_77815467"/>
      <w:bookmarkStart w:id="948" w:name="_Toc338"/>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جُفَاةٌ طَغَامٌ، وَعَبِیدٌ أَقْزَامٌ، جُمِعُوا مِنْ کُلِّ أَوْبٍ، وَتُلُقِّطُوا مِنْ کُلِّ شَوْب، مِمَّنْ یَنْبَغِی أَنْ یُفَقَّهَ وَیُؤَدَّبَ، وَیُعَلَّمَ وَیُدَرَّبَ، وَیُوَلَّی عَلَیْهِ، وَیُؤْخَذَ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لَیْسُوا مِنَ الْمُهَاجِرِینَ وَالأَنْصَارِ، وَلاَ مِنَ الَّذِینَ تَبَوَّؤُا الدّارَ وَالاِْیمَانَ</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907520_77815467"/>
      <w:bookmarkStart w:id="950" w:name="_Toc339"/>
      <w:bookmarkEnd w:id="949"/>
      <w:r>
        <w:rPr>
          <w:rtl w:val="true"/>
        </w:rPr>
        <w:t>الشرح والتفسیر</w:t>
      </w:r>
      <w:r>
        <w:rPr>
          <w:rtl w:val="true"/>
        </w:rPr>
        <w:t xml:space="preserve">: </w:t>
      </w:r>
      <w:r>
        <w:rPr>
          <w:rtl w:val="true"/>
        </w:rPr>
        <w:t>أتباع معاویة</w:t>
      </w:r>
      <w:bookmarkEnd w:id="950"/>
    </w:p>
    <w:p>
      <w:pPr>
        <w:pStyle w:val="BookText"/>
        <w:rPr/>
      </w:pPr>
      <w:r>
        <w:rPr>
          <w:rFonts w:ascii="IRNazanin" w:hAnsi="IRNazanin" w:eastAsia="IRNazanin"/>
          <w:color w:val="111111"/>
          <w:sz w:val="28"/>
          <w:sz w:val="28"/>
          <w:szCs w:val="28"/>
          <w:rtl w:val="true"/>
          <w:lang w:bidi="fa-IR"/>
        </w:rPr>
        <w:t>خاض الإمام علیه السلام هنا کما ذکرنا فی ذم أهل الشام وذکر صفاتهم التی تکشف عن مدی جهلهم وخبثهم فاستهل ذلک بخمس من صفاتهم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w:t>
      </w:r>
      <w:r>
        <w:rPr>
          <w:rStyle w:val="FootnoteAnchor"/>
          <w:rtl w:val="true"/>
        </w:rPr>
        <w:footnoteReference w:id="6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وفظّ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وَعَبِیدٌ أَقْزَامٌ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جُمِعُوا مِنْ کُلِّ أَوْب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وَتُلُقِّطُوا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کُلِّ 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یَنْبَغِی أَنْ یُفَقَّهَ وَیُؤَدَّبَ، وَیُعَلَّمَ وَیُدَرَّبَ</w:t>
      </w:r>
      <w:r>
        <w:rPr>
          <w:rStyle w:val="FootnoteAnchor"/>
          <w:rtl w:val="true"/>
        </w:rPr>
        <w:footnoteReference w:id="605"/>
      </w:r>
      <w:r>
        <w:rPr>
          <w:rFonts w:ascii="Amiri" w:hAnsi="Amiri" w:eastAsia="Amiri" w:cs="Amiri"/>
          <w:color w:val="111111"/>
          <w:sz w:val="28"/>
          <w:sz w:val="28"/>
          <w:szCs w:val="28"/>
          <w:rtl w:val="true"/>
          <w:lang w:bidi="ar-SA"/>
        </w:rPr>
        <w:t>، وَیُوَلَّی عَلَیْهِ، وَیُؤْخَذَ عَلَی یَدَیْهِ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واختتم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مِنَ الْمُهَاجِرِینَ وَالأَنْصَارِ، وَلاَ مِنَ الَّذِینَ تَبَوَّؤُا</w:t>
      </w:r>
      <w:r>
        <w:rPr>
          <w:rStyle w:val="FootnoteAnchor"/>
          <w:rtl w:val="true"/>
        </w:rPr>
        <w:footnoteReference w:id="606"/>
      </w:r>
      <w:r>
        <w:rPr>
          <w:rFonts w:ascii="Amiri" w:hAnsi="Amiri" w:eastAsia="Amiri" w:cs="Amiri"/>
          <w:color w:val="111111"/>
          <w:sz w:val="28"/>
          <w:sz w:val="28"/>
          <w:szCs w:val="28"/>
          <w:rtl w:val="true"/>
          <w:lang w:bidi="ar-SA"/>
        </w:rPr>
        <w:t>الدّارَ والاِْیمانَ</w:t>
      </w:r>
      <w:r>
        <w:rPr>
          <w:rFonts w:eastAsia="Amiri" w:cs="Amiri" w:ascii="Amiri" w:hAnsi="Amiri"/>
          <w:color w:val="111111"/>
          <w:sz w:val="28"/>
          <w:szCs w:val="28"/>
          <w:rtl w:val="true"/>
          <w:lang w:bidi="ar-SA"/>
        </w:rPr>
        <w:t xml:space="preserve">». </w:t>
      </w:r>
      <w:bookmarkStart w:id="951" w:name="pg12582_132703"/>
    </w:p>
    <w:p>
      <w:pPr>
        <w:pStyle w:val="BookText"/>
        <w:rPr/>
      </w:pPr>
      <w:bookmarkEnd w:id="951"/>
      <w:r>
        <w:rPr>
          <w:rFonts w:ascii="IRNazanin" w:hAnsi="IRNazanin" w:eastAsia="IRNazanin"/>
          <w:color w:val="111111"/>
          <w:sz w:val="28"/>
          <w:sz w:val="28"/>
          <w:szCs w:val="28"/>
          <w:rtl w:val="true"/>
          <w:lang w:bidi="fa-IR"/>
        </w:rPr>
        <w:t>وکما أشرنا سابقاً فإنّ هذا الکلام بعض کتاب کتبه الإمام علیه السلام لیطلع المسلمین علی جمیع الأحداث فی عصره وما سبقه لیکون تعلیمات تبعث لجمیع المناطق والتعریف بأهل الشام وأتباع معاویة الذین تمردوا علی إمام المسلمین وأجّجوا نیران صفّین وإیضاح سوء نیّتهم وکیفیة اجتماعهم</w:t>
      </w:r>
      <w:r>
        <w:rPr>
          <w:rFonts w:eastAsia="IRNazanin" w:cs="IRNazanin"/>
          <w:color w:val="111111"/>
          <w:sz w:val="28"/>
          <w:szCs w:val="28"/>
          <w:rtl w:val="true"/>
          <w:lang w:bidi="fa-IR"/>
        </w:rPr>
        <w:t>.</w:t>
      </w:r>
    </w:p>
    <w:p>
      <w:pPr>
        <w:pStyle w:val="Heading4"/>
        <w:numPr>
          <w:ilvl w:val="3"/>
          <w:numId w:val="1"/>
        </w:numPr>
        <w:rPr/>
      </w:pPr>
      <w:bookmarkStart w:id="952" w:name="__RefHeading___Toc1907522_77815467"/>
      <w:bookmarkStart w:id="953" w:name="_Toc340"/>
      <w:bookmarkEnd w:id="952"/>
      <w:r>
        <w:rPr>
          <w:rtl w:val="true"/>
        </w:rPr>
        <w:t>تأمّل</w:t>
      </w:r>
      <w:r>
        <w:rPr>
          <w:rtl w:val="true"/>
        </w:rPr>
        <w:t xml:space="preserve">: </w:t>
      </w:r>
      <w:r>
        <w:rPr>
          <w:rtl w:val="true"/>
        </w:rPr>
        <w:t>جهل أهل الشام</w:t>
      </w:r>
      <w:bookmarkEnd w:id="953"/>
    </w:p>
    <w:p>
      <w:pPr>
        <w:pStyle w:val="BookText"/>
        <w:rPr/>
      </w:pPr>
      <w:r>
        <w:rPr>
          <w:rFonts w:ascii="IRNazanin" w:hAnsi="IRNazanin" w:eastAsia="IRNazanin"/>
          <w:color w:val="111111"/>
          <w:sz w:val="28"/>
          <w:sz w:val="28"/>
          <w:szCs w:val="28"/>
          <w:rtl w:val="true"/>
          <w:lang w:bidi="fa-IR"/>
        </w:rPr>
        <w:t xml:space="preserve">ما أورده الإمام علیه السلام بشأن جهل وحمق عسکر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کثرة الأفراد الداعین فی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القضایا التی تؤیدها سیرة معاویة ومن ذلک هاتان الواقعتان اللتان نقلهما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أهل الکوفة علی بعیر له قدم إلی دمشق فی حال منصرفهم عن صفّین فتعلق به رجل من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ناقتی أخذت منّی بصفّین، فارتفع أمرهما إلی معاویة وأقام الدمشقی خمسین رجلاً بیّنة یشهدون أنّها ناقته فقضی علی الکوفیّ وأمره بتسلیم البعیر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 جمل ولیس بناقة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قد قضی، ودسّ إلی الکوفیّ بعد تفرّقهم فأحضره وسأله عن ثمن البعیر فدفع إلیه ضعفه وبرّ وأحسن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علیّاً أنّی اقاتله بمائة ألف ما فیهم من یفرّق بین الناقة والجمل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بلغ من أمرهم من طاعتهم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بهم عند مسیرهم إلی صفّین الجمعة فی یوم الأربعاء وأعاروه رؤوسهم عند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الناس وصلّوا الجمعة فی یوم الأربعاء وهذا کان من جهل أهل الشام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لما نقله المرحوم العلّامة الأمینی فی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الحدیث أنّ النّبی الأکرم صلی الله علیه و آله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شهد عمار صفّین مع علی علیه السلام حتی قتل، فلما اجتمع بعض الصحابة عند قتل عمار، وأنّ معاویة هو وأصحابه هم الفئة الباغیة الذین قتلوا عمّار، قال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هو الذی قتل عمار بن یاسر حین أخرجه لنصرته</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 البعض قبل هذا الرأی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2582_132709"/>
      <w:bookmarkStart w:id="955" w:name="pg12582_132709"/>
      <w:bookmarkEnd w:id="955"/>
    </w:p>
    <w:p>
      <w:pPr>
        <w:pStyle w:val="Heading3"/>
        <w:numPr>
          <w:ilvl w:val="2"/>
          <w:numId w:val="1"/>
        </w:numPr>
        <w:rPr/>
      </w:pPr>
      <w:bookmarkStart w:id="956" w:name="pg12582_132709"/>
      <w:bookmarkStart w:id="957" w:name="__RefHeading___Toc1907524_77815467"/>
      <w:bookmarkStart w:id="958" w:name="_Toc341"/>
      <w:bookmarkEnd w:id="956"/>
      <w:bookmarkEnd w:id="957"/>
      <w:r>
        <w:rPr>
          <w:rtl w:val="true"/>
        </w:rPr>
        <w:t>القسم الثانی</w:t>
      </w:r>
      <w:bookmarkEnd w:id="958"/>
    </w:p>
    <w:p>
      <w:pPr>
        <w:pStyle w:val="Heading4"/>
        <w:numPr>
          <w:ilvl w:val="3"/>
          <w:numId w:val="1"/>
        </w:numPr>
        <w:rPr/>
      </w:pPr>
      <w:bookmarkStart w:id="959" w:name="__RefHeading___Toc1907526_77815467"/>
      <w:bookmarkStart w:id="960" w:name="_Toc342"/>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أَلاَ وَإِنَّ الْقَوْمَ اخْتَارُوا لاَِنْفُسِهِمْ أَقْرَبَ الْقَوْمِ مِمَّا تُحِبُّونَ، وَإِنَّکُمُ اخْتَرْتُمْ لاَِنْفُسِکُمْ أَقْرَبَ الْقَوْمِ مِمَّا تَکْرَهُونَ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عَهْدُکُمْ بِعَبْدِ اللّه بْنِ قَیْس بِالاَْمْسِ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أَوْتَارَکُمْ، وَشِیمُوا سُیُوفَکُمْ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صَادِقاً فَقَدْ أَخْطَأَ بِمَسِیرِهِ، غَیْرَ مُسْتَکْرَهٍ، وَإِنْ کَانَ کَاذِباً فَقَدْ لَزِمَتْهُ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فَادْفَعُوا فِی صَدْرِ عَمْرِو بْنِ الْعَاصِ بِعَبْدِ اللّه بْنِ الْعَبَّاسِ، وَخُذُوا مَهَلَ الأَیَّامِ، وَحُوطُوا قَوَاصِیَ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إِلَی بِلاَدِکُمْ تُغْزَی، وَإِلَی صَفَاتِکُمْ تُرْمَی؟</w:t>
      </w:r>
    </w:p>
    <w:p>
      <w:pPr>
        <w:pStyle w:val="Heading4"/>
        <w:numPr>
          <w:ilvl w:val="3"/>
          <w:numId w:val="1"/>
        </w:numPr>
        <w:rPr/>
      </w:pPr>
      <w:bookmarkStart w:id="961" w:name="__RefHeading___Toc1907528_77815467"/>
      <w:bookmarkStart w:id="962" w:name="_Toc343"/>
      <w:bookmarkEnd w:id="961"/>
      <w:r>
        <w:rPr>
          <w:rtl w:val="true"/>
        </w:rPr>
        <w:t>الشرح والتفسیر</w:t>
      </w:r>
      <w:r>
        <w:rPr>
          <w:rtl w:val="true"/>
        </w:rPr>
        <w:t xml:space="preserve">: </w:t>
      </w:r>
      <w:r>
        <w:rPr>
          <w:rtl w:val="true"/>
        </w:rPr>
        <w:t>أفضل اختیار وأسوأه</w:t>
      </w:r>
      <w:bookmarkEnd w:id="962"/>
    </w:p>
    <w:p>
      <w:pPr>
        <w:pStyle w:val="BookText"/>
        <w:rPr/>
      </w:pPr>
      <w:r>
        <w:rPr>
          <w:rFonts w:ascii="Amiri" w:hAnsi="Amiri" w:eastAsia="Amiri" w:cs="Amiri"/>
          <w:color w:val="111111"/>
          <w:sz w:val="28"/>
          <w:sz w:val="28"/>
          <w:szCs w:val="28"/>
          <w:rtl w:val="true"/>
          <w:lang w:bidi="ar-SA"/>
        </w:rPr>
        <w:t xml:space="preserve">خاض الإمام علیه السلام فی القسم السابق فی التعریف بأهل الشام الذین اجتمعوا حول معاویة لیصفهم بأنّهم جهّال وأوباش وأشرار، وقال هنا رغم جهلهم وانحطاطهم لکنهم تفوقوا علیکم فی الجانب السیاسی، فقد اختاروا للتحکیم من یضمن مصالحهم اللامشروعة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إخترتم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یتحرک ضد مصالحکم ومصالح المسلمین، فهلمّوا وتلافوا أخطاءکم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الْقَوْمَ اخْتَارُوا لاَِنْفُسِهِمْ أَقْرَبَ الْقَوْمِ مِمَّا تُحِبُّونَ، وَإِنَّکُمُ اخْتَرْتُمْ لاَِنْفُسِکُمْ أَقْرَبَ الْقَوْمِ مِمَّا تَکْرَهُونَ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خاض علیه السلام فی التعریف بأبی موسی الأشعری ورکز علی آخر فتنه دون الإشارة إلی سوابقه السیئة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عَهْدُکُمْ بِعَبْدِ اللّه بْنِ قَیْسٍ بِالاَْمْسِ 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فَقَطِّعُوا أَوْتَارَکُمْ</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الذی یجمع طرفاه کالقوس فإذا سحب تقوس أکثر فإن اطلق قذف إلی الأمام وقطع الأوتار هنا کنایة عن عدم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وَشِیمُوا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سُیُوفَکُمْ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صَادِقاً فَقَدْ أَخْطَأَ بِمَسِیرِهِ غَیْرَ مُسْتَکْرَه، وَإِنْ کَانَ کَاذِباً فَقَدْ لَزِمَتْهُ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الطریف ما أورده المرحوم ابن میثم فی شرحه لنهج البلاغة عن سوید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موسی الأشعری علی شاطیء الفرات فی خلافة عثمان فروی لی خبراً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بَنی إِسرائِیل اختَلَفُوا فَلَم یَزلْ الاختِلاف بَینَهُم حَتّی بَعَثُوا حَکَمَینِ ضَالّین ضَلّا وَأضَلّا مَنْ اتّبعَهُما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احذر یا أباموسی أن تکون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من ذلک کما أبرأ من قمیصی هذا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ویرید بذلک أنّه لا یقبل التحکیم ویتبرأ منه، ولکنّه قَبل وحکم وأضلّ الناس مع عمرو ابن العاص، وبذلک صدق رسول اللّه صلی الله علیه و آله فی کلامه هذا وما تنبأ به بإعجاز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ضلّا وأضلّا من أتبعهما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وعقب کلّ هذا التحلیل الدقیق اقترح علی صحبه اقتراحاً نافعاً،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 فِی صَدْرِ عَمْرِو بْنِ الْعَاصِ بِعَبْدِ اللّه بْنِ الْعَبَّاسِ، وَخُذُوا مَهَلَ الأَیَّامِ، وَحُوطُوا قَوَاصِیَ</w:t>
      </w:r>
      <w:r>
        <w:rPr>
          <w:rStyle w:val="FootnoteAnchor"/>
          <w:rtl w:val="true"/>
        </w:rPr>
        <w:footnoteReference w:id="611"/>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اختتم علیه السلام کلامه بهدف خلق الدافع لدیهم وإثارة حسهم الدینی والإنسانی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إِلَی بِلاَدِکُمْ تُغْزَی وَإِلَی صَفَاتِکُمْ</w:t>
      </w:r>
      <w:r>
        <w:rPr>
          <w:rStyle w:val="FootnoteAnchor"/>
          <w:rtl w:val="true"/>
        </w:rPr>
        <w:footnoteReference w:id="612"/>
      </w:r>
      <w:r>
        <w:rPr>
          <w:rFonts w:ascii="Amiri" w:hAnsi="Amiri" w:eastAsia="Amiri" w:cs="Amiri"/>
          <w:color w:val="111111"/>
          <w:sz w:val="28"/>
          <w:sz w:val="28"/>
          <w:szCs w:val="28"/>
          <w:rtl w:val="true"/>
          <w:lang w:bidi="ar-SA"/>
        </w:rPr>
        <w:t>تُرْمَی؟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حقّاً لم یکن أبوموسی الأشعری الأبله من یسعه مواجهة الماکر عمرو بن العاص وکان أفضل من یسعه مواجهته رجل قوی وواعٍ کابن عباس، إلّاأنّ مؤامرات معاویة وبعض الخونة من بطانة الإمام علیه السلام حالت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الکاتب الإسلامی المصری عبدالکریم الخطیب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الإمام قد أعدّ ابن عباس لیلقی عمرو بن العاص، ولکن أصحاب الإمام اختلفوا علیه، وکان الأشعث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الجماعة التی نازعت فی اختیار ابن عباس، والأشعث هو الذی مهّد التحکیم، وأکره هو وقومه علیّاً علی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الصلة کانت قد توثقت بین معاویة والأشعث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سجله الخطیب یتفق تماماً مع ما نقلناه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 حسین فی شرح الخطبة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الأشعث وابن العاص قد دبرا رفع المصاحف واختاروا ا لحکمین سلفاً</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شرح نهج البلاغة للمرحوم مغنیة،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المرحوم مغنیة جانباً آخر من کلام عبدالکریم الخطیب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 العاص صاحب مصلحة فی أی خیر یصیبه معاویة من التحکیم، لأنّ الصک بملک مصر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لابن عباس شیء أن خلصت الخلافة لعلیّ، وهل لأحد مع علی مطمع؟ إنّ کلّ الذین یعملون مع علی یعملون للّه‌لا له، فلیس لهم عنده ید یرجون المثوبة علیها ولا من اللّه، فماذا یخشی القوم من ابن عباس إذن؟ إنّهم لا یخشون إلّاأن یرفع ابن العاص عن کید مارد لا یفطن إلیه إلّارجل أوتی مثل ما أوتی ابن عباس من ألمعیة وذکاء</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معرکة صفین عن طریق رفع المصاحف علی أسنة الرماح علی هامش هزیمة جیش معاویة ومن ثم قضیة التحکیم، لمن أفجع حوادث التاریخ الإسلامی، وکانت معاناة الإمام علیه السلام ومصابه بذلک بما لا یمکن وصفه والذی حصل من قبل جماعة دنیویة بعیدة عن الإیمان والتقوی</w:t>
      </w:r>
      <w:r>
        <w:rPr>
          <w:rFonts w:eastAsia="IRNazanin" w:cs="IRNazanin"/>
          <w:color w:val="111111"/>
          <w:sz w:val="28"/>
          <w:szCs w:val="28"/>
          <w:rtl w:val="true"/>
          <w:lang w:bidi="fa-IR"/>
        </w:rPr>
        <w:t>.</w:t>
      </w:r>
      <w:r>
        <w:rPr>
          <w:rStyle w:val="FootnoteAnchor"/>
          <w:rtl w:val="true"/>
        </w:rPr>
        <w:footnoteReference w:id="615"/>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3" w:name="pg12582_132718"/>
      <w:bookmarkStart w:id="964" w:name="pg12582_132718"/>
      <w:bookmarkEnd w:id="964"/>
    </w:p>
    <w:p>
      <w:pPr>
        <w:pStyle w:val="Heading2"/>
        <w:numPr>
          <w:ilvl w:val="1"/>
          <w:numId w:val="1"/>
        </w:numPr>
        <w:rPr/>
      </w:pPr>
      <w:bookmarkStart w:id="965" w:name="pg12582_132718"/>
      <w:bookmarkStart w:id="966" w:name="__RefHeading___Toc1907530_77815467"/>
      <w:bookmarkStart w:id="967" w:name="_Toc344"/>
      <w:bookmarkEnd w:id="965"/>
      <w:bookmarkEnd w:id="966"/>
      <w:r>
        <w:rPr>
          <w:rtl w:val="true"/>
        </w:rPr>
        <w:t xml:space="preserve">الخطبة </w:t>
      </w:r>
      <w:r>
        <w:rPr/>
        <w:t>239</w:t>
      </w:r>
      <w:bookmarkEnd w:id="967"/>
    </w:p>
    <w:p>
      <w:pPr>
        <w:pStyle w:val="Heading3"/>
        <w:numPr>
          <w:ilvl w:val="2"/>
          <w:numId w:val="1"/>
        </w:numPr>
        <w:rPr/>
      </w:pPr>
      <w:bookmarkStart w:id="968" w:name="__RefHeading___Toc1907532_77815467"/>
      <w:bookmarkStart w:id="969" w:name="_Toc345"/>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 xml:space="preserve">یَذْکُرُ فیها آلَ مُحَمَّد صلی الله علیه و آله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مصادر نهج البلاغة أنّ هذا الکلام جزء من الخطبة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تبدأ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محمدا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فالتمسوا ذلک من عند أهله فإنّهم عیش العلم وموت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وأوردها السید الرضی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طفیف فی بعض الکلمات کما ذکرت فی آخرها بعض العبارات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للراغب الاصفهانی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970" w:name="__RefHeading___Toc1907534_77815467"/>
      <w:bookmarkStart w:id="971" w:name="_Toc346"/>
      <w:bookmarkEnd w:id="970"/>
      <w:r>
        <w:rPr>
          <w:rtl w:val="true"/>
        </w:rPr>
        <w:t>نظرة إلی الخطبة</w:t>
      </w:r>
      <w:bookmarkEnd w:id="97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فی الواقع قسم واحد ومحورها فضائل أهل البیت علیهم السلام ومکانتهم الرفیعة فی الاُمّة الإسلامیّة وإدراکهم الصحیح للدین وبالتالی ضرورة إتّباعهم وعدم مخالفتهم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12582_132722"/>
      <w:bookmarkStart w:id="973" w:name="pg12582_132722"/>
      <w:bookmarkEnd w:id="973"/>
    </w:p>
    <w:p>
      <w:pPr>
        <w:pStyle w:val="BookText"/>
        <w:rPr/>
      </w:pPr>
      <w:bookmarkStart w:id="974" w:name="pg12582_132722"/>
      <w:bookmarkEnd w:id="974"/>
      <w:r>
        <w:rPr>
          <w:rFonts w:ascii="Amiri" w:hAnsi="Amiri" w:eastAsia="Amiri" w:cs="Amiri"/>
          <w:color w:val="111111"/>
          <w:sz w:val="28"/>
          <w:sz w:val="28"/>
          <w:szCs w:val="28"/>
          <w:rtl w:val="true"/>
          <w:lang w:bidi="ar-SA"/>
        </w:rPr>
        <w:t>هُمْ عَیْشُ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یُخْبِرُکُمْ حِلْمُهُمْ عَنْ عِلْمِهِمْ، وَظَاهِرُهُمْ عَنْ بَاطِنِهِمْ، وَصَمْتُهُمْ عَنْ حِکَمِ مَنْطِقِهِمْ، لاَ یُخَالِفُونَ الْحَقَّ وَلاَ یَخْتَلِفُونَ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دَعَائِمُ الاِْسْلاَمِ، وَوَلاَئِجُ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إِلَی نِصَابِهِ، وَانْزَاحَ الْبَاطِلُ عَنْ مُقَامِهِ، وَانْقَطَعَ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الدِّینَ عَقْلَ وِعَایَةٍ وَرِعَایَةٍ، لاَ عَقْلَ سَمَاعٍ وَرِوَایَةٍ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کَثِیرٌ، وَرُعَاتَهُ قَلِیلٌ</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907536_77815467"/>
      <w:bookmarkStart w:id="976" w:name="_Toc347"/>
      <w:bookmarkEnd w:id="975"/>
      <w:r>
        <w:rPr>
          <w:rtl w:val="true"/>
        </w:rPr>
        <w:t>الشرح والتفسیر</w:t>
      </w:r>
      <w:r>
        <w:rPr>
          <w:rtl w:val="true"/>
        </w:rPr>
        <w:t xml:space="preserve">: </w:t>
      </w:r>
      <w:r>
        <w:rPr>
          <w:rtl w:val="true"/>
        </w:rPr>
        <w:t>آل محمد أرکان الدین</w:t>
      </w:r>
      <w:bookmarkEnd w:id="976"/>
    </w:p>
    <w:p>
      <w:pPr>
        <w:pStyle w:val="BookText"/>
        <w:rPr/>
      </w:pPr>
      <w:r>
        <w:rPr>
          <w:rFonts w:ascii="IRNazanin" w:hAnsi="IRNazanin" w:eastAsia="IRNazanin"/>
          <w:color w:val="111111"/>
          <w:sz w:val="28"/>
          <w:sz w:val="28"/>
          <w:szCs w:val="28"/>
          <w:rtl w:val="true"/>
          <w:lang w:bidi="fa-IR"/>
        </w:rPr>
        <w:t>ذکر علیه السلام فی هذه الخطبة الموجزة اثنتی عشرة فضیلة لأهل‌البیت علیهم السلام تثبت عظم منزلتهم وتسوق مخاطبیه لاتّباعهم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الصفات التی تستوعب فضائل الإنسانیة وتنطوی علی مواصفات القیادة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الصفة الاُولی والثانیة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عَیْشُ الْعِلْمِ، وَمَوْتُ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شبّه علیه السلام العلم والجهل هنا بکائنین حیین وأنّ آل محمد یهبون العلم الحیاة ویمیتون الجهل وبعبارة أخری هم روح العلم وعنصر موت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الحدیث المعروف الذی ورد عن النّبی‌الأکرم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بَیْتی کَالنُّجُومِ بِأَیِّهِمُ اقْتَدَیْتُمُ اهْتَدَیْتُمْ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ورد هذا الحدیث فی مصادر الفریقین فقد رواه الذهبی فی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ابن حجر فی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روایة أخری عن ابن عباس أنّ النّبی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w:t>
      </w:r>
    </w:p>
    <w:p>
      <w:pPr>
        <w:pStyle w:val="BookText"/>
        <w:rPr/>
      </w:pPr>
      <w:r>
        <w:rPr>
          <w:rFonts w:ascii="Amiri" w:hAnsi="Amiri" w:eastAsia="Amiri" w:cs="Amiri"/>
          <w:color w:val="111111"/>
          <w:sz w:val="28"/>
          <w:sz w:val="28"/>
          <w:szCs w:val="28"/>
          <w:rtl w:val="true"/>
          <w:lang w:bidi="ar-SA"/>
        </w:rPr>
        <w:t>لاَِهْلِ الْاَرْضِ مِنَ الْغَرْقِ وَأهْلُ بَیْتی أمانٌ لاُِمَّتی مِنَ الاِْخْتِلافِ فَإذا خالَفَتْها قَبیلَةٌ مِنَ الْعَرَبِ اخْتَلَفُوا فَصاروا حِزبَ إِبْلیس</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مستدرک الحاکم،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علیه السلام إلی ثلاث صفات أخری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یُخْبِرُکُمْ حِلْمُهُمْ عَنْ عِلْمِهِمْ، وَظَاهِرُهُمْ عَنْ بَاطِنِهِمْ، وَصَمْتُهُمْ عَنْ حِکَمِ مَنْطِقِهِمْ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تشیر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یُخْبِرُکُمْ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علاقة وثیقة بین العلم والحلم، فالجاهل لیس حلیماً وسرعان ما یغضب إزاء الأحداث المختلفة وما یطرح علیه من سؤال؛ أمّا العالم فحلیم إزاء ذلک، وکذلک العلاقة بین الظاهر والباطن حیث إنّ حسن الظاهر فی الغالب والسلوک والتصرف یدلّ علی حسن الباطن، وهکذا علاقة الصمت الذی یکشفه المنطق الحکیم وقد دلّت التجربة علی أنّ مَن قلّ کلامه کان أکثر دقّة وصواباً فی الکلام کما ورد فی الحدیث الشریف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رَأَیْتُمُ الْمُؤمِنَ صَمُوتاً فَادْنُوا مِنْهُ فَإنّهُ یُلْقِی الْحِکْمَة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فی الصفة السادسة والسابعة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یُخَالِفُونَ الْحَقَّ وَلاَ یَخْتَلِفُونَ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ودلیل ذلک واضح، فلهم من جانب مقام العصمة ومن جانب آخر الإحاطة التامة بأحکام اللّه والوحی والسنّة، ومن کان کذلک فلا ینطلق خلاف الحق ولا یختلف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الحدیث النبوی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وَالْحَقُّ مَعَهُ وَعَلی لِسانِهِ وَالْحَقُّ یَدُورُ حَیْثُ ما دارَ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بتعیبر آخر فی نفس الحدیث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وَالْقُرآنِ، وَالْحَقُّ وَالْقُرآنُ مَعَ عَلیٍّ وَلَنْ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ونعلم أنّ أئمّة العصمة من ولد علی علیه السلام ورثة علمه، ومن هنا فإنّهم لا یحیدون </w:t>
      </w:r>
    </w:p>
    <w:p>
      <w:pPr>
        <w:pStyle w:val="BookText"/>
        <w:rPr/>
      </w:pPr>
      <w:r>
        <w:rPr>
          <w:rFonts w:ascii="IRNazanin" w:hAnsi="IRNazanin" w:eastAsia="IRNazanin"/>
          <w:color w:val="111111"/>
          <w:sz w:val="28"/>
          <w:sz w:val="28"/>
          <w:szCs w:val="28"/>
          <w:rtl w:val="true"/>
          <w:lang w:bidi="fa-IR"/>
        </w:rPr>
        <w:t>قط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اللّه فِیهِ نَبَأُ ما قَبْلِکُمْ وَخَبَرُ ما بَعْدِکُمْ وَفَصْلُ ما بَیْنَکُمْ وَنَحْنُ نَعْلَمُهُ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یمکنهم الاختلاف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علامة الجهل، ومن کان عالماً بکلّ هذه الأمور یستحیل علیه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صفتهم الثامنة والتاسعة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دَعَائِمُ الاِْسْلاَمِ، وَوَلاَئِجُ </w:t>
      </w:r>
      <w:r>
        <w:rPr>
          <w:rStyle w:val="FootnoteAnchor"/>
          <w:rtl w:val="true"/>
        </w:rPr>
        <w:footnoteReference w:id="622"/>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فالدین کالخیمة وأوتادها آل محمد، وکما تنهار الخیمة إذا زالت الأوتاد، فإن نحیّنا آل محمد عن الإسلام وقرأناه دونهم، إنهارت فروعه وأصوله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وواصل علیه السلام کلامه ببیان الصفات الثلاث الأخیرة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عَادَ الْحَقُّ إِلَی نِصَابِهِ</w:t>
      </w:r>
      <w:r>
        <w:rPr>
          <w:rStyle w:val="FootnoteAnchor"/>
          <w:rtl w:val="true"/>
        </w:rPr>
        <w:footnoteReference w:id="623"/>
      </w:r>
      <w:r>
        <w:rPr>
          <w:rFonts w:ascii="Amiri" w:hAnsi="Amiri" w:eastAsia="Amiri" w:cs="Amiri"/>
          <w:color w:val="111111"/>
          <w:sz w:val="28"/>
          <w:sz w:val="28"/>
          <w:szCs w:val="28"/>
          <w:rtl w:val="true"/>
          <w:lang w:bidi="ar-SA"/>
        </w:rPr>
        <w:t>، وَانْزَاحَ</w:t>
      </w:r>
      <w:r>
        <w:rPr>
          <w:rStyle w:val="FootnoteAnchor"/>
          <w:rtl w:val="true"/>
        </w:rPr>
        <w:footnoteReference w:id="624"/>
      </w:r>
      <w:r>
        <w:rPr>
          <w:rFonts w:ascii="Amiri" w:hAnsi="Amiri" w:eastAsia="Amiri" w:cs="Amiri"/>
          <w:color w:val="111111"/>
          <w:sz w:val="28"/>
          <w:sz w:val="28"/>
          <w:szCs w:val="28"/>
          <w:rtl w:val="true"/>
          <w:lang w:bidi="ar-SA"/>
        </w:rPr>
        <w:t>الْبَاطِلُ عَنْ مُقَامِهِ، وَانْقَطَعَ لِسَانُهُ عَنْ مَنْبِتِهِ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هذه العبارة إلی الانحرافات التی حدثت بعد رسول اللّه صلی الله علیه و آله لاسیما علی عهد الخلیفة الثالث، فقد أصبح بیت مال المسلمین لعبة بید فئة من المتکالبین علی الدنیا ومن بنی‌أُمیة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عدو الإسلام الأوّل، أی‌أبو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تسلّموا المناصب الحساسة فی الحکومة الإسلامیّة ففعلوا کلّ ما استطاعوا فعله وکانت نتیجة ذلک الثورة علی الخلیفة والتی أطاحت به وببطانته</w:t>
      </w:r>
      <w:r>
        <w:rPr>
          <w:rStyle w:val="FootnoteAnchor"/>
          <w:rtl w:val="true"/>
        </w:rPr>
        <w:footnoteReference w:id="625"/>
      </w:r>
      <w:r>
        <w:rPr>
          <w:rFonts w:ascii="IRNazanin" w:hAnsi="IRNazanin" w:eastAsia="IRNazanin"/>
          <w:color w:val="111111"/>
          <w:sz w:val="28"/>
          <w:sz w:val="28"/>
          <w:szCs w:val="28"/>
          <w:rtl w:val="true"/>
          <w:lang w:bidi="fa-IR"/>
        </w:rPr>
        <w:t>بمرأی ومسمع المهاجرین والأنصار دون أن یدافعوا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حین تسلّم الإمام علی علیه السلام زمام الأمور عاد الحق إلی نصابه ونحی أتباع الباطل ولم یجرؤ أحد علی الدفاع عن الوضع السابق ویصادر حقوق الطبقات المستضعفة والمحرومة ویغدقها علی طلّاب الدنیا وذوی الأطماع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هذا الأمر علی أمیرالمؤمنین علیه السلام بل لو تسلّم أئمّة أهل البیت علیهم السلام مقالید الأمور لاتّبعوا ذلک النهج بفضل عصمتهم التی یستدل علیها بعدّة أدلة ومنها حدیث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اختتم الکلام بذکر صفتهم الأخیرة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عَقَلُوا الدِّینَ عَقْلَ وِعَایَةٍ </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هذه المفردة بهذه الصیغة فی المصادر اللغویة وصحیحها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الشیء ویبدو أنّ النسخة‌الأصلیة کانت وعاء التی تلائم السماع فی العبارة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وَرِعَایَةٍ، لاَ عَقْلَ سَمَاعٍ وَرِوَایَةٍ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کَثِیرٌ، وَرُعَاتَهُ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العلم بالدین له مراتب کالعلم بأیّ أمر آخر، المرحلة الأولی سماع ونقل الألفاظ والمرحلة الثانیة فهم المعنی وإدراک المضمون والمرحلة الثالثة الإیمان والیقین العمیق الذی ینفذ فی جمیع کیان الإنسان ویسوقه للعمل، وأهل البیت علیهم السلام فی ذروة المرحلة الثالثة ومن هنا أوصی رسول اللّه صلی الله علیه و آله وأکّد علی الاُمّة بالتمسک بالقرآن وأهل البیت من بعده لیأمنوا الضلال والغی</w:t>
      </w:r>
      <w:r>
        <w:rPr>
          <w:rFonts w:eastAsia="IRNazanin" w:cs="IRNazanin"/>
          <w:color w:val="111111"/>
          <w:sz w:val="28"/>
          <w:szCs w:val="28"/>
          <w:rtl w:val="true"/>
          <w:lang w:bidi="fa-IR"/>
        </w:rPr>
        <w:t>.</w:t>
      </w:r>
      <w:bookmarkStart w:id="977" w:name="pg12582_132731"/>
    </w:p>
    <w:p>
      <w:pPr>
        <w:pStyle w:val="Heading2"/>
        <w:numPr>
          <w:ilvl w:val="1"/>
          <w:numId w:val="1"/>
        </w:numPr>
        <w:rPr/>
      </w:pPr>
      <w:bookmarkStart w:id="978" w:name="__RefHeading___Toc1907538_77815467"/>
      <w:bookmarkStart w:id="979" w:name="_Toc348"/>
      <w:bookmarkEnd w:id="977"/>
      <w:bookmarkEnd w:id="978"/>
      <w:r>
        <w:rPr>
          <w:rtl w:val="true"/>
        </w:rPr>
        <w:t xml:space="preserve">الخطبة </w:t>
      </w:r>
      <w:r>
        <w:rPr/>
        <w:t>240</w:t>
      </w:r>
      <w:bookmarkEnd w:id="979"/>
    </w:p>
    <w:p>
      <w:pPr>
        <w:pStyle w:val="Heading3"/>
        <w:numPr>
          <w:ilvl w:val="2"/>
          <w:numId w:val="1"/>
        </w:numPr>
        <w:rPr/>
      </w:pPr>
      <w:bookmarkStart w:id="980" w:name="__RefHeading___Toc1907540_77815467"/>
      <w:bookmarkStart w:id="981" w:name="_Toc349"/>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قالَهُ لِعَبْدِ اللّه بْنِ الْعَبّاسِ؛ وَقَدْ جاءَهُ بِرِسالَة مِنْ عُثْمان، وَهُوَ مَحصُورٌ یَسْأَلُهُ فیهَا الْخُرُوجَ إلی مالِهِ بِیَنْبُع، لِیُقَلَّ هَتْفَ</w:t>
      </w:r>
      <w:r>
        <w:rPr>
          <w:rStyle w:val="FootnoteAnchor"/>
          <w:rtl w:val="true"/>
        </w:rPr>
        <w:footnoteReference w:id="6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المناداة والصراخ والمراد هنا أنّ الاُمّة کانت تنادی بخلافة علی علیه السلام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الصوت‌الذی یسمع ولا یعرف قائله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بِاسْمِهِ خِلافَةً، بَعْدَ أنْ کانَ سَأَلَهُ مِثْلَ ذلِک مِنْ قَبْلُ، فَقالَ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عبد ربه بعض هذا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أنّ علیّاً علیه السلام خرج من المدینة وذهب إلی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موضع قرب المدینة قرب البحر الأحمر الذی کان آنذاک بعضه لعلی وأوقفه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عثمان کتب کتاباً آخر بعد مدّة قصیرة وطلب منه الرجوع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صاحب کتاب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أیضاً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982" w:name="__RefHeading___Toc1907542_77815467"/>
      <w:bookmarkStart w:id="983" w:name="_Toc350"/>
      <w:bookmarkEnd w:id="982"/>
      <w:r>
        <w:rPr>
          <w:rtl w:val="true"/>
        </w:rPr>
        <w:t>نظرة إلی الخطبة</w:t>
      </w:r>
      <w:bookmarkEnd w:id="983"/>
    </w:p>
    <w:p>
      <w:pPr>
        <w:pStyle w:val="BookText"/>
        <w:rPr/>
      </w:pPr>
      <w:r>
        <w:rPr>
          <w:rFonts w:ascii="IRNazanin" w:hAnsi="IRNazanin" w:eastAsia="IRNazanin"/>
          <w:color w:val="111111"/>
          <w:sz w:val="28"/>
          <w:sz w:val="28"/>
          <w:szCs w:val="28"/>
          <w:rtl w:val="true"/>
          <w:lang w:bidi="fa-IR"/>
        </w:rPr>
        <w:t>مضمون هذه الخطبة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حاصر المسلمون عثمان فی بیته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وطالبوا بعزله من الخلافة، هتفت الجماعة أنّ الخلافة حق علی بن أبی طالب، فرأی عثمان ابعاد علی علیه السلام عن المدینة لمصادرة ذلک الهتاف، لذلک اقترحه علی الإمام علیه السلام هذا فی الوقت الذی اقترحه سابقاً علی الإمام علیه السلام ففعل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للإمام علیه السلام بالعودة والدفاع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اقترح علیه التوجه إلی ینبع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عثمان إلّاأن یجعلنی جملاً ناضحاً فأقدم إن کانت مصلحته فی ذلک أو أخرج</w:t>
      </w:r>
      <w:r>
        <w:rPr>
          <w:rFonts w:eastAsia="IRNazanin" w:cs="IRNazanin"/>
          <w:color w:val="111111"/>
          <w:sz w:val="28"/>
          <w:szCs w:val="28"/>
          <w:rtl w:val="true"/>
          <w:lang w:bidi="fa-IR"/>
        </w:rPr>
        <w:t>.</w:t>
      </w:r>
      <w:bookmarkStart w:id="984" w:name="pg12582_132735"/>
    </w:p>
    <w:p>
      <w:pPr>
        <w:pStyle w:val="BookText"/>
        <w:rPr/>
      </w:pPr>
      <w:bookmarkEnd w:id="984"/>
      <w:r>
        <w:rPr>
          <w:rFonts w:ascii="Amiri" w:hAnsi="Amiri" w:eastAsia="Amiri" w:cs="Amiri"/>
          <w:color w:val="111111"/>
          <w:sz w:val="28"/>
          <w:sz w:val="28"/>
          <w:szCs w:val="28"/>
          <w:rtl w:val="true"/>
          <w:lang w:bidi="ar-SA"/>
        </w:rPr>
        <w:t>یَا ابْنَ عَبَّاس، مَا یُرِیدُ عُثْمَانُ إِلَّا أَنْ یَجْعَلَنِی جَمَلاً نَاضِحاً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أَنْ أَخْرُجَ، ثُمَّ بَعَثَ إِلَیَّ أَنْ أَقْدُمَ، ثُمَّ هُوَ الآْنَ یَبْعَثُ إِلَیَّ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حَتَّی خَشِیتُ أَنْ أَکُونَ آثِماً</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907544_77815467"/>
      <w:bookmarkStart w:id="986" w:name="_Toc351"/>
      <w:bookmarkEnd w:id="985"/>
      <w:r>
        <w:rPr>
          <w:rtl w:val="true"/>
        </w:rPr>
        <w:t>الشرح والتفسیر</w:t>
      </w:r>
      <w:r>
        <w:rPr>
          <w:rtl w:val="true"/>
        </w:rPr>
        <w:t xml:space="preserve">: </w:t>
      </w:r>
      <w:r>
        <w:rPr>
          <w:rtl w:val="true"/>
        </w:rPr>
        <w:t>خطأ آخر من أخطاء عثمان</w:t>
      </w:r>
      <w:bookmarkEnd w:id="986"/>
    </w:p>
    <w:p>
      <w:pPr>
        <w:pStyle w:val="BookText"/>
        <w:rPr/>
      </w:pPr>
      <w:r>
        <w:rPr>
          <w:rFonts w:ascii="IRNazanin" w:hAnsi="IRNazanin" w:eastAsia="IRNazanin"/>
          <w:color w:val="111111"/>
          <w:sz w:val="28"/>
          <w:sz w:val="28"/>
          <w:szCs w:val="28"/>
          <w:rtl w:val="true"/>
          <w:lang w:bidi="fa-IR"/>
        </w:rPr>
        <w:t>قضیة قیام المسلمین علی عثمان، إحدی القصص المأساویة المؤسفة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تلک الحرکة طبیعیة جدّاً خلافاً لما یظنه المتعصبون، فعثمان سلّم جماعة من بنی‌أمیة وقرابته الذین لم یکونوا من الصالحین، مناصب حساسة فی الدولة الإسلامیّة، ومن جانب آخر تصرّف فی بیت المال کما یتصرف فی أمواله الشخصیة، فیهب بطانته ما یشاء، فی حین کان أغلب المسلمین یعیشون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عمّت أصداء هذین الفعلین المشینین کلّ مکان وأدّیا إلی تلک الانتفاضة العارمة علی عثمان، وإن کان علم تلک الانتفاضة طائفة من المصریین وأهل الکوفة؛ إلّا أنّ أهل المدینة تضامنوا معهم وصمت المهاجرون والأنصار ولم یهبّ للدفاع عنه سوی علی علیه السلام، فالإمام علیه السلام وإن کان من أشد الناقمین علی أفعال عثمان، لکنه لا یری فی قتله مصلحة للاُمّة الإسلامیّة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کتب عثمان عدّة کتب متناقضة للإمام علیه السلام طلب منه أوّلاً الخروج من المدینة إلی ینبع، ثم طلب منه العودة، ثم کتب له أخیراً بالخروج من المدینة، وسبب ذلک التناقض أنّه ظنّ بادی الأمر بأنّ بقاء الإمام علیه السلام فی المدینة مدعاة </w:t>
      </w:r>
    </w:p>
    <w:p>
      <w:pPr>
        <w:pStyle w:val="BookText"/>
        <w:rPr/>
      </w:pPr>
      <w:r>
        <w:rPr>
          <w:rFonts w:ascii="IRNazanin" w:hAnsi="IRNazanin" w:eastAsia="IRNazanin"/>
          <w:color w:val="111111"/>
          <w:sz w:val="28"/>
          <w:sz w:val="28"/>
          <w:szCs w:val="28"/>
          <w:rtl w:val="true"/>
          <w:lang w:bidi="fa-IR"/>
        </w:rPr>
        <w:t>لتشجیع المسلمین علی عزله ومبایعة الإمام علیه السلام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الإمام من المدینة، شعر عثمان أنّه لا یسع أحد الدفاع عنه سوی علی علیه السلام وینقذه من أیدی الناقمین ولذلک طلب منه الرجوع إلی المدینة، وحین بلغه أنّ المسلمین هتفوا بالبیعة للإمام علیه السلام استولی علیه الخوف، فطلب من الإمام علیه السلام الخروج مرّة أخری من المدینة، ولما کان حامل الکتاب هذه المرّة ابن عباس، خاطبه الإمام علیه السلام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عَبَّاس، مَا یُرِیدُ عُثْمَانُ إِلَّا أَنْ یَجْعَلَنِی جَمَلاً نَاضِحاً </w:t>
      </w:r>
      <w:r>
        <w:rPr>
          <w:rStyle w:val="FootnoteAnchor"/>
          <w:rtl w:val="true"/>
        </w:rPr>
        <w:footnoteReference w:id="6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الذی یحمل الماء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إِلَیَّ أَنْ أَخْرُجَ، ثُمَّ بَعَثَ إِلَیَّ أَنْ أَقْدُمَ، ثُمَّ هُوَ الاْنَ یَبْعَثُ إِلَیَّ أَنْ أَخْرُجَ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هذه القضیة إلی أنّ ضغوط المسلمین کانت علی درجة من الشدّة بحیث ارتبک عثمان وکان کلّ لحظة یتخذ قراراً وقد غفل فوات الأوان وقد انتهی عهد حکمه ولن یقبل المسلمون له عذراً فرأی نفسه مضطراً هنا للتعامل مع علی الذی لا تخفی مکانته عند اللّه ورسوله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عثمان لم یصدر مثل هذه الأوامر المتناقضة مع أحد آخر، فلم یکن للآخرین مثل ذلک الدور فی الوسط الإسلامی فکان حضورهم وغیابهم سیان فی التأثیر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علیه السلام فی الختام إلی قضیة مهمّة فی أنّه بذل أقصی جهده فی الدفاع عن عثمان؛ الأمر الذی لم یفعله غیره ولا یسعه 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دَفَعْتُ عَنْهُ حَتَّی خَشِیتُ أَنْ أَکُونَ آثِماً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هذه العبارة إشارة إلی أنّ الدفاع أکثر من الحد عمن إرتکب تلک الأفعال نوع من دعم الظلم وهو عمل غیر جائز، هذا أفضل تعبیر یمکن ذکره للعبارة السابقة </w:t>
      </w:r>
    </w:p>
    <w:p>
      <w:pPr>
        <w:pStyle w:val="BookText"/>
        <w:rPr/>
      </w:pPr>
      <w:r>
        <w:rPr>
          <w:rFonts w:ascii="IRNazanin" w:hAnsi="IRNazanin" w:eastAsia="IRNazanin"/>
          <w:color w:val="111111"/>
          <w:sz w:val="28"/>
          <w:sz w:val="28"/>
          <w:szCs w:val="28"/>
          <w:rtl w:val="true"/>
          <w:lang w:bidi="fa-IR"/>
        </w:rPr>
        <w:t>وإن ذکر ابن أبی الحدید وابن میثم فی شرحهما احتمالین آخرین؛ الأوّل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دفعت عنه حتی خشیت أن أکون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الوقوف بوجه أولئک الذین قاموا علیه ربّما یدعوهم للهجوم علیَّ فینالون منّی وهذا ذنب،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یؤدی دفاعی إلی بثّ الفرقة والخلاف فیصاب البعض بالأذی وهذا ذنب أیضاً، ولکن من الواضح أن أیّاً من هذین الاحتمالین لا یناسب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عثمان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ابن عمّک،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عمّی لیس بالرجل یری له، ولکنّه یری لنفسه، فأرسلنی إلیه بما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إلی ماله بینبع، فلا أغتمّ به ولا یغتمّ بی، فأتیته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اتّخذنی عثمان إلّاناضحاً،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بِهِ أنّی أداوی جَراحَهُفَیُدْوی فَلا مَلَّ الدَّواءُ وَلاَ الدّاءُ</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إلی ینبع، فکتب إلیه عثمان حین إشتدّ علیه الأمر، أمّا بعد، فقد بلغ السیل الزبی، وجاوز الحزام الطیبین، وطمع فیَّ من کان یضعف عن نفسه، فأقبل إلیَّ، وکن لی أم علیَّ صدیقاً أم عدوّاً</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شرح نهج البلاغة للمرحوم التستری،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 طفیف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هذا الکلام ما ذکره السید الرضی أنّ عثمان تناقض فی أوامره حین أربکه قیام المسلمین الکبیر علیه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12582_132743"/>
      <w:bookmarkStart w:id="988" w:name="pg12582_132743"/>
      <w:bookmarkEnd w:id="988"/>
    </w:p>
    <w:p>
      <w:pPr>
        <w:pStyle w:val="Heading2"/>
        <w:numPr>
          <w:ilvl w:val="1"/>
          <w:numId w:val="1"/>
        </w:numPr>
        <w:rPr/>
      </w:pPr>
      <w:bookmarkStart w:id="989" w:name="pg12582_132743"/>
      <w:bookmarkStart w:id="990" w:name="__RefHeading___Toc1907546_77815467"/>
      <w:bookmarkStart w:id="991" w:name="_Toc352"/>
      <w:bookmarkEnd w:id="989"/>
      <w:bookmarkEnd w:id="990"/>
      <w:r>
        <w:rPr>
          <w:rtl w:val="true"/>
        </w:rPr>
        <w:t xml:space="preserve">الخطبة </w:t>
      </w:r>
      <w:r>
        <w:rPr/>
        <w:t>241</w:t>
      </w:r>
      <w:bookmarkEnd w:id="991"/>
    </w:p>
    <w:p>
      <w:pPr>
        <w:pStyle w:val="Heading3"/>
        <w:numPr>
          <w:ilvl w:val="2"/>
          <w:numId w:val="1"/>
        </w:numPr>
        <w:rPr/>
      </w:pPr>
      <w:bookmarkStart w:id="992" w:name="__RefHeading___Toc1907548_77815467"/>
      <w:bookmarkStart w:id="993" w:name="_Toc353"/>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 xml:space="preserve">یَحُثُّ بِهِ أَصْحابَهُ عَلَی الْجِهاد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سند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عبارات الخطبة بکلمات قصیرة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994" w:name="__RefHeading___Toc1907550_77815467"/>
      <w:bookmarkStart w:id="995" w:name="_Toc354"/>
      <w:bookmarkEnd w:id="994"/>
      <w:r>
        <w:rPr>
          <w:rtl w:val="true"/>
        </w:rPr>
        <w:t>نظرة إلی الخطبة</w:t>
      </w:r>
      <w:bookmarkEnd w:id="99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الإمام علیه السلام کما یتضح من الخطبة حثّ أصحابه علی الجهاد، لکنه أورد أموراً دقیقة بعبارات موجزة تعکس عمق تدبیره للقضایا المتعلقة بالحکومة والجهاد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6" w:name="pg12582_132748"/>
      <w:bookmarkStart w:id="997" w:name="pg12582_132748"/>
      <w:bookmarkEnd w:id="997"/>
    </w:p>
    <w:p>
      <w:pPr>
        <w:pStyle w:val="BookText"/>
        <w:rPr/>
      </w:pPr>
      <w:bookmarkStart w:id="998" w:name="pg12582_132748"/>
      <w:bookmarkEnd w:id="998"/>
      <w:r>
        <w:rPr>
          <w:rFonts w:ascii="Amiri" w:hAnsi="Amiri" w:eastAsia="Amiri" w:cs="Amiri"/>
          <w:color w:val="111111"/>
          <w:sz w:val="28"/>
          <w:sz w:val="28"/>
          <w:szCs w:val="28"/>
          <w:rtl w:val="true"/>
          <w:lang w:bidi="ar-SA"/>
        </w:rPr>
        <w:t>وَاللّه مُسْتَأْدِیکُمْ شُکْرَهُ وَمُوَرِّثُکُمْ أَمْرَهُ، وَمُمْهِلُکُمْ فِی مِضْمَارٍ مَحْدُودٍ، لِتَتَنَازَعُوا سَبَقَهُ، فَشُدُّوا عُقَدَ الْمَآزِرِ، وَاطْوُوا فُضُولَ الْخَوَاصِرِ، وَلاَ تَجْتَمِعُ عَزِیمَةٌ وَوَلِیمَةٌ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الْیَوْمِ، وَأَمْحَی الظُّلَمَ لِتَذَاکِیرِ الْهِمَمِ</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907552_77815467"/>
      <w:bookmarkStart w:id="1000" w:name="_Toc355"/>
      <w:bookmarkEnd w:id="999"/>
      <w:r>
        <w:rPr>
          <w:rtl w:val="true"/>
        </w:rPr>
        <w:t>الشرح والتفسیر</w:t>
      </w:r>
      <w:r>
        <w:rPr>
          <w:rtl w:val="true"/>
        </w:rPr>
        <w:t xml:space="preserve">: </w:t>
      </w:r>
      <w:r>
        <w:rPr>
          <w:rtl w:val="true"/>
        </w:rPr>
        <w:t>شمّروا واستعدوا للجهاد</w:t>
      </w:r>
      <w:bookmarkEnd w:id="1000"/>
    </w:p>
    <w:p>
      <w:pPr>
        <w:pStyle w:val="BookText"/>
        <w:rPr/>
      </w:pPr>
      <w:r>
        <w:rPr>
          <w:rFonts w:ascii="IRNazanin" w:hAnsi="IRNazanin" w:eastAsia="IRNazanin"/>
          <w:color w:val="111111"/>
          <w:sz w:val="28"/>
          <w:sz w:val="28"/>
          <w:szCs w:val="28"/>
          <w:rtl w:val="true"/>
          <w:lang w:bidi="fa-IR"/>
        </w:rPr>
        <w:t xml:space="preserve">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لجمع وإکمال الخطب التی جمعها المرحوم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خطبها یوم صفّین</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نهج البلاغة،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ومضمون الخطبة یناسب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فقد وعظ الإمام علیه السلام مخاطبیه بثلاث عبارات قصیرة لسماع رسالة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مُسْتَأْدِیکُمْ</w:t>
      </w:r>
      <w:r>
        <w:rPr>
          <w:rStyle w:val="FootnoteAnchor"/>
          <w:rtl w:val="true"/>
        </w:rPr>
        <w:footnoteReference w:id="632"/>
      </w:r>
      <w:r>
        <w:rPr>
          <w:rFonts w:ascii="Amiri" w:hAnsi="Amiri" w:eastAsia="Amiri" w:cs="Amiri"/>
          <w:color w:val="111111"/>
          <w:sz w:val="28"/>
          <w:sz w:val="28"/>
          <w:szCs w:val="28"/>
          <w:rtl w:val="true"/>
          <w:lang w:bidi="ar-SA"/>
        </w:rPr>
        <w:t>شُکْرَهُ وَمُوَرِّثُکُمْ أَمْرَهُ، وَمُمْهِلُکُمْ</w:t>
      </w:r>
      <w:r>
        <w:rPr>
          <w:rStyle w:val="FootnoteAnchor"/>
          <w:rtl w:val="true"/>
        </w:rPr>
        <w:footnoteReference w:id="633"/>
      </w:r>
      <w:r>
        <w:rPr>
          <w:rFonts w:ascii="Amiri" w:hAnsi="Amiri" w:eastAsia="Amiri" w:cs="Amiri"/>
          <w:color w:val="111111"/>
          <w:sz w:val="28"/>
          <w:sz w:val="28"/>
          <w:szCs w:val="28"/>
          <w:rtl w:val="true"/>
          <w:lang w:bidi="ar-SA"/>
        </w:rPr>
        <w:t xml:space="preserve">فِی مِضْمَار </w:t>
      </w:r>
      <w:r>
        <w:rPr>
          <w:rStyle w:val="FootnoteAnchor"/>
          <w:rtl w:val="true"/>
        </w:rPr>
        <w:footnoteReference w:id="634"/>
      </w:r>
      <w:r>
        <w:rPr>
          <w:rFonts w:ascii="Amiri" w:hAnsi="Amiri" w:eastAsia="Amiri" w:cs="Amiri"/>
          <w:color w:val="111111"/>
          <w:sz w:val="28"/>
          <w:sz w:val="28"/>
          <w:szCs w:val="28"/>
          <w:rtl w:val="true"/>
          <w:lang w:bidi="ar-SA"/>
        </w:rPr>
        <w:t>مَحْدُود، لِتَتَنَازَعُوا سَبَقَهُ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الشکر ذکر بصورة مطلقة فی هذه العبارة ومنسجمة مع إطلاقاته فی القرآن الکریم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وَاشْکُرُوا لِی وَلاَ تَکْفُرُونِ</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xml:space="preserve">ولکن یبدو هدف الإمام علیه السلام بیان </w:t>
      </w:r>
    </w:p>
    <w:p>
      <w:pPr>
        <w:pStyle w:val="BookText"/>
        <w:rPr/>
      </w:pPr>
      <w:r>
        <w:rPr>
          <w:rFonts w:ascii="Amiri" w:hAnsi="Amiri" w:eastAsia="Amiri" w:cs="Amiri"/>
          <w:color w:val="111111"/>
          <w:sz w:val="28"/>
          <w:sz w:val="28"/>
          <w:szCs w:val="28"/>
          <w:rtl w:val="true"/>
          <w:lang w:bidi="ar-SA"/>
        </w:rPr>
        <w:t xml:space="preserve">الشکر الحکومی الذی أودعه اللّه الصالحین فی عصره علیه السلام ویؤکد ذلک العبارة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وَمُوَرِّثُکُمْ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هنا بمعنی أمر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هنا کیفیة مناسبة الشکر للحث علی الجهاد، لأنّ الجهاد الخالص والباسل تحفظه حکومة الصالحین وحفظ النعمة والانتفاع بها مساوٍ لشکرها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وَمُمْهِلُکُمْ فِی مِضْمَارٍ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لما ورد فی سائر خطب نهج البلاغة 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الْیَوْمَ الْمِضْمَارَ وَغَدَاً السِّبَاقَ وَالسَّبَقَةُ الْجَنَّةُ وَالْغَایَةُ النَّارُ</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اتجه الإمام علیه السلام صوب ذی المقدمة والنتیجة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فَشُدُّوا عُقَدَ</w:t>
      </w:r>
      <w:r>
        <w:rPr>
          <w:rStyle w:val="FootnoteAnchor"/>
          <w:rtl w:val="true"/>
        </w:rPr>
        <w:footnoteReference w:id="638"/>
      </w:r>
      <w:r>
        <w:rPr>
          <w:rFonts w:ascii="Amiri" w:hAnsi="Amiri" w:eastAsia="Amiri" w:cs="Amiri"/>
          <w:color w:val="111111"/>
          <w:sz w:val="28"/>
          <w:sz w:val="28"/>
          <w:szCs w:val="28"/>
          <w:rtl w:val="true"/>
          <w:lang w:bidi="ar-SA"/>
        </w:rPr>
        <w:t>الْمَآزِرِ</w:t>
      </w:r>
      <w:r>
        <w:rPr>
          <w:rStyle w:val="FootnoteAnchor"/>
          <w:rtl w:val="true"/>
        </w:rPr>
        <w:footnoteReference w:id="639"/>
      </w:r>
      <w:r>
        <w:rPr>
          <w:rFonts w:ascii="Amiri" w:hAnsi="Amiri" w:eastAsia="Amiri" w:cs="Amiri"/>
          <w:color w:val="111111"/>
          <w:sz w:val="28"/>
          <w:sz w:val="28"/>
          <w:szCs w:val="28"/>
          <w:rtl w:val="true"/>
          <w:lang w:bidi="ar-SA"/>
        </w:rPr>
        <w:t>، وَاطْوُوا</w:t>
      </w:r>
      <w:r>
        <w:rPr>
          <w:rStyle w:val="FootnoteAnchor"/>
          <w:rtl w:val="true"/>
        </w:rPr>
        <w:footnoteReference w:id="640"/>
      </w:r>
      <w:r>
        <w:rPr>
          <w:rFonts w:ascii="Amiri" w:hAnsi="Amiri" w:eastAsia="Amiri" w:cs="Amiri"/>
          <w:color w:val="111111"/>
          <w:sz w:val="28"/>
          <w:sz w:val="28"/>
          <w:szCs w:val="28"/>
          <w:rtl w:val="true"/>
          <w:lang w:bidi="ar-SA"/>
        </w:rPr>
        <w:t>فُضُولَ الْخَوَاصِرِ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عُقَدَ الْمَآزِرِ، وَاطْوُوا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الاستعداد التام للقیام بالعمل، لأنّ الشخص الذی یحکم محزمه یقوی عموده الفقری علی الإتیان بالأعمال الشاقة، کما تسهل علیه الحرکة والانتقال إن جمع ثوبه ووضعه تحت حزامه والذی کان عریضاً آنذاک، حتی الیوم الذی غاب فیه الثوب الطویل عن الرجال ما زال القول المتداول أنّ فلاناً شمّر عن ثیاب الهمّة لیفعل کذا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لم یستبعد بعض شرّاح نهج البلاغة أنّ المراد 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وَاطْوُوا فُضُولَ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النهم فی الطعام وترهل البدن، إلّاأنّ التفسیر الأوّل أنسب</w:t>
      </w:r>
      <w:r>
        <w:rPr>
          <w:rFonts w:eastAsia="Amiri" w:cs="Amiri" w:ascii="Amiri" w:hAnsi="Amiri"/>
          <w:color w:val="111111"/>
          <w:sz w:val="28"/>
          <w:szCs w:val="28"/>
          <w:rtl w:val="true"/>
          <w:lang w:bidi="ar-SA"/>
        </w:rPr>
        <w:t xml:space="preserve">. </w:t>
      </w:r>
      <w:bookmarkStart w:id="1001" w:name="pg12582_132752"/>
    </w:p>
    <w:p>
      <w:pPr>
        <w:pStyle w:val="BookText"/>
        <w:rPr/>
      </w:pPr>
      <w:bookmarkEnd w:id="1001"/>
      <w:r>
        <w:rPr>
          <w:rFonts w:ascii="Amiri" w:hAnsi="Amiri" w:eastAsia="Amiri" w:cs="Amiri"/>
          <w:color w:val="111111"/>
          <w:sz w:val="28"/>
          <w:sz w:val="28"/>
          <w:szCs w:val="28"/>
          <w:rtl w:val="true"/>
          <w:lang w:bidi="ar-SA"/>
        </w:rPr>
        <w:t>ثم حذّر الإمام علیه السلام مخاطبیه بثلاث عبارات عمیقة المعنی وفصیحة وبلیغة وأوضح لهم سبیل الانتصار فقال علیه السلام بادئ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تَجْتَمِعُ عَزِیمَةٌ وَوَلِیمَةٌ</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الذی یعدّ فی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اطلقت علی کلّ طعام یعدّ فی الدعوة للضیافة وهی هنا کنایة عن الترف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وَأَمْحَی الظُّلَمَ</w:t>
      </w:r>
      <w:r>
        <w:rPr>
          <w:rStyle w:val="FootnoteAnchor"/>
          <w:rtl w:val="true"/>
        </w:rPr>
        <w:footnoteReference w:id="643"/>
      </w:r>
      <w:r>
        <w:rPr>
          <w:rFonts w:ascii="Amiri" w:hAnsi="Amiri" w:eastAsia="Amiri" w:cs="Amiri"/>
          <w:color w:val="111111"/>
          <w:sz w:val="28"/>
          <w:sz w:val="28"/>
          <w:szCs w:val="28"/>
          <w:rtl w:val="true"/>
          <w:lang w:bidi="ar-SA"/>
        </w:rPr>
        <w:t>لِتَذَاکِیرِ</w:t>
      </w:r>
      <w:r>
        <w:rPr>
          <w:rStyle w:val="FootnoteAnchor"/>
          <w:rtl w:val="true"/>
        </w:rPr>
        <w:footnoteReference w:id="644"/>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أشار علیه السلام فی هذه العبارة الموجزة والعظیمة المضمون إلی بضعة أمور مهمّة للموفقیة فی الحیاة والإدارة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التحلی بالاستعداد علی الدوام ومهما کانت الظروف أو حسب تعبیر الإمام شدّوا المآزر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مقاطعة الترف والدعة التی لا تؤدی سوی إلی الضعف والکسل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مواجهة دواعی النسیان التی تجعل الإنسان ضعیفاً وذلیلاً ومسلوب المنهج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الارتقاء بمستوی الهمة ومکافحة کلّ ما یضعفها ویهبطها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راعی مدراء المجتمعات الإسلامیّة هذه الوصایا الأربع سیتغلبون قطعاً علی جمیع المشاکل</w:t>
      </w:r>
      <w:r>
        <w:rPr>
          <w:rFonts w:eastAsia="IRNazanin" w:cs="IRNazanin"/>
          <w:color w:val="111111"/>
          <w:sz w:val="28"/>
          <w:szCs w:val="28"/>
          <w:rtl w:val="true"/>
          <w:lang w:bidi="fa-IR"/>
        </w:rPr>
        <w:t>.</w:t>
      </w:r>
    </w:p>
    <w:p>
      <w:pPr>
        <w:pStyle w:val="Heading3"/>
        <w:numPr>
          <w:ilvl w:val="2"/>
          <w:numId w:val="1"/>
        </w:numPr>
        <w:rPr/>
      </w:pPr>
      <w:bookmarkStart w:id="1002" w:name="__RefHeading___Toc1907554_77815467"/>
      <w:bookmarkStart w:id="1003" w:name="_Toc356"/>
      <w:bookmarkEnd w:id="1002"/>
      <w:r>
        <w:rPr>
          <w:rtl w:val="true"/>
        </w:rPr>
        <w:t>تأمّل</w:t>
      </w:r>
      <w:r>
        <w:rPr>
          <w:rtl w:val="true"/>
        </w:rPr>
        <w:t xml:space="preserve">: </w:t>
      </w:r>
      <w:r>
        <w:rPr>
          <w:rtl w:val="true"/>
        </w:rPr>
        <w:t>آفات النهم والترف</w:t>
      </w:r>
      <w:bookmarkEnd w:id="1003"/>
    </w:p>
    <w:p>
      <w:pPr>
        <w:pStyle w:val="BookText"/>
        <w:rPr/>
      </w:pPr>
      <w:r>
        <w:rPr>
          <w:rFonts w:ascii="Amiri" w:hAnsi="Amiri" w:eastAsia="Amiri" w:cs="Amiri"/>
          <w:color w:val="111111"/>
          <w:sz w:val="28"/>
          <w:sz w:val="28"/>
          <w:szCs w:val="28"/>
          <w:rtl w:val="true"/>
          <w:lang w:bidi="ar-SA"/>
        </w:rPr>
        <w:t>ما ورد فی الخطبة بهذا الشأن ممّا ذکر مسهب فی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تُمیتُوا الْقُلُوبَ بِکَثْرَةِ الطَّعامِ وَالشَّرابِ فَإِنَّ الْقُلُوبَ تَمُوتُ کَالزُّرُوعِ إذا کَثُرَ عَلَیْهَا الْماءُ</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یَمُجُّ الْحِکْمَةَ عِنْدَ امْتِلاءِ الْبَطْنِ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أکْلُهُ صَفا فِکْرُهُ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7402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 قال فی الحدیث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وَفُضُولَ الْمَطْعَمِ فَإِنَّهُ یَسِمُ الْقَلْبَ بِالْقَسْوَةِ وَیُبْطِیءُ بِالْجَوارِحِ لِلطّاعَةِ وَیُصِمُّ الْهِمَمَ عَنْ سَماعِ الْمَوْعِظَةِ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رسالة أمیر المؤمنین علی علیه السلام إلی عثمان بن حنیف حین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تقوی علی الأعداء وهذا طعامک؟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الشَّجَرَةَ الْبَرِّیَّةَ أَصْلَبُ عُوداً وَالرَّوَاتِعُ الْخَضِرَةَ أرَقُّ جُلُوداً وَالنَّبَاتَاتِ الْغِدْیَةَ أَقْوَی وَقُوداً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وتعبیر الإمام بالولیمة لا تقتصر علی الطعام والشراب وهی کنایة عن مطلق اللذة والمتعة، أنشد المتنبی بهذا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بِقَدْرِ الْکَدِّ تُکْتَسَبُ الْمَعالی</w:t>
      </w:r>
    </w:p>
    <w:p>
      <w:pPr>
        <w:pStyle w:val="BookText"/>
        <w:rPr/>
      </w:pPr>
      <w:r>
        <w:rPr>
          <w:rFonts w:ascii="IRNazanin" w:hAnsi="IRNazanin" w:eastAsia="IRNazanin"/>
          <w:color w:val="111111"/>
          <w:sz w:val="28"/>
          <w:sz w:val="28"/>
          <w:szCs w:val="28"/>
          <w:rtl w:val="true"/>
          <w:lang w:bidi="fa-IR"/>
        </w:rPr>
        <w:t>وسیرة مختلف الأقوام تؤید ما ورد فی هذه الروایات والخطبة المذکورة، فالأقوام المثابرة والمجتهدة بلغت ذروة الاقتدار فی العالم؛ أمّا تلک الکسلة والمتقاعسة کانت متخلفة وفاشلة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حیث اختتمت الخطب بهذه الخطبة فقد قال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سَیِّدنا مُحَمَّدٍ النَّبِیِّ الْاُمِّیِّ وَعَلی آلِهِ مَصابیحِ الدُّجی وَالْعُروةِ الْوُثْقی وَسَلَّمَ تَسلیماً کَثیراً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ونحمد اللّه الذی وفقنا بعد أربع عشرة سنة من عمل دؤوب باختتام شرح خطب نهج البلاغة التی تعتبر أهم أجزاء نهج البلاغة بما یقارب ثلثیه</w:t>
      </w:r>
      <w:r>
        <w:rPr>
          <w:rFonts w:eastAsia="IRNazanin" w:cs="IRNazanin"/>
          <w:color w:val="111111"/>
          <w:sz w:val="28"/>
          <w:szCs w:val="28"/>
          <w:rtl w:val="true"/>
          <w:lang w:bidi="fa-IR"/>
        </w:rPr>
        <w:t>.</w:t>
      </w:r>
      <w:bookmarkStart w:id="1004" w:name="pg12582_132756"/>
    </w:p>
    <w:p>
      <w:pPr>
        <w:pStyle w:val="Heading3"/>
        <w:numPr>
          <w:ilvl w:val="2"/>
          <w:numId w:val="1"/>
        </w:numPr>
        <w:rPr/>
      </w:pPr>
      <w:bookmarkStart w:id="1005" w:name="__RefHeading___Toc1907556_77815467"/>
      <w:bookmarkStart w:id="1006" w:name="_Toc357"/>
      <w:bookmarkEnd w:id="1004"/>
      <w:bookmarkEnd w:id="1005"/>
      <w:r>
        <w:rPr>
          <w:rtl w:val="true"/>
        </w:rPr>
        <w:t>خصائص هذا الشرح</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وتفسیر جمیع فصول وفقرات کلّ خطبة خلافاً لما ورد فی أغلب الشروح التی تقتصر علی الأقسام المطلوبة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إرتباط عبارات وأقسام الخطبة وصلتها الوثیقة والمنطقیة مع بعضها والتی اغمض عنها فی أغلب الشروح، ففسّروا کلّ قسم بصورة مستقلة دون الالتفات لارتباطها بما قبلها وبعدها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الترکیز علی الروح الحاکمة لجمیع الخطبة وجمیع الأبحاث فی إطارها وغض النظر عن المطالب الهامشیة غیر المرتبطة بالخطبة وإن کان یثیر الوساوس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إرساء التأسیس للأصل فی تفسیر العبارات؛ أی، استفادة مفهوم مستقل لکل عبارة خلافاً لما یشاهد فی بعض الشروح، حیث یعتبرون العبارات المتشابهة تأکیداً وینحّون اختلافاتها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مواضیع تکمیلیة مرتبطة بالخطبة بصورة منفصلة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فیها المسائل التاریخیّة والأخلاقیّة والاجتماعیة والعقائدیة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اسناد الخطبة بالاستفادة من المصادر التی بحثت اسناد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جوّ وخلاصة کلّ خطبة فی مستهلّ البحث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إلی الخطبة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معانی المفردات الصعبة فی الحاشیة بالاضافة إلی جذورها ومعانیها الأصلیة والفرعیة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تناول الشرح بصورة مبسطة بما یخدم عامة الناس دون الهبوط بمستوی المواضیع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الالتفات إلی المطالب المهمّة التی وردت فی الشرح من خلال قبولها أو نقدها أو إکمالها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والغایة الأساسیّة من هذا الشرح، هی أن یکون قابلاً للاستفادة للجمیع للخاص والعام والعالم والعامی، وکل یستفید منه بحسب طاقته وقدرته العلمیّة وفهم وإدارکه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معنی مصدری وتعنی الشبع بصورة تامة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الأربعین للإمام الحسین 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أساس الشیء وإن استعملت فی الحیوان عنت البقر قطع‌أسفل الرجل وصرعه، کما تعنی نحر الناقة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الوادی الجاف کما وردت بمعنی الحَیْرَة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الصافی والطاهر وصفیّ بمعنی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ذکرالإمام علیه السلام بنت النبی الأکرم صلی الله علیه و آله بصفتها صفیة لیعکس علو شأنها وجلالة قدرها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تعنی الصبر والاستقامة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إشارة إلی التحمل والصبر علی المصیبة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 أحیاناً بمعنی الاقتداء وأحیاناً أخری بمعنی الاغتمام والمعنی الثانی هنا أنسب، لأنّ الکلام عن الهم والغم والحزن ولیس الاقتداء، وإن ذهب بعض الشرّاح إلی المعنی الأوّل ویبدو أنّ سبب خطأهم ما تعارف علیه فی الاستعمالات المتداولة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هذا الحدیث فی مصادر العامّة؛ مثل کتاب فضائل الصحابة لأحمد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والتی تعنی هنا وضع الوسادة تحت الرأس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الشق الذی یجعل فی جهة من القبر ویوضع داخله المیت حتی لایصله التراب حین یمتلیء به القبر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وطویل ویطلق السرمدی أحیاناً علی الشیء الذی له بدایة ولیس له نهایة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السهر وعدم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ذکره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صفة للخبر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الإمام علیه السلام أمّا لیلی فمسهد بدلاً من أن یقول أنّا علی هذه الحالة، وهذا فی الواقع یشعر بالتأکید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الإصرار فی السؤال والاستخبار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مولد فاطمة الزهراء علیها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الحاکم فی کتاب المستدرک أحادیث جامعة الشرائط التی صرّح بصحتها البخاری ومسلم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سورة النور،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مطبعة المکتبة التجاریة الکبری، مصر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طبعة بیروت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تحقیق حمدی عبدالمجید السلفی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طبع دارالمعرفة، بیروت وللوقوف علی ترجمة النظّام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علی بن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هنا إشارة إلی الفرص التی تنتظر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واستعمال هذه المفردة بشأن‌العظام کونه لا یرید خطابهم، بل یلتفت إلی حضورهم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الشدّة والصعوبة وعقبة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العبور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یعنی مخیف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للوقوف علی کلام المرحوم الشیخ المفید والعلّامة المجلسی راجع کتاب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النظر أو النظر بطرف العین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التقدیر وتطلق هذه المفردة علی الموت کونه مقدراً علی مصیر الإنسان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قریبة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أظافر الحیوانات أو الطیور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الانغماس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باغتت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مفظعات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مفظعة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الحادثة الشدیدة أکثر من اللازم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الشیء الذی یجعل الإنسان فی غایة الضیق کما یقال المعضلة للطریق الضیق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الاستعانة بالشخص أو الشیء، ومادته الأصلیة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استأثرت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 النفس بالشیء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وفسّرت أحیاناً بالاستبداد والاحتکار ومادتهاالأصلیة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العلامة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المزید راجع الجزء الثالث من هذا الشرح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سعة المنزل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للخبز دون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یهیج، ویأتی أحیاناً بمعنی الکثرة والمعنی الأوّل هو المراد فی العبارة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التجارة، ابواب مقدّماتها،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الشیء بسرعة وتناوله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والد المرحوم الشیخ البهائی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الأخیار إلی أُصول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والمرحوم الملا صالح المازندرانی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ولکن قال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ورد فی الحدیث والمثل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التستری،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الخطیب البغدادی بعد نقله لهذا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إلّابسند واحد وأغلب رجال هذا السند مجهولون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تفعیل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تعنی حسب بعض مصادر اللغة، الحفظ والإبعاد بالمعنی اللازم‌والمتعدی والمعنی الثانی هو المراد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والخروج المفاجئ ومن هنا یقال للشخص الذی یرد حدیثاً والزائر بغتة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هنالک عوامل أخری تحول دون السؤال کالاشتغال بالعبادات ظنّاً منهم أنّهم مأمورون بها فقط أوالانهماک فی الدنیا التی تغفل الإنسان عن کلّ شیء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والراسخ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عمق البحار التی تبدو لکثرة العمق بهذا اللون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الظهور والانفصال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الغوص فی الماء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الأجسام الأعلام وللنصب معنی المفرد أحیاناً والجمع أخری حسب ما ذکر المرحوم 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رفع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سابقاً فی هذه الخطبة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ثبت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والاضطراب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فسّرت فی الخطبة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تکرکر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البعض أنّها من مادة والبعض الآخر أنّها مادة مستقلة من‌الرباعی المجرّد وتعنی التکرار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حرکة اللبن لاستخراج الزبدة ثم اطلقت علی کلّ حرکة شدیدة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سیلان الدمع من العین أو مطلق السیل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الجاری والصافی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یعنی الانسحاب والتراجع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التأخیر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انتقال الشیء ومن هنا یقال حین ینتقل الظل إثرحرکة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نسخت الشمس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لکتابة شیء علی کتابة أخری استنساخ، لأنّها تنقل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النسخ فی الأحکام لأنّ حکماً یحل محل آخر والنسخ فی العبارة إشارة إلی انتقال النطفة من الأب إلی الأب الآخر والذی تنتقل عن طریقه الصفات من الآباء إلی الأبناء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الفاسق والفاجر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 سابقاً والمعنی أنّ اللّه یجعل لسانهم ناطقاً ویجری علیه الخیر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الحاجة التی تسوق الإنسان إلی المعصیة، ثم اطلقت علی مطلق المعاصی أو الکبائر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دعاء لیلة النصف من شعبان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باب 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الحمل بسرعة نحو الشیء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الحفظ والمراقبة والمراعاة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یحفظالماشیة ویقال للحاکم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یرعی الناس ویطلق علی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تحت رعایة وحفظ الحکومة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الإخفاء أو الدخول فی عمل دون تروٍّ وتعنی الاحتقار والازدراء ومادته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الکلمات القصار، الکلمة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الکلمة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شرح نهج البلاغة للمرحوم التستری،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المفردة تقابل تماماً الصفاء والإخلاص ویطلق القذی علی الأشیاء الملوثة التی تقع فی الماءوالشوک الذی یدخل فی العین ویؤذیها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الحزن والشدة کما یطلق علی ما یعترض حنجرة الإنسان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نبتة مرّة للغایة ویطلق علیها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وتطلق هذ المفردة علی کلّ شیء مر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اللسع والثقب والأذی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تدافعت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الدفع والطرد وتعنی أحیاناً التماس البدنی والمعنی الأوّل هو المراد هنا من‌مادة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الدفع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هذه الرسالة وسائر المناهج التی اعتمدها بعض کبار عارفی عصرنا فی کتاب الأخلاق فی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الآیتان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الآیتان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الخلو والمضی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تناول الشیء بسهولة أو بقوة والتناوش من مکان بعید الأخذ عن 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الاصل خلت وتعنی أحیاناً تهدمت وهذا هو المراد بها فی العبارة المذکورة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والمسکن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الواسع ویعنی الفرجة وورد هنا بمعنی شق القبر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الغائب أو المال الذی لا یؤمل رجوعه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بمعتی الإخفاء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 الأفراد وورد بمعنی اللامبالاة بالشیء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تعنی لا یبالون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الزلازل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الاضطراب والزلزال الشدید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الریاح والعاصفة العاتیة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من یتعلق بالشیء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إلفة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أخوف وأرهب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المنزل تعنی فی الأصل الموضع الذی تعود إلیه الجمال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والاطراق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ارتسخت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فی الرسخ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الحشرات السامّة؛ کالحیة وتطلق علی کلّ نوع حشرة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صمت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ثم استعملت بمعنی اللسان وسرعة النطق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ذلق للمتکلم الفصیح والبلیغ</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انطفاء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استعملت بمعنی السکوت والسکون والتوقف عن العمل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کما ورد بمعنی التبذیر والمعنی الأوّل هو المراد فی العبارة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جدید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نوع من صناعة البدیع فی العبارة من خلال کلمة جدید والتی تقابل البالی بصیغة مضاف‌ومضاف إلیه ومعناه الفساد الجدید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القبیح والمنفر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علی من ینشد شیئاً بطریقة قبیحة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یسقط قی العیون ویؤذیها من أجسام صغیرة والتی تظهر کلّ ساعة علی جسد المیت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الماء الجارف الذی یغطی الأشیاء ثم اطلق علی کلّ أمر شدید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یغفل أو یوجب الغفلة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الهیجان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الأشیاء التی تمزج مع بعضها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والغم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طرش الاذن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بالصمم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معناها فی الفقرة السابقة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وأبداً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الطویل أو مدّة من الزمان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الکمیت شاعر أهل البیت المعروف علی الإمام الباقر علیه السلام وأنشد شعره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لِقَلْب مُتَیَّم مُسْتَهام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قال له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 مُؤَیَّداً بِرُوحِ الْقُدُسِ ما دُمْتَ تَقول 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أبواب المزار،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 الإمام هذا الکلام عن رسول اللّه صلی الله علیه و آله الذی قاله لحسان بن ثابت لما أنشده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یُنادیهِمْ یَوْمَ الْغَدیرِ نَبیُّهُمْ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وتستعمل هذه المفردة أحیاناً بمعنی المفرد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الآیتان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یتنسمون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أنّهم ینتظرون النسیم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التنفس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ثم اطلقت علی کلّ نظام واسع فیه حریة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الزکاة، باب تحریم منع الزکاة،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التحسن من المرض کما وردت بمعنی الغنی والنشاط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 المعرض لضوء الشمس،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التعرض لأشعة الشمس‌ویقال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تتسع أشعة الشمس علی الأرض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یؤلم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أو التحمل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مطرف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إغماض العین وفتحها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بالمعنی‌المذکور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الکلمات القصار، الکلمة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الکلمة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الکلمة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وورد هذا المضمون باختلاف طفیف عن‌النّبی الأکرم صلی الله علیه و آله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الأمر الأفضل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 إلی الشیء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الصدقات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الشوک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یطلق علی شوک الصحراء أو داخل بدن السمکة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رعاة الإبل له شوک تشبه به حلمة الثدی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ینام اللیل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بمعنی الرجوع والعودة ومفهوم العبارة کما ورد سابقاً طبق هذا المعنی، ولکن احتمل البعض‌أنّ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العبارة کیف أظلم شخصاً تتآکل بسرعة أقفال ووشائج بدنه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أصغیت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فی عزاء ابنها وتستعمل أحیاناً المرأة المعزاة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الاصل اشعال نار التنور ثم اطلقت علی کلّ اشعال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الأنین والتألم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النار الخالصة والتی تکون شدیدة الحرارة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المرحوم العلّامة المجلسی هذا الحدیث عن ابن شهر آشوب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العض والمضغ</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بلاغات النساء،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شرح نهج البلاغة للمرحوم التستری،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باب فضل الفقر والفقراء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مستهدفة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یصوب نحوها السهم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 ومن هنا یراد به الموت الذی قدره اللّه ویعنی الطیر بالکسر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المفتوح امام البیت وهکذا کانت بیوت الکبار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للإمام الحسین علیه السلام، لما وضع أخاه الحسن علیه السلام فی لحده،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فی أرواح المؤمنین،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إلی الغایة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القلب رأساً علی عقب والاستخراج ولما کانت القبور تقلب یوم القیامة عند إحیاء الأموات ویظهر ما بداخلها فقد استعمل فی القیامة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 وکون الامتحان سبب العلم فاستعملت بهذا المعنی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ملهوفة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المشتاق أو المضطر ومن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الأوّل أنسب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مغنیة،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الضعیف والمضطرب وتستعمل عادة فی الکهول العجزة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باب 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بعمل بالمشقّة والتکلّف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هنا کشف النقاب عن الوجه؛ إلّاأنّ المعنی الأصلی التحفّی وأحیاناً التعب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الناهدة وتشیر إلی الفتیات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هنا المعاصی التی تؤثر علی الإنسان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والجهة والهدف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والترتیب وتستعمل أحیاناً بمعنی العبور وطی الطریق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الکفؤ فی الشجاعة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 السهم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الاشتداد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الشدیدة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المناجی والذی یهمس فی الاُذن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الذین یجتمعون للمشورة أو الأحادیث المتعارفة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 الأثر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معانٍ بحکم باب التفعیل منها المحو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التستری،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الخوئی،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لایرکد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وانعدام الحرکة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وسط شخصین أو أشخاص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للإنسان داعم من أمامه‌وخلفه إن کان وسط جماعة ثم أضیف له الألف والنون للتأکید ونون التثنیة حذفت عند الاضافة لتصبح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الإنسان بین أفراد یحمونه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مادة ظهر فی لسان العرب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المعتبر المحقق الحلّی،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الرحمن،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طبق نقل المرحوم العلّامة المطهری فی رحاب نهج البلاغة،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سییء الخلق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 وسوء الخلق والسیول الجارفة والموانع التی تقام لصدها فی الودیان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الکهل والعجوز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الکهولة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المرائی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 اللبن بالماء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الشیء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افعال الانتهاء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 والقلب والحال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الغرّاء طبق نقل السیّد الرضی ذیل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إنطفاء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اطلقت علی انتهاء کلّ شیء ومنهانهایة الحیاة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وتستعمل هذه الکلمة عادة فی أمور الخیر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التمرین والتعوید لتعلم الشیء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تبوّؤا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السکن فی مکان بقصد البقاء والدوام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تساوی أجزاء المکان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هذه الروایة أوّلاً ابن أبی الحدید فی الجزء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الخطبة، ثم ذکرها المرحوم ابن میثم والعلّامة التستری فی شرحهما لهذه الخطبة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والناحیة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قواصی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أطراف العراق والحجاز ومناطق أخری تابعة لحکومة أمیرالمؤمنین علی علیه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وتعنی فی الأصل الحجر الصلد وتستعمل کنایة عن القوّة وفسرت بأرض الحیاة التی ینظمها الإنسان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المزید بشأن الحکمین فی ذیل الخطب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المرحوم العلّامة الأمینی هذین الحدیثین بعبارات متفاوتة لکنها قریبة المعنی من مختلف مصادر العامّة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فرائد السمطین للحموینی؛ وربیع الأبرار للزمخشری؛ والإمامة والسیاسة لابن قتیبة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وتطلق علی حامل أسرار الشخص أو جامعها ولکن لیس من‌أهله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ولیجة لکل من یرد قوماً من الخارج ویحمل أسراره وهی قریبة المعنی من مفردة البطانة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وموضع الرجوع والمکان المناسب لکل شیء وأساسه وبدایته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علی المقدار فی باب الزکاة وأمثال ذلک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الرحیل من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اطلق علی کلّ شیء یزال عن مکانه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مستأدی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من مادة أداء طلب أداء الشیء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معطی المهلة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 الذی تضمر فیه الخیل للسباق کما وردت بمعنی اسم الزمان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الذی یقرر للفائزین بالسباق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تربط به الأشیاء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منبر الثیاب الداخلیة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57639</Words>
  <Characters>265866</Characters>
  <CharactersWithSpaces>320953</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2026-08-23T16:01:56Z</dcterms:created>
  <dc:creator>ghaemiyeh.com</dc:creator>
  <dc:description/>
  <dc:language>en-US</dc:language>
  <cp:lastModifiedBy/>
  <dcterms:modified xsi:type="dcterms:W3CDTF">2026-08-23T19:32:08Z</dcterms:modified>
  <cp:revision>1</cp:revision>
  <dc:subject/>
  <dc:title>نفحات الولایه شرح عصری جامع لنهج البلاغه جلد 8</dc:title>
</cp:coreProperties>
</file>

<file path=docProps/custom.xml><?xml version="1.0" encoding="utf-8"?>
<Properties xmlns="http://schemas.openxmlformats.org/officeDocument/2006/custom-properties" xmlns:vt="http://schemas.openxmlformats.org/officeDocument/2006/docPropsVTypes"/>
</file>