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011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36013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6015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436017_77815467">
            <w:r>
              <w:rPr>
                <w:webHidden/>
                <w:rStyle w:val="IndexLink"/>
                <w:rtl w:val="true"/>
              </w:rPr>
              <w:t>عرفان عرفه‌</w:t>
            </w:r>
            <w:r>
              <w:rPr>
                <w:rStyle w:val="IndexLink"/>
                <w:rtl w:val="true"/>
              </w:rPr>
              <w:tab/>
            </w:r>
            <w:r>
              <w:rPr>
                <w:rStyle w:val="IndexLink"/>
              </w:rPr>
              <w:t>5</w:t>
            </w:r>
          </w:hyperlink>
        </w:p>
        <w:p>
          <w:pPr>
            <w:pStyle w:val="Contents2"/>
            <w:tabs>
              <w:tab w:val="clear" w:pos="8743"/>
              <w:tab w:val="right" w:pos="9026" w:leader="dot"/>
            </w:tabs>
            <w:rPr/>
          </w:pPr>
          <w:hyperlink w:anchor="__RefHeading___Toc1436019_77815467">
            <w:r>
              <w:rPr>
                <w:webHidden/>
                <w:rStyle w:val="IndexLink"/>
                <w:rtl w:val="true"/>
              </w:rPr>
              <w:t>فقه حج‌</w:t>
            </w:r>
            <w:r>
              <w:rPr>
                <w:rStyle w:val="IndexLink"/>
                <w:rtl w:val="true"/>
              </w:rPr>
              <w:tab/>
            </w:r>
            <w:r>
              <w:rPr>
                <w:rStyle w:val="IndexLink"/>
              </w:rPr>
              <w:t>26</w:t>
            </w:r>
          </w:hyperlink>
        </w:p>
        <w:p>
          <w:pPr>
            <w:pStyle w:val="Contents2"/>
            <w:tabs>
              <w:tab w:val="clear" w:pos="8743"/>
              <w:tab w:val="right" w:pos="9026" w:leader="dot"/>
            </w:tabs>
            <w:rPr/>
          </w:pPr>
          <w:hyperlink w:anchor="__RefHeading___Toc1436021_77815467">
            <w:r>
              <w:rPr>
                <w:webHidden/>
                <w:rStyle w:val="IndexLink"/>
                <w:rtl w:val="true"/>
              </w:rPr>
              <w:t xml:space="preserve">تحقيقى جديد در باره </w:t>
            </w:r>
            <w:r>
              <w:rPr>
                <w:rStyle w:val="IndexLink"/>
                <w:rtl w:val="true"/>
              </w:rPr>
              <w:t>«</w:t>
            </w:r>
            <w:r>
              <w:rPr>
                <w:rStyle w:val="IndexLink"/>
                <w:rtl w:val="true"/>
              </w:rPr>
              <w:t>رمى جمرات</w:t>
            </w:r>
            <w:r>
              <w:rPr>
                <w:rStyle w:val="IndexLink"/>
                <w:rtl w:val="true"/>
              </w:rPr>
              <w:t>»</w:t>
              <w:tab/>
            </w:r>
            <w:r>
              <w:rPr>
                <w:rStyle w:val="IndexLink"/>
              </w:rPr>
              <w:t>27</w:t>
            </w:r>
          </w:hyperlink>
        </w:p>
        <w:p>
          <w:pPr>
            <w:pStyle w:val="Contents2"/>
            <w:tabs>
              <w:tab w:val="clear" w:pos="8743"/>
              <w:tab w:val="right" w:pos="9026" w:leader="dot"/>
            </w:tabs>
            <w:rPr/>
          </w:pPr>
          <w:hyperlink w:anchor="__RefHeading___Toc1436023_77815467">
            <w:r>
              <w:rPr>
                <w:webHidden/>
                <w:rStyle w:val="IndexLink"/>
                <w:rtl w:val="true"/>
              </w:rPr>
              <w:t>تاريخ و رجال‌</w:t>
            </w:r>
            <w:r>
              <w:rPr>
                <w:rStyle w:val="IndexLink"/>
                <w:rtl w:val="true"/>
              </w:rPr>
              <w:tab/>
            </w:r>
            <w:r>
              <w:rPr>
                <w:rStyle w:val="IndexLink"/>
              </w:rPr>
              <w:t>49</w:t>
            </w:r>
          </w:hyperlink>
        </w:p>
        <w:p>
          <w:pPr>
            <w:pStyle w:val="Contents2"/>
            <w:tabs>
              <w:tab w:val="clear" w:pos="8743"/>
              <w:tab w:val="right" w:pos="9026" w:leader="dot"/>
            </w:tabs>
            <w:rPr/>
          </w:pPr>
          <w:hyperlink w:anchor="__RefHeading___Toc1436025_77815467">
            <w:r>
              <w:rPr>
                <w:webHidden/>
                <w:rStyle w:val="IndexLink"/>
                <w:rtl w:val="true"/>
              </w:rPr>
              <w:t>مناسبات اصفهان و حجاز</w:t>
            </w:r>
            <w:r>
              <w:rPr>
                <w:rStyle w:val="IndexLink"/>
                <w:rtl w:val="true"/>
              </w:rPr>
              <w:tab/>
            </w:r>
            <w:r>
              <w:rPr>
                <w:rStyle w:val="IndexLink"/>
              </w:rPr>
              <w:t>50</w:t>
            </w:r>
          </w:hyperlink>
        </w:p>
        <w:p>
          <w:pPr>
            <w:pStyle w:val="Contents2"/>
            <w:tabs>
              <w:tab w:val="clear" w:pos="8743"/>
              <w:tab w:val="right" w:pos="9026" w:leader="dot"/>
            </w:tabs>
            <w:rPr/>
          </w:pPr>
          <w:hyperlink w:anchor="__RefHeading___Toc1436027_77815467">
            <w:r>
              <w:rPr>
                <w:webHidden/>
                <w:rStyle w:val="IndexLink"/>
                <w:rtl w:val="true"/>
              </w:rPr>
              <w:t>حج در رهگذر تمدن‌ها</w:t>
            </w:r>
            <w:r>
              <w:rPr>
                <w:rStyle w:val="IndexLink"/>
                <w:rtl w:val="true"/>
              </w:rPr>
              <w:tab/>
            </w:r>
            <w:r>
              <w:rPr>
                <w:rStyle w:val="IndexLink"/>
              </w:rPr>
              <w:t>77</w:t>
            </w:r>
          </w:hyperlink>
        </w:p>
        <w:p>
          <w:pPr>
            <w:pStyle w:val="Contents2"/>
            <w:tabs>
              <w:tab w:val="clear" w:pos="8743"/>
              <w:tab w:val="right" w:pos="9026" w:leader="dot"/>
            </w:tabs>
            <w:rPr/>
          </w:pPr>
          <w:hyperlink w:anchor="__RefHeading___Toc1436029_77815467">
            <w:r>
              <w:rPr>
                <w:webHidden/>
                <w:rStyle w:val="IndexLink"/>
                <w:rtl w:val="true"/>
              </w:rPr>
              <w:t>اماكن و آثار</w:t>
            </w:r>
            <w:r>
              <w:rPr>
                <w:rStyle w:val="IndexLink"/>
                <w:rtl w:val="true"/>
              </w:rPr>
              <w:tab/>
            </w:r>
            <w:r>
              <w:rPr>
                <w:rStyle w:val="IndexLink"/>
              </w:rPr>
              <w:t>92</w:t>
            </w:r>
          </w:hyperlink>
        </w:p>
        <w:p>
          <w:pPr>
            <w:pStyle w:val="Contents2"/>
            <w:tabs>
              <w:tab w:val="clear" w:pos="8743"/>
              <w:tab w:val="right" w:pos="9026" w:leader="dot"/>
            </w:tabs>
            <w:rPr/>
          </w:pPr>
          <w:hyperlink w:anchor="__RefHeading___Toc1436031_77815467">
            <w:r>
              <w:rPr>
                <w:webHidden/>
                <w:rStyle w:val="IndexLink"/>
                <w:rtl w:val="true"/>
              </w:rPr>
              <w:t>برهنه كردن كعبه از جامه، به هنگام تجديد جامه‌</w:t>
            </w:r>
            <w:r>
              <w:rPr>
                <w:rStyle w:val="IndexLink"/>
                <w:rtl w:val="true"/>
              </w:rPr>
              <w:tab/>
            </w:r>
            <w:r>
              <w:rPr>
                <w:rStyle w:val="IndexLink"/>
              </w:rPr>
              <w:t>93</w:t>
            </w:r>
          </w:hyperlink>
        </w:p>
        <w:p>
          <w:pPr>
            <w:pStyle w:val="Contents2"/>
            <w:tabs>
              <w:tab w:val="clear" w:pos="8743"/>
              <w:tab w:val="right" w:pos="9026" w:leader="dot"/>
            </w:tabs>
            <w:rPr/>
          </w:pPr>
          <w:hyperlink w:anchor="__RefHeading___Toc1436033_77815467">
            <w:r>
              <w:rPr>
                <w:webHidden/>
                <w:rStyle w:val="IndexLink"/>
                <w:rtl w:val="true"/>
              </w:rPr>
              <w:t>پژوهشى درباره كعبه‌</w:t>
            </w:r>
            <w:r>
              <w:rPr>
                <w:rStyle w:val="IndexLink"/>
                <w:rtl w:val="true"/>
              </w:rPr>
              <w:tab/>
            </w:r>
            <w:r>
              <w:rPr>
                <w:rStyle w:val="IndexLink"/>
              </w:rPr>
              <w:t>107</w:t>
            </w:r>
          </w:hyperlink>
        </w:p>
        <w:p>
          <w:pPr>
            <w:pStyle w:val="Contents2"/>
            <w:tabs>
              <w:tab w:val="clear" w:pos="8743"/>
              <w:tab w:val="right" w:pos="9026" w:leader="dot"/>
            </w:tabs>
            <w:rPr/>
          </w:pPr>
          <w:hyperlink w:anchor="__RefHeading___Toc1436035_77815467">
            <w:r>
              <w:rPr>
                <w:webHidden/>
                <w:rStyle w:val="IndexLink"/>
                <w:rtl w:val="true"/>
              </w:rPr>
              <w:t>حج در آيينه شعر فارسى‌</w:t>
            </w:r>
            <w:r>
              <w:rPr>
                <w:rStyle w:val="IndexLink"/>
                <w:rtl w:val="true"/>
              </w:rPr>
              <w:tab/>
            </w:r>
            <w:r>
              <w:rPr>
                <w:rStyle w:val="IndexLink"/>
              </w:rPr>
              <w:t>123</w:t>
            </w:r>
          </w:hyperlink>
        </w:p>
        <w:p>
          <w:pPr>
            <w:pStyle w:val="Contents2"/>
            <w:tabs>
              <w:tab w:val="clear" w:pos="8743"/>
              <w:tab w:val="right" w:pos="9026" w:leader="dot"/>
            </w:tabs>
            <w:rPr/>
          </w:pPr>
          <w:hyperlink w:anchor="__RefHeading___Toc1436037_77815467">
            <w:r>
              <w:rPr>
                <w:webHidden/>
                <w:rStyle w:val="IndexLink"/>
                <w:rtl w:val="true"/>
              </w:rPr>
              <w:t>در حريم كبريايى‌</w:t>
            </w:r>
            <w:r>
              <w:rPr>
                <w:rStyle w:val="IndexLink"/>
                <w:rtl w:val="true"/>
              </w:rPr>
              <w:tab/>
            </w:r>
            <w:r>
              <w:rPr>
                <w:rStyle w:val="IndexLink"/>
              </w:rPr>
              <w:t>124</w:t>
            </w:r>
          </w:hyperlink>
        </w:p>
        <w:p>
          <w:pPr>
            <w:pStyle w:val="Contents2"/>
            <w:tabs>
              <w:tab w:val="clear" w:pos="8743"/>
              <w:tab w:val="right" w:pos="9026" w:leader="dot"/>
            </w:tabs>
            <w:rPr/>
          </w:pPr>
          <w:hyperlink w:anchor="__RefHeading___Toc1436039_77815467">
            <w:r>
              <w:rPr>
                <w:webHidden/>
                <w:rStyle w:val="IndexLink"/>
                <w:rtl w:val="true"/>
              </w:rPr>
              <w:t>نقد و معرفى كتاب‌</w:t>
            </w:r>
            <w:r>
              <w:rPr>
                <w:rStyle w:val="IndexLink"/>
                <w:rtl w:val="true"/>
              </w:rPr>
              <w:tab/>
            </w:r>
            <w:r>
              <w:rPr>
                <w:rStyle w:val="IndexLink"/>
              </w:rPr>
              <w:t>131</w:t>
            </w:r>
          </w:hyperlink>
        </w:p>
        <w:p>
          <w:pPr>
            <w:pStyle w:val="Contents2"/>
            <w:tabs>
              <w:tab w:val="clear" w:pos="8743"/>
              <w:tab w:val="right" w:pos="9026" w:leader="dot"/>
            </w:tabs>
            <w:rPr/>
          </w:pPr>
          <w:hyperlink w:anchor="__RefHeading___Toc1436041_77815467">
            <w:r>
              <w:rPr>
                <w:webHidden/>
                <w:rStyle w:val="IndexLink"/>
                <w:rtl w:val="true"/>
              </w:rPr>
              <w:t xml:space="preserve">نقد كتاب </w:t>
            </w:r>
            <w:r>
              <w:rPr>
                <w:rStyle w:val="IndexLink"/>
                <w:rtl w:val="true"/>
              </w:rPr>
              <w:t>«</w:t>
            </w:r>
            <w:r>
              <w:rPr>
                <w:rStyle w:val="IndexLink"/>
                <w:rtl w:val="true"/>
              </w:rPr>
              <w:t>تعمير و توسعه مسجد شريف نبوى</w:t>
            </w:r>
            <w:r>
              <w:rPr>
                <w:rStyle w:val="IndexLink"/>
                <w:rtl w:val="true"/>
              </w:rPr>
              <w:t>»</w:t>
              <w:tab/>
            </w:r>
            <w:r>
              <w:rPr>
                <w:rStyle w:val="IndexLink"/>
              </w:rPr>
              <w:t>132</w:t>
            </w:r>
          </w:hyperlink>
        </w:p>
        <w:p>
          <w:pPr>
            <w:pStyle w:val="Contents2"/>
            <w:tabs>
              <w:tab w:val="clear" w:pos="8743"/>
              <w:tab w:val="right" w:pos="9026" w:leader="dot"/>
            </w:tabs>
            <w:rPr/>
          </w:pPr>
          <w:hyperlink w:anchor="__RefHeading___Toc1436043_77815467">
            <w:r>
              <w:rPr>
                <w:webHidden/>
                <w:rStyle w:val="IndexLink"/>
                <w:rtl w:val="true"/>
              </w:rPr>
              <w:t xml:space="preserve">حج در آثار </w:t>
            </w:r>
            <w:r>
              <w:rPr>
                <w:rStyle w:val="IndexLink"/>
                <w:rtl w:val="true"/>
              </w:rPr>
              <w:t>«</w:t>
            </w:r>
            <w:r>
              <w:rPr>
                <w:rStyle w:val="IndexLink"/>
                <w:rtl w:val="true"/>
              </w:rPr>
              <w:t>فاضلين نراقى</w:t>
            </w:r>
            <w:r>
              <w:rPr>
                <w:rStyle w:val="IndexLink"/>
                <w:rtl w:val="true"/>
              </w:rPr>
              <w:t>»</w:t>
              <w:tab/>
            </w:r>
            <w:r>
              <w:rPr>
                <w:rStyle w:val="IndexLink"/>
              </w:rPr>
              <w:t>145</w:t>
            </w:r>
          </w:hyperlink>
        </w:p>
        <w:p>
          <w:pPr>
            <w:pStyle w:val="Contents2"/>
            <w:tabs>
              <w:tab w:val="clear" w:pos="8743"/>
              <w:tab w:val="right" w:pos="9026" w:leader="dot"/>
            </w:tabs>
            <w:rPr/>
          </w:pPr>
          <w:hyperlink w:anchor="__RefHeading___Toc1436045_77815467">
            <w:r>
              <w:rPr>
                <w:webHidden/>
                <w:rStyle w:val="IndexLink"/>
                <w:rtl w:val="true"/>
              </w:rPr>
              <w:t>خاطرات‌</w:t>
            </w:r>
            <w:r>
              <w:rPr>
                <w:rStyle w:val="IndexLink"/>
                <w:rtl w:val="true"/>
              </w:rPr>
              <w:tab/>
            </w:r>
            <w:r>
              <w:rPr>
                <w:rStyle w:val="IndexLink"/>
              </w:rPr>
              <w:t>154</w:t>
            </w:r>
          </w:hyperlink>
        </w:p>
        <w:p>
          <w:pPr>
            <w:pStyle w:val="Contents2"/>
            <w:tabs>
              <w:tab w:val="clear" w:pos="8743"/>
              <w:tab w:val="right" w:pos="9026" w:leader="dot"/>
            </w:tabs>
            <w:rPr/>
          </w:pPr>
          <w:hyperlink w:anchor="__RefHeading___Toc1436047_77815467">
            <w:r>
              <w:rPr>
                <w:webHidden/>
                <w:rStyle w:val="IndexLink"/>
                <w:rtl w:val="true"/>
              </w:rPr>
              <w:t xml:space="preserve">تحقيق و بررسى متن تاريخى </w:t>
            </w:r>
            <w:r>
              <w:rPr>
                <w:rStyle w:val="IndexLink"/>
                <w:rtl w:val="true"/>
              </w:rPr>
              <w:t>«</w:t>
            </w:r>
            <w:r>
              <w:rPr>
                <w:rStyle w:val="IndexLink"/>
                <w:rtl w:val="true"/>
              </w:rPr>
              <w:t>يادداشت‌هاى سفر به خانه خدا</w:t>
            </w:r>
            <w:r>
              <w:rPr>
                <w:rStyle w:val="IndexLink"/>
                <w:rtl w:val="true"/>
              </w:rPr>
              <w:t>»</w:t>
              <w:tab/>
            </w:r>
            <w:r>
              <w:rPr>
                <w:rStyle w:val="IndexLink"/>
              </w:rPr>
              <w:t>155</w:t>
            </w:r>
          </w:hyperlink>
        </w:p>
        <w:p>
          <w:pPr>
            <w:pStyle w:val="Contents2"/>
            <w:tabs>
              <w:tab w:val="clear" w:pos="8743"/>
              <w:tab w:val="right" w:pos="9026" w:leader="dot"/>
            </w:tabs>
            <w:rPr/>
          </w:pPr>
          <w:hyperlink w:anchor="__RefHeading___Toc1436049_77815467">
            <w:r>
              <w:rPr>
                <w:webHidden/>
                <w:rStyle w:val="IndexLink"/>
                <w:rtl w:val="true"/>
              </w:rPr>
              <w:t>اين ارض مقدس است فَاخْلَع نَعْلَيك‌</w:t>
            </w:r>
            <w:r>
              <w:rPr>
                <w:rStyle w:val="IndexLink"/>
                <w:rtl w:val="true"/>
              </w:rPr>
              <w:tab/>
            </w:r>
            <w:r>
              <w:rPr>
                <w:rStyle w:val="IndexLink"/>
              </w:rPr>
              <w:t>169</w:t>
            </w:r>
          </w:hyperlink>
        </w:p>
        <w:p>
          <w:pPr>
            <w:pStyle w:val="Contents2"/>
            <w:tabs>
              <w:tab w:val="clear" w:pos="8743"/>
              <w:tab w:val="right" w:pos="9026" w:leader="dot"/>
            </w:tabs>
            <w:rPr/>
          </w:pPr>
          <w:hyperlink w:anchor="__RefHeading___Toc1436051_77815467">
            <w:r>
              <w:rPr>
                <w:webHidden/>
                <w:rStyle w:val="IndexLink"/>
                <w:rtl w:val="true"/>
              </w:rPr>
              <w:t>از نگاهى ديگر</w:t>
            </w:r>
            <w:r>
              <w:rPr>
                <w:rStyle w:val="IndexLink"/>
                <w:rtl w:val="true"/>
              </w:rPr>
              <w:tab/>
            </w:r>
            <w:r>
              <w:rPr>
                <w:rStyle w:val="IndexLink"/>
              </w:rPr>
              <w:t>190</w:t>
            </w:r>
          </w:hyperlink>
        </w:p>
        <w:p>
          <w:pPr>
            <w:pStyle w:val="Contents2"/>
            <w:tabs>
              <w:tab w:val="clear" w:pos="8743"/>
              <w:tab w:val="right" w:pos="9026" w:leader="dot"/>
            </w:tabs>
            <w:rPr/>
          </w:pPr>
          <w:hyperlink w:anchor="__RefHeading___Toc1436053_77815467">
            <w:r>
              <w:rPr>
                <w:webHidden/>
                <w:rStyle w:val="IndexLink"/>
                <w:rtl w:val="true"/>
              </w:rPr>
              <w:t>دعا در حريم يار</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3_112061"/>
      <w:bookmarkStart w:id="1" w:name="pg12543_112061"/>
      <w:bookmarkEnd w:id="1"/>
    </w:p>
    <w:p>
      <w:pPr>
        <w:pStyle w:val="Heading2"/>
        <w:numPr>
          <w:ilvl w:val="1"/>
          <w:numId w:val="1"/>
        </w:numPr>
        <w:rPr/>
      </w:pPr>
      <w:bookmarkStart w:id="2" w:name="pg12543_112061"/>
      <w:bookmarkStart w:id="3" w:name="__RefHeading___Toc1436011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013_77815467"/>
      <w:bookmarkStart w:id="6" w:name="_Toc2"/>
      <w:bookmarkEnd w:id="5"/>
      <w:r>
        <w:rPr>
          <w:rtl w:val="true"/>
        </w:rPr>
        <w:t>اشاره</w:t>
      </w:r>
      <w:bookmarkStart w:id="7" w:name="pg12543_112066"/>
      <w:bookmarkEnd w:id="6"/>
    </w:p>
    <w:p>
      <w:pPr>
        <w:pStyle w:val="Heading2"/>
        <w:numPr>
          <w:ilvl w:val="1"/>
          <w:numId w:val="1"/>
        </w:numPr>
        <w:rPr/>
      </w:pPr>
      <w:bookmarkStart w:id="8" w:name="__RefHeading___Toc1436015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436017_77815467"/>
      <w:bookmarkStart w:id="11" w:name="_Toc4"/>
      <w:bookmarkEnd w:id="10"/>
      <w:r>
        <w:rPr>
          <w:rtl w:val="true"/>
        </w:rPr>
        <w:t>عرفان عرفه‌</w:t>
      </w:r>
      <w:bookmarkEnd w:id="11"/>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و ظهورات الهى</w:t>
      </w:r>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 إِلَهِي أَمَرْتَ بِالرُّجُوعِ إِلَى الآْثَارِ فَأَرْجِعْنِي إِلَيْكَ بِكِسْوَةِ الْأَنْوَارِ وَ هِدَايَةِ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حَالِي لا يَخْفَى عَلَيْكَ مِنْكَ أَطْلُبُ الْوُصُولَ إِلَيْكَ وَ بِكَ أَسْتَدِلُّ عَلَيْكَ فَاهْدِنِي بِنُورِكَ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الَّذِي لا إِلَهَ غَيْرُكَ تَعَرَّفْتَ لِكُلِّ شَيْ‌ءٍ فَمَا جَهِلَكَ شَيْ‌ءٌ وَ أَنْتَ الَّذِي تَعَرَّفْتَ إِلَيَّ فِي كُلِّ شَيْ‌ءٍ فَرَأَيْتُكَ ظَاهِرا فِي كُلِّ شَيْ‌ءٍ وَ أَنْتَ الظَّاهِرُ لِكُلِّ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احْتَجَبَ فِي سُرَادِقَاتِ عَرْشِهِ عَنْ أَنْ تُدْرِكَهُ الْأَبْصَارُ يَا مَنْ تَجَلَّى بِكَمَالِ بَهَائِهِ فَتَحَقَّقَتْ عَظَمَتُهُ الاسْتِوَاءَ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تَخْفَى وَ أَنْتَ الظَّاهِرُ أَمْ كَيْفَ تَغِيبُ وَ أَنْتَ الرَّقِيبُ الْحَاضِرُ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غير تو ظهورى هست كه آن ظهور براى تو نباشد تا ظاهر كننده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غايب بوده‌اى تا نيازمند دليلى باشى كه بر تو دلالت كند؟ كى دور شده‌اى تا اثرها وسيله وصول به تو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 باد چشمى كه تو را رقيب خود نبيند و بى سود باد دستمايه كسى كه از حجت تو نصيبى نداشته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رجوع بر آثار امر فرمودى، پس ما را در لباسى از نور و هدايتى</w:t>
      </w:r>
    </w:p>
    <w:p>
      <w:pPr>
        <w:pStyle w:val="BookText"/>
        <w:rPr/>
      </w:pPr>
      <w:r>
        <w:rPr>
          <w:rFonts w:ascii="IRNazanin" w:hAnsi="IRNazanin" w:eastAsia="IRNazanin"/>
          <w:color w:val="111111"/>
          <w:sz w:val="28"/>
          <w:sz w:val="28"/>
          <w:szCs w:val="28"/>
          <w:rtl w:val="true"/>
          <w:lang w:bidi="fa-IR"/>
        </w:rPr>
        <w:t>روشن به سوى خود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 من است كه بر تو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وصال تو را مى‌طلبم و با تو به تو استدلال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نور خود به سوى خويش هدايت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خدايى كه غير تو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همه چيز شناساندى و چيزى نسبت به تو جاهل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همه چيز به من آشكار ساختى و تو را در هر چيز آشكار ديدم كه تو بر همه چيز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كه در پرده‌هاى عرش خود محجوب از ديده‌هاست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كمال زيبايى‌اش تجلى كرده است و عصمتش در اوج خويش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مخفى مانى در حالى كه ظاهرى، و چگونه غايب گردى در حالى حاضر و ناظرى؟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تجلّى و ظهور حق، يكى از مسائل مهم عرفان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موضوع اسماء و صفات الهى آمده است، عُرفا جهان را مظهر تجلّى اسماء و صفات بارى‌تعالى دانسته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اثر از وجود هست، خدا نيز هست؛ زيرا خدا واجب‌الوجود بالذات و وجود محض است؛ بدين جهت ظهور حقيقى اولًا و بالذات متعلق به خدا و ثانياً و بالعرض متعلق به موجودات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موجودى نمى‌تواند مظهر خدا باشد؛ زيرا خداوند خود ظاهر و مُظهر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در اسلام مسأله تجلّى خدا را مطرح كرد، امير مؤمنان، على عليه السلام و بعد از آن حضرت، امام حسين عليه السلام، سپس ائمه و اوليا و عرفاى اسلامى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الْمُتَجَلِّي لِخَلْقِهِ بِخَلْقِهِ وَ الظَّاهِرِ لِقُلُوبِهِمْ بِحُجَّتِهِ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مخصوص خداوندى است كه به واسطه مخلوقاتش بر مخلوقاتش تجلّى كرده و به واسطه حجّتش بر دل‌هاى آن‌ها ظاهر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حسين عليه السلام نيز در دعاى عرفه به خداوند عرضه مى‌دارد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أَشْرَقْتَ الْأَنْوَارَ فِي قُلُوبِ أَوْلِيَائِكَ حَتَّى عَرَفُوكَ وَ وَحَّدُوكَ</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مى‌بينم كه شناخت و معرفت، از سوى خدا و به وسيله اشراق انوار الهى است؛ يعنى خداوند، هم ظاهر است، هم 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عارف است، هم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نور است، هم نيّر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عالِم است و هم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عرفان كامل آن است كه انسان را از خدا به مخلوقات و از مخلوق به خالق راهنمايى كند؛ زيرا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جمله فروغ نور حق دان حق اندر وى ز پيدايى است پنهان</w:t>
      </w:r>
    </w:p>
    <w:p>
      <w:pPr>
        <w:pStyle w:val="BookText"/>
        <w:rPr/>
      </w:pPr>
      <w:r>
        <w:rPr>
          <w:rFonts w:ascii="IRNazanin" w:hAnsi="IRNazanin" w:eastAsia="IRNazanin"/>
          <w:color w:val="111111"/>
          <w:sz w:val="28"/>
          <w:sz w:val="28"/>
          <w:szCs w:val="28"/>
          <w:rtl w:val="true"/>
          <w:lang w:bidi="fa-IR"/>
        </w:rPr>
        <w:t xml:space="preserve">چو نور حق ندارد نقل و تحويل نيايد اندر او تغيير و تبديل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آنكه از مخلوق به خالق پاى برد در مراحل ابتدايى عرفان و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آيات است روشن گشته از ذات نگردد ذات او روشن ز آيات</w:t>
      </w:r>
    </w:p>
    <w:p>
      <w:pPr>
        <w:pStyle w:val="BookText"/>
        <w:rPr/>
      </w:pPr>
      <w:r>
        <w:rPr>
          <w:rFonts w:ascii="IRNazanin" w:hAnsi="IRNazanin" w:eastAsia="IRNazanin"/>
          <w:color w:val="111111"/>
          <w:sz w:val="28"/>
          <w:sz w:val="28"/>
          <w:szCs w:val="28"/>
          <w:rtl w:val="true"/>
          <w:lang w:bidi="fa-IR"/>
        </w:rPr>
        <w:t>همه عالم زنور اوست پيدا كجا او گردد از عالم هويدا</w:t>
      </w:r>
    </w:p>
    <w:p>
      <w:pPr>
        <w:pStyle w:val="BookText"/>
        <w:rPr/>
      </w:pPr>
      <w:r>
        <w:rPr>
          <w:rFonts w:ascii="IRNazanin" w:hAnsi="IRNazanin" w:eastAsia="IRNazanin"/>
          <w:color w:val="111111"/>
          <w:sz w:val="28"/>
          <w:sz w:val="28"/>
          <w:szCs w:val="28"/>
          <w:rtl w:val="true"/>
          <w:lang w:bidi="fa-IR"/>
        </w:rPr>
        <w:t xml:space="preserve">نگنجد نور ذات اندر مظاهر كه سبحات جلالش هست قاهر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ظهور و حضور كامل و ابدى و ازلىِ الهى، خود ادلّ دليل بر وجود او است و چون هيچگاه غايب نگشته، نياز به دليلى ندارد تا او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رفته‌اى ز دل كه تمنا كنم تو را كى بوده‌اى نهفته كه پيدا كنم تو را</w:t>
      </w:r>
    </w:p>
    <w:p>
      <w:pPr>
        <w:pStyle w:val="BookText"/>
        <w:rPr/>
      </w:pPr>
      <w:r>
        <w:rPr>
          <w:rFonts w:ascii="IRNazanin" w:hAnsi="IRNazanin" w:eastAsia="IRNazanin"/>
          <w:color w:val="111111"/>
          <w:sz w:val="28"/>
          <w:sz w:val="28"/>
          <w:szCs w:val="28"/>
          <w:rtl w:val="true"/>
          <w:lang w:bidi="fa-IR"/>
        </w:rPr>
        <w:t>غيبت نكرده‌اى كه شوم طالب حضور پنهان نگشته‌اى كه هويدا كنم تو را</w:t>
      </w:r>
    </w:p>
    <w:p>
      <w:pPr>
        <w:pStyle w:val="BookText"/>
        <w:rPr/>
      </w:pPr>
      <w:r>
        <w:rPr>
          <w:rFonts w:ascii="Amiri" w:hAnsi="Amiri" w:eastAsia="Amiri" w:cs="Amiri"/>
          <w:color w:val="111111"/>
          <w:sz w:val="28"/>
          <w:sz w:val="28"/>
          <w:szCs w:val="28"/>
          <w:rtl w:val="true"/>
          <w:lang w:bidi="ar-SA"/>
        </w:rPr>
        <w:t xml:space="preserve">با صد هزار جلوه برون آمدى كه من با صد هزار ديده تماشا كنم تو را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بزرگان عرفان و فلسفه، از دلالت ذاتى بر وجوب الهى، به برهان وجوبى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مَوْجُوداً بِذاتِهِ بِلا حَيْثُ هُوَ الْواجِبُ جَلَّ وَعَلا</w:t>
      </w:r>
    </w:p>
    <w:p>
      <w:pPr>
        <w:pStyle w:val="BookText"/>
        <w:rPr/>
      </w:pPr>
      <w:r>
        <w:rPr>
          <w:rFonts w:ascii="Amiri" w:hAnsi="Amiri" w:eastAsia="Amiri" w:cs="Amiri"/>
          <w:color w:val="111111"/>
          <w:sz w:val="28"/>
          <w:sz w:val="28"/>
          <w:szCs w:val="28"/>
          <w:rtl w:val="true"/>
          <w:lang w:bidi="ar-SA"/>
        </w:rPr>
        <w:t xml:space="preserve">وَ هُوَ بِذاتِهِ دَليلُ ذاتِهِ اصْدَقُ شاهِدٍ على اثباتِهِ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حقيقتى كه فى نفسه و بدون حيثيت علّيت و معلوليت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حضرت واجب الوجود بالذات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به ذات خود، دليل ذات خويش است؛ به همين جهت شاهدى است صادق بر اثبات خود</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دليل‌بودنِ ذات بر ذات، در پرتو تجلّى ذات در قالب اسماء و صفات و كشف اسماء</w:t>
      </w:r>
    </w:p>
    <w:p>
      <w:pPr>
        <w:pStyle w:val="BookText"/>
        <w:rPr/>
      </w:pPr>
      <w:r>
        <w:rPr>
          <w:rFonts w:ascii="IRNazanin" w:hAnsi="IRNazanin" w:eastAsia="IRNazanin"/>
          <w:color w:val="111111"/>
          <w:sz w:val="28"/>
          <w:sz w:val="28"/>
          <w:szCs w:val="28"/>
          <w:rtl w:val="true"/>
          <w:lang w:bidi="fa-IR"/>
        </w:rPr>
        <w:t>و صفات براى انسان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نور به خودى خود دليل خويش است، انوار الهى نيز، كه همه انوار جهان ملك و ملكوت فروغى از آن است، به خودى خود دليل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نور آسمان‌ها و زمين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مَعَكُمْ أَيْنَ ما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 شماست هر جا كه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فِي السَّماءِ إِلهٌ وَ فِي اْلأَرْضِ إِلهٌ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آسمان خداست و در زمين نيز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دعاى صباح است كه حضرت امير مؤمنان عليه السلام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خدايى كه ذات او دليل بر ذات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جا منزل عشق است كه يارم همه جاست كور دل آنكه نبيند رخ زيباى تو را</w:t>
      </w:r>
    </w:p>
    <w:p>
      <w:pPr>
        <w:pStyle w:val="BookText"/>
        <w:rPr/>
      </w:pPr>
      <w:r>
        <w:rPr>
          <w:rFonts w:ascii="Amiri" w:hAnsi="Amiri" w:eastAsia="Amiri" w:cs="Amiri"/>
          <w:color w:val="111111"/>
          <w:sz w:val="28"/>
          <w:sz w:val="28"/>
          <w:szCs w:val="28"/>
          <w:rtl w:val="true"/>
          <w:lang w:bidi="ar-SA"/>
        </w:rPr>
        <w:t>امام خمينى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كلمات بزرگان عرفان و ادب، در خصوص تجلّى حضرتِ حق آمده، به شكل كامل و عميق در كلمات حضرت سيد الشهدا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عرفاى اسلامى، با توجه به مطالب مذكور در كلمات و نيايش‌هاى ائمه اطهار عليهم السلام توانسته‌اند به چنين حقايق عظيم عرفانى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تَجَلَّى بِكَمَالِ بَهَائِهِ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كه به كمال زيبايى و روشنايى و شكوفايى تجلّى كرده‌اى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الدين قونوى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كننده فقط حضرت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يك تجلّى از تجلّيات غيبيه است</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هر دو عالم يك فروغ روى اوست گفتمت پيدا و پنهان نيز هم</w:t>
      </w:r>
    </w:p>
    <w:p>
      <w:pPr>
        <w:pStyle w:val="BookText"/>
        <w:rPr/>
      </w:pPr>
      <w:r>
        <w:rPr>
          <w:rFonts w:ascii="IRNazanin" w:hAnsi="IRNazanin" w:eastAsia="IRNazanin"/>
          <w:color w:val="111111"/>
          <w:sz w:val="28"/>
          <w:sz w:val="28"/>
          <w:szCs w:val="28"/>
          <w:rtl w:val="true"/>
          <w:lang w:bidi="fa-IR"/>
        </w:rPr>
        <w:t>و به قول اقبال لاهورى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همه يك لحظه از اوقات اوست يك تجلّى از تجلّيات اوست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ظهور و بروز هر چيزى، فرعِ بر تجلّى حضرت بارى‌تعالى است كه فقط او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چيزى هر چه دارد از خداست؛ اگر مظهر اسمى از اسماى الهى نيز گردد، آن مظهريت نيز به فيض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حضرت امام حسين عليه السلام به خداوند سبحان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غيرِ تو ظهورى دارد كه تو آن ظهور را نداشته باشى تا اينكه او ظاهر كننده‌تر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يَكُونُ لِغَيْرِكَ مِنَ الظُّهُورِ مَا لَيْسَ لَكَ حَتَّى يَكُونَ هُوَ الْمُظْهِرَ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عاقلان بگو كه رخ يار ظاهر است كاوش بس است، اين همه در جستجوى دوست؟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آنكه مى‌خواهد با جستجو به خدا برسد در واقع مى‌خواهد به خود برسد؛ زيرا خداوند در همه‌جا هست و نجسته پيداست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جا منزل عشق است كه يارم همه جاست كور دل آنكه نبيند به جهان جاى تورا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به قول اقبال لاهورى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هميشه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گم مى‌شود و به دنبال خود مى‌گردد ولى گمان مى‌كند كه به دنبال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را جويى چرا در پيچ و تابى كه او پيدا و تو زير نقابى؟</w:t>
      </w:r>
    </w:p>
    <w:p>
      <w:pPr>
        <w:pStyle w:val="BookText"/>
        <w:rPr/>
      </w:pPr>
      <w:r>
        <w:rPr>
          <w:rFonts w:ascii="Amiri" w:hAnsi="Amiri" w:eastAsia="Amiri" w:cs="Amiri"/>
          <w:color w:val="111111"/>
          <w:sz w:val="28"/>
          <w:sz w:val="28"/>
          <w:szCs w:val="28"/>
          <w:rtl w:val="true"/>
          <w:lang w:bidi="ar-SA"/>
        </w:rPr>
        <w:t xml:space="preserve">تلاش او كنى جز خود نبينى تلاش خود كنى جز او نيابى </w:t>
      </w:r>
      <w:r>
        <w:rPr>
          <w:rStyle w:val="FootnoteAnchor"/>
          <w:rtl w:val="true"/>
        </w:rPr>
        <w:footnoteReference w:id="1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قدس سره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جهان در پرتو نور جمالِ حضرت صاحب جمال ظاهر مى‌شوند، اما آنكه اين ظهور را نمى‌يابد، مانند خفّاش از نعمت بينايى محروم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كس كه رخش نديد خفّاش بود خورشيد فروغ رخ زيباش بود</w:t>
      </w:r>
    </w:p>
    <w:p>
      <w:pPr>
        <w:pStyle w:val="BookText"/>
        <w:rPr/>
      </w:pPr>
      <w:r>
        <w:rPr>
          <w:rFonts w:ascii="IRNazanin" w:hAnsi="IRNazanin" w:eastAsia="IRNazanin"/>
          <w:color w:val="111111"/>
          <w:sz w:val="28"/>
          <w:sz w:val="28"/>
          <w:szCs w:val="28"/>
          <w:rtl w:val="true"/>
          <w:lang w:bidi="fa-IR"/>
        </w:rPr>
        <w:t xml:space="preserve">سرّ است و هر آنچه هست اندر دو جهان از جلوه نور روى او فاش بود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حضرت سيد الشهدا عليه السلام در دعاى عرفه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تَعَرَّفْتَ إِلَيَّ فِي كُلِّ شَيْ‌ءٍ فَرَأَيْتُكَ ظَاهِراً فِي كُلِّ شَيْ‌ءٍ وَ أَنْتَ الظَّاهِرُلِكُلِّ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تَخْفَى وَ أَنْتَ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تَغِيبُ وَ أَنْتَ الرَّقِيبُ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تجلّى حق و رؤيت تجلّيات او توسط بنده حق، در اعلى درجه خويش در اين جملات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عرفان، كلام امام العارفين حضرت امير المؤمنين و سيد الشهدا عليهما السلام است كه خدا را در همه چيز و با همه چيز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مظهر دانسته و مظاهر را به تَبَع حضرت ظاهر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كيست كه روى تو به هر كوى نديد آواى تو در هر در و منزل نشنيد؟</w:t>
      </w:r>
    </w:p>
    <w:p>
      <w:pPr>
        <w:pStyle w:val="BookText"/>
        <w:rPr/>
      </w:pPr>
      <w:r>
        <w:rPr>
          <w:rFonts w:ascii="IRNazanin" w:hAnsi="IRNazanin" w:eastAsia="IRNazanin"/>
          <w:color w:val="111111"/>
          <w:sz w:val="28"/>
          <w:sz w:val="28"/>
          <w:szCs w:val="28"/>
          <w:rtl w:val="true"/>
          <w:lang w:bidi="fa-IR"/>
        </w:rPr>
        <w:t xml:space="preserve">كو آنكه سخن زهر كه گفت از تو نگفت آن كيست كه از مى وصالت نچشيد؟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مى‌بينيم كه همه عارفان و اديبان، آنچه در اين زمينه گفته‌اند، شرح و تفسير كلام امراء الكلام، ائمه والا مقام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سينا در جواب نامه ابو سعيد ابو الخير، ضمن بيان مطالب اخلاقى و عرفانى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باطِنٌ ظاهِرٌ تَجَلّى بِكُلِّ شَى‌ءٍ لِكُلِّ شَى‌ءٍ</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باطن است و ظاهر، به همه چيز در همه چيز تجلّى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عرفا همه موجودات را تجلّى وجودى حضرت واجب الوجود دانسته،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لَيسَ الّا تجلّيه في صور أعيانِهِم الثابتة الَّتي يستحيل وجودها بدونه، و إنّه يتنوّع و يتصوّر بحسب حقائق هذه الأعيان و أحوالها</w:t>
      </w:r>
      <w:r>
        <w:rPr>
          <w:rFonts w:eastAsia="Amiri" w:cs="Amiri" w:ascii="Amiri" w:hAnsi="Amiri"/>
          <w:color w:val="111111"/>
          <w:sz w:val="28"/>
          <w:szCs w:val="28"/>
          <w:rtl w:val="true"/>
          <w:lang w:bidi="ar-SA"/>
        </w:rPr>
        <w:t xml:space="preserve">». </w:t>
      </w:r>
      <w:r>
        <w:rPr>
          <w:rStyle w:val="FootnoteAnchor"/>
          <w:rtl w:val="true"/>
        </w:rPr>
        <w:footnoteReference w:id="1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عالم جز تجلّى حق در صورت‌هاى اعيان ثابته نيست كه وجود اين</w:t>
      </w:r>
    </w:p>
    <w:p>
      <w:pPr>
        <w:pStyle w:val="BookText"/>
        <w:rPr/>
      </w:pPr>
      <w:r>
        <w:rPr>
          <w:rFonts w:ascii="IRNazanin" w:hAnsi="IRNazanin" w:eastAsia="IRNazanin"/>
          <w:color w:val="111111"/>
          <w:sz w:val="28"/>
          <w:sz w:val="28"/>
          <w:szCs w:val="28"/>
          <w:rtl w:val="true"/>
          <w:lang w:bidi="fa-IR"/>
        </w:rPr>
        <w:t>اعيان بدون وجودِ آن تجلى، محال مى‌گردد و تنها آن تجلى است كه به انواع و صور گوناگون و به مقتضاى حقايق و احوال اين اعيان ظهور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قيصرى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براى خداوند سبحان و متعال به حسب آيه شريفه 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شؤون و تجلّياتى در مراتب الهيه است و براى او به حسب شؤون و مراتبش صفات و اسم‌هايى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شؤون جز تجلّيات ذات الهى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با يك صفت معيّن و اعتبار كردن تجلّى‌اى از تجلّيات آن اسم ناميده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سميع بودن خداوند عبارت از تجلّى خدا به علمى خداوندى كه متعلق به كلام ذاتى در مقام جمع الجمع است و بصير بودن خدا عبارت است از تجلّى و تعلّق علم او به همه حقايق بر طريق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خدا عبارت است از تجلّى حاصلى از تعلق اراده و قدرت براى ظاهر ساختن آنچه در غيب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جلوه‌اى كرد رخش ديد ملك تاب نداشت عين آتش شد از اين غيرت و بر آدم زد</w:t>
      </w:r>
    </w:p>
    <w:p>
      <w:pPr>
        <w:pStyle w:val="BookText"/>
        <w:rPr/>
      </w:pPr>
      <w:r>
        <w:rPr>
          <w:rFonts w:ascii="IRNazanin" w:hAnsi="IRNazanin" w:eastAsia="IRNazanin"/>
          <w:color w:val="111111"/>
          <w:sz w:val="28"/>
          <w:sz w:val="28"/>
          <w:szCs w:val="28"/>
          <w:rtl w:val="true"/>
          <w:lang w:bidi="fa-IR"/>
        </w:rPr>
        <w:t xml:space="preserve">بى‌خود از شعشعه پرتو ذاتم كردند باده از جام تجلّى صفاتم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اين روى من و آينه وصف جمال كه در آنجا خبر از جلوه ذاتم دادند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تجلّى گر رسد بر كوه هستى شود چون خاك ره هستى ز پستى</w:t>
      </w:r>
    </w:p>
    <w:p>
      <w:pPr>
        <w:pStyle w:val="BookText"/>
        <w:rPr/>
      </w:pPr>
      <w:r>
        <w:rPr>
          <w:rFonts w:ascii="Amiri" w:hAnsi="Amiri" w:eastAsia="Amiri" w:cs="Amiri"/>
          <w:color w:val="111111"/>
          <w:sz w:val="28"/>
          <w:sz w:val="28"/>
          <w:szCs w:val="28"/>
          <w:rtl w:val="true"/>
          <w:lang w:bidi="ar-SA"/>
        </w:rPr>
        <w:t>تناسخ نبود اين كز روى معنى ظهورات است در عين تجلّى</w:t>
      </w:r>
    </w:p>
    <w:p>
      <w:pPr>
        <w:pStyle w:val="BookText"/>
        <w:rPr/>
      </w:pPr>
      <w:r>
        <w:rPr>
          <w:rFonts w:ascii="Amiri" w:hAnsi="Amiri" w:eastAsia="Amiri" w:cs="Amiri"/>
          <w:color w:val="111111"/>
          <w:sz w:val="28"/>
          <w:sz w:val="28"/>
          <w:szCs w:val="28"/>
          <w:rtl w:val="true"/>
          <w:lang w:bidi="ar-SA"/>
        </w:rPr>
        <w:t>كند انوار حق بر تو تجلّى ببينى بى‌جهت حق را تعالى</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تجلّى، گه جمال و گه جلال است رخ و زلف آن معانى را مثال است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انواع تجلّى</w:t>
      </w:r>
    </w:p>
    <w:p>
      <w:pPr>
        <w:pStyle w:val="BookText"/>
        <w:rPr/>
      </w:pPr>
      <w:r>
        <w:rPr>
          <w:rFonts w:ascii="IRNazanin" w:hAnsi="IRNazanin" w:eastAsia="IRNazanin"/>
          <w:color w:val="111111"/>
          <w:sz w:val="28"/>
          <w:sz w:val="28"/>
          <w:szCs w:val="28"/>
          <w:rtl w:val="true"/>
          <w:lang w:bidi="fa-IR"/>
        </w:rPr>
        <w:t>عرفا تجلّيات الهى را به چند وجه تقسيم كرده‌اند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ذاتى</w:t>
      </w:r>
    </w:p>
    <w:p>
      <w:pPr>
        <w:pStyle w:val="BookText"/>
        <w:rPr/>
      </w:pPr>
      <w:r>
        <w:rPr>
          <w:rFonts w:ascii="Amiri" w:hAnsi="Amiri" w:eastAsia="Amiri" w:cs="Amiri"/>
          <w:color w:val="111111"/>
          <w:sz w:val="28"/>
          <w:sz w:val="28"/>
          <w:szCs w:val="28"/>
          <w:rtl w:val="true"/>
          <w:lang w:bidi="ar-SA"/>
        </w:rPr>
        <w:t>كه همان تجلّى ذات به ذات براى ذات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مرحله از تجلى براى احدى جز خدا معلوم و مكشوف نيست و از آن به مرتبه هو هويت تعبير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صفاتى</w:t>
      </w:r>
    </w:p>
    <w:p>
      <w:pPr>
        <w:pStyle w:val="BookText"/>
        <w:rPr/>
      </w:pPr>
      <w:r>
        <w:rPr>
          <w:rFonts w:ascii="Amiri" w:hAnsi="Amiri" w:eastAsia="Amiri" w:cs="Amiri"/>
          <w:color w:val="111111"/>
          <w:sz w:val="28"/>
          <w:sz w:val="28"/>
          <w:szCs w:val="28"/>
          <w:rtl w:val="true"/>
          <w:lang w:bidi="ar-SA"/>
        </w:rPr>
        <w:t>اين مرحله عبارت است از تجلى ذات در قالب اسماء و صفات، كه از اين تجلى به مرتبه واحديت نيز تعبير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افعالى</w:t>
      </w:r>
    </w:p>
    <w:p>
      <w:pPr>
        <w:pStyle w:val="BookText"/>
        <w:rPr/>
      </w:pPr>
      <w:r>
        <w:rPr>
          <w:rFonts w:ascii="Amiri" w:hAnsi="Amiri" w:eastAsia="Amiri" w:cs="Amiri"/>
          <w:color w:val="111111"/>
          <w:sz w:val="28"/>
          <w:sz w:val="28"/>
          <w:szCs w:val="28"/>
          <w:rtl w:val="true"/>
          <w:lang w:bidi="ar-SA"/>
        </w:rPr>
        <w:t>كه‌همان تجلّى‌ذات‌درقالب افعال ومرحله انبساط وجود وجريان فيض‌الهى است</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جامى اين تجلّيات را به چهار قسم تقسيم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تجلّيات حضرت حق سبحانه و تعالى بر چهارگونه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تجلّى علمى غيبى كه در آن تجلى به صور اعيان موجودات بر آمده است و از اين قبيل است تجلى وى به صور معلومات و موهومات و خيالات بر ذوى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دويم، تجلى وجودى شهادى كه به صور اعيان موجودات بر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سيم، تجلّى شهودى كه بر نظر شهود اصحاب تجلى ظاهر مى‌شود و آن بر دوگونه است؛ يكى آن كه موجودات عينى خارجى با علمى ذهنى همه يا بعضى لباس غيريت بيرون كنند و در نظر صاحب تجلى صور تجليات حق سبحانه نمايند و دويم آن كه آن تجلى در حضرت مثال مقيد يا مطلق واقع شود و آن بر صور جميع موجودات باشد و در صور انوار باشد، يا آن تجلى از وراى عالم مثال در كسوت معانى ذوقى باشد يا بيرون از صورت و معنى چون تجليات ذاتى برقى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تجلى علمى اعتقادى كه پس از حجاب فكر يا تقليد به صورت اعتقادات مقيده بر اصحاب آن ظاهر مى‌شود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لازم به يادآورى است كه مقصود از انواع تجلّى وجود تجلى‌هاى مختلف و متضاد نيست بلكه يك تجلى است كه به صور گوناگون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عكس مى و نقش نگارين كه نمود يك فروغ رخ ساقى است كه در جام افتاد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به قول جامى، پرتو خورشيد وجود جز يكى بيش نيست ولى در اثر تابيدن بر قوابل و اعيان گوناگون، نمودهاى متعدّد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اعيان همه شيشه‌هاى گوناگون بود تابيد در او پرتو خورشيد وجود</w:t>
      </w:r>
    </w:p>
    <w:p>
      <w:pPr>
        <w:pStyle w:val="BookText"/>
        <w:rPr/>
      </w:pPr>
      <w:r>
        <w:rPr>
          <w:rFonts w:ascii="IRNazanin" w:hAnsi="IRNazanin" w:eastAsia="IRNazanin"/>
          <w:color w:val="111111"/>
          <w:sz w:val="28"/>
          <w:sz w:val="28"/>
          <w:szCs w:val="28"/>
          <w:rtl w:val="true"/>
          <w:lang w:bidi="fa-IR"/>
        </w:rPr>
        <w:t>هر شيشه كه سرخ بود يا زرد و كبود خورشيد در او بدانچه او بود نمود</w:t>
      </w:r>
    </w:p>
    <w:p>
      <w:pPr>
        <w:pStyle w:val="BookText"/>
        <w:rPr/>
      </w:pPr>
      <w:r>
        <w:rPr>
          <w:rFonts w:ascii="IRNazanin" w:hAnsi="IRNazanin" w:eastAsia="IRNazanin"/>
          <w:color w:val="111111"/>
          <w:sz w:val="28"/>
          <w:sz w:val="28"/>
          <w:szCs w:val="28"/>
          <w:rtl w:val="true"/>
          <w:lang w:bidi="fa-IR"/>
        </w:rPr>
        <w:t>صدر المتألّهين شيرازى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 احدى وقتى بر ماهيتى از ماهيات به حسب مفهوم و شيئيّت و لوازمش تجلّى كند، آن ماهيت، موجود به وجود حق و واجب به واسطه او مى‌گردد كه آن حقيقة الحقايق در هر موجودى به حسب خود آن تجلّى كرده و به رنگ و صفت آن درآمده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داود قيصرى در يك تقسيم بندى، تجلّى را به انواع زير تقسيم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به صفات سلبيه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به صفات ثبوتيه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به صور كماليه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به صور ناقصه</w:t>
      </w:r>
    </w:p>
    <w:p>
      <w:pPr>
        <w:pStyle w:val="BookText"/>
        <w:rPr/>
      </w:pPr>
      <w:r>
        <w:rPr>
          <w:rFonts w:ascii="IRNazanin" w:hAnsi="IRNazanin" w:eastAsia="IRNazanin"/>
          <w:color w:val="111111"/>
          <w:sz w:val="28"/>
          <w:sz w:val="28"/>
          <w:szCs w:val="28"/>
          <w:rtl w:val="true"/>
          <w:lang w:bidi="fa-IR"/>
        </w:rPr>
        <w:t>هر يك از موجودات به حسب قابليتِ خود، مرتبه‌اى از مراتب تجلى را مى‌پذيرد و چه بسا به جهت ضعف وجودى يا عدم سنخيت به مرتبه‌اى خاص، آن را نپذيرفته و منكر آن گردد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تجلى در صفات سلبيه را عقول بهتر مى‌پذيرند؛ زيرا كار عقل تنزيه حضرت حق از تشبيه است و عقل به جهت مجرد بودنش، با اين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تنزيه از تشبيه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نفس و وهم و قواى نفسانى و وهمى، به جهت انس با امور محسوسه و</w:t>
      </w:r>
    </w:p>
    <w:p>
      <w:pPr>
        <w:pStyle w:val="BookText"/>
        <w:rPr/>
      </w:pPr>
      <w:r>
        <w:rPr>
          <w:rFonts w:ascii="Amiri" w:hAnsi="Amiri" w:eastAsia="Amiri" w:cs="Amiri"/>
          <w:color w:val="111111"/>
          <w:sz w:val="28"/>
          <w:sz w:val="28"/>
          <w:szCs w:val="28"/>
          <w:rtl w:val="true"/>
          <w:lang w:bidi="ar-SA"/>
        </w:rPr>
        <w:t>عجز از درك امور مجرّد، نمى‌توانند اين نوع تجلى را درك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تجلى به صفات ثبوتيّه را كه به مقام تشبيه نزديك است بهتر درك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تجلى ثبوتى نيز به دو صورت‌است؛ تجلى در صور كمالى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وبصر و ادراك، و تجلى به صورت ناقصه كونيه مثل مرض، احتياج و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اين آيه شريفه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كيست كه به خدا قرض‌الحسنه بدهد و خدا بر بركت او بيفزايد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تجلّيات را عرفا قبول مى‌كنند امامؤمنانى كه‌توان درك آن را ندارند انكار مى‌كنند مگر در حدى كه در فراخور شأن و استعدادشان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انسان كامل كسى است كه حضرت حق را در تمام تجلّياتش قبول كرده و در همه اين مواطن او را پرستش مى‌كند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شيخ محمد لاهيجى در شرح گلشن راز، تجلّى را به چهار نوع تقسيم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آثارى، افعالى، صفاتى و ذاتى</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منظور وى از تجلّى آثارى، شهود مخلوقات است، كه در واقع فرع تجلّى افعالى و صفاتى است؛ به عبارت ديگر، تجلّى نيست بلكه شهود 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فنارى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يقيناً تجليات در مركز وحدت به صفت وحدانى و وصف هيولانى است كه تعددى براى آن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تجلّيات به اختلاف قابل‌ها در قابليتشان و به حكم مراتب و مواطن و اوقات و احوال و مزاج‌ها و ساير صفات گوناگون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يك شى‌ء قابل رؤيت در نظر چند نفر بيننده، كه از فاصله‌هاى متعدد به آن نگاه مى‌كنند چندگونه ديده مى‌شود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شيخ الرئيس ابن سينا نيز قريب به اين مضمون را بيان كرده است كه جناب ملا صدرا از قول وى چنين نقل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ظاهر و متجلى به همه موجودات است و به جهت قصور بعضى از ذوات، از پذيرش كامل تجلى به مقدار ضعف و قصور در حجاب است</w:t>
      </w:r>
    </w:p>
    <w:p>
      <w:pPr>
        <w:pStyle w:val="BookText"/>
        <w:rPr/>
      </w:pPr>
      <w:r>
        <w:rPr>
          <w:rFonts w:ascii="Amiri" w:hAnsi="Amiri" w:eastAsia="Amiri" w:cs="Amiri"/>
          <w:color w:val="111111"/>
          <w:sz w:val="28"/>
          <w:sz w:val="28"/>
          <w:szCs w:val="28"/>
          <w:rtl w:val="true"/>
          <w:lang w:bidi="ar-SA"/>
        </w:rPr>
        <w:t>و تجلى خدا جز حقيقت ذات او نيست</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ملا صدرا در آثار فلسفى و عرفانى خود به خصوص در كتاب اسفار، در موارد متعدد به بيان اين مسأله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همانند ديگر عرفا معتقد است كه همه موجودات، تجلى صفات جمال و جلال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به حسب استعداد وجودى، مجلاى ظهور قدرت خداوند و بروز كمال و جمال 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تعيّنات خلقيه، يقيناً به تجلّيات الهيه، در مراتب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زوال آنها نيز در اثر تجلّيات ذاتيه در مراتب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ماهيات صورت‌هاى كمالات او و مظاهر اسماء و صفات وى‌اند كه اولًا در عالم علم و ثانياً در عالم عين ظاهر گشته است</w:t>
      </w:r>
      <w:r>
        <w:rPr>
          <w:rFonts w:eastAsia="IRNazanin" w:cs="IRNazanin"/>
          <w:color w:val="111111"/>
          <w:sz w:val="28"/>
          <w:szCs w:val="28"/>
          <w:rtl w:val="true"/>
          <w:lang w:bidi="fa-IR"/>
        </w:rPr>
        <w:t xml:space="preserve">.» </w:t>
      </w:r>
      <w:r>
        <w:rPr>
          <w:rStyle w:val="FootnoteAnchor"/>
          <w:rtl w:val="true"/>
        </w:rPr>
        <w:footnoteReference w:id="28"/>
      </w:r>
      <w:r>
        <w:rPr>
          <w:rFonts w:ascii="Amiri" w:hAnsi="Amiri" w:eastAsia="Amiri" w:cs="Amiri"/>
          <w:color w:val="111111"/>
          <w:sz w:val="28"/>
          <w:sz w:val="28"/>
          <w:szCs w:val="28"/>
          <w:rtl w:val="true"/>
          <w:lang w:bidi="ar-SA"/>
        </w:rPr>
        <w:t>از نظر صدر المتألهين شيرازى، ظهور و زوال موجودات هر دو در اثر تجلّيات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در اثر تجلّى مراتب كثرت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زلف آشفته او موجب جمعيت ماست چون چنين است پس آشفته‌ترش بايد كرد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و زوال در اثر تجلّيات مراتب وحدت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سلطانِ عزّت عَلَم بر كشد جهان سر به جيب عدم دركشد</w:t>
      </w:r>
    </w:p>
    <w:p>
      <w:pPr>
        <w:pStyle w:val="BookText"/>
        <w:rPr/>
      </w:pPr>
      <w:r>
        <w:rPr>
          <w:rFonts w:ascii="IRNazanin" w:hAnsi="IRNazanin" w:eastAsia="IRNazanin"/>
          <w:color w:val="111111"/>
          <w:sz w:val="28"/>
          <w:sz w:val="28"/>
          <w:szCs w:val="28"/>
          <w:rtl w:val="true"/>
          <w:lang w:bidi="fa-IR"/>
        </w:rPr>
        <w:t>سعدى</w:t>
      </w:r>
    </w:p>
    <w:p>
      <w:pPr>
        <w:pStyle w:val="BookText"/>
        <w:rPr/>
      </w:pPr>
      <w:r>
        <w:rPr>
          <w:rFonts w:ascii="IRNazanin" w:hAnsi="IRNazanin" w:eastAsia="IRNazanin"/>
          <w:color w:val="111111"/>
          <w:sz w:val="28"/>
          <w:sz w:val="28"/>
          <w:szCs w:val="28"/>
          <w:rtl w:val="true"/>
          <w:lang w:bidi="fa-IR"/>
        </w:rPr>
        <w:t>مراد از زوال و عدم، زوال وجود نيست؛ زيرا هيچ چيز نقيض خود را در خود ندارد و شى‌ء بعد از وجود، معدوم نمى‌گردد، بلكه مراد زوال و تعيّن و تشخّص است؛ همانگونه كه نورِ شمع در مقابل نور خورشيد نمود و تشخّصى ندارد با تجلى مراتب وحدت كثرات در آن محو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قطرات به دريا متصل گشته و در آن محو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گر آفتابست يك ذره نيست وگر هفت درياست يك قطره نيست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سعدى</w:t>
      </w:r>
    </w:p>
    <w:p>
      <w:pPr>
        <w:pStyle w:val="BookText"/>
        <w:rPr/>
      </w:pPr>
      <w:r>
        <w:rPr>
          <w:rFonts w:ascii="Amiri" w:hAnsi="Amiri" w:eastAsia="Amiri" w:cs="Amiri"/>
          <w:color w:val="111111"/>
          <w:sz w:val="28"/>
          <w:sz w:val="28"/>
          <w:szCs w:val="28"/>
          <w:rtl w:val="true"/>
          <w:lang w:bidi="ar-SA"/>
        </w:rPr>
        <w:t>تجلّى، حجاب تجلّى</w:t>
      </w:r>
    </w:p>
    <w:p>
      <w:pPr>
        <w:pStyle w:val="BookText"/>
        <w:rPr/>
      </w:pPr>
      <w:r>
        <w:rPr>
          <w:rFonts w:ascii="IRNazanin" w:hAnsi="IRNazanin" w:eastAsia="IRNazanin"/>
          <w:color w:val="111111"/>
          <w:sz w:val="28"/>
          <w:sz w:val="28"/>
          <w:szCs w:val="28"/>
          <w:rtl w:val="true"/>
          <w:lang w:bidi="fa-IR"/>
        </w:rPr>
        <w:t>تجلّى مراتب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به حسب استعداد و كمالات لايق خود، مى‌تواند مرتبه‌اى از مراتب تجلّى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مرتبه لايق هر انسانى حجاب تجليات ما فوق استعداد وى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كه در دعاى شعبانيه از خداوند سبحان خواسته مى‌شود تا توفيق رفع حجب نورانى را عطا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أَنِرْ أَبْصَارَ قُلُوبِنَا بِضِيَاءِ نَظَرِهَا إِلَيْكَ حَتَّى تَخْرِقَ أَبْصَارُ الْقُلُوبِ حُجُبَ النُّورِ فَتَصِلَ إِلَى مَعْدِنِ الْعَظَمَةِ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چشم‌هاى دل ما را به نور بينش خويش روشن فرما تا چشم‌هاى دل حجاب‌هاى نور را بردرد و به معدن عظمت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حجابى كه حضرت سيد الشهدا در اين فراز از دعاى عرفه بيان مى‌كند، همان حجاب نور ناشى از تجلى خداوند سبحان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احْتَجَبَ فِي سُرَادِقَاتِ عَرْشِهِ عَنْ أَنْ تُدْرِكَهُ الْأَبْصَارُ، يَا مَنْ تَجَلَّى بِكَمَالِ بَهَائِهِ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اقتضاى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و بروز است و اقتضاى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احتجاب و خفا است آن‌كه مظهر اسم الظاهر است به عالم شهادت واقف است و آن‌كه مظهر اسم الباطن است به عالم غيب و غيب الغيوب واصل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به قدر سعه وجودى‌اش مى‌تواند با مراتب تجليات و مجالى انوار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معراج پيامبر خدا صلى الله عليه و آله جبرئيل رفيق نيمه راه مى‌گردد؛ زيرا</w:t>
      </w:r>
    </w:p>
    <w:p>
      <w:pPr>
        <w:pStyle w:val="BookText"/>
        <w:rPr/>
      </w:pPr>
      <w:r>
        <w:rPr>
          <w:rFonts w:ascii="IRNazanin" w:hAnsi="IRNazanin" w:eastAsia="IRNazanin"/>
          <w:color w:val="111111"/>
          <w:sz w:val="28"/>
          <w:sz w:val="28"/>
          <w:szCs w:val="28"/>
          <w:rtl w:val="true"/>
          <w:lang w:bidi="fa-IR"/>
        </w:rPr>
        <w:t>ظرفيت وجودىِ وى طاقت رويارويى با انوار ذات را ندارد و لذا در جواب پيامبر خدا صلى الله عليه و آله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دَنُوتُ انْمُلَةً لَاحْتَرَقْتُ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اندازه يك بند انگشت پيش بروم، مى‌سوزم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ار بگشايد آن پرّ جليل تا ابد مدهوش ماند جبرئيل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گذشت احمد ز سدره مرصدش وز مقام جبرئيل و از حدش</w:t>
      </w:r>
    </w:p>
    <w:p>
      <w:pPr>
        <w:pStyle w:val="BookText"/>
        <w:rPr/>
      </w:pPr>
      <w:r>
        <w:rPr>
          <w:rFonts w:ascii="IRNazanin" w:hAnsi="IRNazanin" w:eastAsia="IRNazanin"/>
          <w:color w:val="111111"/>
          <w:sz w:val="28"/>
          <w:sz w:val="28"/>
          <w:szCs w:val="28"/>
          <w:rtl w:val="true"/>
          <w:lang w:bidi="fa-IR"/>
        </w:rPr>
        <w:t>گفت او را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اندر پيم گفت رو رو من حريف تو نيم</w:t>
      </w:r>
    </w:p>
    <w:p>
      <w:pPr>
        <w:pStyle w:val="BookText"/>
        <w:rPr/>
      </w:pPr>
      <w:r>
        <w:rPr>
          <w:rFonts w:ascii="IRNazanin" w:hAnsi="IRNazanin" w:eastAsia="IRNazanin"/>
          <w:color w:val="111111"/>
          <w:sz w:val="28"/>
          <w:sz w:val="28"/>
          <w:szCs w:val="28"/>
          <w:rtl w:val="true"/>
          <w:lang w:bidi="fa-IR"/>
        </w:rPr>
        <w:t>باز گفتا كز پيم آى و مايست گفت رو زين پس مرا دستور نيست</w:t>
      </w:r>
    </w:p>
    <w:p>
      <w:pPr>
        <w:pStyle w:val="BookText"/>
        <w:rPr/>
      </w:pPr>
      <w:r>
        <w:rPr>
          <w:rFonts w:ascii="IRNazanin" w:hAnsi="IRNazanin" w:eastAsia="IRNazanin"/>
          <w:color w:val="111111"/>
          <w:sz w:val="28"/>
          <w:sz w:val="28"/>
          <w:szCs w:val="28"/>
          <w:rtl w:val="true"/>
          <w:lang w:bidi="fa-IR"/>
        </w:rPr>
        <w:t>باز گفت او را بيا اى پرده سوز من به اوج خود نرفتستم هنوز</w:t>
      </w:r>
    </w:p>
    <w:p>
      <w:pPr>
        <w:pStyle w:val="BookText"/>
        <w:rPr/>
      </w:pPr>
      <w:r>
        <w:rPr>
          <w:rFonts w:ascii="IRNazanin" w:hAnsi="IRNazanin" w:eastAsia="IRNazanin"/>
          <w:color w:val="111111"/>
          <w:sz w:val="28"/>
          <w:sz w:val="28"/>
          <w:szCs w:val="28"/>
          <w:rtl w:val="true"/>
          <w:lang w:bidi="fa-IR"/>
        </w:rPr>
        <w:t>گفت بيرون زين حد اى خوش فرّ من گز زنم پرّى بسوزد پرّ من</w:t>
      </w:r>
    </w:p>
    <w:p>
      <w:pPr>
        <w:pStyle w:val="BookText"/>
        <w:rPr/>
      </w:pPr>
      <w:r>
        <w:rPr>
          <w:rFonts w:ascii="IRNazanin" w:hAnsi="IRNazanin" w:eastAsia="IRNazanin"/>
          <w:color w:val="111111"/>
          <w:sz w:val="28"/>
          <w:sz w:val="28"/>
          <w:szCs w:val="28"/>
          <w:rtl w:val="true"/>
          <w:lang w:bidi="fa-IR"/>
        </w:rPr>
        <w:t xml:space="preserve">حيرت اندر حيرت آمد زين قصص بيهشىّ خاصگان اندر اخص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توجه به مطالب پيشگفته، مى‌توان گفت همه عوالم، مراتب تجلّيات گوناگون است و هركسى به قدر كمال وجودى مى‌تواند با عالم يا عوالمى ارتباط برقرار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مقيمان درت را عالمى در هر دمى رهروان راه عشقت هر دمى در عالمى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عرفا يكى از حكمت‌هاى آفرينش عوالم را اختلاف استعدادها و علوّ مرتبه تجلى ذاتى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مى‌گويند اقتضاى تجلىِ ذاتى و حركت حبّى ظهور و بروز است كه حديث 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كَنْزاً مَخْفِيّاً فَاحْبَبْتُ أَنْ اعْرَفَ فَخَلَقْتُ الْخَلْقَ لِكَىْ اعْرَفَ</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بيانگر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اظهار است اين خلق جهان تا نماند گنج حكمت‌ها نهان</w:t>
      </w:r>
    </w:p>
    <w:p>
      <w:pPr>
        <w:pStyle w:val="BookText"/>
        <w:rPr/>
      </w:pPr>
      <w:r>
        <w:rPr>
          <w:rFonts w:ascii="IRNazanin" w:hAnsi="IRNazanin" w:eastAsia="IRNazanin"/>
          <w:color w:val="111111"/>
          <w:sz w:val="28"/>
          <w:sz w:val="28"/>
          <w:szCs w:val="28"/>
          <w:rtl w:val="true"/>
          <w:lang w:bidi="fa-IR"/>
        </w:rPr>
        <w:t xml:space="preserve">كنت كنزاً گفت مخفياً شنو گوهر خود گم مكن اظهار شو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 از آنجا كه همگان نمى‌توانند به‌طور مستقيم با مبدأ آفرينش روبرو شوند؛ لذا ناگزير بايد از راه غير مستقيم و به اصطلاح عرفانى، از وراى حجاب با انوار تجلّيات الهى مرتبط گشت و چون تجليات الهى بى‌نهايت است، حجب الهى نيز بى‌نهايت بوده كه در يك تقسيم بندى كلّى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حجب ظلمانى درعالم ماده و شهادت است و حجب نورانى در عالم غيب و مجرّدات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اين حُجُب، اعتبارى‌اند و بعضى ديگر 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حُجُب اعتبارى عبارتند از چيزهايى كه آدمى خود را به آن وابسته كرده و اوقات عمر را به مشغوليت با آنها سپرى مى‌كند؛ مانند دلبستگى به پست و مقام و زر و زيور دنيا، كه وجود و ارزش آنها اعتبارى و غير حقيقى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عرفا پا را فراتر نهاده، كلّ عالم ماده را اعتبارى دانسته و به سراب تشبيه</w:t>
      </w:r>
    </w:p>
    <w:p>
      <w:pPr>
        <w:pStyle w:val="BookText"/>
        <w:rPr/>
      </w:pPr>
      <w:r>
        <w:rPr>
          <w:rFonts w:ascii="IRNazanin" w:hAnsi="IRNazanin" w:eastAsia="IRNazanin"/>
          <w:color w:val="111111"/>
          <w:sz w:val="28"/>
          <w:sz w:val="28"/>
          <w:szCs w:val="28"/>
          <w:rtl w:val="true"/>
          <w:lang w:bidi="fa-IR"/>
        </w:rPr>
        <w:t>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اعتبارى و سرابى بودنِ عالم، نمود و تعيّنات آن است نه حقيقت عالم؛ زيرا حقيقت عالم چيزى جز تجلّى و ظهور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آنان‌كه به ظاهرِ عالم دل بسته‌اند و از حقايق آن غافلند؛ مانند دلبند شدن انسانِ تشنه به سراب است كه وقتى بدان مى‌رسد مى‌بيند كه وجود واقعى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چو حباب است وليكن چه حباب نه بر سر آب بلكه بر روى سراب</w:t>
      </w:r>
    </w:p>
    <w:p>
      <w:pPr>
        <w:pStyle w:val="BookText"/>
        <w:rPr/>
      </w:pPr>
      <w:r>
        <w:rPr>
          <w:rFonts w:ascii="IRNazanin" w:hAnsi="IRNazanin" w:eastAsia="IRNazanin"/>
          <w:color w:val="111111"/>
          <w:sz w:val="28"/>
          <w:sz w:val="28"/>
          <w:szCs w:val="28"/>
          <w:rtl w:val="true"/>
          <w:lang w:bidi="fa-IR"/>
        </w:rPr>
        <w:t>آن هم چه سرابى، كه ببينند به خواب آن خواب چه خواب، خواب بد مست خراب</w:t>
      </w:r>
    </w:p>
    <w:p>
      <w:pPr>
        <w:pStyle w:val="BookText"/>
        <w:rPr/>
      </w:pPr>
      <w:r>
        <w:rPr>
          <w:rFonts w:ascii="IRNazanin" w:hAnsi="IRNazanin" w:eastAsia="IRNazanin"/>
          <w:color w:val="111111"/>
          <w:sz w:val="28"/>
          <w:sz w:val="28"/>
          <w:szCs w:val="28"/>
          <w:rtl w:val="true"/>
          <w:lang w:bidi="fa-IR"/>
        </w:rPr>
        <w:t>منشأ اين حجاب‌ها نفس آدمى است كه خواهش‌هاى خود را به صور گوناگون ظاهر ساخته و آدمى را بدان سو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گاهى به اين حجاب‌ها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اطلاق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عاشق و معشوق هيچ حايل نيست تو خود حجاب خودى حافظ از ميان برخيز</w:t>
      </w:r>
    </w:p>
    <w:p>
      <w:pPr>
        <w:pStyle w:val="BookText"/>
        <w:rPr/>
      </w:pPr>
      <w:r>
        <w:rPr>
          <w:rFonts w:ascii="IRNazanin" w:hAnsi="IRNazanin" w:eastAsia="IRNazanin"/>
          <w:color w:val="111111"/>
          <w:sz w:val="28"/>
          <w:sz w:val="28"/>
          <w:szCs w:val="28"/>
          <w:rtl w:val="true"/>
          <w:lang w:bidi="fa-IR"/>
        </w:rPr>
        <w:t xml:space="preserve">جمال يار ندارد نقاب و پرده ولى غبار ره بنشان تا نظر توانى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تو تا لب معشوق و جام مى خواهى طمع مدار كه كار دگر توانى كرد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حُجُب حقيقى</w:t>
      </w:r>
    </w:p>
    <w:p>
      <w:pPr>
        <w:pStyle w:val="BookText"/>
        <w:rPr/>
      </w:pPr>
      <w:r>
        <w:rPr>
          <w:rFonts w:ascii="Amiri" w:hAnsi="Amiri" w:eastAsia="Amiri" w:cs="Amiri"/>
          <w:color w:val="111111"/>
          <w:sz w:val="28"/>
          <w:sz w:val="28"/>
          <w:szCs w:val="28"/>
          <w:rtl w:val="true"/>
          <w:lang w:bidi="ar-SA"/>
        </w:rPr>
        <w:t>حجب حقيقى عبارتند از حقايق موجودات و مظاهر اسما و صفات الهى در مجالى تجلّيات ربوبى هر كدام از مراتب ساحل تجليات حجاب مراتب عالى و مراتب عالى حجاب مراتب اعلى تا برسد به منبع انوار كه ذات اقدس و انوار حضرت بارى تعالى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حُجُب نورانى در عين حجاب بودنشان، هادى و راهنما به مراتب بالا نيز هستند؛</w:t>
      </w:r>
    </w:p>
    <w:p>
      <w:pPr>
        <w:pStyle w:val="BookText"/>
        <w:rPr/>
      </w:pPr>
      <w:r>
        <w:rPr>
          <w:rFonts w:ascii="IRNazanin" w:hAnsi="IRNazanin" w:eastAsia="IRNazanin"/>
          <w:color w:val="111111"/>
          <w:sz w:val="28"/>
          <w:sz w:val="28"/>
          <w:szCs w:val="28"/>
          <w:rtl w:val="true"/>
          <w:lang w:bidi="fa-IR"/>
        </w:rPr>
        <w:t>زيرا انسان بدون واسطه و ابتداءً نمى‌تواند به نور محض نگاه كند؛ لذا ضرورتاً بايد به چيزى كه نور بر آن تابيده است نظر افكند و اندك اندك بعد از عادت كردن به آن مقدار از روشنايى به مراتب شديدتر از نور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اين حجب نورانى نبود انسان هيچگاه نمى‌توانست با منبع انوار ارتباط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آدمى را آماده مى‌سازند تا به مراتب بالاتر و اعلا و اشرف تجلّيات و انوار الهى صعود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الدين قونوى در اين خصوص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حضرت حق نور است و نور را در نور نمى‌توان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رؤيت نور لازمه‌اش وجود ظلمت است، از اين رو اراده الهى بر ايجاد عالم تعلق گرفته است تا خدا به حسب شؤون هر چيزى در آن ظهور كند و چون شؤون مختلف است ولى دوام تنوّعات و ظهورات الهى و بى‌نهايت و الى الابد بودن آن لازم مى‌گردد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شيخ محمود شبسترى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را نمى‌توان مستقيماً ديد، مى‌توان آن را در آب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خلقت به منزله آب است تا موجودات به خصوص انسان، بتواند به واسطه آن، با مبدأ فيض مرتبط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گرچه دارد قرب درگاه نگنجد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 مع‌اللَّه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نور او ملك را پر بسوزد خرد را جمله پا و سر بسوزد</w:t>
      </w:r>
    </w:p>
    <w:p>
      <w:pPr>
        <w:pStyle w:val="BookText"/>
        <w:rPr/>
      </w:pPr>
      <w:r>
        <w:rPr>
          <w:rFonts w:ascii="IRNazanin" w:hAnsi="IRNazanin" w:eastAsia="IRNazanin"/>
          <w:color w:val="111111"/>
          <w:sz w:val="28"/>
          <w:sz w:val="28"/>
          <w:szCs w:val="28"/>
          <w:rtl w:val="true"/>
          <w:lang w:bidi="fa-IR"/>
        </w:rPr>
        <w:t>بود نور خرد در ذات انور بسان چشم سر در چشمه خور</w:t>
      </w:r>
    </w:p>
    <w:p>
      <w:pPr>
        <w:pStyle w:val="BookText"/>
        <w:rPr/>
      </w:pPr>
      <w:r>
        <w:rPr>
          <w:rFonts w:ascii="IRNazanin" w:hAnsi="IRNazanin" w:eastAsia="IRNazanin"/>
          <w:color w:val="111111"/>
          <w:sz w:val="28"/>
          <w:sz w:val="28"/>
          <w:szCs w:val="28"/>
          <w:rtl w:val="true"/>
          <w:lang w:bidi="fa-IR"/>
        </w:rPr>
        <w:t>چو مبصر با بَصر نزديك گردد بصر ز ادراك آن تاريك گردد</w:t>
      </w:r>
    </w:p>
    <w:p>
      <w:pPr>
        <w:pStyle w:val="BookText"/>
        <w:rPr/>
      </w:pPr>
      <w:r>
        <w:rPr>
          <w:rFonts w:ascii="IRNazanin" w:hAnsi="IRNazanin" w:eastAsia="IRNazanin"/>
          <w:color w:val="111111"/>
          <w:sz w:val="28"/>
          <w:sz w:val="28"/>
          <w:szCs w:val="28"/>
          <w:rtl w:val="true"/>
          <w:lang w:bidi="fa-IR"/>
        </w:rPr>
        <w:t>اگر خواهى كه بينى چشمه خور تو را حاجت فتد با چشم ديگر</w:t>
      </w:r>
    </w:p>
    <w:p>
      <w:pPr>
        <w:pStyle w:val="BookText"/>
        <w:rPr/>
      </w:pPr>
      <w:r>
        <w:rPr>
          <w:rFonts w:ascii="IRNazanin" w:hAnsi="IRNazanin" w:eastAsia="IRNazanin"/>
          <w:color w:val="111111"/>
          <w:sz w:val="28"/>
          <w:sz w:val="28"/>
          <w:szCs w:val="28"/>
          <w:rtl w:val="true"/>
          <w:lang w:bidi="fa-IR"/>
        </w:rPr>
        <w:t>چو چشم سر ندارد طاقت تاب توان خورشيد تابان ديد در آب</w:t>
      </w:r>
    </w:p>
    <w:p>
      <w:pPr>
        <w:pStyle w:val="BookText"/>
        <w:rPr/>
      </w:pPr>
      <w:r>
        <w:rPr>
          <w:rFonts w:ascii="IRNazanin" w:hAnsi="IRNazanin" w:eastAsia="IRNazanin"/>
          <w:color w:val="111111"/>
          <w:sz w:val="28"/>
          <w:sz w:val="28"/>
          <w:szCs w:val="28"/>
          <w:rtl w:val="true"/>
          <w:lang w:bidi="fa-IR"/>
        </w:rPr>
        <w:t xml:space="preserve">ازو چون روشنى كمتر نمايد در ادراك تو حالى مى‌فزايد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ولى در ادامه كلام خود مى‌افزايد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ما نمى‌توانيم به انوار الهى نگاه كنيم و براى درك تجليات ربوبى بايد به</w:t>
      </w:r>
    </w:p>
    <w:p>
      <w:pPr>
        <w:pStyle w:val="BookText"/>
        <w:rPr/>
      </w:pPr>
      <w:r>
        <w:rPr>
          <w:rFonts w:ascii="Amiri" w:hAnsi="Amiri" w:eastAsia="Amiri" w:cs="Amiri"/>
          <w:color w:val="111111"/>
          <w:sz w:val="28"/>
          <w:sz w:val="28"/>
          <w:szCs w:val="28"/>
          <w:rtl w:val="true"/>
          <w:lang w:bidi="ar-SA"/>
        </w:rPr>
        <w:t>وسائط و حُجُب عالم متوسل شويم، ولى در عين حال او خود ما را به سوى انوار خويش رهنمون است؛ زيرا وسائط نيز مخلوق او و مظهر اسماء و صفات الهى‌اند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بيننده و ديده و ديده شده همه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نيكو بنگرى در اصل اين كار هم او بيننده هم ديده است و ديدار</w:t>
      </w:r>
    </w:p>
    <w:p>
      <w:pPr>
        <w:pStyle w:val="BookText"/>
        <w:rPr/>
      </w:pPr>
      <w:r>
        <w:rPr>
          <w:rFonts w:ascii="Amiri" w:hAnsi="Amiri" w:eastAsia="Amiri" w:cs="Amiri"/>
          <w:color w:val="111111"/>
          <w:sz w:val="28"/>
          <w:sz w:val="28"/>
          <w:szCs w:val="28"/>
          <w:rtl w:val="true"/>
          <w:lang w:bidi="ar-SA"/>
        </w:rPr>
        <w:t>حديث قدسى اين معنى بيان كرد و بى يسمع و بى‌يبصر عيان كرد</w:t>
      </w:r>
    </w:p>
    <w:p>
      <w:pPr>
        <w:pStyle w:val="BookText"/>
        <w:rPr/>
      </w:pPr>
      <w:r>
        <w:rPr>
          <w:rFonts w:ascii="Amiri" w:hAnsi="Amiri" w:eastAsia="Amiri" w:cs="Amiri"/>
          <w:color w:val="111111"/>
          <w:sz w:val="28"/>
          <w:sz w:val="28"/>
          <w:szCs w:val="28"/>
          <w:rtl w:val="true"/>
          <w:lang w:bidi="ar-SA"/>
        </w:rPr>
        <w:t>جهان را سر به سر آيينه مى‌دان به هر يك ذره‌اى صد مهر تابان</w:t>
      </w:r>
    </w:p>
    <w:p>
      <w:pPr>
        <w:pStyle w:val="BookText"/>
        <w:rPr/>
      </w:pPr>
      <w:r>
        <w:rPr>
          <w:rFonts w:ascii="Amiri" w:hAnsi="Amiri" w:eastAsia="Amiri" w:cs="Amiri"/>
          <w:color w:val="111111"/>
          <w:sz w:val="28"/>
          <w:sz w:val="28"/>
          <w:szCs w:val="28"/>
          <w:rtl w:val="true"/>
          <w:lang w:bidi="ar-SA"/>
        </w:rPr>
        <w:t xml:space="preserve">به نزد آنكه جانش در تجلّى است همه عالم كتاب حق تعالى است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مولوى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طاقت رخسار تو بى پرده ندارد وز هرچه بگوييم جمال تو زياده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صدر المتألهين شيرازى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ماهيات و ممكنات آيينه‌هاى وجود حق تعالى و مجالى آن حقيقت مقدس‌اند و خاصيت هر آينه‌اى اين است كه نمايانگر صورتى باشد كه در آن آيينه تجلّى كرده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بنابراين، هركسى به ميزان استعداد و قابليت مى‌تواند با تجلّيات ربوبى روبرو شده و از انوار آن مستنير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هر مرتبه‌اى از تجلّى حجاب مرتبه مافوق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روى تو پوشيده كرد صورت تو كه غرقه كرد چو خورشيد نور سبحانت</w:t>
      </w:r>
    </w:p>
    <w:p>
      <w:pPr>
        <w:pStyle w:val="BookText"/>
        <w:rPr/>
      </w:pPr>
      <w:r>
        <w:rPr>
          <w:rFonts w:ascii="IRNazanin" w:hAnsi="IRNazanin" w:eastAsia="IRNazanin"/>
          <w:color w:val="111111"/>
          <w:sz w:val="28"/>
          <w:sz w:val="28"/>
          <w:szCs w:val="28"/>
          <w:rtl w:val="true"/>
          <w:lang w:bidi="fa-IR"/>
        </w:rPr>
        <w:t>هزار صورت هر دم زنور خورشيدت برآيد از دل پاك و نمايد احسانت</w:t>
      </w:r>
    </w:p>
    <w:p>
      <w:pPr>
        <w:pStyle w:val="BookText"/>
        <w:rPr/>
      </w:pPr>
      <w:r>
        <w:rPr>
          <w:rFonts w:ascii="IRNazanin" w:hAnsi="IRNazanin" w:eastAsia="IRNazanin"/>
          <w:color w:val="111111"/>
          <w:sz w:val="28"/>
          <w:sz w:val="28"/>
          <w:szCs w:val="28"/>
          <w:rtl w:val="true"/>
          <w:lang w:bidi="fa-IR"/>
        </w:rPr>
        <w:t xml:space="preserve">تو را كه در دو جهان مى‌نگنجى از عظمت ابو هريره گمان چون برد در انبانت </w:t>
      </w:r>
      <w:r>
        <w:rPr>
          <w:rStyle w:val="FootnoteAnchor"/>
          <w:rtl w:val="true"/>
        </w:rPr>
        <w:footnoteReference w:id="38"/>
      </w:r>
      <w:r>
        <w:rPr>
          <w:rFonts w:ascii="Amiri" w:hAnsi="Amiri" w:eastAsia="Amiri" w:cs="Amiri"/>
          <w:color w:val="111111"/>
          <w:sz w:val="28"/>
          <w:sz w:val="28"/>
          <w:szCs w:val="28"/>
          <w:rtl w:val="true"/>
          <w:lang w:bidi="ar-SA"/>
        </w:rPr>
        <w:t>تجلّى تام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گفته شد همه موجودات شؤون تجليات حضرت حق بوده و هر كدام در حد استعداد ذاتى و قابليت وجودى خود نمودِ مرحله‌اى از تجلّيات حضرت ربوبى است و هر كدام از موجودات در حد توان و سعه وجودى مى‌تواند با تجلّيات الهى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هر قدر كمال وجودى يابند، به همان مقدار مى‌توانند با تجليات ربوبى روبرو شده و مجلاى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تجلّى تام و تمام فقط در موجود تام و تمام و كامل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فقط انسان‌هاى كامل مى‌توانند مظهر و مجلاى تام و تمام حضرت ذوالجلال باشند كه توانسته‌اند مضامين قرآن كريم را، كه خود مظهر اسماء و صفات الهى است در خود پياده كنند؛ زيرا قرآن نخستين مظهر تام و مجلاى اسماء و صفات الهى است كه هر انسانى به قدر تخلق به اخلاق قرآنى مظهر اسماء ربّانى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على عليه السلام در اين خصوص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فَتَجَلَّى لَهُمْ سُبْحَانَهُ فِي كِتَابِهِ مِنْ غَيْرِ أَنْ يَكُونُوا رَأَوْهُ بِمَا أَرَاهُمْ مِنْ قُدْرَتِهِ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براى آنها در كتابش تجلّى كرد بدون اينكه او را به چشم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عارفانى كه از فيوضات ولايت علوى برخوردار بودند و در پرتو انوار الهى آنان تربيت يافته‌اند، در تفسير كلام امام العارفين على عليه السلام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ذات حق در قالب اسماء و صفات جمالى و جلالى در قرآن كريم باعث شده است كه متخلّق به اخلاق قرآنى، به اخلاق ربّانى متخلق گردد و از آنجا كه اسما و صفات الهى با ذات وى اتحاد ماهوى دارند، لذا اين اتحاد به قرآن و خداى قرآن نيز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محمود شبسترى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متكلّم خداى ربّ رحيم به كلامى كه همچو اوست قديم</w:t>
      </w:r>
    </w:p>
    <w:p>
      <w:pPr>
        <w:pStyle w:val="BookText"/>
        <w:rPr/>
      </w:pPr>
      <w:r>
        <w:rPr>
          <w:rFonts w:ascii="Amiri" w:hAnsi="Amiri" w:eastAsia="Amiri" w:cs="Amiri"/>
          <w:color w:val="111111"/>
          <w:sz w:val="28"/>
          <w:sz w:val="28"/>
          <w:szCs w:val="28"/>
          <w:rtl w:val="true"/>
          <w:lang w:bidi="ar-SA"/>
        </w:rPr>
        <w:t>همه قرآن به كلّ است دليل بلكه تورات نيز با انجيل</w:t>
      </w:r>
    </w:p>
    <w:p>
      <w:pPr>
        <w:pStyle w:val="BookText"/>
        <w:rPr/>
      </w:pPr>
      <w:r>
        <w:rPr>
          <w:rFonts w:ascii="IRNazanin" w:hAnsi="IRNazanin" w:eastAsia="IRNazanin"/>
          <w:color w:val="111111"/>
          <w:sz w:val="28"/>
          <w:sz w:val="28"/>
          <w:szCs w:val="28"/>
          <w:rtl w:val="true"/>
          <w:lang w:bidi="fa-IR"/>
        </w:rPr>
        <w:t>سخن او چو ذات او مى‌دان خالى از حرف و صوت و اين و زمان</w:t>
      </w:r>
    </w:p>
    <w:p>
      <w:pPr>
        <w:pStyle w:val="BookText"/>
        <w:rPr/>
      </w:pPr>
      <w:r>
        <w:rPr>
          <w:rFonts w:ascii="IRNazanin" w:hAnsi="IRNazanin" w:eastAsia="IRNazanin"/>
          <w:color w:val="111111"/>
          <w:sz w:val="28"/>
          <w:sz w:val="28"/>
          <w:szCs w:val="28"/>
          <w:rtl w:val="true"/>
          <w:lang w:bidi="fa-IR"/>
        </w:rPr>
        <w:t xml:space="preserve">سخن حق زحق نگشت جدا به خداى اين چنين سزد به خود آ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ذات حق بى‌سخن بود اكنون نيست لايق به حضرت بيچون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حق چون بدين كلام عظيم بود پيوسته او عليم و قديم</w:t>
      </w:r>
    </w:p>
    <w:p>
      <w:pPr>
        <w:pStyle w:val="BookText"/>
        <w:rPr/>
      </w:pPr>
      <w:r>
        <w:rPr>
          <w:rFonts w:ascii="Amiri" w:hAnsi="Amiri" w:eastAsia="Amiri" w:cs="Amiri"/>
          <w:color w:val="111111"/>
          <w:sz w:val="28"/>
          <w:sz w:val="28"/>
          <w:szCs w:val="28"/>
          <w:rtl w:val="true"/>
          <w:lang w:bidi="ar-SA"/>
        </w:rPr>
        <w:t>كى شناسد وجود قرآن را تا نداند حقيقت آن را</w:t>
      </w:r>
    </w:p>
    <w:p>
      <w:pPr>
        <w:pStyle w:val="BookText"/>
        <w:rPr/>
      </w:pPr>
      <w:r>
        <w:rPr>
          <w:rFonts w:ascii="Amiri" w:hAnsi="Amiri" w:eastAsia="Amiri" w:cs="Amiri"/>
          <w:color w:val="111111"/>
          <w:sz w:val="28"/>
          <w:sz w:val="28"/>
          <w:szCs w:val="28"/>
          <w:rtl w:val="true"/>
          <w:lang w:bidi="ar-SA"/>
        </w:rPr>
        <w:t>متّكلم بود بدان دايم و آن معانى بدو بود قايم</w:t>
      </w:r>
    </w:p>
    <w:p>
      <w:pPr>
        <w:pStyle w:val="BookText"/>
        <w:rPr/>
      </w:pPr>
      <w:r>
        <w:rPr>
          <w:rFonts w:ascii="IRNazanin" w:hAnsi="IRNazanin" w:eastAsia="IRNazanin"/>
          <w:color w:val="111111"/>
          <w:sz w:val="28"/>
          <w:sz w:val="28"/>
          <w:szCs w:val="28"/>
          <w:rtl w:val="true"/>
          <w:lang w:bidi="fa-IR"/>
        </w:rPr>
        <w:t xml:space="preserve">زين سبب گفت شيخ ما كه كلام با سخن‌گوست بر سبيل مدام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پيامبر خدا صلى الله عليه و آله و خاندان وى همه مظهر تام و تمام قرآن كريم‌اند و خداى سبحان همان‌گونه كه در قرآن تجلّى كرده است، در وجود مقدس آنها نيز تجلى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رحمه الله در ديباچه وصيت نامه سياسى الهى خود بدين حقيقت چنين اشاره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وَسُبْحانَكَ، اللَّهُمَّ صَلِّ عَلى مُحَمّدٍ وَآلِهِ مَظاهِرِ جَمالِكَ وَجَلالِكَ، وَخَزائِنِ اسْرارِ كِتابِكَ الَّذي تَجَلّى فِيهِ اْلَاحَدِيَّةُ بِجَميعِ اسْمائِكَ حَتَّى الْمُسْتَأثَرِ مِنْها الَّذي لا يَعْلَمُهُ غَيْرُكَ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فرست كه مظاهر جمال و جلال و خزائن اسرار كتاب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احديت در او به تمامى اسماء و صفات حتى اسماى مستأثرى كه غير خدا از آن خبر ندارد تجلى كرده است</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دوام تجلّى و تجدّد آن</w:t>
      </w:r>
    </w:p>
    <w:p>
      <w:pPr>
        <w:pStyle w:val="BookText"/>
        <w:rPr/>
      </w:pPr>
      <w:r>
        <w:rPr>
          <w:rFonts w:ascii="IRNazanin" w:hAnsi="IRNazanin" w:eastAsia="IRNazanin"/>
          <w:color w:val="111111"/>
          <w:sz w:val="28"/>
          <w:sz w:val="28"/>
          <w:szCs w:val="28"/>
          <w:rtl w:val="true"/>
          <w:lang w:bidi="fa-IR"/>
        </w:rPr>
        <w:t>دوام تجلّى كه ناشى از كمال و قدرت بى‌نهايت الهى است تجدد و نو شدن آن را ايجاب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فياضيت بى‌نهايت الهى و فقر و نياز مدام مخلوقات و خواهش و سؤال هميشگى آنها موجب بروز پى در پى بركات و خيرات ربوبى است كه؛ يَسْأَلُهُ مَنْ فِي السَّمَوَاتِ وَالْأَرْضِ كُلَّ يَوْمٍ هُوَ فِي شَأْنٍ؛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در زمين و آسمان است از او مى‌خواهند و او هر روز در كار جديدى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يوم هو في شأن بخوان مر ورا بى‌كار و بى‌فعلى مدان</w:t>
      </w:r>
    </w:p>
    <w:p>
      <w:pPr>
        <w:pStyle w:val="BookText"/>
        <w:rPr/>
      </w:pPr>
      <w:r>
        <w:rPr>
          <w:rFonts w:ascii="Amiri" w:hAnsi="Amiri" w:eastAsia="Amiri" w:cs="Amiri"/>
          <w:color w:val="111111"/>
          <w:sz w:val="28"/>
          <w:sz w:val="28"/>
          <w:szCs w:val="28"/>
          <w:rtl w:val="true"/>
          <w:lang w:bidi="ar-SA"/>
        </w:rPr>
        <w:t>كمترين كارش به هر روز است آن كاو سه لشكر را كند اين سو روان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لشكرى زاصلاب سوى امهات بهر آن تا در رحم رويد نبات</w:t>
      </w:r>
    </w:p>
    <w:p>
      <w:pPr>
        <w:pStyle w:val="BookText"/>
        <w:rPr/>
      </w:pPr>
      <w:r>
        <w:rPr>
          <w:rFonts w:ascii="IRNazanin" w:hAnsi="IRNazanin" w:eastAsia="IRNazanin"/>
          <w:color w:val="111111"/>
          <w:sz w:val="28"/>
          <w:sz w:val="28"/>
          <w:szCs w:val="28"/>
          <w:rtl w:val="true"/>
          <w:lang w:bidi="fa-IR"/>
        </w:rPr>
        <w:t>لشكرى زارحام سوى خاكدان تا زِ نَرّ و ماده پر گردد جهان</w:t>
      </w:r>
    </w:p>
    <w:p>
      <w:pPr>
        <w:pStyle w:val="BookText"/>
        <w:rPr/>
      </w:pPr>
      <w:r>
        <w:rPr>
          <w:rFonts w:ascii="Amiri" w:hAnsi="Amiri" w:eastAsia="Amiri" w:cs="Amiri"/>
          <w:color w:val="111111"/>
          <w:sz w:val="28"/>
          <w:sz w:val="28"/>
          <w:szCs w:val="28"/>
          <w:rtl w:val="true"/>
          <w:lang w:bidi="ar-SA"/>
        </w:rPr>
        <w:t xml:space="preserve">لشكرى از خاك زان سوى اجل تا كه بيند هر كسى حسن العمل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باز بى‌شك بيش از اينها مى‌رسد آنچه از حق سوى جان‌ها مى‌رسد</w:t>
      </w:r>
    </w:p>
    <w:p>
      <w:pPr>
        <w:pStyle w:val="BookText"/>
        <w:rPr/>
      </w:pPr>
      <w:r>
        <w:rPr>
          <w:rFonts w:ascii="IRNazanin" w:hAnsi="IRNazanin" w:eastAsia="IRNazanin"/>
          <w:color w:val="111111"/>
          <w:sz w:val="28"/>
          <w:sz w:val="28"/>
          <w:szCs w:val="28"/>
          <w:rtl w:val="true"/>
          <w:lang w:bidi="fa-IR"/>
        </w:rPr>
        <w:t>آنچه از جانها به دل‌ها مى‌رسد آنچه از دل‌ها به گل‌ها مى‌رسد</w:t>
      </w:r>
    </w:p>
    <w:p>
      <w:pPr>
        <w:pStyle w:val="BookText"/>
        <w:rPr/>
      </w:pPr>
      <w:r>
        <w:rPr>
          <w:rFonts w:ascii="IRNazanin" w:hAnsi="IRNazanin" w:eastAsia="IRNazanin"/>
          <w:color w:val="111111"/>
          <w:sz w:val="28"/>
          <w:sz w:val="28"/>
          <w:szCs w:val="28"/>
          <w:rtl w:val="true"/>
          <w:lang w:bidi="fa-IR"/>
        </w:rPr>
        <w:t xml:space="preserve">اينست لشكرهاى حق بى‌حد و مرز پى اين گفت ذكرى للبشر </w:t>
      </w:r>
      <w:r>
        <w:rPr>
          <w:rStyle w:val="FootnoteAnchor"/>
          <w:rtl w:val="true"/>
        </w:rPr>
        <w:footnoteReference w:id="45"/>
      </w:r>
      <w:r>
        <w:rPr>
          <w:rFonts w:ascii="Amiri" w:hAnsi="Amiri" w:eastAsia="Amiri" w:cs="Amiri"/>
          <w:color w:val="111111"/>
          <w:sz w:val="28"/>
          <w:sz w:val="28"/>
          <w:szCs w:val="28"/>
          <w:rtl w:val="true"/>
          <w:lang w:bidi="ar-SA"/>
        </w:rPr>
        <w:t>عرفا و حكما از دوام تجلى و نو شدن به عدم تكرار در تجلى نيز تعبير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تجدّد تجلى و عدم تكرار آن اين است كه هر يك از تجليات الهى، غير از تجلى ديگر است و خداوند دو بار به يك صورت ظاهر نمى‌گردد و بلكه هر دم به صور گوناگون تجلّى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نظرم كه بگذرد جلوه رويش از نظر بار دگر ببينمش خوشتر از آنچه ديده‌ام</w:t>
      </w:r>
    </w:p>
    <w:p>
      <w:pPr>
        <w:pStyle w:val="BookText"/>
        <w:rPr/>
      </w:pPr>
      <w:r>
        <w:rPr>
          <w:rFonts w:ascii="IRNazanin" w:hAnsi="IRNazanin" w:eastAsia="IRNazanin"/>
          <w:color w:val="111111"/>
          <w:sz w:val="28"/>
          <w:sz w:val="28"/>
          <w:szCs w:val="28"/>
          <w:rtl w:val="true"/>
          <w:lang w:bidi="fa-IR"/>
        </w:rPr>
        <w:t>عارفان و پاكان در اثر تعالى روحى و تخلق به اخلاق الهى، همانند وى هر دم تجلى جديدى را شهود مى‌كنند و لذا هر لحظه بر ايشان عيد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سالى دو عيد كردن كار عوام باشد ما صوفيان جان را هر دم دو عيد بايد</w:t>
      </w:r>
    </w:p>
    <w:p>
      <w:pPr>
        <w:pStyle w:val="BookText"/>
        <w:rPr/>
      </w:pPr>
      <w:r>
        <w:rPr>
          <w:rFonts w:ascii="IRNazanin" w:hAnsi="IRNazanin" w:eastAsia="IRNazanin"/>
          <w:color w:val="111111"/>
          <w:sz w:val="28"/>
          <w:sz w:val="28"/>
          <w:szCs w:val="28"/>
          <w:rtl w:val="true"/>
          <w:lang w:bidi="fa-IR"/>
        </w:rPr>
        <w:t>جان گفت من مديدم زاينده جديدم زايندگان نو را رزق جديد بايد</w:t>
      </w:r>
    </w:p>
    <w:p>
      <w:pPr>
        <w:pStyle w:val="BookText"/>
        <w:rPr/>
      </w:pPr>
      <w:r>
        <w:rPr>
          <w:rFonts w:ascii="Amiri" w:hAnsi="Amiri" w:eastAsia="Amiri" w:cs="Amiri"/>
          <w:color w:val="111111"/>
          <w:sz w:val="28"/>
          <w:sz w:val="28"/>
          <w:szCs w:val="28"/>
          <w:rtl w:val="true"/>
          <w:lang w:bidi="ar-SA"/>
        </w:rPr>
        <w:t xml:space="preserve">ما را از آن مفازه عيشى است تازه تازه آن را كه تازه نبود او را قديد بايد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فلاسفه اين مسأله را در دو جا مطرح كرده و از دو زاويه بدان توجه مى‌كنند؛ يكى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مظهريّت مخلوق براى خالق</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در مورد اول صحبت بر اين است كه خدا بر يك شى‌ء دوبار تجلى نمى‌كند و در مسأله دوم گفته مى‌شود خدا يك تجلى بيشتر ندارد و همه اين كثرات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فروغ رخ ساقى است كه در جام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حكما از مسأله تجدد و تجلى به تجدد و نو شدن عالم معتقد شده و مى‌گويند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نفس نو مى‌شود دنيا و ما بى خبر از نو شدن اندر بقا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شيخ محمود شبسترى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جزوى ز كل كان نيست گردد كل اندر دم ز امكان نيست گردد</w:t>
      </w:r>
    </w:p>
    <w:p>
      <w:pPr>
        <w:pStyle w:val="BookText"/>
        <w:rPr/>
      </w:pPr>
      <w:r>
        <w:rPr>
          <w:rFonts w:ascii="IRNazanin" w:hAnsi="IRNazanin" w:eastAsia="IRNazanin"/>
          <w:color w:val="111111"/>
          <w:sz w:val="28"/>
          <w:sz w:val="28"/>
          <w:szCs w:val="28"/>
          <w:rtl w:val="true"/>
          <w:lang w:bidi="fa-IR"/>
        </w:rPr>
        <w:t>جهان كلّ است و در هر طرفة العين عدم گردد و لا يبقى زمانين</w:t>
      </w:r>
    </w:p>
    <w:p>
      <w:pPr>
        <w:pStyle w:val="BookText"/>
        <w:rPr/>
      </w:pPr>
      <w:r>
        <w:rPr>
          <w:rFonts w:ascii="IRNazanin" w:hAnsi="IRNazanin" w:eastAsia="IRNazanin"/>
          <w:color w:val="111111"/>
          <w:sz w:val="28"/>
          <w:sz w:val="28"/>
          <w:szCs w:val="28"/>
          <w:rtl w:val="true"/>
          <w:lang w:bidi="fa-IR"/>
        </w:rPr>
        <w:t>دگر باره شود پيدا جهانى به هر لحظه زمين و آسمانى</w:t>
      </w:r>
    </w:p>
    <w:p>
      <w:pPr>
        <w:pStyle w:val="BookText"/>
        <w:rPr/>
      </w:pPr>
      <w:r>
        <w:rPr>
          <w:rFonts w:ascii="IRNazanin" w:hAnsi="IRNazanin" w:eastAsia="IRNazanin"/>
          <w:color w:val="111111"/>
          <w:sz w:val="28"/>
          <w:sz w:val="28"/>
          <w:szCs w:val="28"/>
          <w:rtl w:val="true"/>
          <w:lang w:bidi="fa-IR"/>
        </w:rPr>
        <w:t>به هر ساعت جوان و كهنه پير است به هر دم اندر او حشر و نشير است</w:t>
      </w:r>
    </w:p>
    <w:p>
      <w:pPr>
        <w:pStyle w:val="BookText"/>
        <w:rPr/>
      </w:pPr>
      <w:r>
        <w:rPr>
          <w:rFonts w:ascii="IRNazanin" w:hAnsi="IRNazanin" w:eastAsia="IRNazanin"/>
          <w:color w:val="111111"/>
          <w:sz w:val="28"/>
          <w:sz w:val="28"/>
          <w:szCs w:val="28"/>
          <w:rtl w:val="true"/>
          <w:lang w:bidi="fa-IR"/>
        </w:rPr>
        <w:t xml:space="preserve">در آن چيزى دو ساعت مى‌نپايد در آن ساعت كه مى‌ميرد بزايد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تجدّد و نو شدن در خصوص انسان به دوگونه؛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نو شدن طبيعى با ساير موجودات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زمين و آسمان و جماد و نبات هر لحظه در اثر حركت مدام در حال خارج شدن از قوه و رسيدن به فعليت هستند، انسان نيز طبيعتاً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آدمى در اثر انديشه و عمل مى‌تواند تعالى و كمال وجودى يافته و هر لحظه كمال نو و شهود تازه حاصل كرده و بينش او از انسان و جهان و خدا، مدام در حال تجدد و تعالى باشد و با صداى بلند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ما را هر نفس بستان نو گوش ما را هر نفس دستان نو</w:t>
      </w:r>
    </w:p>
    <w:p>
      <w:pPr>
        <w:pStyle w:val="BookText"/>
        <w:rPr/>
      </w:pPr>
      <w:r>
        <w:rPr>
          <w:rFonts w:ascii="IRNazanin" w:hAnsi="IRNazanin" w:eastAsia="IRNazanin"/>
          <w:color w:val="111111"/>
          <w:sz w:val="28"/>
          <w:sz w:val="28"/>
          <w:szCs w:val="28"/>
          <w:rtl w:val="true"/>
          <w:lang w:bidi="fa-IR"/>
        </w:rPr>
        <w:t>ما ميانيم اندر آن دريا كه هست روز روزش گوهر و مرجان نو</w:t>
      </w:r>
    </w:p>
    <w:p>
      <w:pPr>
        <w:pStyle w:val="BookText"/>
        <w:rPr/>
      </w:pPr>
      <w:r>
        <w:rPr>
          <w:rFonts w:ascii="IRNazanin" w:hAnsi="IRNazanin" w:eastAsia="IRNazanin"/>
          <w:color w:val="111111"/>
          <w:sz w:val="28"/>
          <w:sz w:val="28"/>
          <w:szCs w:val="28"/>
          <w:rtl w:val="true"/>
          <w:lang w:bidi="fa-IR"/>
        </w:rPr>
        <w:t>عيش ما نقدست وانگه نقد نو ذات ما كانست وانگه كان نو</w:t>
      </w:r>
    </w:p>
    <w:p>
      <w:pPr>
        <w:pStyle w:val="BookText"/>
        <w:rPr/>
      </w:pPr>
      <w:r>
        <w:rPr>
          <w:rFonts w:ascii="Amiri" w:hAnsi="Amiri" w:eastAsia="Amiri" w:cs="Amiri"/>
          <w:color w:val="111111"/>
          <w:sz w:val="28"/>
          <w:sz w:val="28"/>
          <w:szCs w:val="28"/>
          <w:rtl w:val="true"/>
          <w:lang w:bidi="ar-SA"/>
        </w:rPr>
        <w:t xml:space="preserve">اين شكر خور اين شكر كز ذوق او مى‌دهد اندر دهان دندان نو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عارفان واقعى مصداق كلام شريف حضرت رسول صلى الله عليه و آله هستند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دو روزش مساوى باشد، او زيانكار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نه تنها هر روزشان تازه مى‌شود، بلكه روح و جان و دل و دلبر آنان نيز تازه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روز بامداد به آيين دلبرى اى جان جان به من آى و دل برى</w:t>
      </w:r>
    </w:p>
    <w:p>
      <w:pPr>
        <w:pStyle w:val="BookText"/>
        <w:rPr/>
      </w:pPr>
      <w:r>
        <w:rPr>
          <w:rFonts w:ascii="IRNazanin" w:hAnsi="IRNazanin" w:eastAsia="IRNazanin"/>
          <w:color w:val="111111"/>
          <w:sz w:val="28"/>
          <w:sz w:val="28"/>
          <w:szCs w:val="28"/>
          <w:rtl w:val="true"/>
          <w:lang w:bidi="fa-IR"/>
        </w:rPr>
        <w:t>اى كوه من گرفته زبوى تو گلشنى وى روى من گرفته زروى تو زرگرى</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باغ دل را رنگى دگر دهى اكنون نماند دل را شكل صنوبرى</w:t>
      </w:r>
    </w:p>
    <w:p>
      <w:pPr>
        <w:pStyle w:val="BookText"/>
        <w:rPr/>
      </w:pPr>
      <w:r>
        <w:rPr>
          <w:rFonts w:ascii="IRNazanin" w:hAnsi="IRNazanin" w:eastAsia="IRNazanin"/>
          <w:color w:val="111111"/>
          <w:sz w:val="28"/>
          <w:sz w:val="28"/>
          <w:szCs w:val="28"/>
          <w:rtl w:val="true"/>
          <w:lang w:bidi="fa-IR"/>
        </w:rPr>
        <w:t xml:space="preserve">هر شب مقام ديگر و هر روز شهر نو چون لوليان گرفته دل من مسافرى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اقبال لاهورى نيز در تفسير مضمون حديث حضرت رسول صلى الله عليه و آله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آدمى تصويرش از زندگى همان باشد كه ديروز داشته است، او زندگى را درست نشناخته است؛ زيرا زندگى دم به دم در حال نو شدن است، بنابراين بايد شناخت ما نيز به همراه آن نو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دمادم نقش‌هاى تازه ريزد به يك صورت قرار زندگى نيست</w:t>
      </w:r>
    </w:p>
    <w:p>
      <w:pPr>
        <w:pStyle w:val="BookText"/>
        <w:rPr/>
      </w:pPr>
      <w:r>
        <w:rPr>
          <w:rFonts w:ascii="IRNazanin" w:hAnsi="IRNazanin" w:eastAsia="IRNazanin"/>
          <w:color w:val="111111"/>
          <w:sz w:val="28"/>
          <w:sz w:val="28"/>
          <w:szCs w:val="28"/>
          <w:rtl w:val="true"/>
          <w:lang w:bidi="fa-IR"/>
        </w:rPr>
        <w:t xml:space="preserve">اگر امروز تو تصوير دوش است به خاك تو شرار زندگى نيست </w:t>
      </w:r>
      <w:r>
        <w:rPr>
          <w:rStyle w:val="FootnoteAnchor"/>
          <w:rtl w:val="true"/>
        </w:rPr>
        <w:footnoteReference w:id="5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43_112089"/>
    </w:p>
    <w:p>
      <w:pPr>
        <w:pStyle w:val="Heading2"/>
        <w:numPr>
          <w:ilvl w:val="1"/>
          <w:numId w:val="1"/>
        </w:numPr>
        <w:rPr/>
      </w:pPr>
      <w:bookmarkStart w:id="13" w:name="__RefHeading___Toc1436019_77815467"/>
      <w:bookmarkStart w:id="14" w:name="_Toc5"/>
      <w:bookmarkEnd w:id="12"/>
      <w:bookmarkEnd w:id="13"/>
      <w:r>
        <w:rPr>
          <w:rtl w:val="true"/>
        </w:rPr>
        <w:t>فقه حج‌</w:t>
      </w:r>
      <w:bookmarkEnd w:id="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5" w:name="pg12543_112090"/>
    </w:p>
    <w:p>
      <w:pPr>
        <w:pStyle w:val="Heading2"/>
        <w:numPr>
          <w:ilvl w:val="1"/>
          <w:numId w:val="1"/>
        </w:numPr>
        <w:rPr/>
      </w:pPr>
      <w:bookmarkStart w:id="16" w:name="__RefHeading___Toc1436021_77815467"/>
      <w:bookmarkStart w:id="17" w:name="_Toc6"/>
      <w:bookmarkEnd w:id="15"/>
      <w:bookmarkEnd w:id="16"/>
      <w:r>
        <w:rPr>
          <w:rtl w:val="true"/>
        </w:rPr>
        <w:t xml:space="preserve">تحقيقى جديد در باره </w:t>
      </w:r>
      <w:r>
        <w:rPr>
          <w:rtl w:val="true"/>
        </w:rPr>
        <w:t>«</w:t>
      </w:r>
      <w:r>
        <w:rPr>
          <w:rtl w:val="true"/>
        </w:rPr>
        <w:t>رمى جمرات</w:t>
      </w:r>
      <w:r>
        <w:rPr>
          <w:rtl w:val="true"/>
        </w:rPr>
        <w:t>»</w:t>
      </w:r>
      <w:bookmarkEnd w:id="17"/>
    </w:p>
    <w:p>
      <w:pPr>
        <w:pStyle w:val="BookText"/>
        <w:rPr/>
      </w:pPr>
      <w:r>
        <w:rPr>
          <w:rFonts w:ascii="IRNazanin" w:hAnsi="IRNazanin" w:eastAsia="IRNazanin"/>
          <w:color w:val="111111"/>
          <w:sz w:val="28"/>
          <w:sz w:val="28"/>
          <w:szCs w:val="28"/>
          <w:rtl w:val="true"/>
          <w:lang w:bidi="fa-IR"/>
        </w:rPr>
        <w:t>از مشكلات مهم حاجيان در سفر حج، رمى جمره عقبه، در صبح روز دهم ذى‌حجّه است كه صدها هزار حاجى، به خصوص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اساس فتاواى مراجع عظام تقليد بايد با چشم خود نظاره‌گر اصابت سنگ به ستون جمره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به آن سو حركت مى‌كنند و با مشكل ازدحام جميعت روبرو مى‌گردند و ناگزير مى‌شوند جمعيت را بشكافند و تا نزديكى جمره پيش روند و اقدام به رمى نمايند كه اين خود دشوارى‌هاى فراوانى را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چاره‌انديشى اين معضل حج، سال‌هاست كه مورد توجّه محافل علمى و حوزوى و حتّى مسؤولان اجرايى دو كشور ايران و عربستان قرار گرفته ولى تاكنون راه حلّ عملى براى آن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حضرت آيةاللَّه آقاى ناصر مكارم شيرازى دامت بركاته فتوايى در اين رابطه صادر نموده و نيز در رساله‌اى با استناد به روايات و اقوال فقها به اين نتيجه رسيده‌اند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اصابت در رمى شرط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 تشكّر از معظّم‌له كه رساله مذكور را جهت نشر در اختيار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از دانشمندان و فرهيختگان انتظار داريم آن را با دقّت ملاحظه و ديدگاه‌هاى خود را براى فصلنامه ارسال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بتوان براى حلّ معضلات و مشكلات حاجيان چاره‌انديشى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 حلّ يكى از مشكلات مهمّ حج</w:t>
      </w:r>
    </w:p>
    <w:p>
      <w:pPr>
        <w:pStyle w:val="BookText"/>
        <w:rPr/>
      </w:pPr>
      <w:r>
        <w:rPr>
          <w:rFonts w:ascii="IRNazanin" w:hAnsi="IRNazanin" w:eastAsia="IRNazanin"/>
          <w:color w:val="111111"/>
          <w:sz w:val="28"/>
          <w:sz w:val="28"/>
          <w:szCs w:val="28"/>
          <w:rtl w:val="true"/>
          <w:lang w:bidi="fa-IR"/>
        </w:rPr>
        <w:t xml:space="preserve">يكى از مشكلات مهمّ حجّاج، مسأله رمى جمرات است؛ به خصوص در روز عيد قربان، كه همه براى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مى‌آورند و در بسيارى از سال‌ها ضايعات جانىِ بسيارى رخ داده و عدّه زيادى در اطراف جمرات مجروح، يا كشته شده‌اند و بسيارى از اوقات سر و صورت‌ها يا چشم‌ها آسيب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ضايعات به خاطر آن است كه تصوّر عموم، به دنبال فتاوى، بر اين مى‌باشد كه در رمى جمرات واجب است سنگ‌ها به آن ستون مخصوص اصابت كند، حال آن‌كه دليل روشنى بر اين امر وجود ندارد؛ بلكه دلايلى بر خلاف آن داريم كه نشان مى‌دهد همين اندازه كه سنگ‌ها به سوى جمره پرتاب شود و در همان دايره‌اى كه محلّ اجتماع سنگ‌هاست بيفتد،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اجتماع 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هاست؛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به اين منظور تنظيم شده است كه دلايل علمىِ اين مسأله روشن شود و در معرض ملاحظه انديشمندان اسلام قرار گيرد و بدانيم كه اين ستون‌ها نه در عصر پيامبر صلى الله عليه و آله وجود داشته و نه در اعصار ائمه عليهم السلام؛ بلكه نشانه‌هايى است كه بعداً براى محلّ جمرات گذاشته شده است، و گاه چراغى بر بالاى آن نصب مى‌شد، براى آن‌ها كه به حكم ضرورت در شب رمى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عزيزان خواننده خواهش مى‌كنيم تا تمام اين رساله را با دقّت مطالعه نكرده‌اند، قضاوتى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جمره چيست؟</w:t>
      </w:r>
    </w:p>
    <w:p>
      <w:pPr>
        <w:pStyle w:val="BookText"/>
        <w:rPr/>
      </w:pPr>
      <w:r>
        <w:rPr>
          <w:rFonts w:ascii="Amiri" w:hAnsi="Amiri" w:eastAsia="Amiri" w:cs="Amiri"/>
          <w:color w:val="111111"/>
          <w:sz w:val="28"/>
          <w:sz w:val="28"/>
          <w:szCs w:val="28"/>
          <w:rtl w:val="true"/>
          <w:lang w:bidi="ar-SA"/>
        </w:rPr>
        <w:t>اصل وجوب رمى جمرات، به عنوان يكى از مناسك حج، از مسلّمات و ضروريات اسلام است و همه علماى اسلام بر اين اتّفاق نظر دارند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مسأله مهم در باب رمى جمرات اين است كه بدانيم جمره چيست، كه بايد سنگ‌ها را به سوى آن پرتاب كرد؟ آيا جمره همين ستون‌هاست كه امروز به آن سنگ مى‌زنند؟ يا آن قطعه زمينى است كه اطراف ستون‌ها قرار دارد؟ يا هر دو؟ يعنى سنگ به</w:t>
      </w:r>
    </w:p>
    <w:p>
      <w:pPr>
        <w:pStyle w:val="BookText"/>
        <w:rPr/>
      </w:pPr>
      <w:r>
        <w:rPr>
          <w:rFonts w:ascii="IRNazanin" w:hAnsi="IRNazanin" w:eastAsia="IRNazanin"/>
          <w:color w:val="111111"/>
          <w:sz w:val="28"/>
          <w:sz w:val="28"/>
          <w:szCs w:val="28"/>
          <w:rtl w:val="true"/>
          <w:lang w:bidi="fa-IR"/>
        </w:rPr>
        <w:t>سوى هر كدام پرتاب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فقها از شرح اين مطلب سكوت كرده‌اند، ولى گروهى از آنها تعبيراتى دارند كه به خوبى نشان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زمين اطراف ستون‌هاست؛ همان قطعه زمينى كه سنگريزه‌ها به هنگام رمى در آن جمع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دركتب ارباب‌لغت وروايات معصومين عليهم السلام نيزاشارات گويايى‌براين‌امر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قراين نشان مى‌دهد كه در عصر رسول‌اللَّه صلى الله عليه و آله و در ايّام ائمّه معصوم عليهم السلام ستونى در محلّ جمرات وجود نداشته و حاجيان سنگ‌هاى خود را بر آن قطعه زمين مى‌انداختند و سنگ‌ها روى هم انباشته مى‌شد و بدين جهت آن‌را جمره؛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الحصى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جمع شدن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اين حقيقت، نخست به سراغ عبارات فقهاى شيعه و اهل سنّت مى‌رويم، بعد كلمات ارباب لغت و سپس روايات اسلامى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گروهى از فقهاى شيعه در معناى جمره</w:t>
      </w:r>
    </w:p>
    <w:p>
      <w:pPr>
        <w:pStyle w:val="BookText"/>
        <w:rPr/>
      </w:pPr>
      <w:r>
        <w:rPr>
          <w:rFonts w:ascii="IRNazanin" w:hAnsi="IRNazanin" w:eastAsia="IRNazanin"/>
          <w:color w:val="111111"/>
          <w:sz w:val="28"/>
          <w:sz w:val="28"/>
          <w:szCs w:val="28"/>
          <w:rtl w:val="true"/>
          <w:lang w:bidi="fa-IR"/>
        </w:rPr>
        <w:t>همان‌گونه كه پيشتر اشاره شد، بسيارى از فقها در توضيح معناى جمره سكوت اختيار كرده‌اند؛ ولى گروهى از آن‌ها تعبيراتى دارند كه نشان مى‌دهد جمره همان قطعه زمين اطراف ستون‌هاست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قول چهارده كتاب از فقهاى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كتاب از فقهاى شيعه و هفت كتاب از فقهاى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مى‌آوريم كه نشان مى‌دهد جمره در عصر آنها به همان قطعه زمين اطلاق مى‌شده است، كه سنگ بر آن مى‌انداختند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ابوالمكارم ابن زهره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رمى حصاة فوقعت في محمل أو على ظهر بعير، ثمّ سقطت على الأرض أجزأت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بدليل الإجماع المشار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سنگى بيندازد و آن سنگ در محمل يا روى پشت شتر بيفتد، سپس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به دليل اجماعى است كه قبلًا اشاره كرده‌ايم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رمى بحصاة فوقع على الأرض ثمّ مرّت على سَنَنها </w:t>
      </w:r>
      <w:r>
        <w:rPr>
          <w:rStyle w:val="FootnoteAnchor"/>
          <w:rtl w:val="true"/>
        </w:rPr>
        <w:footnoteReference w:id="54"/>
      </w:r>
      <w:r>
        <w:rPr>
          <w:rFonts w:ascii="Amiri" w:hAnsi="Amiri" w:eastAsia="Amiri" w:cs="Amiri"/>
          <w:color w:val="111111"/>
          <w:sz w:val="28"/>
          <w:sz w:val="28"/>
          <w:szCs w:val="28"/>
          <w:rtl w:val="true"/>
          <w:lang w:bidi="ar-SA"/>
        </w:rPr>
        <w:t>أو أصابت شيئاً صلباً كالمحمل و شبهه ثمّ وقعت في المرمى بعد ذلك أجزأه، لأنّ وقوعها في المرمى بفعله و رميه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سنگريزه‌اى بيندازد و روى زمين بيفتد و سپس بغلتد، يا به چيز محكمى مانند محمل يا شبه آن بخورد، سپس در داخل محلّ رمى بيفتد، كافى است؛ زيرا افتادن در محلّ رمى، با فعل او و به وسيله او بوده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اين تعبير نشان مى‌دهد كه محلّ رمى كمى گود بوده و اگر سنگ نزديك آن مى‌افتاده و غلط مى‌خورده و در آن محل مى‌افتاد، كفايت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 آن است كه ستونى در آنجا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فقه الرضا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وَ وَقَعَتْ فِي مَحْمِلٍ وَانْحَدَرَتْ مِنْهُ الَى الْأَرْضِ أَجْزَأَ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 عن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أَصَابَ إِنْسَاناً ثَمَّ أَوْ جَمَلًا ثُمَّ وَقَعَتْ عَلَى الْأَرْضِ أَجْزَأَهُ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رمى كردى و سنگ تو در محمل افتاد و از آنجا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آن، از بعضى نسخ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سنگ به انسانى كه در آنجاست اصابت كند يا به شترى، سپس 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بيفتد كافى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فقه الرضا خواه مجموعه‌اى از روايات باشد و يا يك كتاب فقهىِ متعلّق به بعضى از قدما، عبارت بالا شاهد زنده مدّعاى ماست، كه جمرات ستون‌هايى نبوده است؛ بلكه آن قسمت خاص از زمين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قرائن بسيارى در فقه‌الرضا ديده مى‌شود كه نشان مى‌دهد فقه‌الرضا يك كتاب فقهى است و مربوط به بعضى از بزرگان قدماى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رمى بحصاة فوقعت على الأرض ثمّ مرّت على سَنَنها، أو أصابت شيئاً صلباً كالمحمل و شبهه ثمّ وقعت في المرمى بعد ذلك أجزأه، لأنّ وقوعها في المرمى بفعله و رميه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وقعت الحصاة على ثوب إنسان فنفضها</w:t>
      </w:r>
    </w:p>
    <w:p>
      <w:pPr>
        <w:pStyle w:val="BookText"/>
        <w:rPr/>
      </w:pPr>
      <w:r>
        <w:rPr>
          <w:rFonts w:ascii="Amiri" w:hAnsi="Amiri" w:eastAsia="Amiri" w:cs="Amiri"/>
          <w:color w:val="111111"/>
          <w:sz w:val="28"/>
          <w:sz w:val="28"/>
          <w:szCs w:val="28"/>
          <w:rtl w:val="true"/>
          <w:lang w:bidi="ar-SA"/>
        </w:rPr>
        <w:t>فوقعت في المرمى فإنّه لايجزئه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 را پرتاب كرد و بر زمين افتاد و غلتيد يا اصابت به چيز محكمى؛ مانند محمل و شبه آن كرد، سپس در محل رمى افتاد، كافى است؛ چون افتادن در محل رمى، با فعل و رمى او بوده است، و امّا اگر سنگ بر لباس انسانى بيفتد و او لباسش را تكان بدهد و سنگ در محل رمى بيفتد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فعل ديگرى بوده است</w:t>
      </w:r>
      <w:r>
        <w:rPr>
          <w:rFonts w:eastAsia="IRNazanin" w:cs="IRNazanin"/>
          <w:color w:val="111111"/>
          <w:sz w:val="28"/>
          <w:szCs w:val="28"/>
          <w:rtl w:val="true"/>
          <w:lang w:bidi="fa-IR"/>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تعبيرات مختلفى كه در عبارت بالا آمده است، بعضى صراحت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وقعت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بعضى ظهور در مدعا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وقعت في المرمى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نشان مى‌دهد كه محلّ رمى، همان قطعه زمين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بزرگوار، شيخ طوسى، در كتاب پرارزش مبسوط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على مكان أعلى من الجمرة و تدحرجتْ إليها أجزأه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 بر محلّى بالاتر از جمره بيفتد و به سوى جمره بغلتد، كفايت مى‌كند</w:t>
      </w:r>
      <w:r>
        <w:rPr>
          <w:rFonts w:eastAsia="IRNazanin" w:cs="IRNazanin"/>
          <w:color w:val="111111"/>
          <w:sz w:val="28"/>
          <w:szCs w:val="28"/>
          <w:rtl w:val="true"/>
          <w:lang w:bidi="fa-IR"/>
        </w:rPr>
        <w:t xml:space="preserve">!» </w:t>
      </w:r>
      <w:r>
        <w:rPr>
          <w:rStyle w:val="FootnoteAnchor"/>
        </w:rPr>
        <w:footnoteReference w:id="58"/>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يحيى بن سعيد حلّى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الجمار على يمينك ولا تقف على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جمرات را در طرف راست خود قرار بده و روى جمره نايست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اگر جمره ستون مخصوصى بود، ايستادن روى آن معنى نداشت؛ چون كسى بالاى ستون نمى‌ايستد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جمره آن قطعه زمينى است كه محل اجتماع سنگ‌هاست، كه بايد بيرون آن ايستاد و رمى كرد؛ نه روى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از كسانى است كه به سراغ معناى جمره رفته و احتمالات متعدّدى درباره جمره ذكر مى‌كند و عبارتش در پايان بحث نشان مى‌دهد كه انداختن سنگ در محل جمرات را كافى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چنين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المراد من الجمرة البناء المخصوص، أو موضعه إن لم يكن، كما في كشف اللثام، و سمّي بذلك لرميه بالحجار الصغار المسمّاة بالجمار، أو من الجمرة بمعنى اجتماع القبيلة لاجتماع الحصى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اسم لموضع الرمي و هو البناء، أو موضعه، ممّا يجتمع من الحصى،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مجتمع الحصى لا السائل منه و صرح عليّ بن بابويه بأنّه الأرض، و لايخفى عليك ما فيه من الإجمال، و في المدارك بعد حكاية ذلك عنها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القطع باعتبار إصابة البناء مع وجوده، لأنّه المعروف الآن من لفظ الجمرة، و لعدم تيقّن الخروج من العهدة بدونه، امّا مع زواله فالظاهر الاكتفاء بإصابة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 يرجع ما سمعته من الدروس و كشف اللثام إلّاأنّه لاتقييد في الأول بالزوال، و لعله الوجه لاستبعاد توقّف الصدق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جمره، بناى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محلّ آن است، در صورتى كه آن بناى مخصوص وجود نداشته باشد، همان‌گونه كه در كشف اللثام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جمره ناميده شده كه با سنگ‌هاى كوچك،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رمى مى‌شود، يا از جمره به معناى اجتماع قبيله گرفته شده، چون محلّ اجتماع سنگ‌هاست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براى محلّ رمى، كه همان بناى مخصوص يا محلّ آن است؛ يعنى همان جايى كه سنگ‌ريزه‌ها جمع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محلّ اجتماع سنگريزه است، نه محلّى كه سنگريزه‌ها جريان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جمره همان زمين است، و كلام او خالى از اجمال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مطلب از صدوق،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يقين داشته باشيم به لزوم اصابت سنگ به آن بناى مخصوص، در صورتى كه بنا وجود داشته باشد؛ زيرا آنچه امروز به عنوان جمره معروف است، همان بنا است، به علاوه يقين به اداى تكليف بدون آن حاصل نمى‌شود، امّا اگر اين بنا از بين برود ظاهر اين است كه اصابت سنگ به محلّ آن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صاحب جواهر بعد از نقل اين عبارات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از دروس و كشف اللثام نقل شد، به همان مطلبى كه مدارك گفته برمى‌گردد، ولى شهيد در دروس مقيّد به زوال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اصابت به ستون‌ها و زمين هردو را كافى مى‌داند، حتّى اگر ستون‌ها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سپس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صحيح همين باشد؛ زيرا بعيد است كه صدق جمره مشروط به وجود ستون‌ها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هر دو كافى است</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سخنان پربار مرحوم صاحب جواهر چند نكته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تمايل به اين دارد كه اصابت به ستون‌ها و زمين، هر دو كافى است، و اين سخن با مقصود ما كه همان كفايت انداختن سنگ در حوضچه اطراف ستون‌هاست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كلامى كه از صاحب مدارك نقل كرده، معلوم مى‌شود كه ايشان براى اصابت سنگ به ستون‌ها، به دو چيز تمسّك جسته است؛ نخست اصل اشتغال و احتياط، و ديگر اينكه در زمان ايشان معروف از لفظ جمره همان ستون بوده است، ولى هيچ يك از اين دو دليل قانع كننده نيست؛ زيرا وجود ستون‌ها در عصر ايشان، دليل بر اين نيست كه در عصر معصومين عليهم السلام نيز وجود داشته است و قاعده احتياط در اينجا ايجاب مى‌كند كه هم ستون را رمى كند و هم در محلّ سنگريزه‌ها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سنگ‌هاى زيادى كه به ستون مى‌خورد و به بيرون پرتاب مى‌شود كافى نيست و اين مشكل عظيم ديگرى براى حجاج فراهم مى‌كند كه اصابت به هر دو محل را رعايت كنند، به علاوه رجوع به اصل احتياط هنگامى است كه دليلى بر وجوب رمى به محل سنگريزه‌ها نداشته باشيم، در حالى كه دليل كافى داريم؛ زيرا هيچ‌گونه دليلى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رمى جمرات ستون‌هاست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نداريم، بلكه شواهدِ روشن نشان مى‌دهد كه در اعصار پيشين ستونى وجود نداشته و تنها همان محلّى بوده كه سنگريزه‌ها روى آن انباشته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گروهى از فقهاى اهل سنت در معناى جمره</w:t>
      </w:r>
    </w:p>
    <w:p>
      <w:pPr>
        <w:pStyle w:val="BookText"/>
        <w:rPr/>
      </w:pPr>
      <w:r>
        <w:rPr>
          <w:rFonts w:ascii="IRNazanin" w:hAnsi="IRNazanin" w:eastAsia="IRNazanin"/>
          <w:color w:val="111111"/>
          <w:sz w:val="28"/>
          <w:sz w:val="28"/>
          <w:szCs w:val="28"/>
          <w:rtl w:val="true"/>
          <w:lang w:bidi="fa-IR"/>
        </w:rPr>
        <w:t>تعبيرات برخى از فقهاى اهل سنت نيز گواه بر اين است كه در عصر آنها ستونى وجود نداشته و جمره همان قطعه زمينى بوده است كه سنگ‌ها را بر آن پرتاب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يكى از امامان چهارگانه اهل سنّت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رمى بحصاة فأصابت إنساناً أو محملًا ثمّ استنت حتّى أصابت موضع الحصا من الجمرة أجزأت عنه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رمى، سنگى پرتاب كند و به انسان يا محملى برخورد نمايد، سپس بغلتد تا به محلّ سنگريزه‌ها از جمره اصابت كند، كافى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اينجا به روشنى مى‌بينيم كه او مسأله غلتيدن سنگ به روى زمين و اصابت آن به محلّ سنگريزه‌ها را مطرح مى‌كند و همان را كافى مى‌داند و اين دليل بر آن است كه ستونى در كار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يكى ديگر از پيشوايان معروف اهل سنّت، در اين زمينه 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وقعت في موضع حصى الجمرة و إنْ لم تبلغ الرأس أجزأ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سنگ در محل سنگ‌ريزه‌هاى جمره بيفتد، هرچند به بالاى آن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بالاى سنگريزه‌ها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بالاى سنگريزه‌هاست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محيى‌الدين نَوَوى، از فقهاى عامّه،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كون الرامي خارج الجمرة، فلو وقف في الطرف و رمى إلى الطرف الآخر جاز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نيست كه رمى كننده بيرون از جمره بايستد، بلكه اگر در يك طرف جمره بايستد و به طرف ديگر رمى كند كافى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اين تعبير به خوبى نشان مى‌دهد كه جمره دايره‌اى است كه سنگ‌ها را بر آن مى‌اندازند و او لازم نمى‌داند كه انسان در بيرون اين دايره بايستد، بلكه اگر در يك طرف دايره بايستد و به طرف ديگر دايره سنگ بزند كافى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كتاب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الحصا في موضعه المعروف و هو الذي كان في زمان رسول‌اللَّه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نحى الحصا من موضعه الشرعي و رمى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اجزأ، لأنّه رمى في موضع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ذكرته هو المشهور و هو الصواب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جمره همان محلّ اجتماع سنگريزه‌هاست در همان محل معروف و اين همان چيزى است كه در زمان رسول‌اللَّه صلى الله عليه و آله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سنگريزه‌ها را از آن محل كنار بزنند و سنگ را به آن زمين بيندازند كافى است؛ زيرا محلّ 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مطلبى را كه من ذكر كردم در ميان فقها مشهور است و حق نيز همين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عبارت با صراحت كامل، جمره را همان قطعه زمين مى‌داند و حتّى ادعاى شهرت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پيامبر خدا صلى الله عليه و آله نيز همين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احمد بن ادريس، يكى ديگر از فقهاى عامّه،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رمى بحصاة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دون الجمرة و تدحرجت إليها أجزأ</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سنگريزه‌اى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پايين‌تر از جمره بيفتد، ولى بغلتد و به جمره برسد كافى است</w:t>
      </w:r>
      <w:r>
        <w:rPr>
          <w:rFonts w:eastAsia="IRNazanin" w:cs="IRNazanin"/>
          <w:color w:val="111111"/>
          <w:sz w:val="28"/>
          <w:szCs w:val="28"/>
          <w:rtl w:val="true"/>
          <w:lang w:bidi="fa-IR"/>
        </w:rPr>
        <w:t xml:space="preserve">!» </w:t>
      </w:r>
      <w:r>
        <w:rPr>
          <w:rStyle w:val="FootnoteAnchor"/>
        </w:rPr>
        <w:footnoteReference w:id="6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الجمرة اسم لمجتمع الحصى، سمّيت بذلك لاجتماع الناس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نام محلّ اجتماع سنگريزه‌هاست و به خاطر اجتماع مردم در نزد آن، به اين اسم ناميده شده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اين سخن نيز صراحت دارد كه جمره همان محلّ اجتماع سنگريزه‌هاست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رمى حصاة و وقعت خارج المرمى ثمّ تدحرجت حتّى سقطت فيه أجزأته و كذا إن رماها فوقعت على ثوب إنسان فسقطت في المرمى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سنگريزه‌اى پرتاب كند و در خارج محلّ رمى بيفتد، سپس بلغطد و به داخل محل رمى سقوط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رمى كند و بر لباس انسانى بيفتد و از آنجا در محلّ رمى سقوط كند، آن هم كافى است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فتاوى كه نمونه‌هاى متعدّدى از آن ذكر شد،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بأعلى صوتها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صداى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به شكل ستون نبوده، بلكه همان گودالى بوده كه سنگ‌ها را بر آن مى‌انداخته‌اند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تعبيرات فقهاى معروف؛ اعمّ از عامّه و خاصّه،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في‌المرمى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ديده مى‌شود كه نقل همه آنها به درازا مى‌كشد و اين تعبيرات مؤيّد خوبى است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به معناى ستونى كه در اعصار متأخّر پيدا شده، نبوده است؛ بلكه همان قطعه زمينى بوده كه سنگ بر آن مى‌انداخته‌اند؛ زيرا تعبيربه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على‌الجمرة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باهمان قطعه زمين دارد؛ نه ستون‌ها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يادآورى لازم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مى‌رسد بناى ستون فعلى در زمان قدماى اصحاب مطلقا وجود نداشته؛ زيرا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به وضوح دلالت بر عدم وجود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كلامى كه از يحيى‌بن سعيد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داريم نيز به خوبى شهادت بر اين معنى مى‌دهد؛ زيرا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على الجمرة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جمره نايست</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به يقين اگر جمره ستونى بود، ايستادن روى آن مطلب مضحكى است، بلكه منظور اين است كه در يك طرف گودال، يا محلّ اجتماع سنگ‌ها نايست؛ زيرا بعضى از فقها عقيده داشته‌اند كه مى‌توان در يك گوشه آن ايستاد و گوشه ديگر را رمى كرد، ولى بعضى عقيده دارند اين كار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استفاده مى‌شود كه اعتقاد قطعى و باور ايشان هم بر اين بوده كه ستون‌ها در زمان‌هاى گذشته وجود نداشته‌اند؛ زيرا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زمان ما لفظ جمره به همين بنا گفته مى‌شود، احتياط ايجاب مى‌كند كه حجاج سنگ را به ستون‌ها بزنند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شايد او از اوّلين كسانى باشد كه چنين فتوايى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كلمات بعضى از فقهاى عامّه، يا زيدى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فقهاى متأخّر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اشاره‌اى به وجود ستون در زمان آنها شده است؛ از جمله امام احمد مرتضى، كه از فقهاى زيدى قرن نهم است، عبارتى دارد كه نشان مى‌دهد ستون در زمان او بوده؛ ولى جالب اينكه تصريح مى‌كند بعضى از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سنگ به ستون‌ها كافى نيست، بايد به موضع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سنگريزه‌ها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او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قصد إصابة البناء فقيل لايجزي، لأنّه لم‌يقصد المرمى، و المرمى هو القرار لا البناء المنصوب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قصد كند كه ريگ ها را به ستون بزند، بعضى گفته‌اند كافى نيست؛ چون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در حالى كه محلّ رمى همان زمينى است كه ستون‌ها بر آن قرار گرفته‌اند؛ نه بنايى كه بر آن نصب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آرى، در كلمات فقهاى خاصّه و عامّه هرچه بيشتر كاوش مى‌كنيم، بيشتر به اين نتيجه مى‌رسيم كه محلّ رمى، آن قطعه زمين است و ستون را بعداً به عنوان يك علامت و نشانه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نيز لازم است كه جمعى از فقهاى متأخّر، رمى محل را كافى دانسته‌اند؛ از جمله آنهاست مرحوم شهيد اوّل در كتاب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ايشان چنين‌است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الجمرة اسم لموضع الرّميِ، و هو البناء أو موضعه ممّا يستجمع من الحصى،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مجتمع الحصى لا السائل منه، و صرّح على بن بابويه بأنّه الأرض</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ديگر مرحوم فاضل اصفهانى در كشف اللثام است،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الميل المبنى، أو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جمره عبارت از ستونى است كه بنا شده، يا محلّ آن ستون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شهيد ثانى در شرح لمعه نيز در تعريف جمره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البناء المخصوص أو موضعه و ما حوله ممّا يجتمع من الحصى، كذا عرّفه المصنف في الدروس، و قيل هي مجمع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هي الأرض</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همان بناى مخصوص يا محلّ و اطراف آن است كه سنگريزه‌ها در آن جمع مى‌شود، همان‌گونه كه مرحوم شهيد اوّل در دروس آن را تفسير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همان محلّ اجتماع سنگريزه‌هاست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قطعه زمين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در بحث‌هاى گذشته، در آخر كلام صاحب جواهر نيز خوانديم كه اين فقيه ماهر، تمايل به كفايت اصابت به هر 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جمرات در كتب ارباب لغت</w:t>
      </w:r>
    </w:p>
    <w:p>
      <w:pPr>
        <w:pStyle w:val="BookText"/>
        <w:rPr/>
      </w:pPr>
      <w:r>
        <w:rPr>
          <w:rFonts w:ascii="IRNazanin" w:hAnsi="IRNazanin" w:eastAsia="IRNazanin"/>
          <w:color w:val="111111"/>
          <w:sz w:val="28"/>
          <w:sz w:val="28"/>
          <w:szCs w:val="28"/>
          <w:rtl w:val="true"/>
          <w:lang w:bidi="fa-IR"/>
        </w:rPr>
        <w:t>در متون معروف و مشهور لغت، براى جمره چهار معنى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در اصل به معناى اجتماع قبيله است و چون جمرات محلّ اجتماع سنگ‌هاست، آن را جمره ناميده‌اند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به معناى سنگريزه است و چون جمرات محلّ سنگريزه است، به آن جمرات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هنگامى كه حضرت آدم عليه السلام ابليس را در اين محل يافت، او را به وسيله سنگ رمى كرد و شيطان به سرعت از آنجا دور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به معناى قطعه سوزانى از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اشاره به قطعه‌هاى كوچكى است كه گاهى از ميان شعله آتش پرتاب مى‌شود و شبيه سنگريزه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بخشى از كلمات لغويّين را از نظر خوانندگان عزيز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نوشته فيّومى متوفّاى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جمعته فقد جمّرته، و منه الجمرة و هي مجتمع الحصى بمنى، فكلّ كومة من الحصى جمرة و الجمع جمرات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كه آن را جمع كنى، نام جمره دارد و جمره معروف، همان محلّ جمع سنگريزه‌ها در منا است و هر توده‌اى از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جمع آن جمرات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الجمرات مجتمع الحصى بمنى، فكلّ كومة من الحصى جمرة و الجمع جمرات و جمرات منى ثلاث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 محلّ اجتماع سنگريزه‌ها در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توده‌اى از سنگريزه، جمره‌اى است و جمع آن جمرات است و جمرات منا سه عدد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الجمرة اجتماع القبيلة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قيل لمواضع الجمار الّتي</w:t>
      </w:r>
    </w:p>
    <w:p>
      <w:pPr>
        <w:pStyle w:val="BookText"/>
        <w:rPr/>
      </w:pPr>
      <w:r>
        <w:rPr>
          <w:rFonts w:ascii="Amiri" w:hAnsi="Amiri" w:eastAsia="Amiri" w:cs="Amiri"/>
          <w:color w:val="111111"/>
          <w:sz w:val="28"/>
          <w:sz w:val="28"/>
          <w:szCs w:val="28"/>
          <w:rtl w:val="true"/>
          <w:lang w:bidi="ar-SA"/>
        </w:rPr>
        <w:t>ترمى بمنى جمرات، لأنّ كلّ مجمع حصى منها جمرة، و هي ثلاث جمرات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به معناى اجتماع يك قبيله است و به همين جهت به محلّ اجتماع سنگ‌هايى كه در منا پرتاب مى‌شود، جمرات گفته شده، چون هر توده سنگريزه‌اى از آن، جمره‌اى است و آنها سه عدد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الجمار هي الأحجار الصغار و منه سمّيت جمار الحجّ للحصى التي يرمى بها و أمّا موضع الجمار بمنى فسمّي جمرة لأنّها ترمى بالجمار و قيل لأنّها مجمع الحصى، الّتي يرمى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جمار سنگ‌هاى كوچك است و به همين جهت به سنگريزه‌هايى كه در رمى در حج استفاده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امّا محلّ سنگريزه‌ها را در منا به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سنگريزه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به خاطر آن است كه محلّ جمع شدن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في شرح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جمار المناسك و جمراتها الحصيات الّتي يرمى بها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الجمار بمنى سمّي جمرة لأنّها ترمى بالجمار، و قيل لأنّها مجمع الحصى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جمار مناسك و جمرات سنگ‌هايى است كه در مكّه رمى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سنگريزه‌ها در منا را جمره گفته‌اند؛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مى‌شود 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محلّ جمع سنگريزه‌هاست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كلمات فوق و تعبيرات گروه ديگرى از ارباب لغت،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جهت جمرات گفته‌اند كه محلّ اجتماع سنگريزه‌ها بوده است و يا از اين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انباشته مى‌شده، و همان‌گونه كه مى‌بينيم آنها جمره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نگرفته‌اند، بلكه به معناى زمينى كه سنگريزه‌ها در آن جمع مى‌شود، مى‌دانند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علاوه بر اينكه نشان مى‌دهد در عصر بسيارى از آنها هنوز ستونى ساخته نشده بوده، وجه تسميه جمرات و ريشه لغوى آن را، مسأله اجتماع سنگريزه‌ها مطرح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گفتنى است كه به يقين جمرات جزو الفاظى نيست كه داراى حقيقت شرعيّه يا متشرّعه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در فهم معناى آن به كتب لغت مراجعه كرد و اطلاق آن بر محل‌هاى سه‌گانه؛ از قبيل اطلاق كلّى بر فرد است و كم كم اين واژه براى آن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ستون‌ها از چه زمانى ساخته شده است؟</w:t>
      </w:r>
    </w:p>
    <w:p>
      <w:pPr>
        <w:pStyle w:val="BookText"/>
        <w:rPr/>
      </w:pPr>
      <w:r>
        <w:rPr>
          <w:rFonts w:ascii="IRNazanin" w:hAnsi="IRNazanin" w:eastAsia="IRNazanin"/>
          <w:color w:val="111111"/>
          <w:sz w:val="28"/>
          <w:sz w:val="28"/>
          <w:szCs w:val="28"/>
          <w:rtl w:val="true"/>
          <w:lang w:bidi="fa-IR"/>
        </w:rPr>
        <w:t>اين سؤال مهمّى است كه كمتر كسى به جواب آن پرداخته و شايد نتوان پاسخ دقيقى براى آن يافت؛ ولى قرائن فراوانى كه از كلمات فقهاى خاصّه و عامّه و همچنين از سخنان ارباب لغت استفاده مى‌شود، نشان مى‌دهد كه اين ستون‌ها در عصر پيامبر خدا صلى الله عليه و آله و ائمه عليهم السلام و قدماى اصحاب وجود نداشته و در اعصار بعد به وجود آمده است، و ساختن آنها به احتمال قوى براى اين بوده كه نشانه و علامتى بر آن محل باشد، امّا به تدريج تصوّر بر اين شده كه بايد ستون‌ها را رمى كنند و با گذشت زمان اين پندار تقويت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همان‌گونه كه در بحث‌هاى پيشين ديديم، در كلمات بسيارى از فقها آمده است كه رمى بايد به آن زمين باشد و در اين اواخر بعضى به تخيير ميان رمى ستون و رمى زمين قائل شده‌اند و كم‌كم بعضى ستون را متعين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روايات</w:t>
      </w:r>
    </w:p>
    <w:p>
      <w:pPr>
        <w:pStyle w:val="BookText"/>
        <w:rPr/>
      </w:pPr>
      <w:r>
        <w:rPr>
          <w:rFonts w:ascii="Amiri" w:hAnsi="Amiri" w:eastAsia="Amiri" w:cs="Amiri"/>
          <w:color w:val="111111"/>
          <w:sz w:val="28"/>
          <w:sz w:val="28"/>
          <w:szCs w:val="28"/>
          <w:rtl w:val="true"/>
          <w:lang w:bidi="ar-SA"/>
        </w:rPr>
        <w:t xml:space="preserve">روايات رمى جمرات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قسمت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ضمن هفده باب روايات زيادى درباره احكام جمرات ذكر شده است؛ ولى در هيچ يك از آنها تفسير و توضيحى درباره جمره و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ستون است يا محلّ اجتماع سنگريزه‌ها؟ ديده نمى‌شود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بعد از ابواب ذبح و تقصير، بار ديگر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العود إلى منى</w:t>
      </w:r>
    </w:p>
    <w:p>
      <w:pPr>
        <w:pStyle w:val="BookText"/>
        <w:rPr/>
      </w:pPr>
      <w:r>
        <w:rPr>
          <w:rFonts w:ascii="IRNazanin" w:hAnsi="IRNazanin" w:eastAsia="IRNazanin"/>
          <w:color w:val="111111"/>
          <w:sz w:val="28"/>
          <w:sz w:val="28"/>
          <w:szCs w:val="28"/>
          <w:rtl w:val="true"/>
          <w:lang w:bidi="fa-IR"/>
        </w:rPr>
        <w:t xml:space="preserve">ورمى الجمار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احاديث فراوان ديگرى، طى هفت باب، درباره رمى هر سه جمره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روز يازدهم و دوازدهم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كه در هيچ يك از اين روايات نيز سخنى درباره تفسير جمرات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بررسى دقيقى كه در مجموع اين ابواب بيست و چهارگانه به عمل آمد، در روايات متعدّدى اشارات پرمعنايى ديده مى‌شود كه نظر ما را تأييد مى‌كند و نشان مى‌دهد جمره همان محلّ سنگريزه‌هاست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هفت روايت زير توجّه كنيد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معتبرى از معاوية بن عمار از امام صادق عليه السلام مى‌خوانيم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رَمَيْتَ بِحَصَاةٍ فَوَقَعَتْ فِي مَحْمِلٍ فَأَعِدْ مَكَانَهَا وَ إِنْ أَصَابَتْ إِنْسَاناً أَوْ جَمَلًا ثُمَّ وَقَعَتْ عَلَى الْجِمَارِ أَجْزَأَكَ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سنگريزه‌اى پرتاب كردى و در محملى افتاد، يكى ديگر به جاى آن رمى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بدن انسان و يا شترى خورد، سپس روى جمرات افتاد، كفايت مى‌كند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جمره همان قطعه زمينى است كه محلّ سنگ‌هاست؛ كه سنگ‌ها روى آن مى‌افتد، در ضمن توجّه داشته باشيد كه بسيارى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سنگ‌هاى ريز تفسير كرده‌اند؛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الجمار هي الأحجار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فيّومى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الجمار هي 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الجمرات و الجمار الحصيات الّتي ترمى بها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افتادن سنگ بر جمار؛ يعنى افتادن روى سنگريزه‌ها و همين امر طبق روايت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سنگى‌كه به بدن انسانى يا شترى بخورد، در برگشت، چنان قوّتى ندارد كه به ستون‌ها اصابت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فرض آنجا ستونى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حدّاكثر آن است كه روى سنگريزه‌ها مى‌افتد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بزنطى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احمدبن محمّدبن ابى‌نصر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p>
    <w:p>
      <w:pPr>
        <w:pStyle w:val="BookText"/>
        <w:rPr/>
      </w:pPr>
      <w:r>
        <w:rPr>
          <w:rFonts w:ascii="Amiri" w:hAnsi="Amiri" w:eastAsia="Amiri" w:cs="Amiri"/>
          <w:color w:val="111111"/>
          <w:sz w:val="28"/>
          <w:sz w:val="28"/>
          <w:szCs w:val="28"/>
          <w:rtl w:val="true"/>
          <w:lang w:bidi="ar-SA"/>
        </w:rPr>
        <w:t xml:space="preserve">ابوالحسن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اجْعَلْهُنَّ عَلَى يَمِينِكَ كُلَّهُنَّ وَ لا تَرْمِ عَلَى الْجَمْرَةِ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جمرات را هنگام رمى در طرف راست خود قرار بده و به هنگام رمى روى جمره نايست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اين حديث به خوبى نشان مى‌دهد كه جمره همان محلّ سنگريزه‌هاست؛ زيرا بعضى روى يك طرف آن مى‌ايستادند و طرف ديگر را رمى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از اين كار نهى مى‌كند وگرنه كسى روى ستون به هنگام رمى جمره نمى‌ايستد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كلمات فقهاى عامّه، در بحث گذشته نيز به اين معنى برخورد كرديم كه بعضى از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روى جمره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معتبر ديگرى از معاويةبن عمار از امام صادق عليه السلام مى‌خوانيم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حَصَى الْجِمَارِ ثُمَّ ائْتِ الْجَمْرَةَ الْقُصْوَى الَّتِي عِنْدَ الْعَقَبَةِ فَارْمِهَا مِنْ قِبَلِ وَجْهِهَا وَ لا تَرْمِهَا مِنْ أَعْلاهَا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سنگريزه‌هاى جمرات را برگير و به سراغ آخرين آنها كه در نزد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بيا و آن را از طرف مقابل رمى كن، نه از طرف بالا</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اين تعبير و تعبيرات فقها نشان مى‌دهد جمره عقبه قطعه زمينى بوده است كه يك طرف آن بلند و طرف ديگرش پايين بوده و به تعبير ديگر، يك طرف آن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ديگرش تپّه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آن را از طرف وادى، كه در واقع پشت به مكه بوده، رمى كنند، نه از طرف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روايات ديگرى استفاده مى‌شود كه پيامبرخدا صلى الله عليه و آله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جمره به معناى ستون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خواهد بود زيرا كسى براى رمى، بالاى ستون نمى‌رود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فقه الرضا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رَمَيْتَ وَ دَفَعْتَ فِي مَحْمِلٍ وَ انْحَدَرَتْ مِنْهُ إِلَى الْأَرْضِ أَجْزَأَتْ عَنْكَ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رمى كردى و در محمل افتاد و از آنجا به روى زمين غلتيد،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إِنْسَاناً ثَمَّ أَوْ جَمَلًا ثُمَّ وَقَعَتْ عَلَى الْأَرْضِ أَجْزَأَهُ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انسان يا شترى كه در آنجاست اصابت كند، سپس بر زمين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مرمى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پرواضح است كه مراد از اين عبارت، غلتيدن و افتادن در زمين محلّ رمى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اشكال مرحوم صاحب جواهر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مبهم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موجّه به نظر نمى‌رسد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در فقه الرضا، درباره چگونگى رمى جمره عقبه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تَرْمِي مِنْ قِبَلِ وَجْهِهَا وَ لا تَرْمِهَا مِنْ 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را از طرف مقابل رمى كن، و از طرف بالاى جمره رمى مكن</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اگر جمره به معناى ستون باشد، معنى ندارد كسى روى آن برود و آن را رمى كند، بلكه به قرينه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روبرو رمى كن، نه از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سراشيبى بوده و مستحب اين است كه از طرف پايين آن را رمى كنند نه از بالا، همانگونه كه از فعل پيامبر صلى الله عليه و 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اين است كه قسمت بالاى ستون را نزن، بلكه پايين آن را رمى كن، چه مى‌گوييد؟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اين بود، بايد تعبير چنين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ترم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 من أعلاها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ترمى من قبل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آشكارى است بر اينكه منظور آن قطعه زمينى بوده، از يك طرف پايين بوده و از طرف ديگر بالا؛ يعنى از طرف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كن، نه از طرف بلندى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فقه الرضا خواه حديث باشد يا فتوى، شاهد خوبى بر اين مدّعاست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شبيه به همين معنى آمده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تَرْمِي مِنْ أَعْلَى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تَجْعَلُ الْجَمَرَةَ عَنْ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قسمت بلند درّه رمى كنيد و از بالاى جمره رمى نكنيد</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اين تعبير نيز نشان مى‌دهد كه جمره همان قطعه زمين است كه يك طرف آن بلندتر بوده، و در اين روايت نهى شده است كه از آن طرف رمى كنند، وگرنه كسى روى ستون براى رمى نمى‌ايستد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بيهقى از عبداللَّه بن يزيد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عبداللَّه‌بن مسعود بودم، هنگامى كه به جمره عقبه رسيد، از سمت پايين آن را رمى كرد، به او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يرمونها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از بالا آن را رمى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گفت سوگند به خداوند يكتا، اين جاى كسى است كه سوره بقره بر او نازل شد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يعنى پيامبر صلى الله عليه و آله از طرف پايين آن را رمى مى‌كرد و در سمت بالاى جمره نايستاد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حديثى وجود دارد كه ممكن است تصوّر شود اشاره بر وجود ستون براى جمرات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غَسَّانَ حُمَيْدِ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رَمْيِ الْجِمَارِ عَلَى غَيْرِ طَهُورٍ،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 الْمَرْوَةِ حِيطَانٌ إِنْ طُفْتَ بَيْنَهُمَا عَلَى غَيْرِ طَهُورٍ، لَمْ يَضُرَّكَ وَ الطُّهْرُ أَحَبُّ إِلَيَّ فَلا تَدَعْهُ وَ أَنْتَ قَادِرٌ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غسّان حميد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رمى جمرات را بدون وضو انجام داد؟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در نزد ما مانند صفا و مروه حيطانى بيش نيست، اگر بدون وضو سعى صفا و مروه كنى ضررى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جمرات را هم بدون وضو رمى كنى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وضو بودن نزد من بهتر است، تا مى‌توانى آن را ترك نكن</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بعضى از فقهاى متأخّر تصوّر كرده‌اند حيطان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حائطبه معناى ديوار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مى‌دهد كه در آنجا ديوارى وجود داشته و اين ديوار احتمالًا همان ستون‌هاى جمرات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استدلال از چند جهت قابل مناقشه است؛ زيرا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حديث ضعيف است؛ زيرا حميد بن مسعود از مجاهيل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با</w:t>
      </w:r>
    </w:p>
    <w:p>
      <w:pPr>
        <w:pStyle w:val="BookText"/>
        <w:rPr/>
      </w:pPr>
      <w:r>
        <w:rPr>
          <w:rFonts w:ascii="IRNazanin" w:hAnsi="IRNazanin" w:eastAsia="IRNazanin"/>
          <w:color w:val="111111"/>
          <w:sz w:val="28"/>
          <w:sz w:val="28"/>
          <w:szCs w:val="28"/>
          <w:rtl w:val="true"/>
          <w:lang w:bidi="fa-IR"/>
        </w:rPr>
        <w:t>حديث مزبور، كه خبر واحد ضعيفى است، نمى‌توان چيزى را اثبات كرد، در حالى كه روايات‌سابق، متضافربودند؛ به‌علاوه‌درميان آنها حديث صحيح و معتبر نيز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هم اگر برخلاف مطلوب آنها دلالت نكند، بر وفق مطلوب نيست؛ زيرا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ديوارى است كه دور چيزى را مى‌گيرد و اين كلمه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باغ‌هاى محصورى كه اطراف آن را ديوار كشيده‌اند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الجدار لِأَنَّهُ يحوط ما فيه، و الجمع حيطان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ديوار است؛ زيرا آنچه را در وسط آن قرار دارد، احاطه مى‌كند و جمع آن حيطان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معنى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نگهدارى چيزى است و به ديوارهايى كه گرداگرد چيزى را مى‌گيرد حائط گفته‌اند؛ زيرا آن 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معنى ندارد كه به ستونى شبيه ستون فعلى جمرات، حائط بگويند، و اگر ديوارى در آنجا بوده، ديوارى شبيه ديوار حوضچه فعلى جمرات بوده كه اطراف آن قطعه زمين مخصوص كشيده شده است، و ارتباطى به ستون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بفرماييد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صفا و مروه معنى خاصّى را در اينجا القا مى‌كند؛ زيرا صفا و مروه دو كوه است؛ يكى كوچك و ديگرى كمى بلندتر و در آنجا ديوارى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وانگهى ديوار بودن چه ارتباطى به مسأله وضو دارد، كه مى‌فرمايد اين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ومروه و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حيطان هستند و نيازى به وضو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ما اين است كه منظور از حديث بالا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يك محوّطه معمولى است؛ مانند جمرات و حكم خانه كعبه و مسجدالحرام را ندارد، كه براى انجام طواف، وضو گرفتن واجب باشد و براى دخول در مسجد مستحب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حديث مزبور هيچ‌گونه دلالتى بر وجود ستون در جمرات ندارد، اگر دلالت بر خلاف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همان‌گونه كه گفته شد، حديث مزبور حديث ضعيفى است كه چيزى را ثابت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بحث روايى</w:t>
      </w:r>
    </w:p>
    <w:p>
      <w:pPr>
        <w:pStyle w:val="BookText"/>
        <w:rPr/>
      </w:pPr>
      <w:r>
        <w:rPr>
          <w:rFonts w:ascii="IRNazanin" w:hAnsi="IRNazanin" w:eastAsia="IRNazanin"/>
          <w:color w:val="111111"/>
          <w:sz w:val="28"/>
          <w:sz w:val="28"/>
          <w:szCs w:val="28"/>
          <w:rtl w:val="true"/>
          <w:lang w:bidi="fa-IR"/>
        </w:rPr>
        <w:t xml:space="preserve">گرچه در هيچ يك از رواياتى كه در بالا آورديم، سخنى ازماهيّت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نيامده بود، ليكن از تعبيرات موجود در آنها مى‌توان اطمينان يافت كه در عصر پيامبر صلى الله عليه و آله و ائمه اهل بيت عليهم السلام چيزى جز محلّ اجتماع سنگريزه‌ها در آن قطعه زمين معيّن از منا وجود نداشته و در زمان فقهاى پيشين خاصّه و عامّه نيز وضع به همين منوال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ستونى به نام جمره در منا نبوده كه به آن سنگ بزنند؛ بلكه حجاج سنگ‌ها را به همان محلّى كه امروز به صورت حوضچه‌هايى در اطراف جمرات بنا شده است، پرتاب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تواريخ معروف؛ مانند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استفاده مى‌شود كه در عصر جاهليّت، قبر بعضى از افراد منفور و خيانتكار را رجم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 مروج الذهب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لشكر فيل براى خراب كردن كعبه آمد،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او فرستادند تا راه آسان به سوى مكّه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ابورغال در اثناى طريق،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طائف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او را در همان محلّ دفن كردند و بعد از آن،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خيانتش سنگسار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كار به صورت ضرب‌المثل درآمد چنان‌كه يكى از شعرا، كه با فرزدق مخالف بوده،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الفرزدق فارجموه كما ترمون قبر أبي‌رغال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فرزدق از دنيا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رجم كنيد، همان‌گونه كه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مورّخ در نقل ديگرى مى‌گويد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ابورغال كسى بود كه در عصر پيامبر صلى الله عليه و آله در مأموريّتى كه از سوى آن حضرت در امر جمع‌آورى زكات پيدا كرده بود،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بنى‌ثقيف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كشتند و هر سال قبرش را رجم مى‌كردند و در اين زمينه اين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ارجم قبره في كلّ عام كرجم الناس قبر أبي‌رغال</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احتمال نيز وجود دارد كه آنها دو نفر بودند؛ يكى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در دوران حكومت اسلامى پيامبر صلى الله عليه و آله در مدينه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ابرهه و ابورغال را نقل كرده، بعد از ذكر مرگ او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فرجمت العرب قبره فهو القبر الّذي يُرجم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سفينة البحار، در داستان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ابولهب جسد او سه روز گنديده به روى زمين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آن را در بعضى از ارتفاعات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سنگى دفن كردند و بعد از نشر اسلام قبر او را سنگباران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تعبيرات استفاده مى‌شود كه عرب، قبل و بعد از اسلام، قبور افراد منفور را رمى مى‌كردند و ظاهراً آن را از رمى جمرات گرفته بودند و در اين تواريخ نوشته نشده است كه ستونى بر بالاى قبور مزبور ساخته باشند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در آن زمان در جمرات ستونى وجود داشت، مناسب بود كه عرب به همان صورت تقليد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نمى‌خواهيم اين مطلب را به عنوان دليلى مطرح كنيم؛ بلكه تنها به صورت يك مؤيّد محسوب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نهايى بحث</w:t>
      </w:r>
    </w:p>
    <w:p>
      <w:pPr>
        <w:pStyle w:val="BookText"/>
        <w:rPr/>
      </w:pPr>
      <w:r>
        <w:rPr>
          <w:rFonts w:ascii="IRNazanin" w:hAnsi="IRNazanin" w:eastAsia="IRNazanin"/>
          <w:color w:val="111111"/>
          <w:sz w:val="28"/>
          <w:sz w:val="28"/>
          <w:szCs w:val="28"/>
          <w:rtl w:val="true"/>
          <w:lang w:bidi="fa-IR"/>
        </w:rPr>
        <w:t>از مجموع بحث‌هاى گذشته چنين مى‌توان نتيجه گرفت كه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دليلى بر لزوم اصابت سنگريزه‌ها به ستون‌ها از نظر فقه اسلامى؛ اعم از فقه شيعه و اهل سنّت در دست نيست؛ بلكه كفايت رمى ستون‌ها اگر سنگريزه‌ها در دايره</w:t>
      </w:r>
    </w:p>
    <w:p>
      <w:pPr>
        <w:pStyle w:val="BookText"/>
        <w:rPr/>
      </w:pPr>
      <w:r>
        <w:rPr>
          <w:rFonts w:ascii="Amiri" w:hAnsi="Amiri" w:eastAsia="Amiri" w:cs="Amiri"/>
          <w:color w:val="111111"/>
          <w:sz w:val="28"/>
          <w:sz w:val="28"/>
          <w:szCs w:val="28"/>
          <w:rtl w:val="true"/>
          <w:lang w:bidi="ar-SA"/>
        </w:rPr>
        <w:t>اطراف ستون‌ها نيفتد، محل تأمّل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مسلّم است كفايت انداختن سنگريزه‌ها در همان دايره اطراف ستون‌هاست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در بالا آمد، حُجّاج محترم نبايد به خود زحمت دهند و به استقبال خطرات مختلف بروند و ستون‌ها را رمى كنند، بلكه به راحتى مى‌توانند هفت سنگ كوچك به دائره اطراف ستون‌ها پرتاب كنند و بى‌درنگ از محل دور شوند و راه را براى بقيّه بگشايند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سنگ‌ها احياناً به ستون‌ها بخورد و در پاى آن بيفتد كافى است؛ ولى تحمّل اين مشقّت لازم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طبقه بالا رمى كنند و سنگ را به حوضچه‌هايى كه در طبقه بالا قرار دارد پرتاب كنند، كافى است؛ زيرا حوضچه‌هاى بالا به صورت قيفى ساخته شده و سنگ‌ها را به حوضچه‌هاى پايين منتقل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همه محقّقان اسلامى اين مسأله را مورد بررسى قرار دهند و هرگاه علماى اعلام شيعه و بزرگان اهل سنّت، پس از بررسى لازم، بر اين مسأله توافق كنند، يكى از مشكلات عظيم حج، كه سبب ازدحام شده و بارها موجب از بين رفتن و يا مجروح شدن گروه زيادى از حجاج عزيز گرديده است، ان شاء اللَّه حل خواهد شد، در عين اينكه عملشان هماهنگ با اعمال رسول خدا صلى الله عليه و آله و ائمّه هدى عليهم السلام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حوزه علميّه قم</w:t>
      </w:r>
    </w:p>
    <w:p>
      <w:pPr>
        <w:pStyle w:val="BookText"/>
        <w:rPr/>
      </w:pP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1381</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8" w:name="pg12543_112113"/>
    </w:p>
    <w:p>
      <w:pPr>
        <w:pStyle w:val="Heading2"/>
        <w:numPr>
          <w:ilvl w:val="1"/>
          <w:numId w:val="1"/>
        </w:numPr>
        <w:rPr/>
      </w:pPr>
      <w:bookmarkStart w:id="19" w:name="__RefHeading___Toc1436023_77815467"/>
      <w:bookmarkStart w:id="20" w:name="_Toc7"/>
      <w:bookmarkEnd w:id="18"/>
      <w:bookmarkEnd w:id="19"/>
      <w:r>
        <w:rPr>
          <w:rtl w:val="true"/>
        </w:rPr>
        <w:t>تاريخ و رجال‌</w:t>
      </w:r>
      <w:bookmarkEnd w:id="2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1" w:name="pg12543_112114"/>
    </w:p>
    <w:p>
      <w:pPr>
        <w:pStyle w:val="Heading2"/>
        <w:numPr>
          <w:ilvl w:val="1"/>
          <w:numId w:val="1"/>
        </w:numPr>
        <w:rPr/>
      </w:pPr>
      <w:bookmarkStart w:id="22" w:name="__RefHeading___Toc1436025_77815467"/>
      <w:bookmarkStart w:id="23" w:name="_Toc8"/>
      <w:bookmarkEnd w:id="21"/>
      <w:bookmarkEnd w:id="22"/>
      <w:r>
        <w:rPr>
          <w:rtl w:val="true"/>
        </w:rPr>
        <w:t>مناسبات اصفهان و حجاز</w:t>
      </w:r>
      <w:bookmarkEnd w:id="23"/>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باره روابط خارجى ايرانِ صفوى با ديگر كشورها، كارهاى عالمانه بسيارى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محققان، اين روابط كه در بُعد سياسى واقتصادى اهميت بيشترى دارد، به طور معمول با چهار بخش اروپا، عثمانى، هند و ازبكان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سياست ايران در بخش اروپايى با تحوّلات منطقه خليج فارس نيز مربوط بوده و در اين ميان، اشاراتى هم به برخى از اميران اين منطقه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 در ميان اين آثار، اشاره‌اى به روابط ايران و حجاز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آن روزگار، همه ساله، شمار فراوانى زائر از ايران راهىِ حرمين شريفين مى‌شدند و علاوه بر آن، جمعى از عالمان و فقيهان شيعه از ايران در آن ديار اقامت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در باره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برخى از علماى ايرانى در حرمين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مسائل حجاج شيعه و شيعيان مقيم حرمين شريفين در دوره صفوى</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به بحث پرداختيم </w:t>
      </w:r>
      <w:r>
        <w:rPr>
          <w:rStyle w:val="FootnoteAnchor"/>
          <w:rtl w:val="true"/>
        </w:rPr>
        <w:footnoteReference w:id="88"/>
      </w:r>
      <w:r>
        <w:rPr>
          <w:rFonts w:ascii="IRNazanin" w:hAnsi="IRNazanin" w:eastAsia="IRNazanin"/>
          <w:color w:val="111111"/>
          <w:sz w:val="28"/>
          <w:sz w:val="28"/>
          <w:szCs w:val="28"/>
          <w:rtl w:val="true"/>
          <w:lang w:bidi="fa-IR"/>
        </w:rPr>
        <w:t>و اكنون در اين مقاله، به دو نكته ديگر در ضمن دو فصل،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سياسى حكام صفوى با اشراف مكه، كه از طرف سلطان عثمانى براى حكومت بر حجاز منصوب مى‌شدند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سادات مدينه به ايران عصر صفوى، كه آثار فرهنگى و مذهبى در دو طرف از خود برجاى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صفوى و شريف مكه</w:t>
      </w:r>
    </w:p>
    <w:p>
      <w:pPr>
        <w:pStyle w:val="BookText"/>
        <w:rPr/>
      </w:pPr>
      <w:r>
        <w:rPr>
          <w:rFonts w:ascii="IRNazanin" w:hAnsi="IRNazanin" w:eastAsia="IRNazanin"/>
          <w:color w:val="111111"/>
          <w:sz w:val="28"/>
          <w:sz w:val="28"/>
          <w:szCs w:val="28"/>
          <w:rtl w:val="true"/>
          <w:lang w:bidi="fa-IR"/>
        </w:rPr>
        <w:t>در باره روابط اشراف مكه با دولتمردان صفوى، اطلاعات قابل توجهى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است كه حجاز در اين زمان زير سلطه عثمانى‌ها بود و دولت مستقلى نداشت؛ بنابراين نبايد انتظار داشت كه به عنوان يك دولت مستقل، طرف خطاب دولت صفوى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روى، دولت اشراف، هم به دلايل مذهبى و هم استقلال نسبى خود و نيز به دليل مسأله حج، با ايرانى‌ها روابطى داشته‌اند، كه به‌طور پراكنده در مقاله پيشگفته، به آن اشاره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تنها يك سفرنامه، آن هم به صورت منظوم </w:t>
      </w:r>
      <w:r>
        <w:rPr>
          <w:rStyle w:val="FootnoteAnchor"/>
          <w:rtl w:val="true"/>
        </w:rPr>
        <w:footnoteReference w:id="89"/>
      </w:r>
      <w:r>
        <w:rPr>
          <w:rFonts w:ascii="IRNazanin" w:hAnsi="IRNazanin" w:eastAsia="IRNazanin"/>
          <w:color w:val="111111"/>
          <w:sz w:val="28"/>
          <w:sz w:val="28"/>
          <w:szCs w:val="28"/>
          <w:rtl w:val="true"/>
          <w:lang w:bidi="fa-IR"/>
        </w:rPr>
        <w:t>برجاى مانده كه در آن، آگاهى‌هاى اندكى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پراكنده ديگر، در آثار مرحوم آخوند ملامحمدتقى مجلسى و ميرزا عبداللَّه افندى آمده است كه هيچ‌كدام به نوع مناسبات ميان دولتمردان صفوى با اشراف اشاره‌اى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مى‌ماند و خوشبختانه برجاى مانده، يك نامه مفصل عربى است كه از سوى شاه عباس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از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شريف مكه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نامه توسط عالم بزرگِ نيمه دومِ قرن يازدهم هجرى، مرحوم آقاحسين خوانسارى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نامه براى شريف زيدبن محسن نگاشته شده است؛ زيرا وى از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مكه را در اختيار داشته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نامه ياد شده در باره دشوارى‌هاى راه حج از طريق بصره است كه گستردگى آن سبب تعطيلى امر حج از سوى دولت ايران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بعد، حاكم بصره به شاه ايران قول داده است تا از اين دشوارى‌ها بكاهد و در عوض از دولت ايران خواسته است تا اجازه عبور كاروان‌هاى حج ايرانى را از آن مسير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ياد شده توضيحاتى در اين باره براى شريف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آنجاكه همين يك نامه مغتنم بوده و بر حسب اطلاع ما تاكنون به چاپ نرسيده، متن آن را در اينجا مى‌آوريم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شرحى در باره مجموعه‌اى خطى كه اين سند در آن درج شده و در كنار آن نامه‌هاى با ارزش ديگرى هم در</w:t>
      </w:r>
    </w:p>
    <w:p>
      <w:pPr>
        <w:pStyle w:val="BookText"/>
        <w:rPr/>
      </w:pPr>
      <w:r>
        <w:rPr>
          <w:rFonts w:ascii="Amiri" w:hAnsi="Amiri" w:eastAsia="Amiri" w:cs="Amiri"/>
          <w:color w:val="111111"/>
          <w:sz w:val="28"/>
          <w:sz w:val="28"/>
          <w:szCs w:val="28"/>
          <w:rtl w:val="true"/>
          <w:lang w:bidi="ar-SA"/>
        </w:rPr>
        <w:t>ارتباط با شرفاى مكه درج شده، به دست مى‌دهيم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آيت‌اللَّه مرعشى رحمه الله نگهدارى مى‌شود كه حاوى چندين متن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اين مكاتبات ادبى، نامه‌هايى ديده مى‌شود كه از ميان آنها، نامه شاه عباس دوم به شريف مكه، كه به انشاى آقاحسين خوانسارى نگاشته شده، تاريخى‌تر و قابل استفاده‌تر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ديگر نامه‌هاى آن نيز مطالب سودمندى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مجموعه به عنوان يك متن ادبى، فراهم آمده از نامه‌ها و منشآت و وقف‌نامه‌هاى عربى، با خطى زيبا نوشته شده و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سرلوحه‌اى با زمينه طلا و لاجورد گل و برگ مرصّع اسليمى به سبك اواخر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در ابتدا، نامه‌اى ادبى آمده كه بيشتر به هدف ارسال سلام و دعاست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دوم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مكتوب شريف سعدبن زيد</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است كه تنها اشارات تاريخى آن به مسأله راه‌هاى حج و تأمين امنيت حجاج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پاسخ از آقاحسين خوانسارى باشد كه در آن از شريف مكه كه از سادات حسنى و فردى مقتدر بوده، به خاطر تلاشش در راه تأمين امنيت، ستايش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بعدى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 پاسخ ديگرى به همان مكتوب شريف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ستايش او و تمجيد از نامه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بعدى از سعد بن زيد شريف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سال هاى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سعيد است كه باز به لحاظ ادبى در اين مجموعه آمده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نامه‌هاى بعدى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مكتوب شيخ سعدان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مكتوب شيخ ناصر الاحسائى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نامه ديگر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كتاب لبعض الاحباب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سيد فرج‌اللَّه خان والى حويزة فى البشارة بفتح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السيد عبدالمحسن المكّى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نامه متفرقه ديگر كه برخى جنبه تاريخى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كتاب الشريف سعد بن 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أيضا جواب مكتوب بعض شرفاء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مكتوب بعض سادةفضلاءمكة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الى الشيخ بنى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مربوط به راه بصره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فتح طريق البصرة يفتح لكم أبواب النصرة وتستفيدون</w:t>
      </w:r>
    </w:p>
    <w:p>
      <w:pPr>
        <w:pStyle w:val="BookText"/>
        <w:rPr/>
      </w:pPr>
      <w:r>
        <w:rPr>
          <w:rFonts w:ascii="IRNazanin" w:hAnsi="IRNazanin" w:eastAsia="IRNazanin"/>
          <w:color w:val="111111"/>
          <w:sz w:val="28"/>
          <w:sz w:val="28"/>
          <w:szCs w:val="28"/>
          <w:rtl w:val="true"/>
          <w:lang w:bidi="fa-IR"/>
        </w:rPr>
        <w:t xml:space="preserve">بذلك فوائد غزيرة و لكم فيها منافع كثيرة و قد رخّص من ذلك السبيل وفد حجاج بيت‌اللَّه الحرام و رهْط المعتمرين المتمتّعين بادراك المشاعر العظام و اذن لهم في هذه السنة و أجْر من أحسن اليهم أجر 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مكتوب بعض مشايخ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جملة المكاتيب ايضا الى شرفاء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ايضا الى شريف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طرحى از يك نامه سلطانى است كه به شريف مكه نگاشته شده تا از زائر ايرانى خاصى كه از وى در اين نامه ياد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تعبير فلان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كرده، به او احترام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ديگر به ابن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هم مانند نامه پيشين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ايضا الى المولى شريف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اجوبة المكاتيب المكية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بيشتر از همان نوعى است كه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برخى از اعضاى خاندان سلطنتى يا كسانى از علما به حج مشرف مى‌شدند و همراه خويش از اين نامه‌هاى توصيه به اشراف مكه مى‌بردند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ايضا الى بعض مشايخ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دو متن براى وقفِ قرآن، متنِ نوشته شده در پشت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ديباجه از جمله ديباجه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متنى كه پشت كتاب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ديباجه 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البيضة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قباله وقف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نمونه متن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 متن‌ها عباراتى است كه در شهادت نامه‌هاىِ نوشته شده در كناره وقف نامه‌ها بكار مى‌رود كه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متن در اين نسخه، نامه شاه عباس دوم به شريف مكه است كه آقا حسين خوانسارى آن 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 النحرير العلّامة آقا حسين خوانسارى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 روحه الى السلطان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الثانى الى شريف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شاه عباس دوم به شريف مكه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للَّه‌الّذي شرّف مكة المباركة و صيّرها امّ‌القرى و الأمصار، و جعل المولودَيْن الذين نَشَاءا في ذيلها و ربّيا في حِجرها أفضل من كلّ مولود 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قماط الليل و النّهار، أعني</w:t>
      </w:r>
    </w:p>
    <w:p>
      <w:pPr>
        <w:pStyle w:val="BookText"/>
        <w:rPr/>
      </w:pPr>
      <w:r>
        <w:rPr>
          <w:rFonts w:ascii="Amiri" w:hAnsi="Amiri" w:eastAsia="Amiri" w:cs="Amiri"/>
          <w:color w:val="111111"/>
          <w:sz w:val="28"/>
          <w:sz w:val="28"/>
          <w:szCs w:val="28"/>
          <w:rtl w:val="true"/>
          <w:lang w:bidi="ar-SA"/>
        </w:rPr>
        <w:t xml:space="preserve">جدّنا و نبيّنا محمّد، سيّد الكونين الذي أُسرى به من المسجد الحرام إلى السّماء، و رأى عند سدرة المنتهى ما رأى، و ارتقى إلى مقام قاب قوسين، و كانَ‌اللَّه هو الّذي رمى إذ رمى؛ و أبانا و إمامنا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وضعته أُمّه فى بطن بيت هو أوّل بيت وضع للناس و رفعه ربُّ هذا البيت و طهّره و أذهب عنه و عن أهل بيته جميع الأرجاس و و الأدناس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صلوات‌اللَّه و سلامه عليهما و آلهما المعصومين الأخيار و أولادهما الطيّبين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أجدادنا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و آبائنا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الكرام ما لم تُعَد جمار البطحاء و لاتحصى حصى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القرابة القريبة العلويّة و الرّحم الماسّة الفاطميّة، تستدعي أن يكون لايزال من حضرتنا العليّة و سُدّتنا السنيّة هدايا نسائم تسليمات تهبّ من مهبّ الشفقة و المودّة وتحائف روائح تَفُوح منها نفحة العطوفة و المودّة توجّه تلقاء نجد المجد و تهامة الشهامة، وتنحّى شطر مسجد العزّ و مشعر الكرامة؛ يعنى حضرة من خصّه‌اللَّه تعالى بالنّسب الطاهر المصطفوى و الحسب الزاهر المرتضوى، و حَباهُ الشوكة الباهرة والرفعة الظاهرة، و أعطاه المجد الرفيع و القدر المنيع، و جعله من أهل بيتٍ أنبتهم‌اللَّه نباتًا حسنًا بواد غير ذى 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صيّره من أشرف اصل و الكرم 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بملازمة حرمه الشريف الّذي يأوي إليه كلّ قويّ وضعيف، و شرّفه بخدمة بيته العتيق الّذي يؤتي من كلّ فجّ عميق، زاده‌اللَّه سبحانه تعظيمًا و تبجيلًا كما فرض حجَّه على من استطاع إليه سبيلا، و هي الحضرة الشريفة الشريفيّة الحَسَنيّة، لازالت مَهْبطًا للفيوضات البهيّة و الفتوحات السنيّة و يقتضي أن يكون دائمًا جنابهم الشريف ملحوظًا بعين العناية السلطانية و جانبهم المنيف مراعى حقّ الرّعاية الخاقانيّة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إن شاءَاللَّه الرّحمن ركن المودّة بين الجانبَيْن إلى قيام الساعة ركينًا و حبل المواصلة بين الطرفين الى يوم القيامة متينًا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المنهيّ الى جنابهم العالى، إنّ قبل‌ذلك بسنين وصل إلى شريف مسامع حضّار المجلس الأعلى الخاقانى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برح محفوفًا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التأييد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قوافل الحاج والمعتمرين الامّين لطواف بيت‌اللَّه الّذي من دخله كان من الامنين، القاصدين لزيارة رسوله</w:t>
      </w:r>
    </w:p>
    <w:p>
      <w:pPr>
        <w:pStyle w:val="BookText"/>
        <w:rPr/>
      </w:pPr>
      <w:r>
        <w:rPr>
          <w:rFonts w:ascii="Amiri" w:hAnsi="Amiri" w:eastAsia="Amiri" w:cs="Amiri"/>
          <w:color w:val="111111"/>
          <w:sz w:val="28"/>
          <w:sz w:val="28"/>
          <w:szCs w:val="28"/>
          <w:rtl w:val="true"/>
          <w:lang w:bidi="ar-SA"/>
        </w:rPr>
        <w:t>سيّد المرسلين و ائمته الكرام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يجيئون من بلادنا المحروسة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حرّسهااللَّه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إليهم فى الطريق مِحَن كثيرة بَدنيّة و ماليّة و يصيبهم بلايا عظيمة جسمانيّة ونفسانيّة من جهات مختلفة و طرائق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يستلب منهم اللصوص و الذؤبان ثيابهم و أسلابهم و جميع ما كانوا يتمتعون، و يذرونهم بالبيداء بايدين و يحلّونهم منزلة ما كانوا يحرّمون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لأجل تسويف المباشرين لإمارة الحاج في الخروج وتأخيرهم في الذهاب، و بسبب توقفات في أثناء الطريق من شؤمة سماجة الأعراب، يتفق في بعض السنين أن يفوتهم الحجّ إذ لم يدركوا الموقفَين ويرجعون من هذه الشقّة الشاقّة خائبين بِخُفَّى حنين</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لمّا كان فى مثل هذه الحال، لما فيها من المخاطرة بالأنفس و الأموال، الاستطاعة التى هى شرط وجوب الحج على ما قال الملك المتعال مفقودة، إذ من جملتها تخلية السرب، و ظاهرٌ أنّها ليست حينئذ موجودة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الحج فى هذه الصورة واجبا و لا مثل هذا السفر سائغا، فلاجرم قد صدر عن موقف السلطنة العظمى الحُكم بِمَنْعَىِ القوافل والوفود و سدّ الطّرايق و الصدود امتثالًا لأمراللَّه و شفقةً على خلق‌اللَّه و حماية للرعيّة لا رعايةً للحميّة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أرسل حاكم البصرة إلى خدمتنا و استدعى من حضرتنا أن نرخّص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نفتح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أن </w:t>
      </w:r>
      <w:r>
        <w:rPr>
          <w:rStyle w:val="FootnoteAnchor"/>
          <w:rtl w:val="true"/>
        </w:rPr>
        <w:footnoteReference w:id="94"/>
      </w:r>
      <w:r>
        <w:rPr>
          <w:rFonts w:ascii="Amiri" w:hAnsi="Amiri" w:eastAsia="Amiri" w:cs="Amiri"/>
          <w:color w:val="111111"/>
          <w:sz w:val="28"/>
          <w:sz w:val="28"/>
          <w:szCs w:val="28"/>
          <w:rtl w:val="true"/>
          <w:lang w:bidi="ar-SA"/>
        </w:rPr>
        <w:t xml:space="preserve">لايؤخذ منهم من كلّ نفر سوى الجمّال و الطبّاخ و البريد في الذهاب والعود جميعًا من كلّ جهة وعلّةٍ، أزيد من ثلاثين أحمر نقيرًا و لا قطميرًا،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لايصيبهم ظمأٌ و لا نصب و لا مخمصة إلّاأن يشاءاللَّه و لايظلمون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لايدع أن يصل اليهم أذًى من الأعراب قليلًا و لا كثيراً، و تعهّد أن يزعجهم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 اليوم الأوّل أو الثانى من شهر ذي القعدة و لايقيمهم بعد ذلك بقدر قومة و لا قعدة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حينئذ مظنّة أن يكون منع الحاج في هذا الحال، معاذاللَّه صدّاً عن سبيل‌اللَّه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منعًا لمساجده أن يذكر فيها اسمه، فأجبنا مسؤوله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أسعفنا مأموله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رخّصنا الحجاج</w:t>
      </w:r>
    </w:p>
    <w:p>
      <w:pPr>
        <w:pStyle w:val="BookText"/>
        <w:rPr/>
      </w:pPr>
      <w:r>
        <w:rPr>
          <w:rFonts w:ascii="Amiri" w:hAnsi="Amiri" w:eastAsia="Amiri" w:cs="Amiri"/>
          <w:color w:val="111111"/>
          <w:sz w:val="28"/>
          <w:sz w:val="28"/>
          <w:szCs w:val="28"/>
          <w:rtl w:val="true"/>
          <w:lang w:bidi="ar-SA"/>
        </w:rPr>
        <w:t xml:space="preserve">و العمّار و أنفذنا الأحكام المُطاعة و الفرامين النافذة الى خوانين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الأطراف و الأقطار بأن يجهّزوا القوافل و يسبّلوا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السوابل، و يتوجّهوا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الأرض المقدّسة التي بالتهامة، بادين من كلّ باير و عامر، آتين رجالًا و على كلّ ضامر، جائين من نائي البلاد و جابين للبوادي الصخرة الوعرة من كلّ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ليجيبوا الدّعوة التّامّة الخليليّة و يدعو في تلك المقامات الكريمة، لدوام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القائمة الصفوية الإسماعيليّة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حيث كان خدّامكم الكرام لايزال يسعون في رعاية الحجاج و الزوّار، سيّما أهل هذه البلاد و الأمصار و يبالون جدًّا بمراقبة أحوالهم و لايألون جهدًا في محافظة أنفسهم و أموالهم، و لايتركون أن يصل اليهم أذى و ظلم من أحد من الناس </w:t>
      </w:r>
      <w:r>
        <w:rPr>
          <w:rStyle w:val="FootnoteAnchor"/>
          <w:rtl w:val="true"/>
        </w:rPr>
        <w:footnoteReference w:id="96"/>
      </w:r>
      <w:r>
        <w:rPr>
          <w:rFonts w:ascii="Amiri" w:hAnsi="Amiri" w:eastAsia="Amiri" w:cs="Amiri"/>
          <w:color w:val="111111"/>
          <w:sz w:val="28"/>
          <w:sz w:val="28"/>
          <w:szCs w:val="28"/>
          <w:rtl w:val="true"/>
          <w:lang w:bidi="ar-SA"/>
        </w:rPr>
        <w:t>و يكونون لهم بمنزلة الحَفَظةِ والحرّاس، أمرنا أن يؤخذ من كلّ رأس منهم الّا ما استثني خمسة حمر سوى الثلاثين المذكور، و يرسل الى خدمتكم على سبيل النذر و الهديّة، ازديادًا للمحبّة و المودّة و مجازاة للمشقّة الّتي يتحمّلها خدمتكم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طريقة الإخلاص و الصفوة التي لايزال يسلكها تلك الزمرة الشريفة الشريفيّة بالنسبة الى هذه السلسلة العليّة الصفويّة، أن لايقصّروا في إكرام القوافل الّتي تجى‌ء من ظهر البصرة و كفّ أيدي الناس عنهم ببطن مكّة، كيف و هم أضياف‌اللَّه و أضيافكم و إكرام الضيف من سنن أكارم أسلافكم، و أن لا تدعوا أحدًا أن يكلّفهم بالرّجوع من طريق آخر </w:t>
      </w:r>
      <w:r>
        <w:rPr>
          <w:rStyle w:val="FootnoteAnchor"/>
          <w:rtl w:val="true"/>
        </w:rPr>
        <w:footnoteReference w:id="97"/>
      </w:r>
      <w:r>
        <w:rPr>
          <w:rFonts w:ascii="Amiri" w:hAnsi="Amiri" w:eastAsia="Amiri" w:cs="Amiri"/>
          <w:color w:val="111111"/>
          <w:sz w:val="28"/>
          <w:sz w:val="28"/>
          <w:szCs w:val="28"/>
          <w:rtl w:val="true"/>
          <w:lang w:bidi="ar-SA"/>
        </w:rPr>
        <w:t>و يجعلهم اليه ملْجاة، إذ قد سمعنا أنّ في السّنين السابقة كان يلحقهم خسران عظيم من هذه الجهة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كان الأمر بعد ذلك على ما شرطوا و لم يغيّروا شيئاً ممّا تعهّدوا وأخرجوا القوافل حيث ما التزموا وحفظوهم من شرّ الإخوة اللّئام و الأعراب الجفاة الطّغام و أوصلوهم إلى ذلك البلد الأمين في سعة الوقت آمنين و رجعوهم من الطّريق الّذي أسلكوهم منه سالمين غانمين، فائزين بالمُنى والمرام،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مدركين بالمشاعر العظام، طائفين بالبيت الحرام، عاكفين بين الركن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مشرّفين بزيارة بيت‌اللَّه ورسوله و الأئمة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صلوات‌اللَّه تعالى إلى يوم القيام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عايدين عقيب الاحلال إلى ما كانوا عليه من الاحرام، راجعين بعد البلوغ</w:t>
      </w:r>
    </w:p>
    <w:p>
      <w:pPr>
        <w:pStyle w:val="BookText"/>
        <w:rPr/>
      </w:pPr>
      <w:r>
        <w:rPr>
          <w:rFonts w:ascii="Amiri" w:hAnsi="Amiri" w:eastAsia="Amiri" w:cs="Amiri"/>
          <w:color w:val="111111"/>
          <w:sz w:val="28"/>
          <w:sz w:val="28"/>
          <w:szCs w:val="28"/>
          <w:rtl w:val="true"/>
          <w:lang w:bidi="ar-SA"/>
        </w:rPr>
        <w:t>والكمال إلى يوم يخرجون من الاحرام، حيث يعرون عن الثياب التي خاطتها أيديهم من الخطيئات و الاجرام و يتطهّرون بصب ذنوب من ماء زمزم الغفران من جميع الذنوب و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المستبغي والمرام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 يكون دائمًا بعون اللَّه تعالى و حسن توفيقه هذا الطريق الإلهيّ مفتوحة في جميع البلاد و القوافل و الوفود من الأطراف و الأكناف لاتزال في كلّ سنة تربو و تزداد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الأمر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الخطب 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حصول المثوبات العظيمة الاخروية تكون سببًا لأن تصير تلك البلاد الطيّبة الكريمة المعمورة و سكّانها و قطّانها باليُسر و الخصب و رفاه الحال و فراغ البال مغمورة، و أن يشهدوا من أجل كثرة اختلاف الناس و تردّدهم إليهم منافع عظيمة، و يستفيدوا فوائد جسيمة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لم‌يقيموا على ما قالوا، و غيّروا أمرًا ممّا قرّروا، و بدّلوا شيئاً ممّا عيّنوا، فيلزمُ علينا إذَنْ برخصة الشرع القويم أن لا نرخّص أحدًا بعد ذلك في سلوك هذا الطريق المستقيم و نحرمَهُم من هذه الفوائد و نقطع عنهم تلك العوائد ويكون إثمه على الذين يبدّلونه و يرون عاجلًا و آجلًا مكافاة ما صنعوا، و يجزون فى الأولى و الآخرة جزاء ما فعلوا، و لبئس ما يصنعون و ساء ما يفعلون و السلام عليكم و رحمةاللَّه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با ياد از اين‌كه شهر مكه شهرى است كه محمد صلى الله عليه و آله و على عليه السلام در آن به دنيا آمده‌اند و به‌خصوص، امام على عليه السلام در كعبه متولد شده است، بر رابطه خويشاوندى دو دولت صفوى و اشراف به دليل سيادت تأكيد شده و همان را زمينه فرستادن درودها و سلام‌ها از سوى دربار صفوى به سوى نجد و تهامه و مسجد و مشعر؛ يعنى دربار اشراف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آرزو شده است كه روابط دو جانبه تا قيام قيامت بر اساس مودّت و دوستى پايدار بماند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باره هدف اصلى از اين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سلطان ايران شنيد كه قافله‌هاى حج و عمره، كه از ايران به مكه اعزام مى‌شوند، در راه گرفتار صدمات مالى و جسمى فراوانى شده و بلاياى عظيمى از جهات مختلف بر آنان فرود مى‌آيد؛ به‌طورى كه دزدان، دارايى و لباس و وسائل آن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 به خاطر اهمال مباشرينِ راه نسبت به ورود و خروج و ايجاد تأخير در حركت كاروان‌ها و به سبب توقّفاتى كه اعراب ميان راه ايجاد مى‌كنند، در برخى سال‌ها، زمان حج از زائران فوت مى‌شود؛ چرا كه آنان موقف عرفه و مشعر را درك نمى‌كنند و از اين راه دشوار و با اين همه زحمت، دست‌خالى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چنين وضعيتى كه ترس جانى و مالى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وجوب حج است، از ميان مى‌رود؛ طبعى است حج در اين وضعيت واجب نخواهد بود و طبعى است چنين سفرى روا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دليل از سوى سلطان ايران، فرمان تعطيلى حج و منع قافله‌ها صادر شد؛ كارى كه بر اساس امتثال دستور خداوند و ملاحظه حال رعيت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حاكم بصره نماينده‌اى نزد ما فرستاد و از ما خواست تا به كاروان‌ها اجازه حركت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شرط كرد كه جز ازشتردار وآشپزوبريد دررفت‌و برگشت، به هر جهت و علتى، بيش از سى سكه طلا، درهمى‌نگيرد واجازه‌ندهدتا اعراب آزار و اذيتى به آنان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متعهد شد كه روز اول يا دوم ذى قعده آنان رااز بصره‌حركت‌دهد و جز به اندازه ضرورت آنان‌را ميان راه معطل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آنجايى كه تصور بر اين بود كه در چنين وضعيتى ديگر منع حجاج از حج روا نيست، به درخواست او پاسخ مثبت داده و دستورات و فرامين خود را به خان‌هاى اطراف و اكناف صادر كرديم تا قافله‌ها را آماده كرده، از راه بصره روانه سازند تا به دعوت ابراهيم پاسخ دهند ودر آن مقامات براى دولت صفويه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شاه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آنجاكه مأموران بزرگوار شما هميشه در رعايت حال حجاج و زوار، به ويژه زائرانى كه اهل بلاد و شهرهاى ما هستند، مى‌كوشند و از هيچ كوششى در حفاظت از جان و مال آنان دريغ نمى‌كنند و اجازه نمى‌دهند كه از سوى احدى بر آنان آزار و ستمى برود و به منزله نگاهبانان آنان هستند، ما هم دستور داديم كه از هر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سكه طلا، منهاى آن سى سكه، گرفته شده وبرسبيل‌نذر و هديه به شما پرداخت شود تا رشته‌هاى محبت و الفت استوار شده و تسكينى بر مشقت و رنجى باشد كه در اين خدمت خود متحمّل مى‌شويد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طريق اخلاص و دوستى كه پيوسته</w:t>
      </w:r>
    </w:p>
    <w:p>
      <w:pPr>
        <w:pStyle w:val="BookText"/>
        <w:rPr/>
      </w:pPr>
      <w:r>
        <w:rPr>
          <w:rFonts w:ascii="IRNazanin" w:hAnsi="IRNazanin" w:eastAsia="IRNazanin"/>
          <w:color w:val="111111"/>
          <w:sz w:val="28"/>
          <w:sz w:val="28"/>
          <w:szCs w:val="28"/>
          <w:rtl w:val="true"/>
          <w:lang w:bidi="fa-IR"/>
        </w:rPr>
        <w:t>آن دستگاه شريف با اين دولت عليّه صفويه دارد، اقتضا مى‌كند تا در اكرام به قافله‌ها كه از طريق بصره مى‌آيند كوتاهى نكرده، دست اهل مكه را از تجاوز به آنان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ميهمانان خدا و شمايند و كرامت در حق ميهمان از سنن اسلاف بزرگوار شماست، اجازه ندهند كسى آنان را مجبور كند تا از راه ديگرى برگردند كه در سال‌هاى پيش، از اين بابت، ضررهاى زيادى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شروط خود باقى مانده و چيزى از آن را تغيير ندادند و قافله‌ها را همان‌گونه كه ملتزم شده‌اند حركت داده و از شرّ اعراب حفظ كرده، در وقت مناسب آنان را به مكه رساندند و از همان راهى كه برده‌اند باز گرداندند، در حالى كه آنان به فيض زيارت بيت‌اللَّه الحرام و حرم پيامبر صلى الله عليه و آله نائل آمده‌اند، مقصود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اين صورت، راه حج در تمامى بلاد و براى همه كاروان‌ها از هر نقطه باز است و هر سال بيشتر و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بزرگ، علاوه بر ثواب عظيم اخروى آن، مى‌تواند وسيله‌اى براى آبادانى آن سرزمين مقدس و ثروتمندى و رفاه حال ساكنان آنجا باشد كه شاهد رفت و آمد مردمان از هر نقطه به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شروط خود پايبند نباشند، در اين صورت ما به‌لحاظ شرعى، به احدى اجازه حركت در اين مسير را ندهيم و آن نواحى را از اين همه فوايد محروم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هم بر عهده كسانى است كه شروط را عوض كرده‌اند و آنان پاداش عمل خود را مى‌بينند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به نوعى روشنگر برخى از دشوارى‌هاى سفر حج در دوره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زنده اين دشوارى‌ها را در سفرنامه بانوى فرهيخته و شاعره اصفهان در دوره اخير صفوى مى‌توان ديد كه به زبان شعر، بخشى از آنها را يادآور شده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رفت و آمد اشراف بنوحسين مدينه به اصفهان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اطلاعاتى كه در باره گرايش مذهبى سادات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اصطلاحاً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است، مى‌توان چنين انديشيد كه به‌طور كلّى، هر دو گرايش تشيع و تسنن در آنان</w:t>
      </w:r>
    </w:p>
    <w:p>
      <w:pPr>
        <w:pStyle w:val="BookText"/>
        <w:rPr/>
      </w:pPr>
      <w:r>
        <w:rPr>
          <w:rFonts w:ascii="Amiri" w:hAnsi="Amiri" w:eastAsia="Amiri" w:cs="Amiri"/>
          <w:color w:val="111111"/>
          <w:sz w:val="28"/>
          <w:sz w:val="28"/>
          <w:szCs w:val="28"/>
          <w:rtl w:val="true"/>
          <w:lang w:bidi="ar-SA"/>
        </w:rPr>
        <w:t>وجود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دو يادآورى مناسب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آن كه، سادات شيعه مذهب، در بسيارى از موارد به دليل سلطه دولت‌هاى قدرتمند سنى در اين ديار، مجبور به تقيه بوده‌اند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آنكه، ساداتى هم كه سنى بوده‌اند، به دليل آن‌كه از نسل امام على عليه السلام بودند، به‌طور طبيعى علايق شيعى بسيار شديدى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تسنن افراطى در ميان سادات و اشراف به ندرت ديده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درصد جمعيتى شيعه و سنى سادات در حرمين تا چه اندازه بوده، نمى‌توان به جايى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دقيقا همان دو نكته‌اى است كه اشاره كرديم</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وجود چنين فضايى به لحاظ گرايشِ مذهبى در ميان اشرافِ حرمين، راه را براى ايجاد ارتباط ميان آنان و دولت شيعه صفوى فراهم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سيادت خود صفويان از يك سو و علاقه شديد و عميق اين دولت نسبت به سادات، و نيز تشيع دولت صفوى از سوى ديگر، در فراهم كردن زمينه ارتباط ميان صفويان و اشراف تأثير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با آمدن به ايران، انتظار آن را داشتند تا دولتمردان صفوى به آنان توجه كرده و ايشان را مورد حمايت مالى خود قرار دهند كه آنان نيز چنين مى‌كردند؛ هرچند مواردى نيز وجود داشت كه آنان به چيزى دست نمى‌يافتند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افزون بر ايران، سرزمين هند نيز كه ايضاً قبله‌گاه بسيارى از عالمان و شاعران ايرانى بود، براى اشراف حرمين هم، عرصه‌گاه مناسبى براى استفاده از مواهب بى‌حد و شمار آن به حساب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نمونه‌هاى فراوانى از مهاجرات سادات مدينه به هند را سيد ضامن‌بن شدقم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كسانى از سادات كه در زمره عالمان بودند، در اصفهان و ديگر شهرهاى ايران با علما ارتباط برقرار كرده و نزد آنان به شاگردى مى‌نشستند و اجازه روايتى و علمى دريافت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آنان همانند برخى از طلاب و علماى بحرين، جبل عامل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حلّه و نجف و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كه براى تحصيل، تدريس و بهره‌گيرى از ديگر زمينه‌هاى علمى و كتابخانه‌اى، پس</w:t>
      </w:r>
    </w:p>
    <w:p>
      <w:pPr>
        <w:pStyle w:val="BookText"/>
        <w:rPr/>
      </w:pPr>
      <w:r>
        <w:rPr>
          <w:rFonts w:ascii="Amiri" w:hAnsi="Amiri" w:eastAsia="Amiri" w:cs="Amiri"/>
          <w:color w:val="111111"/>
          <w:sz w:val="28"/>
          <w:sz w:val="28"/>
          <w:szCs w:val="28"/>
          <w:rtl w:val="true"/>
          <w:lang w:bidi="ar-SA"/>
        </w:rPr>
        <w:t>از تشكيل دولت صفوى به ديار عجم رفت و آمد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حضور اين قبيل افراد كه دستشان از نسخ خطى آثار شيعى هم خالى نبود، به نوعى در انتقال بخشى از فرهنگ شيعه از مناطق عربى به ايران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تشيع ايران در اين برهه، در درجه نخست از شهرهاى عراق، سپس از جبل عامل و بحرين و در مقياس كمترى از ناحيه سادات و اشراف حرمين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به‌طور متقابل، ارتباط اشراف حرمين با ايران، سبب تقويت تشيع در آن ديار نيز مى‌شد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سيد ضامن، سپس از جدش نقل مى‌كند كه در سال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يك شيرازى با نام سيد على حيدر ملك شيرازى به بازسازى مسجد على عليه السلام در نزديكى كوه سلع پرداخت و به علاوه خانه‌اى در مدينه خريد و آن را وقف مسجد كرده دربانى هم براى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وى بيت الاحزان فاطمه زهرا عليها السلام را در بقيع تعمير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همه اين كارها را از اصل مال خود انجام داد و قاضى مدينه حسين مالكى ناظر اجراى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الأزهار،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كمك به شيعيان مدينه؛ اعم از سادات و غير سادات، يكى از سنت‌هاى ريشه دارى است كه از عصر صفوى تا دوره قاجار و حتى تا زمان ما برقرار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ارتباط از طريق علمايى نيز كه از ايران به حرمين رفته، در آنجا مجاور مى‌شدند، تقويت مى‌گرديد كه نمونه‌هايى از آن را در جاى ديگر آورده‌ايم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علاوه، حضور اينان سبب تقويت ادبيات عرب در ايران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افراد شاعران و منشيانى بودند كه نثر و نظم فراوان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نمونه بسيارى از اين اشعار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جامع‌ترين اطلاعات در باره حضور اشراف مدينه در ايران، و به‌طور خاص اصفهان، در يك اثر علمىِ ارجمند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 زلال الأنهار فى نسب أبناء الائمة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سيد ضامن بن شدقم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اين اثر كه در شرح انساب سادات است، در قرن يازدهم هجرى تأليف شده و حاوى اطلاعات فراوانى از رفت و آمد سادات به شهرهاى مختلف ايران و روابط آنان با دربار صفوى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نوشته، مى‌كوشيم اطلاعات پراكنده اين كتاب را در اين زمينه، به صورتى منظم عرضه كنيم تا بدين ترتيب بخشى از تاريخ روابط صفويان با اشراف مدينه روشن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ابتدا بايد به اين نكته اشاره كنيم كه اشراف مكه، از سادات بنى الحسن و اشراف مدينه از سادات بنى الحسين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رياست و امارت حرمين در اختيار اشراف مكه بود و اشراف مدينه موقعيت محدودترى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بيشتر، اين سادات بنى‌الحسين بودند كه به ايران و هند مسافرت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علاوه تشيع امامى در مدينه نيز ريشه‌دارتر از مكه </w:t>
      </w:r>
      <w:r>
        <w:rPr>
          <w:rStyle w:val="FootnoteAnchor"/>
          <w:rtl w:val="true"/>
        </w:rPr>
        <w:footnoteReference w:id="104"/>
      </w:r>
      <w:r>
        <w:rPr>
          <w:rFonts w:ascii="IRNazanin" w:hAnsi="IRNazanin" w:eastAsia="IRNazanin"/>
          <w:color w:val="111111"/>
          <w:sz w:val="28"/>
          <w:sz w:val="28"/>
          <w:szCs w:val="28"/>
          <w:rtl w:val="true"/>
          <w:lang w:bidi="fa-IR"/>
        </w:rPr>
        <w:t>بود كه اين نيز خود براى كوچ آنان به ايران و هند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سادات بنوالحسين در جنوب هند، تأثير خاص خود را در نشر تشيع در</w:t>
      </w:r>
    </w:p>
    <w:p>
      <w:pPr>
        <w:pStyle w:val="BookText"/>
        <w:rPr/>
      </w:pPr>
      <w:r>
        <w:rPr>
          <w:rFonts w:ascii="Amiri" w:hAnsi="Amiri" w:eastAsia="Amiri" w:cs="Amiri"/>
          <w:color w:val="111111"/>
          <w:sz w:val="28"/>
          <w:sz w:val="28"/>
          <w:szCs w:val="28"/>
          <w:rtl w:val="true"/>
          <w:lang w:bidi="ar-SA"/>
        </w:rPr>
        <w:t>آن ديار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نخست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انساب سادات حسنى و شرفاى مكه است كه افزون بر انساب، بخش‌هايى از تاريخ مكه را نيز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دوم و سوم اين كتاب به سادات حسينى اختصاص دارد كه ضمن آن نسل تك تك امامان را به صورتى مستقل تا امام عسكرى عليه السلام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ضامن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شدقم بن على بن حسن بن على بن حسن‌بن على‌بن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سادات حسينى مدينه و از طايفه شداقمه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به علاوه، مرحوم ميرزا عبداللَّه افندى در موارد مختلف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 و حياض الفضلا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كوشش سيد احمد اشكورى، كتابخانه مرعشى،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 هم به نوعى اقتباس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 و زلال الحياض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سيد محمد حسن آل طالقانى شرح‌حال مفصلى براى آنان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مقدمه‌هاى آنها و نيز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آقا بزرگ قرن يازدهم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با توجه به برخى از آثار چاپ نشده آنان، مى‌تواند براى اين خاندان كه از عالمان امامى مذهب مدينه منوره هستند، يك تك نگارى مفصل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ضامن در يكى از رساله‌هايش، خود را به لحاظ نسبى اين چنين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ضامن‌بن شدقم‌بن حسن النقيب بن علىّ النقيب بن حسن الشهيد بن على بن شدقم الشدقمى الحمزىّ الحسينى المدنى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عكسى ش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احياء ميراث اسلامى، ص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است كه مانند اجدادش، عالمى فرهيخته بوده و به‌ويژه در دانش انساب و تاريخ تبحّرى ويژه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تا چند نسل منصب نقابت را در شهر مدينه عهده‌دار بودند و سفرهايى به هند و ايران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على 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حسن بن على بن شدقم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نقيب سادات مدينه بود كه به درخواست برهان شاه از سلاطين نظام‌شاهيه هند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به‌دكن رفت و شخص شاه به استقبال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سال بعد به مدينه برگشت و به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همانجا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بن نورالدين على </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و فضلاى قابل و شايسته بوده و در شهرهاى مختلف ايران نزد شيخ حسين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شيخ و عده‌اى ديگر در قزوين و جاى‌هاى ديگر تحصيل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درگذشت پدرش در سال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علويان حسينى مدينه را عهده‌دار شد؛ اما دو سال بعد، از اين مسؤوليت كناره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دكن و احمدآباد رفت و مورد استقبال حسين نظام شاه پسر برهان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نظام شاه خواهرش فتحشاه را به عقد وى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به شيراز آمده، مدتى در آنجا به تحصيل پرداخت، و پس از آن در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شاه طهماسب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شاه اكرام و انعام فراوانى به وى كرد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وى در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مشايخ خود ياد كرده كه شمارى از آنان در ايران مى‌زيسته‌اند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ضامن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مفصل سيد حسن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كسانى كه به وى اجازه علمى داده است، سيد محمد عاملى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وى را در سفر حج ملاقات كرده و از او ستايشى شايسته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 رياض العلماء،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هند رفت و به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دكن درگذشت كه جسدش را به وطنش مدينه آورده،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آثارى برجاى مانده است كه يكى از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الرياض و زلال الحياض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فرزند همين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شاعران برجسته است كه نثر و نظم فراوان از وى</w:t>
      </w:r>
    </w:p>
    <w:p>
      <w:pPr>
        <w:pStyle w:val="BookText"/>
        <w:rPr/>
      </w:pPr>
      <w:r>
        <w:rPr>
          <w:rFonts w:ascii="IRNazanin" w:hAnsi="IRNazanin" w:eastAsia="IRNazanin"/>
          <w:color w:val="111111"/>
          <w:sz w:val="28"/>
          <w:sz w:val="28"/>
          <w:szCs w:val="28"/>
          <w:rtl w:val="true"/>
          <w:lang w:bidi="fa-IR"/>
        </w:rPr>
        <w:t>برجاى مانده بوده است</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حسن بن نورالدين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علما و مؤلفان و فردى نسب شناس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وى، فتحشاه دختر برهان شاه نظامشاهى است و در همان دكن هم به دنيا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المقول فى نسب ثانى فرعى الرسول</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يعنى شرح سادات حسينى كه در مدينه بودند، برجاى مانده است</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سيد ضامن شرح حال وى و برخى از اشعارش را آورده است</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از ديوان وى نيز نسخه‌اى به خط سيد ضامن برجاى مانده كه بى‌ترديد سزاوار نشر است</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شدقم بن على بن حسن نيز سيدى جليل القدر و از علما بوده كه به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نزد علماى مختلف به تحصيل پرداخته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ضامن بن شدقم عالم امامى مذهب است كه اطلاعات ارجمندى را در زمينه مورد بحث ما؛ يعنى حضور سادات بنى الحسين در ايران و به ويژه اصفهانى صفوى در اختيار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سال‌هاى متوالى به ايران رفت و آمد داشته و در لابلاى كتاب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الأزهار و زلال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سفرهايش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تاريخى كه از خود برجاى گذاشته،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سيد ضامن به شهرها و بلاد زيادى سفر كرده و از جمله در سال‌هاى مختلفى در شهر اصفهان اقامت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همسران وى نيز اصفهانى بوده كه از وى دو فرزند با نام زينب و عبدالرسول محمد داشته است</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سال‌هايى كه وى در اصفهان بوده، به طور پراكنده در ميان سال‌هاى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
      </w:r>
      <w:r>
        <w:rPr>
          <w:rFonts w:ascii="Amiri" w:hAnsi="Amiri" w:eastAsia="Amiri" w:cs="Amiri"/>
          <w:color w:val="111111"/>
          <w:sz w:val="28"/>
          <w:sz w:val="28"/>
          <w:szCs w:val="28"/>
          <w:rtl w:val="true"/>
          <w:lang w:bidi="ar-SA"/>
        </w:rPr>
        <w:t>اخبار حضور اشراف بنى الحسين در ايران</w:t>
      </w:r>
    </w:p>
    <w:p>
      <w:pPr>
        <w:pStyle w:val="BookText"/>
        <w:rPr/>
      </w:pPr>
      <w:r>
        <w:rPr>
          <w:rFonts w:ascii="IRNazanin" w:hAnsi="IRNazanin" w:eastAsia="IRNazanin"/>
          <w:color w:val="111111"/>
          <w:sz w:val="28"/>
          <w:sz w:val="28"/>
          <w:szCs w:val="28"/>
          <w:rtl w:val="true"/>
          <w:lang w:bidi="fa-IR"/>
        </w:rPr>
        <w:t>از مجموعه آگاهى‌هايى كه در باره حضور اشراف در ايرانِ صفوى در اختيار داريم، چنين به دست مى‌آيد كه آنان از مهاجرت موقت يا دائم، سه هدف داشته‌اند؛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امام رضا عليه السلام </w:t>
      </w:r>
      <w:r>
        <w:rPr>
          <w:rStyle w:val="FootnoteAnchor"/>
          <w:rtl w:val="true"/>
        </w:rPr>
        <w:footnoteReference w:id="119"/>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علم </w:t>
      </w:r>
      <w:r>
        <w:rPr>
          <w:rStyle w:val="FootnoteAnchor"/>
          <w:rtl w:val="true"/>
        </w:rPr>
        <w:footnoteReference w:id="120"/>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بهره‌مندى از مواهب مادى كه شاه يا ديگران ممكن بود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مهاجران، در مواردى به‌طور موقت به ايران آمده و گاه فرزندانشان را نيز همراه خويش مى‌آوردند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بود كه به دفعات به</w:t>
      </w:r>
    </w:p>
    <w:p>
      <w:pPr>
        <w:pStyle w:val="BookText"/>
        <w:rPr/>
      </w:pPr>
      <w:r>
        <w:rPr>
          <w:rFonts w:ascii="Amiri" w:hAnsi="Amiri" w:eastAsia="Amiri" w:cs="Amiri"/>
          <w:color w:val="111111"/>
          <w:sz w:val="28"/>
          <w:sz w:val="28"/>
          <w:szCs w:val="28"/>
          <w:rtl w:val="true"/>
          <w:lang w:bidi="ar-SA"/>
        </w:rPr>
        <w:t>ايران آمده و حتى در اصفهان مدفون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خواهيم ديد، اعتناى شاهان صفوى به سادات بنى الحسين مدينه، از زمان شاه اسماعيل و شاه طهماسب به اين سوى بوده و در دوره شاه عباس اول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موقوفه مهمى كه شاه عباس براى آنان معين كرد، اين اعتنا به نهايت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موقوفه مزبور در دوره شاه عباس دوم تجديد شد كه قاعدتاً بايد تا پايان دوره صفوى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جريان ارائه اخبارى كه سيد ضامن بن شدقم در باره مهاجرت سادات بنى الحسين به ايران و به خصوص اصفهان آورده، اشاراتى به اين وقف خواهيم داشت، اما نص صريح آن خبرى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قلى شاملو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الخاقانى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اين وقف‌نامه كه مربوط به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پس از مقدمات،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و تمامى و جملگى كاروانسراى واقع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نقش جهان دارالسلطنه اصفهان مع قيصريه متصل بدان و كلّ بازار دور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حمام واقع در حوالى آن،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جميع آنها احداث كرده كلب آستان على‌بن ابى‌طالب عليه السلام، بندگان نواب كامياب سپهر ركاب اعلى حضرت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خلداللَّه ملكه و اجرى فى بحار الخلود فُلْكه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بين صيغه وقف شرط فرمودند كه نصف حاصل اجاره موقوفات مذكوره در وجه وظيفه و ارتزاق و مدد معاش سادات عالى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حسين كه ساكن و عاكف مدينه طيبه مقدسه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نمايند، خواه مرد و خواه زن؛ به شرط آن‌كه وظيفه و سيورغال و مواجب نداشته باشند و شيعه امامى اثنى‌عشرى باشند و شرط زن آن است كه بيوه باشد يا بكرى كه هنوز در حباله زوجيت احدى در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اختيار شوهر نمايد ديگر چيزى به او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نصفى ديگر را در وجه وظيفه و مدد معاش و ارتزاق ساكنان و متوطنان نجف اشرف نمايند </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اين زمينه، به بيان نمونه‌هايى كه هر كدام به يكى از ين اهداف اشاره دارد، مى‌پردازيم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تقى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عموى سيد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هدف زيارت قبور امامان عليهم السلام راهى عراق شده، از آنجا براى زيارت امام</w:t>
      </w:r>
    </w:p>
    <w:p>
      <w:pPr>
        <w:pStyle w:val="BookText"/>
        <w:rPr/>
      </w:pPr>
      <w:r>
        <w:rPr>
          <w:rFonts w:ascii="IRNazanin" w:hAnsi="IRNazanin" w:eastAsia="IRNazanin"/>
          <w:color w:val="111111"/>
          <w:sz w:val="28"/>
          <w:sz w:val="28"/>
          <w:szCs w:val="28"/>
          <w:rtl w:val="true"/>
          <w:lang w:bidi="fa-IR"/>
        </w:rPr>
        <w:t xml:space="preserve">رضا عليه السلام به ايران آمده و سپس به دربار شاه عباس و شاه صفى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مدتى اقامت در ايران، 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برگشته اما بار ديگر 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بازگشت و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فرزند تقى هم در سال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سفرى به ايران داشته و بعد از آن سال‌ها در قاهره اقامت كرده و به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توسط شريف زيد، امير حجاز، به نقابت بنى‌الحسين در مدينه منصوب گشته و در اين زمان، با گزارش وضعيت سادات مدينه به شاه عباس دوم، از وى خواسته است تا درآمد موقوفاتى را كه جد وى شاه عباس اول وقف سادات كرده بوده، باز برقرار سازد كه او هم پذيرفته و چنين كرده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حسين بن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عموى سيد ضامن و متولد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تحصيلات اوليه، عازم ايران شد تا از عالمان اين ديار بهره علمى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اوصاف وى را براى شاه عباس اول گفتند، او را به مجلس عالى خود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فقه مطالعاتى داشت و محل رجوع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حق وى انعامى شايسته كرده، مقررى‌هاى فراوانى قرار داد كه از آن جمله، پرداخت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يك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بجز قرار پرداخت مخارج او، سالانه دويست تومان براى او قرار داد كه وى چيزى از آن را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او را در مجلس خود در كنار يكى از سادات حسنى با نام سيدهاشم عجلانى قرار داد كه بر اساس نزاعى كه ميان سادات حسينى مدينه و سادات حسنى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كار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سيد مزبور عازم حويزه شده، نزد حاكم آن ديار رفت كه مقررى در حد سالانه دويست تومان، و پنجاه محمدى براى هر روز بجز مخارج روزانه او قرار كرد و وى هم نزد او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بصره رفت و در راه بازگشت به وطن مفلوج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 به حويزه بازگردد، در راه درگذشت؛ جسدش را به كربلا برده، دفن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فواز بن جماعه، از ساداتى است كه در ابرقوى ايران فرزندانى از وى بر جاى مانده است؛ از جمله فرزندانش شهربابان است كه مادرش سيده‌اى كاشانى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فرزندى هم با نام</w:t>
      </w:r>
    </w:p>
    <w:p>
      <w:pPr>
        <w:pStyle w:val="BookText"/>
        <w:rPr/>
      </w:pPr>
      <w:r>
        <w:rPr>
          <w:rFonts w:ascii="Amiri" w:hAnsi="Amiri" w:eastAsia="Amiri" w:cs="Amiri"/>
          <w:color w:val="111111"/>
          <w:sz w:val="28"/>
          <w:sz w:val="28"/>
          <w:szCs w:val="28"/>
          <w:rtl w:val="true"/>
          <w:lang w:bidi="ar-SA"/>
        </w:rPr>
        <w:t>اسماعيل داشته، كه مادرش ابرقويى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سليمان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عموزادگان سيد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قبور ائمه و تحصيل علم به عراق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ايران شتافت و از محضر شيخ بهايى و ميرداماد و ديگران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شاه عباس وصف وى را شنيد، او را نزد خود خوانده، به وى سخت احترام و اكرام كرده، جداى از آنچه همان لحظه به او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حواله‌اى به وى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از وى احوال بنى الحسين يعنى سادات و اشراف مدينه را پرسيد كه وى احوال آنان را براى شاه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شاه خواست تا براى آنان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تا منفعتش عايد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شد تا شاه عباس وقفى را براى آنان قرار دهد تا حاصل آن به اهالى حرمين شريفين و مشاهد مشرفه ائمه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بعدها شاه عباس دوم، بار ديگر آن را احيا كرده مستمرى سادات را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جويبر از سادات آل مُهنّا، كه سيدى جليل القدر و متقى بود، روزگارى را در هند گذراند و رفاقتى هم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سيد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عراق عرب و عجم آمده، به تحصيل علوم پرداخت و سپس به وطن خويش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همسرى شيرازى گرفت كه فرزندش جابر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دخترى با نام دلالا داشت كه مادرش زنى ترك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جابر دو فرزند محمد، هر دو در شمار علماى فقيه و اديب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كه در علوم مختلف دست داشت و شاگرد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سيد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سفرى هم به ايران داشت كه هدفش استفاده علمى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الاستفادة و النقل عن العلماء العاملين و الفضلاء المجتهدين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طريق لحسا به وطنش بازگشت و مدتى بعد راهى دارالسلطنه صفويه؛ يعنى اصفهان 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ضامن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دراصفهان درگذشت وقبرش درمقبره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گويند از اولاد موسى‌بن جعفر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وى محمد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همانجا درگذشت كه وى را كنار قبر پدرش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جابر نيز در</w:t>
      </w:r>
    </w:p>
    <w:p>
      <w:pPr>
        <w:pStyle w:val="BookText"/>
        <w:rPr/>
      </w:pPr>
      <w:r>
        <w:rPr>
          <w:rFonts w:ascii="IRNazanin" w:hAnsi="IRNazanin" w:eastAsia="IRNazanin"/>
          <w:color w:val="111111"/>
          <w:sz w:val="28"/>
          <w:sz w:val="28"/>
          <w:szCs w:val="28"/>
          <w:rtl w:val="true"/>
          <w:lang w:bidi="fa-IR"/>
        </w:rPr>
        <w:t>شيراز ماندگار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كسانى از اشراف و سادات مدينه كه به ايران مى‌آمدند، همسرانى از مردم اين شهر مى‌گرفتند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نمونه آنان مبارك بن على از سادات مدينه بود كه مادرش زنى اصفهانى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تحفه،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حالى بود كه اشراف، به دليل سيادت، حاضر به تزويج دختران خود به ايرانى‌هاى غير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عامربن بديوى از سادات مدينه است كه به ايران آمد و نزد شاه عباس رفته، شاه براى او از موقوفات دو روستاى كليل </w:t>
      </w:r>
      <w:r>
        <w:rPr>
          <w:rStyle w:val="FootnoteAnchor"/>
          <w:rtl w:val="true"/>
        </w:rPr>
        <w:footnoteReference w:id="125"/>
      </w:r>
      <w:r>
        <w:rPr>
          <w:rFonts w:ascii="IRNazanin" w:hAnsi="IRNazanin" w:eastAsia="IRNazanin"/>
          <w:color w:val="111111"/>
          <w:sz w:val="28"/>
          <w:sz w:val="28"/>
          <w:szCs w:val="28"/>
          <w:rtl w:val="true"/>
          <w:lang w:bidi="fa-IR"/>
        </w:rPr>
        <w:t xml:space="preserve">و سرمه </w:t>
      </w:r>
      <w:r>
        <w:rPr>
          <w:rStyle w:val="FootnoteAnchor"/>
          <w:rtl w:val="true"/>
        </w:rPr>
        <w:footnoteReference w:id="126"/>
      </w:r>
      <w:r>
        <w:rPr>
          <w:rFonts w:ascii="IRNazanin" w:hAnsi="IRNazanin" w:eastAsia="IRNazanin"/>
          <w:color w:val="111111"/>
          <w:sz w:val="28"/>
          <w:sz w:val="28"/>
          <w:szCs w:val="28"/>
          <w:rtl w:val="true"/>
          <w:lang w:bidi="fa-IR"/>
        </w:rPr>
        <w:t>سالى بيست تومان تبريزى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پول را تا زمان مرگش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سه پسر با نام‌هاى محمدباقر، محسن </w:t>
      </w:r>
      <w:r>
        <w:rPr>
          <w:rStyle w:val="FootnoteAnchor"/>
          <w:rtl w:val="true"/>
        </w:rPr>
        <w:footnoteReference w:id="127"/>
      </w:r>
      <w:r>
        <w:rPr>
          <w:rFonts w:ascii="IRNazanin" w:hAnsi="IRNazanin" w:eastAsia="IRNazanin"/>
          <w:color w:val="111111"/>
          <w:sz w:val="28"/>
          <w:sz w:val="28"/>
          <w:szCs w:val="28"/>
          <w:rtl w:val="true"/>
          <w:lang w:bidi="fa-IR"/>
        </w:rPr>
        <w:t>و قاسم داشت كه مادرشان ايرانى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آنان توصيه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لايزوّجوا البنت من الأعاجم و إن كانوا صحيحَىِ النسب إلّا لبنى أعمامه بني حسين أهل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حتى در موردى كه مردى از كُردها زنى از سادات مدينه گرفته بود، اقوام وى به سراغش آمدند و از وى درخواست كردند تا دختر آنان را طلاق دهد،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 عادتنا أن نزوّج نساءنا للأجانب و إن كان صحيح النسب ذا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اعتراض آنان به آن شخص كُرد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لسْتَ منّا و لست بشريف و لا كفوا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شخص كُرد حاضر به طلاق دختر نشد و آنان نيز در فرصت مناسب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آن كردى، اين افراد را گرفته نزد شاه طهماسب فرستادند، او هم آنان را نزد قاضى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به‌گونه‌اى شد كه گويا به حسب ظاهر شرع، قتل او ثابت نشد، اما در اصل به دليل تمايل شاه به سادات، آنان رها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شبيه اين حكايت در مورد ديگرى هم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بن حمود يكى از اين سادات به اصفهان آمده، نزد شاه سليمان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آن هم عازم ديار 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امير مسعود دو بار به اصفهان آمد؛ بار نخست در سال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 دوم در سال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وى جمعى از آل جماز و آل عرار هم بودند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نزد شاه سليمان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اندكى</w:t>
      </w:r>
    </w:p>
    <w:p>
      <w:pPr>
        <w:pStyle w:val="BookText"/>
        <w:rPr/>
      </w:pP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همچنان نسبت به نزديكان او توجه داشته، آنان را انعام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شاه برخى از قريه‌ها را در حاشيه شط </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نيز به‌آنان‌واگذار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بن شدقم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عذيفان ابن سعود يكى از شرفا بود كه زبانى شيرين داشت و شعر مى‌سرود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عسرت مى‌زيست و كسى هم به فريادش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هواى گرفتن كمك عازم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به تخت‌گاه صفويان رسيد، رسيدنش همراه با رسيدن نامه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برادرم و عموزاده‌ام به شاه عباس دوم بود كه از وى درخواست كرده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همان موقوفه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حقوقى براى سادات بنى‌الحسين مدينه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نام عذيفان را نيز داخل آن افراد كرده براى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كه معادل هفتاد و اندى زر سرخ بود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وطنش بازگشت اما مجددا پس از انجام مناسك حج، راهى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روبروى منزل من در اصفهان بود و درخت توتى هم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هم با ميرزا مسعود بن نورالدين محمد جابرى انصارى وزير وقف درگير شد؛ چرا كه حقوق او را نپرداخته بود و البته حق به جانب وزير بود؛ زيرا سيد ياد شده، حكم سلطانى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ربيع الاول سال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بيش از يكسال نقيب بود و در رجب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 بن محمد بن على بن رملى بن قداح، از سادات مدينه بود كه فردى بلند مرتبه، كريم‌النفس وسخاوتمند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بار بر شاه طهماسب اول وارد شد؛ نخست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در سال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بار او را اكرام كرد و بار دوم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وطن خود بازگشته،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خاندان، محمد بن رمال بن قداح نيز در مدينه متولد شد، اما در ديار عجم باليد و ملازمت شاه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فرزندش طهماسب را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به وطن بازگشته، از آنجا به دكن رفت كه اكرام فراوان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طريق سند به ايران بازگشت و در حالى كه تنها سه دختر داشت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لار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مهنّا بن صالح از آل‌جماز،</w:t>
      </w:r>
    </w:p>
    <w:p>
      <w:pPr>
        <w:pStyle w:val="BookText"/>
        <w:rPr/>
      </w:pPr>
      <w:r>
        <w:rPr>
          <w:rFonts w:ascii="IRNazanin" w:hAnsi="IRNazanin" w:eastAsia="IRNazanin"/>
          <w:color w:val="111111"/>
          <w:sz w:val="28"/>
          <w:sz w:val="28"/>
          <w:szCs w:val="28"/>
          <w:rtl w:val="true"/>
          <w:lang w:bidi="fa-IR"/>
        </w:rPr>
        <w:t>سال‌ها در هند بسر برد، پس از آن عازم اصفهان شده، مدت اندكى در آنجا ماند و سپس به بندر بنى‌تميم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كه خاندانش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سليمان نيز به واسطه او اكرام بر آنان كرده و او نيز شيخوخيت قوم خويش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ضامن با اشاره به اينكه او همچنان درآنجاست، اشعار وى را كه با لهجه باديه مدينه مشرفه در باره حضرت محمد صلى الله عليه و آله سروده شده، آورده است</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سيد ضامن و دشوارى‌هاى او در اصفهان</w:t>
      </w:r>
    </w:p>
    <w:p>
      <w:pPr>
        <w:pStyle w:val="BookText"/>
        <w:rPr/>
      </w:pPr>
      <w:r>
        <w:rPr>
          <w:rFonts w:ascii="IRNazanin" w:hAnsi="IRNazanin" w:eastAsia="IRNazanin"/>
          <w:color w:val="111111"/>
          <w:sz w:val="28"/>
          <w:sz w:val="28"/>
          <w:szCs w:val="28"/>
          <w:rtl w:val="true"/>
          <w:lang w:bidi="fa-IR"/>
        </w:rPr>
        <w:t>از سيد ضامن مجموعه‌اى نفيس، به خط خود او، حاوى رساله‌هاى چندى برجاى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نفيس، اطلاعات تاريخى جالبى در باره مسائل مختلف، از جمله وضعيت خود وى و مسائلى كه در اصفهان با آن درگير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اشعارى از وى در اين مجموعه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 برخى از اين اطلاعات در روشن كردن آنچه ما در پى آن هستيم،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رساله اين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 الدين فى ردع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اين رساله اشارتى به وقايع زمان رسول خدا صلى الله عليه و آله نقش منافقان و قريش در مبارزه با آن حضرت دارد كه در لابلاى آنها آياتى از قرآن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باب اول كتاب در باره وقايعى است كه طى سال‌هاى سلطان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مانند زلزله خراسان و خراب شدن بقعه مباركه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دو خسوف رخ داده، و ديگر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به سيد ضامن مربوط مى‌شود، مصيبتى است كه در اين روزگار خيانت پيشه و حيله‌گر از سر دروغ و بغى و طغيان بر وى فرود آمده و از هر طرف وى را در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حكايت را به صورت مختصر بيان كرده و پس از بيان هر بخشى از آن، آن هم به شكلى مبهم، شروع به ارائه آيات و روايات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اصل حكايت روشنگر برخى از نكات در باره وضعيت سادات مدينه در اصفهان دوره اخير صفوى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 وى حكايت از آن دارد كه عده‌اى به دلايلى كوشيده‌اند تا وى را نزد صدر اعظم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على 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بدنام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بعدى در باره رفتن آنان نزد اعتمادالدوله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بى آن كه در ادامه، شرح ماوقع را بدهد، با</w:t>
      </w:r>
    </w:p>
    <w:p>
      <w:pPr>
        <w:pStyle w:val="BookText"/>
        <w:rPr/>
      </w:pPr>
      <w:r>
        <w:rPr>
          <w:rFonts w:ascii="IRNazanin" w:hAnsi="IRNazanin" w:eastAsia="IRNazanin"/>
          <w:color w:val="111111"/>
          <w:sz w:val="28"/>
          <w:sz w:val="28"/>
          <w:szCs w:val="28"/>
          <w:rtl w:val="true"/>
          <w:lang w:bidi="fa-IR"/>
        </w:rPr>
        <w:t xml:space="preserve">نثرى مسجع و ارائه آيات و روايات در باره سادات و صله ارحام و غيره مطالبى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اعتمادالدوله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وزير، بدان اين‌كه اين مرد، فردى معتبر و معروف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اين باره گفتگو شده، اعتمادالدوله از سخنان آنان قانع نشده اما قلوب آنان همچنان پر از بغض و كينه بوده و همچنان به توطئه ادامه مى‌داده‌اند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سيد ضامن، قدرى در خود تفكر كرده و خويش را به دست قضاى الهى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اعتماد الدوله طبيبى به سراغ سيد ضامن فرستاده، در حالى كه وى سخت مريض الاحوال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طبيبى از نسل قوم عاد و فرعون كه قرار بوده است سيد را به خانه اعتمادالدوله برده در آنجا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طبيب به خانه او مى‌آيد و معاينه‌اش مى‌كند، نزد وزير مى‌رود و مى‌گويد او مريض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وى همچنان به توطئه بر ضد او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ياد مظلوميت امام على عليه السلام و فاطمه زهرا عليها السلام مى‌افتد و شرحى از وقايع پس از سقيفه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ميانه، از كسانى هم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الشولستانى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بن حمدان بن راشد الموسوى الحسينى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 اشاره به مصيبت‌هايى مى‌كند كه روزگار بر سر آنها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از دوستانش نيز خواستند تا ميان آنان را مصالحه دهند، اما وى با توجه به بغض و كينه آنان گفته است كه آشتى امكان‌پذير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باز به شرح مظلوميت حضرت زهرا عليها السلام و وقايع شهادت آن بزرگوار مى‌پردازد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فصلى ديگر، به سبب اصلى اين وقايع و آنچه كه در شوال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وى آمده، اشارتى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آن قضايا چيزى جز طغيان و تكبر و بغى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بعد از اين آورده، چنين به دست مى‌آيد كه اختلاف سر موقوفه‌اى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همان موقوفه‌اى كه شاه عباس براى سادات بنى الحسين مدينه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واقف اين بوده است كه حقوق افراد را سالانه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ضامن نيز بر همين اساس، حقوق خود و اولادش را طلب كرده است، اما گويا از سوى كسى كه اداره موقوفه در اختيارش بوده،</w:t>
      </w:r>
    </w:p>
    <w:p>
      <w:pPr>
        <w:pStyle w:val="BookText"/>
        <w:rPr/>
      </w:pPr>
      <w:r>
        <w:rPr>
          <w:rFonts w:ascii="IRNazanin" w:hAnsi="IRNazanin" w:eastAsia="IRNazanin"/>
          <w:color w:val="111111"/>
          <w:sz w:val="28"/>
          <w:sz w:val="28"/>
          <w:szCs w:val="28"/>
          <w:rtl w:val="true"/>
          <w:lang w:bidi="fa-IR"/>
        </w:rPr>
        <w:t>اوراقى به او داده شده كه هيچ ارزشى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اوراق دو سال در دست او بوده و وى حتى با توسل به دوستانش نتوانسته آنها را نقد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 به دامان اعتمادالدوله شده و او هم يكى از خدام خود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در روزى كه وزير غايب بوده، به سراغ آن شخص رفته و عاشور غلام او را گرفته حبس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سبب برآشفتن وى شده و بر بغض و عدواتش نسبت به سيد ضامن افزوده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ماجرا گفتگوى آنها گويا در حضور مسؤول دفترخانه موقوفات است كه شخصِ طرفِ سيد ضامن مدعى داشتن وكالت نامه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سادات بنى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دفتر حكومتى هم چيزى در اين باره بوده است، اما سيد ضامن آن را انكار مى‌كرده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گويا كسى كه مدعى وكالت بوده، مال را تفريط يا تصاحب كرده و الآن به همان وكالت نامه كه سيد ضامن مدعى است كه مزورانه درست شده، استناد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اثبات موضع خود با استناد به روايات، فراوان كوشيده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ضامن كه نتوانسته كارى انجام دهد، دست به دامان خالق يكتا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هفته‌اى نگذشت كه ميرزا سلمان كاتب استيفا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امااشخاصى‌كه طرف وى بوده‌اند، همچنان عليه وى كار كرده و نزد اين و آن از او بدگويى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اعتماد الدوله از وى پرسش كرده و او نيز واقعيت را براى او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روشن شده است كه اين شخص خيانت پيشه در دفاتر به مقدار دوازده تومان دست برده و به مقدار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طلا در خزانه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نامه‌اى هم از زبان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سليم مدنى جعل كرده و بر تعداد مهرها در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شيخ حسين هيچ وكالتى به او نداده بوده و اين امر چند سال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وقت، كسانى نزد خان از او شفاعت كرده و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شيخ على خان؛ يعنى همان اعتماد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بعدى در باره هجوم سيد دويرج بن مناع الحسينى به خانه اوست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او را متهم به جهالت كرده و عامل آن</w:t>
      </w:r>
    </w:p>
    <w:p>
      <w:pPr>
        <w:pStyle w:val="BookText"/>
        <w:rPr/>
      </w:pPr>
      <w:r>
        <w:rPr>
          <w:rFonts w:ascii="IRNazanin" w:hAnsi="IRNazanin" w:eastAsia="IRNazanin"/>
          <w:color w:val="111111"/>
          <w:sz w:val="28"/>
          <w:sz w:val="28"/>
          <w:szCs w:val="28"/>
          <w:rtl w:val="true"/>
          <w:lang w:bidi="fa-IR"/>
        </w:rPr>
        <w:t>را هم تولد و نشأت وى در منطقه نجد با بدوى‌ها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فهم كافى ندارد و از شريعت هم سر در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سيد ضامن و فرزندش را گرفته و به زندان مى‌اندازند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وى شعرى سروده و از مصيبتى كه در اين دار غربت بر او فرود آمده،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زندانى شدن وى و فرزندش محمد برهان الدين از ظهر تا غروب آفتاب بوده تا آن كه دو نفر از سادات؛ يكى جبربن حصن جمازى و ديگرى ناصر بن منصور خان بن مطلب الموسوى الحسينى الحويزى به يارى‌اش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نزد ميربداخان و سپس نزد ديوان بيگى ابوالقاسم خان بن غرشى باشى جانى خان رفته كه از وى ستايش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محفل خان، باز سيدى كه طرف وى بوده مطالبى گفته اما خان تبسم مى‌كرده و ديگران نيز از سخنان وى مى‌خنديدند؛ چرا كه وى را به عنوان رأس منافقين و محرك اصلى مى‌دانسته‌اند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عامل دشمنى اين سيد را هم چنين توضيح داده است كه زمانى كه دست سيد ضامن خالى بوده به منزل او آمده، درخواست كمك از درهم و لباس و غيره داشته و وقتى او كمكى به وى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نمى‌توانسته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دشمنى با وى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شعرى كه باز در باره دشوارى‌هايش سروده، از چند نفر عرب با نام‌هاى خالد و دويرج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ديوان بيگى متوجه ظلم آنان در حق سيد ضامن شده، همه اينان را به متابعت از شرع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رساله حماية الدين شايد به صورتى ناتمام، به اتمام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بعدى هداية الدين فى قمع المعتدين است كه اين رساله نيز حاوى اخبارى در باره او و مسائلى است كه براى وى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نيز بسان رساله پيشين است كه مؤلف ضمن آن، به برخى از مشكلاتى كه برايش پيش آمده اشاره كرده و در ذيل آنها به نصايح دين در آن زمينه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نصايح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و ذيل آن رواياتى ارائه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باز مؤلف اشاره به وقايعى دارد كه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مهم‌ترين آن همان زلزله مشهد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رعد و برق وحشتناكى هم در سال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شبى آمده كه مانند روز هوا را روشن</w:t>
      </w:r>
    </w:p>
    <w:p>
      <w:pPr>
        <w:pStyle w:val="BookText"/>
        <w:rPr/>
      </w:pPr>
      <w:r>
        <w:rPr>
          <w:rFonts w:ascii="IRNazanin" w:hAnsi="IRNazanin" w:eastAsia="IRNazanin"/>
          <w:color w:val="111111"/>
          <w:sz w:val="28"/>
          <w:sz w:val="28"/>
          <w:szCs w:val="28"/>
          <w:rtl w:val="true"/>
          <w:lang w:bidi="fa-IR"/>
        </w:rPr>
        <w:t>كرده و صداى آن مردم را به هراس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مصيبات و بلايايى كه در برخى از سالهاى پيش از آن رخ داده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وقوع آتش سوزى در مسجد النبى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سنيان، شيعيان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زمان تسلط بر مدينه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كردند كه آتش براى پاك كردن محل تماس آنها با در و ديوار برافروخته شده است</w:t>
      </w:r>
      <w:r>
        <w:rPr>
          <w:rFonts w:eastAsia="IRNazanin" w:cs="IRNazanin"/>
          <w:color w:val="111111"/>
          <w:sz w:val="28"/>
          <w:szCs w:val="28"/>
          <w:rtl w:val="true"/>
          <w:lang w:bidi="fa-IR"/>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برخى از اين حكايت را به نقل از جدش حسن بن على كه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اين نقل‌ها از كتاب زهر الرياض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روال بحث از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پيش از آن است، جدا مى‌شود و در اينجا باز اشارتى به منافقين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كسانى به آزار سيدى پرداخته‌اند كه وى نزد سيد ضامن آمده و به او پناه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اين شكايت را براى شاه سليمان صفوى نقل كرده و شاه طرف‌هاى درگير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قاضى القضاة اصفهان، سيد ماجد بن سيد محمد بحرانى نيز براى قضاوت حاضر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ماجرا هنوز، همان ماجراى سابق و بحث وكالت ساختگى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سيد ماجد قاضى از آنها خواسته است تا با يكديگر صلح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ضامن نيز اصرار دارد كه صلح گرچه خوب است، اما نه اينكه به قيمت پايمال شدن حقى بينجامد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دنبال اين بحث صفحات زيادى، به اشعارى كه به احتمال از مؤلف با اجداد اوست، اختصاص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رساله‌اى هم در نصايح به فرزندش در ادامه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آن، سيد ضامن در ده صفحه، خلاصه‌اى از كتاب تحفة الأزهار را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رساله‌اى با عنوان وقعة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كتابى با عنوان زهرة الرياض فى نسب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نهايى كتاب، چند نمونه انشاء عربى و نيز چند رساله كوچك ديگر است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مجموعه، زمان تأليف رساله‌اى را كه موضوعش فهرست نام سلاطين عثمانى است،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43_112143"/>
    </w:p>
    <w:p>
      <w:pPr>
        <w:pStyle w:val="Heading2"/>
        <w:numPr>
          <w:ilvl w:val="1"/>
          <w:numId w:val="1"/>
        </w:numPr>
        <w:rPr/>
      </w:pPr>
      <w:bookmarkStart w:id="25" w:name="__RefHeading___Toc1436027_77815467"/>
      <w:bookmarkStart w:id="26" w:name="_Toc9"/>
      <w:bookmarkEnd w:id="24"/>
      <w:bookmarkEnd w:id="25"/>
      <w:r>
        <w:rPr>
          <w:rtl w:val="true"/>
        </w:rPr>
        <w:t>حج در رهگذر تمدن‌ها</w:t>
      </w:r>
      <w:bookmarkEnd w:id="26"/>
    </w:p>
    <w:p>
      <w:pPr>
        <w:pStyle w:val="BookText"/>
        <w:rPr/>
      </w:pPr>
      <w:r>
        <w:rPr>
          <w:rFonts w:ascii="IRNazanin" w:hAnsi="IRNazanin" w:eastAsia="IRNazanin"/>
          <w:color w:val="111111"/>
          <w:sz w:val="28"/>
          <w:sz w:val="28"/>
          <w:szCs w:val="28"/>
          <w:rtl w:val="true"/>
          <w:lang w:bidi="fa-IR"/>
        </w:rPr>
        <w:t>ماجده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پيش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حج را مى‌توان با تاريخ حيات انسان پيوند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قرآن كريم نخستين خانه‌اى كه براى مردم بنا شده، كعبه است در مكه مكرمه، كه از همان آغاز حياتِ انسان در زمره شعائر موحّدان و پيامبران خدا از آدم عليه السلام تا خاتم صلى الله عليه و آله بوده، كه همواره براى طواف و انجام مناسك حج، به آن ديار بارِ سفر 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حج در اديان آسمانى جايگاه ويژه داشته است، هر چند در رهگذر تاريخ كهن حيات جامعه‌ها و فرهنگ‌ها، دستخوش تحوّلاتى گرديده و گاه با خرافات و تحريف‌ها آميخته شده و از مسير اصلى‌اش به انحراف گراييده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رهگذر تمدّن‌ها از موضوعات جالب و قابل تحقيق و پژوهش است كه محققان كمتر بدان پرداخته‌اند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عبر الحضارات و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موضوع را به بررسى نهاده و مباحثى را در اين خصوص ارائه نموده كه در جاى خود شايسته تقدير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نوشتار مى‌خوانيد بخش‌هايى از كتاب ياد شده است كه به شيوه گزينشى ترجمه شده و از نظر خوانندگان گرامى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تاريخ حج</w:t>
      </w:r>
    </w:p>
    <w:p>
      <w:pPr>
        <w:pStyle w:val="BookText"/>
        <w:rPr/>
      </w:pPr>
      <w:r>
        <w:rPr>
          <w:rFonts w:ascii="IRNazanin" w:hAnsi="IRNazanin" w:eastAsia="IRNazanin"/>
          <w:color w:val="111111"/>
          <w:sz w:val="28"/>
          <w:sz w:val="28"/>
          <w:szCs w:val="28"/>
          <w:rtl w:val="true"/>
          <w:lang w:bidi="fa-IR"/>
        </w:rPr>
        <w:t>برخى بر اين باورند كه حج مراسمى است ويژه آيين اسلام و آداب مسلمين و تنها بدان‌گونه عمل مى‌شود كه در فقه اسلامى و كتاب و سنت تفصيل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براى يك كاوشگر كه تمدن‌هاى باستانى و اديان آسمانى و يا ساختگى را بررسى مى‌كند، مبرهن مى‌گردد كه حج يك ركن اساسى دينى است كه تمدن‌هاى گوناگون با آن سر و كار داشته و اديان آسمانى و آيين‌هاى ساختگى به شكلى كه بعضاً به حج اسلامى شباهت دارد، با آن مأنوس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كشفيات جديد از آثار بر جاى مانده و پيشين و تطوّرات فرهنگى و معرفتى و شناخت ملت‌هاى بدوى از خلال مطالعات ميدانى مى‌تواند ما را در دستيابى به معلومات از اين فريضه بزرگ جهانى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ابنيه، معابد و مراكز دينى پراكنده در سراسر عالم به‌ويژه مناطق مسكونى دجله و فرات و وادى نيل و نمادهاى پرستش در بسيارى از شهرها و كشورها، در حقيقت مراكزى هستند براى حج كه زائرانى براى انجام اعمال عبادى آهنگ سفر به آنها نموده و آداب و اعمال دينى ويژه‌اى را كه براى پيروان اديان تعريف شده است، به انجام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چيزى جز معناى حج است كه تشكل‌هاى خاص به قصد عبادت در زمان معين به اين مراكز بار سفر مى‌بندند؟</w:t>
      </w:r>
    </w:p>
    <w:p>
      <w:pPr>
        <w:pStyle w:val="BookText"/>
        <w:rPr/>
      </w:pPr>
      <w:r>
        <w:rPr>
          <w:rFonts w:ascii="IRNazanin" w:hAnsi="IRNazanin" w:eastAsia="IRNazanin"/>
          <w:color w:val="111111"/>
          <w:sz w:val="28"/>
          <w:sz w:val="28"/>
          <w:szCs w:val="28"/>
          <w:rtl w:val="true"/>
          <w:lang w:bidi="fa-IR"/>
        </w:rPr>
        <w:t>حج، هر چند در ميان تمدن‌ها و آيين‌ها يكسان نبوده است، اما نمونه بارز آن، همانا حجى است كه خداى متعال بر بندگان خود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حج و مرجع حقيقى انواع حج در تاريخ حيات بشر، همانا حج پيامبران و حج ابراهيم خليل عليه السلام است كه مردم را براى زيارت نخستين خانه مقدس در كره خاك فراخواند، نخستين خانه از بيوت خداوند كه براى هدايت بشر و آمرزش گناهان بنا شده، بيت‌اللَّه العتيق در مكه مكرمه است، همان‌گونه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خانه‌اى كه براى مردم نهاده شده، خانه‌اى است مبارك در مكه مكرمه و هدايت‌گر جهانيان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آيه اين است كه اين خانه را خداوند، از آغاز حقيقت براى همه مردم</w:t>
      </w:r>
    </w:p>
    <w:p>
      <w:pPr>
        <w:pStyle w:val="BookText"/>
        <w:rPr/>
      </w:pPr>
      <w:r>
        <w:rPr>
          <w:rFonts w:ascii="IRNazanin" w:hAnsi="IRNazanin" w:eastAsia="IRNazanin"/>
          <w:color w:val="111111"/>
          <w:sz w:val="28"/>
          <w:sz w:val="28"/>
          <w:szCs w:val="28"/>
          <w:rtl w:val="true"/>
          <w:lang w:bidi="fa-IR"/>
        </w:rPr>
        <w:t>و تمامى اديان قرار داده و تا قيامت با همين عنوان پا بر جا خواهد ماند و به گروه خاص و آيين به‌خصوص اختصاص ندارد؛ زيرا مبدأ و منبع دعوت به دين خداى يگانه است و جز او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آفريدگار جهان و انسان يكى است و دعوت به هدايت در همه اديان آسمانى توحيدى نيز يكى بيش نيست و امكان ندارد كه آفريدگار ميان بندگان خود فرق بگذارد كه براى گروهى از آنها خانه‌اى مبارك و كانون رحمت و خير و بركت را قرار دهد و براى ديگران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آيه كريمه 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مؤدّى همين مفهوم است؛ يعنى كعبه براى مردم نهاده شده و هدايتگر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گذرگاه حيات انسان، اديان الهى و تعاليم آسمانى و كتاب‌هاى فرود آمده از سوى خداوند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ابراهيم، تورات موسى، انجيل عيسى و زبور داود دستخوش تحريف گرديده و هواهاى نفسانى و اميال بشرى در آن دخالت كرده و آنها را به بازى گرفته است چنانكه آيه كريمه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دِينَهُمْ لَعِباً وَلَهْواً وَغَرَّتْهُمْ الْحَيَاةُ الدُّنْيَا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دينشان را بازيچه و سرگرمى گرفتند و زندگى دنيا آنان را فريفت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به‌كلّى از دين منحرف شدند جز آنان كه از هدايت و دستگيرى خداوند بهره‌مند گرديدند؛ وَلَقَدْ بَعَثْنَا فِي كُلِّ أُمَّةٍ رَسُولًا أَنِ اعْبُدُوا اللَّهَ وَاجْتَنِبُوا الطَّاغُوتَ فَمِنْهُمْ مَنْ هَدَى اللَّهُ وَمِنْهُمْ مَنْ حَقَّتْ عَلَيْهِ الضَّلَالَةُ؛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ميان هر امت پيام آورى فرستاديم تا آنان را به بندگى خدا و اجتناب از طاغوت فرا خواند، برخى از آنان را خداوند هدايت فرمود و برخى مستوجب ضلالت و گمراهى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بيشتر مردم از آيين حنيف و دين خدا دور افتادند، به پرستش بتان روآوردند و خدايان متعدد گرفتند؛ خداى آفتاب، خداى ماه، خداى خير و خداى شرّ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ظواهر طبيعت، همچون درختان و جنگل‌ها و كوه‌ها و نهرها و ستاره‌ها و افلاك را تقديس و پرستش كرده و برخى قبور مردگان و حيوانات مخصوص را مورد ستايش قرار دادند و براى آنها اماكن و مراكزى ساختند و در اوقات معيّن و غالباً اعياد، به زيارت آنها آمدند و به صورت دسته جمعى</w:t>
      </w:r>
    </w:p>
    <w:p>
      <w:pPr>
        <w:pStyle w:val="BookText"/>
        <w:rPr/>
      </w:pPr>
      <w:r>
        <w:rPr>
          <w:rFonts w:ascii="IRNazanin" w:hAnsi="IRNazanin" w:eastAsia="IRNazanin"/>
          <w:color w:val="111111"/>
          <w:sz w:val="28"/>
          <w:sz w:val="28"/>
          <w:szCs w:val="28"/>
          <w:rtl w:val="true"/>
          <w:lang w:bidi="fa-IR"/>
        </w:rPr>
        <w:t>آهنگ آن اماكن نمودند و از اين‌جا حج اديان پديد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تمدّن وادى نيل</w:t>
      </w:r>
    </w:p>
    <w:p>
      <w:pPr>
        <w:pStyle w:val="BookText"/>
        <w:rPr/>
      </w:pPr>
      <w:r>
        <w:rPr>
          <w:rFonts w:ascii="IRNazanin" w:hAnsi="IRNazanin" w:eastAsia="IRNazanin"/>
          <w:color w:val="111111"/>
          <w:sz w:val="28"/>
          <w:sz w:val="28"/>
          <w:szCs w:val="28"/>
          <w:rtl w:val="true"/>
          <w:lang w:bidi="fa-IR"/>
        </w:rPr>
        <w:t xml:space="preserve">سرزمين مصر در دوران فراعنه به معابد و مقابر همچون اهرام و تعدّد خدايان معروف است و تنها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آيين توحيد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پرستش در نواحى مختلف مصر قديم پراكنده‌اند، كه مشهورترين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اماكن در قلّه‌هاى كوه‌ها بنا شده؛ مانند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مشهورترين آنها و به قولى قديمى‌ترين هياكل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معبد در نگاه مصرى‌هاى قديم، از اهميت بسيارى برخوردار بوده كه رامسيس دوم در دوره سلطنت خود به حفارى بيشتر آن فرمان داد و بناى آن را به اتمام رسانيد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هر چند مصرى‌ها به خدايان متعدد عقيده داشتند اما از آن ميان دو مورد را بر همه خدايان مقدم مى‌داشتند؛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Osiris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كه به عقيده آنها مقهور مرگ نيست و ديگرى، خورشيد كه در آسمان شفاف مصر چشم‌هارا خيره مى‌كند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بزرگترين خدايان مصر مى‌باشد؛ مانندخداى زندگى بخش كه مصرى‌ها براى عبادت آن بزرگترين معبدهايشان را به پا داشته و اهرام مصرى نمادى است مقدس براى آلهه مورد ستايش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اين هياكل به اعتقاد آنان در خور خدايان مورد ستايش بوده؛ مانند معبد كرنك كه طول آن به صد متر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خدايان در نهايت به صورت انسان‌ها درمى‌آيندوبه عبارت صحيح‌تر؛ انسان‌ها در قالب خدايان ظاهر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خدايان مصر در قالب انسان‌ها مردان يا زنان مقتدرند كه در سيمايى قهرمانى ظهور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خداى خود مى‌دانستند و پس از مرگ، قبر او مورد توجه نسل‌هاى بعدى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عقيده داشتند كه خدايانشان 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ابيدوس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Abydos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ايام عيد اين معبود اجتماع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همين مناسبت قصد زيارت آن را مى‌نموده و بدانجا جهت اعمال ويژه حج گرد مى‌آمدند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دينى و سياسى با اهميت و شايان توجهى دارد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شهر قديمى‌ترين شاهان مصر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جا انتقال يافته و در جايى كه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قبر او را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ابيدوس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كعبه مصرى‌ها بود كه در اطراف قبرش طواف مى‌كردند و به اعتقاد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سرسلسله شهداى آنها است كه ديگر شهيدان جز از دربِ او وارد بهشت نمى‌شوند و به همين مناسبت مزار ديگر شهيدان را در آنجا قرار مى‌دادند</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معبد ابى‌سنبل كه قبر ازيريس در آنجاست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ازيريس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اسطوره‌اى است كه بر ديوار معبد با لغت عبرى نوشته شده، اين اسطوره خرافى به اعتقاد آنها تا بدان‌جا اهميت داشته كه قبر قهرمان داستان آن، كعبه طواف علاقه‌مندانش بوده كه هداياى نفيس و گرانبها به آن هديه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تمدّن بين النهرين</w:t>
      </w:r>
    </w:p>
    <w:p>
      <w:pPr>
        <w:pStyle w:val="BookText"/>
        <w:rPr/>
      </w:pPr>
      <w:r>
        <w:rPr>
          <w:rFonts w:ascii="IRNazanin" w:hAnsi="IRNazanin" w:eastAsia="IRNazanin"/>
          <w:color w:val="111111"/>
          <w:sz w:val="28"/>
          <w:sz w:val="28"/>
          <w:szCs w:val="28"/>
          <w:rtl w:val="true"/>
          <w:lang w:bidi="fa-IR"/>
        </w:rPr>
        <w:t xml:space="preserve">تمدّن بين‌النهرين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سومرى، بابل، كلدانى و آشورى، با سه هزار سال پيشينه تاريخى، كانون معابد و آيين‌ها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شهرى معبودى يا معابدى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مهم‌ترين بناهاى دينى به نظر آنان، معابد و مقابر بوده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قديمى‌ترين آنها برج بابل است كه سومرى‌ها آن را بنا كرده و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پرستيده‌اند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شهرهاى بزرگ سرزمين بين‌النهرين يك معبد بزرگ وجود داشته كه يك برج بلند در آن بنا مى‌شده است كه آن را زقوره مى‌ناميدند كه در ابنيه مربع شكل، مربع و در ابنيه بيضوى شكل مدوّر بوده است و از آن‌جا ستارگان را رصد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علوم فلكى در آن عصر رواج داشته است و براى آن در زندگى روزانه و حيات دينى اهميت خاصى قائل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وسيله آغاز سال جديد را اعلام مى‌كردند كه هم‌زمان آداب دينى برگزار مى‌شد و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بدان‌جا بار سفر مى‌بستند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مذاهب سرزمين بين‌النهرين كه تاريخ آن به عهد قديم باز مى‌گردد، آيين صابئين، كه پيروانش مدعى‌اند كه معلم نخستين آن دو پيامبر و فيلسوف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 پاك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شيث فرزند سوم آدم عليه السلام و هرمس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مى‌باشد و نيز به گفته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فلاسفه و پيامبران آنها بوده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اين گروه در شهر حران، در جنوب شرقى تركيه كنونى ميان موصل و شام سكنى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شهرى مقدس در نظر صابئين بوده كه به قصد زيارت معبدى كه در آن قرار داشته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ماه موسوم بوده، مى‌آمده‌اند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صابئين به قصد زيارت</w:t>
      </w:r>
    </w:p>
    <w:p>
      <w:pPr>
        <w:pStyle w:val="BookText"/>
        <w:rPr/>
      </w:pPr>
      <w:r>
        <w:rPr>
          <w:rFonts w:ascii="IRNazanin" w:hAnsi="IRNazanin" w:eastAsia="IRNazanin"/>
          <w:color w:val="111111"/>
          <w:sz w:val="28"/>
          <w:sz w:val="28"/>
          <w:szCs w:val="28"/>
          <w:rtl w:val="true"/>
          <w:lang w:bidi="fa-IR"/>
        </w:rPr>
        <w:t xml:space="preserve">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مى‌شده‌اند كه محل هجرت ابراهيم عليه السلام بوده و صابئين حرانى بدانجا منسوبند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صابئين به رغم كمى عدّه، گروه‌هاى متعددى هستند؛ بعضى به كاظم‌بن تارخ كه به گفته مقريزى به آيين برادر ابراهيم بوده‌اند، نسبت داده مى‌شده و در برابر آيين ابراهيم قرار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صابئين فرق مختلفى هستند و در كتاب‌هاى ملل و نحل نامشان و عقايد و آدابشان آمده كه در اين‌جا در صدد آن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فرقه‌اى از صابئين هستند كه بيت‌اللَّه الحرام را بزرگ مى‌شمرند و كعبه را احترام مى‌كنند و همه ساله به زيارت آن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بر اين باورند كه كعبه و بت‌هاى آن به آنها تعلق داشته است و بت پرستان از آنان بوده‌اند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ستاره زحل و زهره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مى‌شود كه صابئين كعبه را تعظيم مى‌كنند و معتقدند آن را هرمس يعنى ادريس بنا كرده و آنجا خانه زحل بزرگترين ستاره سيّاره است، از قول برخى عارفان آنها نقل شده كه آنها صفات حضرت محمد صلى الله عليه و آله را در كتاب‌هايشان خوانده‌واو را پادشاه عرب مى‌ناميده‌اند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قرآن كريم در سه مورد از صابئين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سوره مائده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حج آيه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آيين در پاره‌اى موارد، با ديگر آيين‌ها مشترك و در پاره‌اى موارد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تمدّن ايران باستان</w:t>
      </w:r>
    </w:p>
    <w:p>
      <w:pPr>
        <w:pStyle w:val="BookText"/>
        <w:rPr/>
      </w:pPr>
      <w:r>
        <w:rPr>
          <w:rFonts w:ascii="IRNazanin" w:hAnsi="IRNazanin" w:eastAsia="IRNazanin"/>
          <w:color w:val="111111"/>
          <w:sz w:val="28"/>
          <w:sz w:val="28"/>
          <w:szCs w:val="28"/>
          <w:rtl w:val="true"/>
          <w:lang w:bidi="fa-IR"/>
        </w:rPr>
        <w:t>در تمدن فرس قديم آداب و رسوم و عقايد و انديشه‌هايى وجود داشته كه شرح آن از اين مجال بيرون است و تنها به بخشى كوتاه از آن بسنده مى‌كنيم و آن آيين زردشتى است كه مشهورترين آيين ايران باستان بوده و در قرن دهم يا ششم قبل از ميلاد مورد توجه ايرانيان بوده و هنوز برخى از پيروان آن در يزدِ ايران و هندوستان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آيين زردشتى تعاليم خود را از پنج كتاب مقدس كه پيامبرشان زردشت آن را وحى خداى يگانه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 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خداى نور و آسمان مى‌داند، گرفته‌اند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اين كتاب‌هاى مقدس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به شعائر و آداب مى‌پردازد و مى‌توانيم از آن چنين برداشت كنيم كه اين آداب و شعائر،</w:t>
      </w:r>
    </w:p>
    <w:p>
      <w:pPr>
        <w:pStyle w:val="BookText"/>
        <w:rPr/>
      </w:pPr>
      <w:r>
        <w:rPr>
          <w:rFonts w:ascii="IRNazanin" w:hAnsi="IRNazanin" w:eastAsia="IRNazanin"/>
          <w:color w:val="111111"/>
          <w:sz w:val="28"/>
          <w:sz w:val="28"/>
          <w:szCs w:val="28"/>
          <w:rtl w:val="true"/>
          <w:lang w:bidi="fa-IR"/>
        </w:rPr>
        <w:t>شكلى از اشكال حج را به نمايش مى‌گذارد، از جمله آنهاست زيارت‌هاى سالانه از معابد در اعياد دينى كه در آن قربانى و نذورات و مراسم و آيين‌هاى مقدس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آيين زردشت زيارت‌هاى سالانه‌اى دارند كه در آن مراسم، آداب ويژه دينى را انجام مى‌دهند، لباس سفيد مى‌پوشند و قربانى مى‌كنند و اين حج به معناى لغوى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تمدّن روم</w:t>
      </w:r>
    </w:p>
    <w:p>
      <w:pPr>
        <w:pStyle w:val="BookText"/>
        <w:rPr/>
      </w:pPr>
      <w:r>
        <w:rPr>
          <w:rFonts w:ascii="IRNazanin" w:hAnsi="IRNazanin" w:eastAsia="IRNazanin"/>
          <w:color w:val="111111"/>
          <w:sz w:val="28"/>
          <w:sz w:val="28"/>
          <w:szCs w:val="28"/>
          <w:rtl w:val="true"/>
          <w:lang w:bidi="fa-IR"/>
        </w:rPr>
        <w:t>در تمدن روم نيز مراسمى به عنوان حج وجود دارد كه در آن مراسم آداب ويژه دينى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ابنيه بزرگ و چهارگوش و مدور ساخته‌اند و براى آنها قربانى و هدايا و نذوراتى را تقديم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اين هياكل، خدايى را نهاده و براى جلب خشنودى خدايان و احتراز از خشم آنها بدان‌ها تقرّب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به زائران هياكل و معابد توصيه مى‌كنند كه با دقت مراسم و آداب دينى را انجام دهند و به اين منظور در اعياد سالانه و غير آن، حضور به هم رسانند و هر گاه در يكى از اين آداب دينى خطايى رخ دهد، واجب است آن را اعاده كنند حتى اگر سى بار آن عمل تكرار شود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مهمترين اين آداب قربانى كردن است كه در يكى از اعياد به نام عيد خوك و گوسفند و گاو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عقيده دارند كه هرگاه صيغه‌اى خاص بر قربانى خوانده شود به آن خدايى تعلّق خواهد داشت كه به نام او قربانى شده و بدين ترتيب قربانى براى خدايان صورت مى‌پذيرد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روميان محل ديگرى نيز براى حج برگزيده‌اند و آن خداى ماه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ديانا به زعم آنها، روح درختى است كه از اريسا آورده‌اند، آنگاه كه اين اقليم در برابر حكومت رم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اريسا درياچه‌اى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بيشه انبوهى كه در آن زيارتگاه قرار دارد و ملجأ زائران و حج‌گزاران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دينى روميان تا قرن دوم ميلادى ادامه داشته و از آن پس روم مسيحى اشكال و انواع ديگرى از حج را متداول ساخته كه در بحث حج و مسيحيت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تمدن هند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آيين‌هاى هند را به لحاظ كثرت</w:t>
      </w:r>
    </w:p>
    <w:p>
      <w:pPr>
        <w:pStyle w:val="BookText"/>
        <w:rPr/>
      </w:pPr>
      <w:r>
        <w:rPr>
          <w:rFonts w:ascii="IRNazanin" w:hAnsi="IRNazanin" w:eastAsia="IRNazanin"/>
          <w:color w:val="111111"/>
          <w:sz w:val="28"/>
          <w:sz w:val="28"/>
          <w:szCs w:val="28"/>
          <w:rtl w:val="true"/>
          <w:lang w:bidi="fa-IR"/>
        </w:rPr>
        <w:t>ساكنان و اديان متعدد آن، نمى‌توان احصاء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مانند مصر يا بابل يا روم نيست بلكه يك قاره است كه آيين‌هاى بى‌شمارى از بت‌پرستى و بربريت گرفته تا آيين‌هاى روحانى متعالى در اين كشور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نيز مانند ديگر ملل، اعياد سالانه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اعياد با آداب زيارت و احترام به معبد يا ضريح يا بناى ويژه‌اى همراه است كه مى‌توان آن را چيزى شبيه حج به مفهوم لغوى آن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به تقليد پيشينيان خود دعاها و نمازها و آداب ديگرى را به زبان سانسكريت مى‌خوانند و كاروان‌هاى بزرگى به راه مى‌اندازند و به عبارت ديگر حجّ گزاران زيادى را حركت مى‌دهند و رهسپار حرم‌ها و معبدهايى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عبادات نماز و ادعيه چيزى نمى‌فهمند؛ زيرا به زبان سانسكريت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بت‌هايى را مى‌شناسند كه با زيور آراسته شده و با طلا مزيّن گشته است و با جواهرات قيمتى آرايش داده‌اند و به نوعى با آن‌ها عمل مى‌كنند كه گويى انسانند و شعور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مراسم و آداب جمعى از ديدگاه هندى‌ها، قربانى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هندوها، قربانى فقط يك عمل صورى نيست بلكه آنها عقيده دارند كه اگر براى خدايانشان قربانى نكنند، از گرسنگى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خوردن گوشت انسان هنوز در ميان هندوها رايج بود قربانى را از انسان‌ها مى‌گرفتند و تدريجاً با پيشرفت اخلاق و فرهنگ مردم اين كشور، قربانى انسان به قربانى حيوانات تبديل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مركز عبادى هندوان كه از قرن شانزدهم قبل از ميلاد مورد توجه بوده، شهر بنارس است كه اهميت ويژه‌اى به آن داده و همه ساله به عنوان كعبه حج برگزيده شده و حدود يك ميليون بودايى از هند و چين رهسپار زيارت آن مى‌شوند و آرامگاه‌هايى را زيارت مى‌كنند و معبد طلايى در آنجا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دورانت در توصيف اين شهر مى‌نويسد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بنارس يكى از شهرهاى مقدس هند است كه عنوان كعبه براى ميليون‌ها زائر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كهن سال و زنان سالخورده از اطراف و اكناف، قصد آن</w:t>
      </w:r>
    </w:p>
    <w:p>
      <w:pPr>
        <w:pStyle w:val="BookText"/>
        <w:rPr/>
      </w:pPr>
      <w:r>
        <w:rPr>
          <w:rFonts w:ascii="IRNazanin" w:hAnsi="IRNazanin" w:eastAsia="IRNazanin"/>
          <w:color w:val="111111"/>
          <w:sz w:val="28"/>
          <w:sz w:val="28"/>
          <w:szCs w:val="28"/>
          <w:rtl w:val="true"/>
          <w:lang w:bidi="fa-IR"/>
        </w:rPr>
        <w:t xml:space="preserve">مى‌كنند و بدان جا مى‌آيند تا در نهر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كنج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شست و شو دهند تا از گناه پاك شوند و از آلودگى پيراسته گردند و به زيارت مردگان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نمونه‌اى است از حج هند باستان، اگر چند قرن جلوتر بياييم و به قرن هشتم هجرى برسيم، با نوع ديگرى از حج مواجه مى‌شويم كه برخى منحرفان آن را به اسلام نسبت مى‌دهند كه يكى از مدّعيان مهدويت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مهدى اتكى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 آن بوده و آراى خود را در كتابى به نام برهان به نگارش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اين حج آنگونه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بدين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فردى گمراه به نام ملا محمد مهدى اتكى ساكن پنجاب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هجرت كرد تا به محلى از بلوچستان به نام كيج رسيد و از جهل و نادانى مردم آن جا سوء استفاده كرد و خود را مهدى موعود خواند و گروهى به وى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از نماز و روزه و حج و زكات كسى سؤال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بدعت كفرآميز، گروهى را به ترك نماز و روزه و حج و زكات وادار ساخت و به جاى حج كعبه مشرفه اعمالى مشابه حج را بدعت نهاد و اماكنى شبيه اماكن مقدسه بنا كرد، مانند كوه عرفات و كوه ثور و غار حِرا و خانه كعبه تا مردم آن را به عنوان حج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مولانا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آنها نه به سوى كعبه مكرمه و در ماه‌هاى حرام است، بلكه كوه معروفى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جنوب شهر تربت قرار دارد محل برگزارى اعمال خود قرار داده و در روزهاى آخر ماه رمضان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طى سه روز حج مى‌گزارند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حج در چين</w:t>
      </w:r>
    </w:p>
    <w:p>
      <w:pPr>
        <w:pStyle w:val="BookText"/>
        <w:rPr/>
      </w:pPr>
      <w:r>
        <w:rPr>
          <w:rFonts w:ascii="IRNazanin" w:hAnsi="IRNazanin" w:eastAsia="IRNazanin"/>
          <w:color w:val="111111"/>
          <w:sz w:val="28"/>
          <w:sz w:val="28"/>
          <w:szCs w:val="28"/>
          <w:rtl w:val="true"/>
          <w:lang w:bidi="fa-IR"/>
        </w:rPr>
        <w:t>چين نيز مانند هند، كشور يك ملت و مذهب نيست بلكه آميخته‌اى است از مليت‌هاى مختلف و زبان‌هاى گوناگون و نامتجانس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نگاران فرهنگ و تمدن هند را از سه هزار سال قبل از ميلاد تاكنون به رشته تحرير درآورده و عادات و رسوم و اديان آنان را به ثبت رسانيده‌اند كه از ذكر آن مى‌گذريم و تنها به شمّه‌اى از آن‌چه به حج چينى‌ها و اعمالشان مربوط مى‌شود، بسنده مى‌كنيم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مشهورترين بنايى كه چينى‌ها به قصد زيارت آن مى‌روند،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هيكل و</w:t>
      </w:r>
    </w:p>
    <w:p>
      <w:pPr>
        <w:pStyle w:val="BookText"/>
        <w:rPr/>
      </w:pPr>
      <w:r>
        <w:rPr>
          <w:rFonts w:ascii="IRNazanin" w:hAnsi="IRNazanin" w:eastAsia="IRNazanin"/>
          <w:color w:val="111111"/>
          <w:sz w:val="28"/>
          <w:sz w:val="28"/>
          <w:szCs w:val="28"/>
          <w:rtl w:val="true"/>
          <w:lang w:bidi="fa-IR"/>
        </w:rPr>
        <w:t>قربان‌گاه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امپراتور بزرگ چين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تاى‌دزونج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سه بامداد روز اول سال چينى به جهت نيايش براى خانواده خود و مردم ديگر به آنجا مى‌آمده و قربانى مى‌كرده است و مردم چين اين سنت را ادامه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ژاپن</w:t>
      </w:r>
    </w:p>
    <w:p>
      <w:pPr>
        <w:pStyle w:val="BookText"/>
        <w:rPr/>
      </w:pPr>
      <w:r>
        <w:rPr>
          <w:rFonts w:ascii="IRNazanin" w:hAnsi="IRNazanin" w:eastAsia="IRNazanin"/>
          <w:color w:val="111111"/>
          <w:sz w:val="28"/>
          <w:sz w:val="28"/>
          <w:szCs w:val="28"/>
          <w:rtl w:val="true"/>
          <w:lang w:bidi="fa-IR"/>
        </w:rPr>
        <w:t>به سراغ ژاپن مى‌رويم، مى‌بينيم مردم اين كشور در بسيارى از امور؛ چون فلسفه و عقايد و فن معمارى و بناى معابد از چين تقليد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معابد ژاپن از نظر زيبايى و منبّت كارى غنى‌تر از معابد 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دروازه‌هاى بزرگى كه در مدخل ورودى به حرم و اماكن مقدسه در ژاپن وجود دارد، در چين ديده نمى‌شود؛ از جمله آداب دينى ژاپن اين است كه بودايى‌ها رهسپار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تا با زيارت معابد آن شهر، ياد نياكان خود را گرامى دارند كه در گذشته در آنجا هم‌سوگند شدند كه كشور ژاپن را از استعمار چين آزاد سازند و مردم ژاپن پيوسته به زيارت اين شهر مى‌آيند و به ياد گذشتگانشان، نيايش و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ژاپن عادت دارند ارواح اسلاف خود را تقديس كنند تا آن‌جا كه عبادت آنها را جزو آداب دينى مى‌شمرند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معابد در لغت ژاپنى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جا 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فوجى به معناى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نوعى ديگر از حج در ژاپن وجود دارد كه مربوط به شكوفه‌ها است و مى‌توان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شكوفه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شكوفه‌ها در نظر ژاپنى‌ها از قداست برخوردارند و آنها را مى‌پرستند و براى آنها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فصل نوعى از شكوفه را تقديس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پيامبران و تمدن‌ها</w:t>
      </w:r>
    </w:p>
    <w:p>
      <w:pPr>
        <w:pStyle w:val="BookText"/>
        <w:rPr/>
      </w:pPr>
      <w:r>
        <w:rPr>
          <w:rFonts w:ascii="IRNazanin" w:hAnsi="IRNazanin" w:eastAsia="IRNazanin"/>
          <w:color w:val="111111"/>
          <w:sz w:val="28"/>
          <w:sz w:val="28"/>
          <w:szCs w:val="28"/>
          <w:rtl w:val="true"/>
          <w:lang w:bidi="fa-IR"/>
        </w:rPr>
        <w:t>حج را در تمدّن‌ها ديديم، جاى اين پرسش است كه پيامبران كجا بودند؟ مگر آنها براى ارشاد مردم نيامدند و مردم كجا بودند؟ مگر آنها فرزندان تمدّن‌هاى پراكنده در اقطار جهان نبودند؟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پيامبران با عدد انبوهشان در ميان همين تمدّن‌ها مى‌زيسته‌اند و سنت و سيره آنان ارشاد مردم به دين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اينكه ابراهيم عليه السلام در تمدن بين‌النهرين مى‌زيسته و يوسف و موسى در وادى نيل زندگى مى‌كرده‌اند و پيامبران بنى‌اسرائيل</w:t>
      </w:r>
    </w:p>
    <w:p>
      <w:pPr>
        <w:pStyle w:val="BookText"/>
        <w:rPr/>
      </w:pPr>
      <w:r>
        <w:rPr>
          <w:rFonts w:ascii="IRNazanin" w:hAnsi="IRNazanin" w:eastAsia="IRNazanin"/>
          <w:color w:val="111111"/>
          <w:sz w:val="28"/>
          <w:sz w:val="28"/>
          <w:szCs w:val="28"/>
          <w:rtl w:val="true"/>
          <w:lang w:bidi="fa-IR"/>
        </w:rPr>
        <w:t xml:space="preserve">در تمدّن فينيقى و برخى از تمدّن‌هاى ديگر روزگار مى‌گذرانده‌اند اما شناخت همه آنها كه بنا به روايات وارده از پيامبر و ائمه عليهم السلام عددشان 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مى‌رسد،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همين‌قدر مى‌توانيم بگوييم كه آنچه از شعائر دينى صحيح در تمدّن‌ها بر جاى مانده، بى‌ترديد به وسيله انبيا پايه‌گذارى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در همه تمدن‌هاى پيشين پيشواى حقيقى ملت‌هاى خود، بلكه همه مردم بوده‌اند و در هدايت آنان از آسمان الهام مى‌گرفته‌اند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كه حج نيز يك فريضه بزرگ دينى است، پيامبران طلايه دار آن بوده و در اقامه شعائر حج، مردم را رهبرى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بسيارى از پيامبران و اهل‌بيت عليهم السلام آمده است كه همه انبيا و مرسلين، حج خانه خدا كرده‌اند و هيچ پيامبرى از اين فريضه ربّانى رخ بر نتافته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برخى روايات اين باب را مى‌نگريم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 حلبى، از امام صادق عليه السلام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بعثت حضرت محمد صلى الله عليه و آله حجّ خانه كعبه وجود داشته است؟ امام در پاسخ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دليل آن گفتار شعيب است كه در قرآن آمده كه در برابر ازدواج دخترش به حضرت موسى،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تَأْجُرَنِي ثَمَانِيَةَ حِجَجٍ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مهريه‌اش اين است كه هشت حج اجير من باشى و نگفت 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آدم و نوح حج گزاردند و سليمان با همراهى جن و انس و پرندگان و بادها حج به جاى آوردند و موسى بر شتر سرخ موى آهنگ حج كرد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قرآن كريم بيان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خانه‌اى كه براى مردم نهاده شد، خانه‌اى است كه در مكه است و هدايت‌گر جهانيان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أَوَّلَ بَيْتٍ وُضِعَ لِلنَّاسِ لَلَّذِي بِبَكَّةَ مُبَارَكاً وَهُدىً لِلْعَالَمِينَ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خاطرنشان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كه ابراهيم و اسماعيل ديوارهاى خانه را بالا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خطاب به ابراهيم و اسماعيل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مرا براى طواف كنندگان و مجاوران و ركوع و سجود كنندگان، پاك و پاكيزه كنيد و همانا خداوند حجرالأسود را براى آدم فرستاد و خانه از همان زمان وجود داشت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است كه اگر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موسم حج ماه ذى حجه مقرر گرديده است؟ در پاسخ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خداوند دوست داشت كه با اين مناسك در ايّام تشريق پرستيده شود و نخستين كسان كه حج خانه نمودند، فرشتگان بودند كه در همين ايام طواف كردند و اين سنت هميشگى شد تا روز قيامت و اما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ابراهيم، عيسى، موسى و محمد صلى الله عليه و آله و ساير انبيا در همين وقت حج به‌جا آوردند و اين سنت شد براى فرزندانشان تا روز قيامت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ركن و مقام تا حوالى زمزم قبر نود و نه تن از پيامبران است كه به قصد حج بدين جا آمدند و پس از وفات به خاك سپرده شدند</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حج در جاهليت</w:t>
      </w:r>
    </w:p>
    <w:p>
      <w:pPr>
        <w:pStyle w:val="BookText"/>
        <w:rPr/>
      </w:pPr>
      <w:r>
        <w:rPr>
          <w:rFonts w:ascii="IRNazanin" w:hAnsi="IRNazanin" w:eastAsia="IRNazanin"/>
          <w:color w:val="111111"/>
          <w:sz w:val="28"/>
          <w:sz w:val="28"/>
          <w:szCs w:val="28"/>
          <w:rtl w:val="true"/>
          <w:lang w:bidi="fa-IR"/>
        </w:rPr>
        <w:t>مردم عصر جاهليت در جزيرةالعرب و نواحى آن را عادت بود كه خانه كعبه و منا و عرفات را تقديس و احترام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طواف مى‌كردند، تلبيه مى‌گفتند و شتر قربانى مى‌نمودند و رمى جمره مى‌كردند، در حالى كه جامه احرام در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آنها از روز نهم ذى‌حجه آغاز مى‌شد و چون حاجيان به عرفات مى‌رسيدند، جامه مخصوصى كه براى حج همراه داشتند به تن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جاحظ در اين باره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اهل حرم آنگاه كه در غير ماه‌هاى حرام از حرم خارج مى‌شدند، اين بود كه قلاده به گردن افكنند و چيزى به آن بياويزند و هرگاه يكى از آنان آهنگ حج مى‌كرد لباس حاجيان در بر مى‌نمود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محور حج جاهليت، حج ابراهيمى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جز آداب حج چيز ديگرى را از شريعت ابراهيم حفظ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چيزى از آن كم كردند يا چيزى بر آن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بت‌ها را در خانه كعبه جاى دادند كه عددشان به بيش از سيصد مى‌رسيد و از جمله آنها هبل و لات و عزّى و مَنات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كلبى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كعبه و مكه را تعظيم مى‌نمودند و حج و عمره به جاى مى‌آوردند و اين ميراثى بود كه از ابراهيم و اسماعيل براى آنان مانده بود</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نيز مى‌نويسد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جاهليت بنا بر آنچه از عهد ابراهيم و اسماعيل برايشان به جاى مانده بود خانه را تعظيم و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وقوف به عرفه و مشعر و هديه كردن شتر قربانى و محرم شدن براى حج</w:t>
      </w:r>
    </w:p>
    <w:p>
      <w:pPr>
        <w:pStyle w:val="BookText"/>
        <w:rPr/>
      </w:pPr>
      <w:r>
        <w:rPr>
          <w:rFonts w:ascii="Amiri" w:hAnsi="Amiri" w:eastAsia="Amiri" w:cs="Amiri"/>
          <w:color w:val="111111"/>
          <w:sz w:val="28"/>
          <w:sz w:val="28"/>
          <w:szCs w:val="28"/>
          <w:rtl w:val="true"/>
          <w:lang w:bidi="ar-SA"/>
        </w:rPr>
        <w:t>و عمره، از جمله آداب آنها بود كه با برخى آداب خودساخته آميخته شده بود</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قرآن كريم از حج اعراب جاهلى و اعمال آنها در جوار خانه كعبه سخن گفته و اعمال شرك‌آميز و زشت آنان كه با تفاخر و تجارت و هرج و مرج همراه بود، خاطر نشان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صَلَاتُهُمْ عِنْدَ الْبَيْتِ إِلَّا مُكَاءً وَتَصْدِيَةً؛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نيايش آنها در جوار كعبه جز سوت و كف زدن نبود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يك از قبايل عرب جاهليت بت مخصوص به خود داشتند كه به دنبال آن هلهله مى‌كردند تا به مكه مى‌رسيدند و چون حج به جا مى‌آوردند، با صداى بلند هوسه مى‌كشيدند و نزد آن بت مى‌ايستادند و نماز مى‌خواندند و چون تلبيه را تكرار مى‌كردند، كف مى‌زدند و سوت مى‌كشيدند و تلبيه آنها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إِلَّا شَرِيكٌ هُوَ لَكَ، تَمْلِكُهُ وَ مَا مَلَكَ</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از جمله شعائر برخى از آنها در هنگام طواف اين بود كه برهنه و بدون لباس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حج خانه كعبه در عصر جاهليت، منحصر به اعراب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مى‌گويد كه ايرانيان و ديگر ملت‌ها به قصد حج كعبه مى‌آمدند و آن را بزرگ مى‌داشتند و طلا و نقره و قربانى و نذورات به آن هديه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مسعودى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پيشين آهنگ حج خانه خدا مى‌كردند و آن را طواف و تعظيم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كسى كه از ايرانيان حج نمود ساسان پسر بابك نياى اردشير پسر بابك، كه نخستين پادشاه و پدر سلسله ساسانيان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 كسى بود كه به زيارت كعبه آمد و آن را طواف نمود و در كنار چاه زمزم، زمزمه مناجات سر داد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برخى سرايندگان ايرانى پس از ظهور اسلام به اين موضوع اشاره كرده 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زلنا نجح البيت قدما و نلقى بالاباطح آمنينا</w:t>
      </w:r>
    </w:p>
    <w:p>
      <w:pPr>
        <w:pStyle w:val="BookText"/>
        <w:rPr/>
      </w:pPr>
      <w:r>
        <w:rPr>
          <w:rFonts w:ascii="Amiri" w:hAnsi="Amiri" w:eastAsia="Amiri" w:cs="Amiri"/>
          <w:color w:val="111111"/>
          <w:sz w:val="28"/>
          <w:sz w:val="28"/>
          <w:szCs w:val="28"/>
          <w:rtl w:val="true"/>
          <w:lang w:bidi="ar-SA"/>
        </w:rPr>
        <w:t>و ساسان بن بابك سار حتى اتى البيت العتيق يطوف دينا</w:t>
      </w:r>
    </w:p>
    <w:p>
      <w:pPr>
        <w:pStyle w:val="BookText"/>
        <w:rPr/>
      </w:pPr>
      <w:r>
        <w:rPr>
          <w:rFonts w:ascii="Amiri" w:hAnsi="Amiri" w:eastAsia="Amiri" w:cs="Amiri"/>
          <w:color w:val="111111"/>
          <w:sz w:val="28"/>
          <w:sz w:val="28"/>
          <w:szCs w:val="28"/>
          <w:rtl w:val="true"/>
          <w:lang w:bidi="ar-SA"/>
        </w:rPr>
        <w:t xml:space="preserve">فطاف به و زمزم عند بئر لاسماعيل تروى الشار بينا </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همواره از عهد ديرين، طواف خانه مى‌نموديم و در سرزمين مكه در امن و امان ديدار داشتيم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ساسان پسر بابك كه به زيارت خانه كهن آمد و بنا به وظيفه دينى</w:t>
      </w:r>
    </w:p>
    <w:p>
      <w:pPr>
        <w:pStyle w:val="BookText"/>
        <w:rPr/>
      </w:pPr>
      <w:r>
        <w:rPr>
          <w:rFonts w:ascii="IRNazanin" w:hAnsi="IRNazanin" w:eastAsia="IRNazanin"/>
          <w:color w:val="111111"/>
          <w:sz w:val="28"/>
          <w:sz w:val="28"/>
          <w:szCs w:val="28"/>
          <w:rtl w:val="true"/>
          <w:lang w:bidi="fa-IR"/>
        </w:rPr>
        <w:t>طواف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سر چاه زمزم كه از آنِ اسماعيل است و تشنه‌كامان را سيراب مى‌كند به زمزمه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مسعودى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اموال و هدايا و جواهراتى را به كعبه هديه مى‌كردند؛ از جمله ساسان پسر بابك، مجسّمه دو آهو كه از طلا و جواهر ساخته شده بود و همچنين چند شمشير طلا و جواهرات فراوانى به كعبه هديه كرد كه در چاه زمزم ريخته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تاريخ نگاران و ارباب سيره بر آنند كه اين هدايا از سوى جُرهُم بوده كه در مكه مى‌زيسته‌اند، در حالى كه آنها مال و منالى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ديگران اين‌ها را هديه نمودند و خدا داناتر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7" w:name="pg12543_112159"/>
    </w:p>
    <w:p>
      <w:pPr>
        <w:pStyle w:val="Heading2"/>
        <w:numPr>
          <w:ilvl w:val="1"/>
          <w:numId w:val="1"/>
        </w:numPr>
        <w:rPr/>
      </w:pPr>
      <w:bookmarkStart w:id="28" w:name="__RefHeading___Toc1436029_77815467"/>
      <w:bookmarkStart w:id="29" w:name="_Toc10"/>
      <w:bookmarkEnd w:id="27"/>
      <w:bookmarkEnd w:id="28"/>
      <w:r>
        <w:rPr>
          <w:rtl w:val="true"/>
        </w:rPr>
        <w:t>اماكن و آثار</w:t>
      </w:r>
      <w:bookmarkEnd w:id="2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0" w:name="pg12543_112160"/>
    </w:p>
    <w:p>
      <w:pPr>
        <w:pStyle w:val="Heading2"/>
        <w:numPr>
          <w:ilvl w:val="1"/>
          <w:numId w:val="1"/>
        </w:numPr>
        <w:rPr/>
      </w:pPr>
      <w:bookmarkStart w:id="31" w:name="__RefHeading___Toc1436031_77815467"/>
      <w:bookmarkStart w:id="32" w:name="_Toc11"/>
      <w:bookmarkEnd w:id="30"/>
      <w:bookmarkEnd w:id="31"/>
      <w:r>
        <w:rPr>
          <w:rtl w:val="true"/>
        </w:rPr>
        <w:t>برهنه كردن كعبه از جامه، به هنگام تجديد جامه‌</w:t>
      </w:r>
      <w:bookmarkEnd w:id="32"/>
    </w:p>
    <w:p>
      <w:pPr>
        <w:pStyle w:val="BookText"/>
        <w:rPr/>
      </w:pPr>
      <w:r>
        <w:rPr>
          <w:rFonts w:ascii="IRNazanin" w:hAnsi="IRNazanin" w:eastAsia="IRNazanin"/>
          <w:color w:val="111111"/>
          <w:sz w:val="28"/>
          <w:sz w:val="28"/>
          <w:szCs w:val="28"/>
          <w:rtl w:val="true"/>
          <w:lang w:bidi="fa-IR"/>
        </w:rPr>
        <w:t>محمد الدقن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انصارى</w:t>
      </w:r>
    </w:p>
    <w:p>
      <w:pPr>
        <w:pStyle w:val="BookText"/>
        <w:rPr/>
      </w:pPr>
      <w:r>
        <w:rPr>
          <w:rFonts w:ascii="IRNazanin" w:hAnsi="IRNazanin" w:eastAsia="IRNazanin"/>
          <w:color w:val="111111"/>
          <w:sz w:val="28"/>
          <w:sz w:val="28"/>
          <w:szCs w:val="28"/>
          <w:rtl w:val="true"/>
          <w:lang w:bidi="fa-IR"/>
        </w:rPr>
        <w:t>بى‌شك برهنه كردن كعبه مشرّفه از جامه، به منظور آويختن جامه نوين بر آن، امرى است مباح و بى‌اشكال؛ زيرا كعبه از دوران حضرت ابراهيم خليل عليه السلام به مدت طولانى، عارى از جامه بود تا اينكه با آمدن تُبَّع حميرى به مكه مكرمه، جامه‌اى بر آن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مشهور، وى نخستين كسى است كه كعبه را با جامه آراست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از ابن ابى‌مليكه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كعبه در دوران جاهليت به وسيله چندين جامه پوشانده مى‌شد هرگاه شخصى جامه‌اى را به كعبه هديه مى‌كرد، آن جامه آويخته مى‌شد وديگر جامه‌ها را در خزانه كعبه به وديعت مى‌سپردند و وقتى جامه‌اى كه بر روى كعبه قرار داشت آسيب مى‌ديد، جامه نوين ديگرى را بر روى آن قرار مى‌دادند و هيچگاه جامه‌هاى پيشين را از روى آن بر نمى‌داشتند </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بديهى است باقى ماندن جامه‌هاى كهنه ومندرس براندام بيت‌اللَّه‌الحرام، مورد پسند هيچ انسان با ذوق و سليمى نبود، ليكن مردمان جاهليت را نمى‌توان سرزنش كرد؛ زيرا آنان اين كار را بر اساس اعتقاد و حسن نيت انجام مى‌دادند، هنگامى كه اسلام ظهور كرد و ذهنيت آنان را ترقّى داد و سطح زندگى اجتماعى آنان پيشرفت نمود، مسلمانان به هنگام قرار دادن جامه نوين بر كعبه، جامه</w:t>
      </w:r>
    </w:p>
    <w:p>
      <w:pPr>
        <w:pStyle w:val="BookText"/>
        <w:rPr/>
      </w:pPr>
      <w:r>
        <w:rPr>
          <w:rFonts w:ascii="IRNazanin" w:hAnsi="IRNazanin" w:eastAsia="IRNazanin"/>
          <w:color w:val="111111"/>
          <w:sz w:val="28"/>
          <w:sz w:val="28"/>
          <w:szCs w:val="28"/>
          <w:rtl w:val="true"/>
          <w:lang w:bidi="fa-IR"/>
        </w:rPr>
        <w:t>پيشين را از روى آن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نگاران در مورد عارى نمودن كعبه از جامه روايات متعددى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نقل كرده‌اند كه عمربن خطاب هر سال جامه پيشين كعبه را از روى آن بر مى‌داشت و در ميان حاجيان تقسيم مى‌كرد كه آنان از جامه قديمى كعبه به هنگام اقامت خود در مكه، به عنوان سايبان استفاده مى‌كردند، ليكن بيشتر تاريخ‌نگاران تقريباً به صورت اجماع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شخصى كه كعبه را از جامه قديمى عارى نمود و به جهت تميز كردن و سبك نمودن آن از جامه‌هاى قديمى و قرار دادن جامه جديد، به همراه خوشبو كردن آن با عطر عالى،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شيبةبن ابى طلحه حجبى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نسب پرده‌داران كعبه؛ يعنى شيبيان به او ختم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دوران معاوية بن ابوسفيان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عارى كردن كعبه از جامه‌هاى قديمى به‌وسيله عمر و ديگران، تنها به منظور تخفيف از جامه‌هاى انباشته بر روى كعبه بوده و كعبه را به طور كامل عارى از جامه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مليكه روايت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جامه‌ها و پوشش‌هاى بسيارى از جامه‌هاى دوره جاهلى بر روى كعبه بود كه از انواع چرم و پارچه‌هاى مويى و راه راه بوده و تمامى آنها يكى بر روى ديگرى قرار داده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اسلام هنگامى‌كه به هزينه بيت‌المال جامه بر كعبه پوشانيدند، هربار قسمتى از جامه‌هاى پيش را از روى كعبه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حكومت عمر و عثمان، پارچه هاى قباطى را از مصر آورده و بر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نيز دو بار در سال، جامه‌اى از پارچه‌هاى يمنى را بر كعبه مى‌پوشاند كه پارچه‌هاى ياد شده را به وسيله كارگزار خود در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عثمان نخستين كسى بود كه بر كعبه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معاويه به حكومت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ديبا و قباطى را بر كعبه پوشانيد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شيبةبن عثمان </w:t>
      </w:r>
      <w:r>
        <w:rPr>
          <w:rStyle w:val="FootnoteAnchor"/>
          <w:rtl w:val="true"/>
        </w:rPr>
        <w:footnoteReference w:id="155"/>
      </w:r>
      <w:r>
        <w:rPr>
          <w:rFonts w:ascii="IRNazanin" w:hAnsi="IRNazanin" w:eastAsia="IRNazanin"/>
          <w:color w:val="111111"/>
          <w:sz w:val="28"/>
          <w:sz w:val="28"/>
          <w:szCs w:val="28"/>
          <w:rtl w:val="true"/>
          <w:lang w:bidi="fa-IR"/>
        </w:rPr>
        <w:t>پيشنهاد كرد جامه‌ها و باقيمانده از پارچه‌هاى دوران جاهليت از كعبه جدا شود و چيزى از نجاست مشركان دوره جاهلى كه به سبب دست كشيدن آنان، جامه‌ها آلوده شده بود، بر كعبه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باره براى معاويه نامه‌اى نوشت و معاويه آن هنگام در شام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جامه‌هاى پيشين كعبه را از آن جداكند و بدين منظور جامه‌اى از پارچه‌هاى ديبا و قباطى و حبرى ارسال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ديدم كه شيبه جامه‌ها را از روى كعبه برداشت و چيزى از آنها را بر كعبه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تمام ديوارهاى كعبه را با خلوق و عطر آغشته نمود، سپس همان جامه‌اى را كه معاويه فرستاده بود، بر آن قرار داد و جامه‌هاى پيشين را ميان مردم مكه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در اين حال، درون مسجد حاضر بود و برداشتن جامه‌ها از روى كعبه را نظاره مى‌كرد و خود ديدم كه او از اين كار ناراحت نشد و آن را زشت نشمرد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همچنين بار ديگر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مهدى خليفه عباسى حج‌گزارد، كعبه كاملًا از جامه عارى گرديد بدين صورت كه به او گزارش دادند تعداد زيادى جامه بر روى هم انباشته شده و سنگين گرديده است؛ به‌طورى كه بيم آن مى‌رود ديوارهاى كعبه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همه جامه‌ها را از روى آن برداشته و چيزى به آن باقى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تمام ديوارهاى بيرونى و درونى كعبه غاليه و مشك و عنبر ماليدند و نيز تمام ديوارها، از پايين تا بالا و پيرامون آن را به مشك آغشته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سه جامه از پارچه‌هاى قباطى و خز و ديبا بر آن پوشانيدند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مدتى كه بر كعبه مشك و عنبر مى‌ماليدند و بر آن جامه مى‌پوشاندند، مهدى روى بام مسجدالحرام، جايى نزديك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كعبه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هر سال جامه‌اى بر كعبه مى‌آويختند و چيزى از آن‌ها كم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حسين‌بن حسن افطس طالبى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فتنه‌اى كه آغاز گرديد، به مكه در آمد و جامه‌هاى كعبه را از روى آن برداشت؛ دو جامه ابريشم نازك، يكى به رنگ زرد و ديگرى سپيد بر كعبه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كعبه عارى از جامه گرديده بود، رنگ ديوارها آشكار شد و كعبه همچون رنگ عنبر درخشان بود كه به نظر مى‌رسد باقى مانده‌هاى مشك و عنبرى بوده كه با آن ديوارهاى كعبه را آغشته بودند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همچنين كعبه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بادِ توفان، كه به مكه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كعبه مشرّفه را از روى آن برداشت و آن باد مدّت بيست و يك روز ادامه يافت و در اين مدّت كعبه همچنان عارى از جامه بود، تا اينكه به وسيله مرد نيكو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منعه بغدادى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هنگام، بزرگ حرم مكى به شمار مى‌آمد، جامه بر روى كعبه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سلطنت سليمان قانونى عثمانى، بار ديگر جامه كعبه به جهت اصلاح و ترميم سقف و چوب‌هاى آن، از روى آن برداشته شد كه پس از پايان ترميم، جامه را مجدداً بر روى كعبه قرار دادند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اين مطالب گفته‌هايى بود كه تاريخ‌نگاران درباره جامه كعبه و عارى شدن آن از جامه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كعبه تنها در موقعيت‌هاى ياد شده، بدون پوشش قرار گرفته باشد؛ زيرا عاقلانه به نظر نمى‌رسد كه جامه‌هاى كعبه مشرّفه در طول قرن‌هاى متمادى گذشته همچنان بر كعبه قرار گرفته باشد، بلكه منطق حكم مى‌كرد كه هر چند مدتى يك بار جامه‌ها را از روى كعبه برداشته، آن را سبك كنند و نيز هنگامى كه اصلاحات و ترميم‌هايى در ساختمان كعبه صورت مى‌گرفت، آن را عارى از جامه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دوران كنونىِ ما،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تجديد سقف كعبه، آن را عارى از جامه نمودند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در اين جا نكته‌اى كه لازم به يادآورى است، آن است كه زمان برداشته شدن جامه از روى كعبه داراى تاريخ و زمان معين نبوده، همانند قرار گرفتن جامه نوين بر آن در هر سال، ليكن آنچه كه به نظر مى‌رسد اين است كه تغيير جامه كعبه در هر سال، از دوران مماليك معمول شد، به ويژه پس از وقفى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صالح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جامه كعبه در هر سال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به بعد، سالانه به طور منظم جامه كعبه ارسال گرديد و خداوند به حقيقت امور آگاه‌تر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شست و شوى درون كعبه معظمه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و شوى درون كعبه مشرفه از ديرباز به صورت سنتى معمول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بار درون كعبه از سوى پيامبر گرامى صلى الله عليه و آله شست و شو داده شد و اين كار در روز فتح مكه، پس از شكستن</w:t>
      </w:r>
    </w:p>
    <w:p>
      <w:pPr>
        <w:pStyle w:val="BookText"/>
        <w:rPr/>
      </w:pPr>
      <w:r>
        <w:rPr>
          <w:rFonts w:ascii="IRNazanin" w:hAnsi="IRNazanin" w:eastAsia="IRNazanin"/>
          <w:color w:val="111111"/>
          <w:sz w:val="28"/>
          <w:sz w:val="28"/>
          <w:szCs w:val="28"/>
          <w:rtl w:val="true"/>
          <w:lang w:bidi="fa-IR"/>
        </w:rPr>
        <w:t>بتها و از ميان بردن آثار شرك و بت‌پرستى 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رسول خدا صلى الله عليه و آله طواف خويش را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را احضار نمود و كليد كعبه را از وى گرفت و درِ كعبه را براى ايشان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درون كعبه وارد شدند، در آن كبوترى از چوب ديد كه با دست خود آن را شكسته وبر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نامبرده در جاى ديگر از اسامة بن زيد روايت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رسول خدا صلى الله عليه و آله به درون كعبه وارد شدم، حضرت تصويرى را درآنجا ديدند، پس ظرف آبى را طلب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ايشان حاضر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آب شروع به محو كردن تصوير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بكشد قومى را كه چيز خلق نشده‌اى را به تصوير مى‌كشند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آن پس شست و شوى كعبه معظمه به صورت سنتى باقى مانده از دوران رسول خدا صلى الله عليه و آله تا كنون در آمده و اين سنت در طول ساليان دراز گذشته، معمول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دوران‌هاى پيش از اين، شست و شوى كعبه از درون، بيش از يكبار در سال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كار در روز پس از بيست و نهم رجب، و در روز بيست و هفتم ذى‌القعده جهت آمادگى براى حج و نيز در هفته اول از ماه محرم </w:t>
      </w:r>
      <w:r>
        <w:rPr>
          <w:rStyle w:val="FootnoteAnchor"/>
          <w:rtl w:val="true"/>
        </w:rPr>
        <w:footnoteReference w:id="161"/>
      </w:r>
      <w:r>
        <w:rPr>
          <w:rFonts w:ascii="IRNazanin" w:hAnsi="IRNazanin" w:eastAsia="IRNazanin"/>
          <w:color w:val="111111"/>
          <w:sz w:val="28"/>
          <w:sz w:val="28"/>
          <w:szCs w:val="28"/>
          <w:rtl w:val="true"/>
          <w:lang w:bidi="fa-IR"/>
        </w:rPr>
        <w:t>صورت 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نيمه اول از قرن چهاردهم هجرى، شست و شوى درون كعبه دو بار در سال تعيين گرديد كه نخستين بار آن در اواخر ماه ذى‌القعده و ديگرى غالباً در روز دوازدهم از ماه ربيع‌الاول شست و شو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شست و شوى كعبه مشرفه دو بار در سال، نخست در مراسم حج و ديگر در ماه شعبان انجام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علت شست و شوى متعدد درون كعبه در سال، در دوران‌هاى گذشته، اين بوده كه در آن هنگام پرده‌داران كعبه در برابر پاداش و هديه‌هايى، به حاجيان اجازه ورود به درون كعبه در موسم حج و نيز موسم عمره رجبيه و نيز گاه در بعضى مناسبات مذهبى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شست و شوى درون كعبه پس از پايان آن زمان‌ها ضرورى به نظر مى‌رسيده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به هيچ يك از حاجيان و نيز عمره‌گزاران، در زمان‌هاى عمره، اجازه ورود به درون كعبه داده نمى‌شود،</w:t>
      </w:r>
    </w:p>
    <w:p>
      <w:pPr>
        <w:pStyle w:val="BookText"/>
        <w:rPr/>
      </w:pPr>
      <w:r>
        <w:rPr>
          <w:rFonts w:ascii="IRNazanin" w:hAnsi="IRNazanin" w:eastAsia="IRNazanin"/>
          <w:color w:val="111111"/>
          <w:sz w:val="28"/>
          <w:sz w:val="28"/>
          <w:szCs w:val="28"/>
          <w:rtl w:val="true"/>
          <w:lang w:bidi="fa-IR"/>
        </w:rPr>
        <w:t>كه در اين ميان برخى بزرگان از شخصيتهاى دولتهاى اسلامى، مانند رؤساى جمهور كشورهاى اسلامى از اين قاعده مستثنى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شست و شوى درون كعبه بيش از يك يا دو بار در سال ضرورتى نداشته كه هم اكنون در موسم حج، هنگام تغيير جامه كعبه و برداشته شدن جامه پيشين از روى آن، كعبه را از درون شست و شو داده و ديوارهاى درونى و بيرونى آن را خوشبو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چگونگى شست و شوى كعبه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پگاه روز تعيين شده براى شست و شوى كعبه، رييس پرده‌داران لحظاتى پس از طلوع آفتاب به همراه ديگر پرده‌داران از خاندان شيبى در حطيم حضور مى‌يابند و در اين هنگام در كعبه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خدمتكاران، پرده‌داران، ظرف‌هاى مملو از گلاب و نيز شيشه‌هاى عطر گل و عود سوزها را به همراه عنبر و عود و ندّ و نيز لباس‌هايى كه غالباً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براى پوشيدن آن به هنگام شست و شوى كعبه به همراه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بر اين بوده كه همواره رييس پرده‌داران، پادشاهان يا امرا و فرماندهان و نيز وزراى كابينه، قاضى و رؤساى ادارات گوناگون را در اين مراسم دعوت مى‌نمود، كه پيش از حضور آنان به لحظه‌اى تمامى مواد و وسايل لازم براى شست و شو آماده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نيز معمولًا جاروهاى مورد لزوم در اين مراسم را مهيّا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هنگام، بزرگِ زمزمى‌ها به همراه سقّاهاى آب زمزم حاضر شده و سطل‌هاى پر شده از آب زمزم را دست به دست به سوى كعبه هدايت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پرده‌داران و دستياران آنها، سطل را گرفته و به درون كعبه معظمه مى‌بردند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آماده شدن كليّه لوازم ياد شده در درون كعبه مشرفه، ميهمانان دعوت شده براى شست و شو به درون كعبه وارد شده و آنگاه هر يك از آنان لباس‌هاى ويژه را در اختيار گرفته و به تن مى‌كنند، سپس همگى در حالى كه هر يك جارويى به دست مى‌گيرند، عمليات شست و شوى كعبه معظمه با آب زمزم را، كه در آن گلاب مخلوط كرده‌اند،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شست و شوى زمينِ كعبه و برخى از قسمت‌هاى ديوارهاى پيرامون آن،</w:t>
      </w:r>
    </w:p>
    <w:p>
      <w:pPr>
        <w:pStyle w:val="BookText"/>
        <w:rPr/>
      </w:pPr>
      <w:r>
        <w:rPr>
          <w:rFonts w:ascii="IRNazanin" w:hAnsi="IRNazanin" w:eastAsia="IRNazanin"/>
          <w:color w:val="111111"/>
          <w:sz w:val="28"/>
          <w:sz w:val="28"/>
          <w:szCs w:val="28"/>
          <w:rtl w:val="true"/>
          <w:lang w:bidi="fa-IR"/>
        </w:rPr>
        <w:t>شروع به پاك كردن ديوارها تا ارتفاع يك قامت از انسان با گلاب كرده، سپس به وسيله عطر گل قسمتهاى ياد شده را خوشبو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را غالباً در ظرف‌هاى شيشه‌اى سفيد يا بلور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كار خوشبو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عنبر و عود و ندّ را در بخوردان‌هاى بسيار زيبا و مجللّى قرار داده و تمامى درون كعبه و پيرامون آن را پس از خشك كردن زمين آن، با اسفنج بخور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مراسم شست و شوى كعبه معظمه و خوشبو كردن آن، پرده‌داران جاروهاى ياد شده را در ميان مردم گردآمده بر در كعبه، تقسيم و توزيع مى‌كنند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پس ازپايان شست و شوى كعبه معظمه و خوشبو كردن آن، طبق معمول در لحظه‌اى كه جامه قديمى و پيشين آن از روى آن برداشته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زمان در همان لحظه جامه نوين كعبه معظمه بر آن قرار داده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عطر آگين نمودن كعبه</w:t>
      </w:r>
    </w:p>
    <w:p>
      <w:pPr>
        <w:pStyle w:val="BookText"/>
        <w:rPr/>
      </w:pPr>
      <w:r>
        <w:rPr>
          <w:rFonts w:ascii="IRNazanin" w:hAnsi="IRNazanin" w:eastAsia="IRNazanin"/>
          <w:color w:val="111111"/>
          <w:sz w:val="28"/>
          <w:sz w:val="28"/>
          <w:szCs w:val="28"/>
          <w:rtl w:val="true"/>
          <w:lang w:bidi="fa-IR"/>
        </w:rPr>
        <w:t>بى شك خوشبو كردن ديوارهاى كعبه از درون و برون كارى مستحب و پسنديده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 در جستجويى كه در ميان كتاب‌ها و نوشته‌هاى تاريخ‌نگاران در اين باره كرده‌ايم، به مطلبى كه نشانگر اين كار به وسيله مردم دوران جاهليت و يا صدر اسلام به صورت منظم باشد برخورد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اشاراتى وجود دارد كه در دوران جاهليت برخى خلوق و عود سوز را براى عطرآگين نمودن كعبه از درون و برون اهدا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صدر اسلام، رسول خدا صلى الله عليه و آله و ابوبكر و عمر و عثمان پس از جامه كردن كعبه حركتى را بعنوان خوشبو كردن ديوارهاى آن انجام نداده‌اند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ابوسفيان نخستين شخصى بوده است كه كعبه را با خلوق و عود خوشبو كرده است كه اين كار براى اوّلين بار و به صورت منظم از دوران اموى به يادگار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غلامى را بدين منظور تعيين كرده بود كه پس از هر نماز، كعبه را خوشبو سازد، از آن پس معاويه سالى دو بار؛ نخست در موسم حج و ديگرى در ماه رجب مقدارى عود و خلوق را بدين منظور ارسال مى‌نمود كه پس از وى جانشينان او نيز از اين سنت پيروى كردند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اين كار معاويه به نظر مى‌رسد به</w:t>
      </w:r>
    </w:p>
    <w:p>
      <w:pPr>
        <w:pStyle w:val="BookText"/>
        <w:rPr/>
      </w:pPr>
      <w:r>
        <w:rPr>
          <w:rFonts w:ascii="IRNazanin" w:hAnsi="IRNazanin" w:eastAsia="IRNazanin"/>
          <w:color w:val="111111"/>
          <w:sz w:val="28"/>
          <w:sz w:val="28"/>
          <w:szCs w:val="28"/>
          <w:rtl w:val="true"/>
          <w:lang w:bidi="fa-IR"/>
        </w:rPr>
        <w:t xml:space="preserve">علت آن بوده است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شيبة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پرده‌دار، به معاويه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جامه‌هاى دوران جاهلى را از روى كعبه بردارد تا اثرى از نجاست آنان بر كعبه باقى نماند، كه معاويه نيز به اين مسأله فرمان داد و كعبه عارى از جامه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بود كه ديوارهاى كعبه را عطرآگين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آن كعبه عارى از جامه نبوده ونيازى به خوشبو ساختن ديده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همين جهت معاويه به عنوان نخستين كسى كه وظيفه خوشبو ساختن كعبه را به انجام رسانيد،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عبداللَّه بن زبير نيز هنگام به پايان رسانيدن ساختمان كعبه به خوشبو ساختن آن همت گماشت و همه ديوارهاى درونى كعبه را با مشك و عنبر از بالا تا پايين آغشته نمود، سپس جامه كعبه را بر آن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همه روزه يك سطل عطر و بوى خوش را به كعبه مى‌ماليد و در روز جمعه اين مقدار را به دو سطل افزايش مى‌داد</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عبدالملك بن مروان نيز هر سال جامه‌اى را به سوى كعبه ارسال مى‌داشت كه همراه آن عطر و عود براى كعبه و مسجد رسول خدا صلى الله عليه و آله مى‌فرستاد</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هنگامى كه مهدى عباسى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حج‌گزارد، به او گزارش دادند كه تعداد زيادى جامه بر روى هم انباشته شده و كعبه را سنگين كرده است، به‌طورى كه بيم آن مى‌رود ديوارهاى آن فرو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دستور داد، همه آن جامه‌هارا برداشتند سپس بر تمام ديوارهاى بيرونى و درونى كعبه غاليه و مشك و عنبر ماليد و بر تمام ديوارها، از پايين‌تابالا وازهمه‌جوانب‌مشك ماليدند، سپس كعبه را جامه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در اين هنگام در مسجد نشسته بود و خود ناظر آغشته شدن كعبه به غاليه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اسماعيل‌بن ابراهيم پرده‌دار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شيشه‌هاى آكنده از غاليه بر بام كعبه رفتيم و آنها را روى ديوارهاى بيرونى آن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كعبه هم در حالى كه خود را از ريسمان‌ها و قلاب‌ها آويخته بودند، از پايين تا بالاى ديوارها را مشك و غاليه اندود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كه رنگ تيره سنگ‌هاى كعبه در نتيجه آغشته شدن آن به غاليه‌هاى ياد شده بوده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از آنچه كه گذشت، آشكار مى‌گردد كه عطرآگين نمودن كعبه</w:t>
      </w:r>
    </w:p>
    <w:p>
      <w:pPr>
        <w:pStyle w:val="BookText"/>
        <w:rPr/>
      </w:pPr>
      <w:r>
        <w:rPr>
          <w:rFonts w:ascii="IRNazanin" w:hAnsi="IRNazanin" w:eastAsia="IRNazanin"/>
          <w:color w:val="111111"/>
          <w:sz w:val="28"/>
          <w:sz w:val="28"/>
          <w:szCs w:val="28"/>
          <w:rtl w:val="true"/>
          <w:lang w:bidi="fa-IR"/>
        </w:rPr>
        <w:t>به صورت منظم، از دوران معاوية بن ابوسفيان آغاز گرديد و از آن پس هر يك از خلفا و سلاطين پس از او، تا كنون همچنان سنت وى را پى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تاريخ نگاران از سنت عطرآگينى كعبه به هنگام سخن از جامه، ياد نكرده‌اند، شايد بدان جهت است كه مسأله عطرآگينى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باگذشت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عادى و جزئى از عمليات جامه كردن كعبه درآمده بود و بدين سبب آنان تنهابه‌ذكرجامه كردن كعبه بسنده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اين گفته، آن است كه تاريخ‌نگاران از نام كسانى كه كعبه را به وسيله جامه پوشانيده‌اند، با فاصله زمانى نسبتاً طولانى ياد كرده‌اند حال آيا اين بدان معنى است كه كعبه تنها در دوران اين افراد به وسيله جامه پوشانيده شده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زيرا جامه در هر سال به همراه خلوق و عود و ديگر انواع عطر بعنوان يكى از ضروريات جامه به كعبه ارسال مى‌گرديده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عطرآگينى كعبه آنچنان در ميان مردم مقدس گرديده بود كه گروهى به منظور شفا يافتن از عطرهاى كعبه، از آن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سعيد بن جبير روايت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عطر كعبه بعنوان شفا استفاده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يكى از ما قصد شفا از عطر كعبه را داشتيم، عطر را به كنار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پس از عطر آگين كردن آن، دستهاى خود را بعنوان شفا يافتن بر آن مى‌ماليديم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مراسم شست و شوى كعبه معظمه و عطرآگينى آن به پايان مى‌رسيد، جامه جديد را در همان لحظه‌اى كه جامه پيشين از روى آن برداشته مى‌شد، بر بالاى كعبه قرار مى‌دادند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جابجايى و تعويض جامه</w:t>
      </w:r>
    </w:p>
    <w:p>
      <w:pPr>
        <w:pStyle w:val="BookText"/>
        <w:rPr/>
      </w:pPr>
      <w:r>
        <w:rPr>
          <w:rFonts w:ascii="Amiri" w:hAnsi="Amiri" w:eastAsia="Amiri" w:cs="Amiri"/>
          <w:color w:val="111111"/>
          <w:sz w:val="28"/>
          <w:sz w:val="28"/>
          <w:szCs w:val="28"/>
          <w:rtl w:val="true"/>
          <w:lang w:bidi="ar-SA"/>
        </w:rPr>
        <w:t>قرار دادن جامه نوين بر كعبه معظمه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گمان مى‌كنند كه جامه را در آغاز به درون كعبه برده و سپس به وسيله پله درونى كعبه آن را بر بام كعبه منتقل مى‌نمايند، در حالى كه به دو علت اين كار صورت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پله‌هاى درونى كعبه آنچنان تنگ و باريك است كه تنها يك نفرمى‌تواندازآن بالا برود و يا پايين بيايد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جامه ضخيم و سنگين و بلند بوده كه هيچگاه امكان بالا</w:t>
      </w:r>
    </w:p>
    <w:p>
      <w:pPr>
        <w:pStyle w:val="BookText"/>
        <w:rPr/>
      </w:pPr>
      <w:r>
        <w:rPr>
          <w:rFonts w:ascii="IRNazanin" w:hAnsi="IRNazanin" w:eastAsia="IRNazanin"/>
          <w:color w:val="111111"/>
          <w:sz w:val="28"/>
          <w:sz w:val="28"/>
          <w:szCs w:val="28"/>
          <w:rtl w:val="true"/>
          <w:lang w:bidi="fa-IR"/>
        </w:rPr>
        <w:t>بردن آنها از پله‌هاى باريك در درون كعبه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چاره‌اى جز انتقال آنها به وسيله طناب از خارج كعبه به بام نبود و اين تنها راهى بود كه سال ها جامه جديد را به هنگام جايگزينى آن با جامه قديمى به بام كعبه منتقل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فضل‌اللَّه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قرار دادن جامه نوين بر كعبه را توصيف كرده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گزاردم، به همراه فرماندهان كاروان مصرى براى پوشانيدن جامه كعبه شريفه، بر بام آن بالا رفتيم، زمين بام را پوشيده از مرمر وسنگ‌هاى سفيد مشاهده كردم، در حالى‌كه پيرامون آن را ديوارى كوتاه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ديوار حلقه‌هاى متعددى قرار داده شده بود كه طناب‌هاى جامه در آنها گره خورده و جامه را ثابت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تا پايان ارسال جامه از مصر به كعبه مشرفه همچنان معمول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از ده قطعه تشكيل مى‌گرديد؛ هشت‌قطعه جامه‌اصلى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بر هر يك از ديوارهاى چهارگانه كعبه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مى‌شد كه اضافه بر آن پرده بيرونى در كعبه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 درِ پله‌هاى درونى كعبه،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نيز به همراه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قطعه‌هاى ياد شده بسيار بزرگ بود كه به همين علت قطعه‌ها را يكى يكى بر زمين مسجدالحرام پهن مى‌كردند و سپس هر يك از آنها را بر اساس جاى خويش معين و منظم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قطعه‌هاى هر سمت از كعبه به هم دوخته مى‌شد كه در اين ميان آيات قرآنى نوشته شده بر كمربند را نيز بدان مى‌دوختند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مرحله به پايان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قطعه‌هاى هر سمت را لوله كرده، به صورت محكمى به دور هم مى‌پيچيدند و سپس با طناب اطراف آن محكم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تعدادى از مردان در حالى كه بر روى بام كعبه مشرفه مى‌رفتند، طناب‌هاى خويش را به زمين مطاف پايين مى‌فرستادند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قطعه‌هاى جامه به طناب‌هاى فرو فرستاده از بام متصل شده، آنگاه آنها را بر بام كعبه بالا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قطعه‌هاى ويژه هر سمت را بر بالاى ديوار كوتاه كعبه قرار داده، طناب‌هاى مخصوص را در حلقه‌هايى كه بر پيرامون ديوار ياد شده از روى بام قرار گرفته بود، گره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در روز هشتم</w:t>
      </w:r>
    </w:p>
    <w:p>
      <w:pPr>
        <w:pStyle w:val="BookText"/>
        <w:rPr/>
      </w:pPr>
      <w:r>
        <w:rPr>
          <w:rFonts w:ascii="IRNazanin" w:hAnsi="IRNazanin" w:eastAsia="IRNazanin"/>
          <w:color w:val="111111"/>
          <w:sz w:val="28"/>
          <w:sz w:val="28"/>
          <w:szCs w:val="28"/>
          <w:rtl w:val="true"/>
          <w:lang w:bidi="fa-IR"/>
        </w:rPr>
        <w:t>ذى‌الحجه هر سال صورت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قطعه‌هاى جامه نوين همچنان لوله شده در يك سمت از ديوار روى بام كعبه قرار مى‌گرفت و جامه پيشين آن را نيز طبق معمول بر روى كعبه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تا روز دهم ذى‌الحجه كه همانا روز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پگاه آن روز مبارك، عده‌اى از مردان بر بام كعبه بالا رفته و طنابهاى جامه قديمى كعبه را از نقاط اتصالى آن جدا مى‌ساختند كه در اين هنگام جامه بر زمين مطاف فرو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گروهى ديگر از مردم، طناب‌هاى بسته شده بر جامه جديد را باز كرده و بدين صورت جامه نوين را بر كعبه مشرفه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حركت آنچنان منظم و دقيق صورت مى‌گرفت كه همزمان با افتادن جامه پيشين و قديمى كعبه بر زمين مطاف، جامه نوين بر كعبه آراسته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جامه قديمى را به سوى خانه پرده‌دار كعبه حمل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قطعه‌هاى جامه در اركان چهارگانه كعبه را به هم مى‌دوختند، همچنان كه آنان اقدام به تثبيت رنگ هاى چهارگانه در حدّ فاصل ميان آيات نوشته شده بر كمربند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رنگهاى ياد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حنّان و يا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پيش از اين ياد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قطعه‌ها در ميان نوشته‌هاى روى كمربند قرار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كردشيات چهارگانه در زمينه هر يك از آنها سوره حمد به تمامى نقش مى‌بست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روى اركان چهارگانه كعبه در زير كمربند، استوار و ثابت گردانيده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قطعه‌هاى ياد شده بر روى جامه پس از قرار دادن آن بر روى كعبه مشرفه، دوخته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خياط ويژه جامه كعبه در حالى كه بر روى صندلى چوبى ساخته شده بدين منظور مى‌نشست، به وسيله طناب به نقاط مورد نظر هدايت شده و قطعه‌ها را در جاى مناسب خود مى‌دوخت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اين صندلى چوبى همانى است كه ازرقى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خود از جامه مهدى عباسى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بدينگونه جامه را از قديم تاكنون بر كعبه مشرفه قرار داده 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سنوات اخير تغييراتى در زمان قراردادن جامه بر كعبه مشرفه ايجاد شده است؛ به‌طورى كه هم اكنون جامه را در روز عرفه كه روز نهم ذى‌الحجه بشمار</w:t>
      </w:r>
    </w:p>
    <w:p>
      <w:pPr>
        <w:pStyle w:val="BookText"/>
        <w:rPr/>
      </w:pPr>
      <w:r>
        <w:rPr>
          <w:rFonts w:ascii="IRNazanin" w:hAnsi="IRNazanin" w:eastAsia="IRNazanin"/>
          <w:color w:val="111111"/>
          <w:sz w:val="28"/>
          <w:sz w:val="28"/>
          <w:szCs w:val="28"/>
          <w:rtl w:val="true"/>
          <w:lang w:bidi="fa-IR"/>
        </w:rPr>
        <w:t>مى‌آيد، هنگامى‌كه حاجيان در عرفات هستند، بر كعبه مكرمه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علت اختراع و پيشرفت دستگاههاى ميكانيكى بالا برنده، قرار گرفتن جامه بر كعبه مشرفه و دوختن قطعه‌هاى آن به يكديگر، كار را بسيار آسان كرده و در مقايسه با قديم، زمان آن بسيار كوتاه تر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قديمى و چگونگى تصرف در آن</w:t>
      </w:r>
    </w:p>
    <w:p>
      <w:pPr>
        <w:pStyle w:val="BookText"/>
        <w:rPr/>
      </w:pPr>
      <w:r>
        <w:rPr>
          <w:rFonts w:ascii="IRNazanin" w:hAnsi="IRNazanin" w:eastAsia="IRNazanin"/>
          <w:color w:val="111111"/>
          <w:sz w:val="28"/>
          <w:sz w:val="28"/>
          <w:szCs w:val="28"/>
          <w:rtl w:val="true"/>
          <w:lang w:bidi="fa-IR"/>
        </w:rPr>
        <w:t>فقهاى اهل سنّت در چگونگى تصرف در جامه قديمى كعبه، كه پس از قرار دادن جامه جديد به دست مى‌آيد،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به مشروعيت فروش جامه كعبه نظريه داده و برخى ديگر به خلاف اين عقيده فتوا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قلقشندى در كتاب خود، چندين بار به هنگام سخن از جامه كعبه مشرفه، اين چنين ياد كرده است كه پرده‌داران همواره جامه قديمى كعبه را پس از برداشته شدن از روى كعبه مشرفه براى خود بر مى‌داشتند و در صورتى‌كه پادشاهان و يا بزرگانى از مردم قطعه‌اى از آن را در خواست مى‌نمودند، در برابر هداياى سنگين و گرانقيمتى، آن را به‌دست مى‌آوردند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به نظر مى‌رسد كه امراى مكه با پرده‌داران در جامه كعبه مشرفه شريك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فضل‌اللَّه عمرى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هنگامى‌كه كعبه به وسيله جامه جديدى پوشانيده مى‌شد، جامه قديمى در اختيار اشراف و بنى شيبه قرار مى‌گرفت كه از آن پس با تقسيم كردن و ارسال آن به ساير كشورها به عنوان تبرّك، هدايا و مبالغى را به‌دست مى‌آوردند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فاسى نيز در اين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امراى مكه همواره پرده درِ كعبه و قسمت بزرگى از جامه را در ازاى شش هزار درهم كه در اختيار پرده‌داران قرار مى‌دادند، از آن خويش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بن مغامس بن رميثه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پايان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مكه را در دست گرفت، اين سنت را معمول داشت كه پس از وى ساير امراى مكه اغلب از آن پيروى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حسن بن عجلان نيز پس از سال‌ها امارت بر مكّه </w:t>
      </w:r>
      <w:r>
        <w:rPr>
          <w:rStyle w:val="FootnoteAnchor"/>
          <w:rtl w:val="true"/>
        </w:rPr>
        <w:footnoteReference w:id="170"/>
      </w:r>
      <w:r>
        <w:rPr>
          <w:rFonts w:ascii="IRNazanin" w:hAnsi="IRNazanin" w:eastAsia="IRNazanin"/>
          <w:color w:val="111111"/>
          <w:sz w:val="28"/>
          <w:sz w:val="28"/>
          <w:szCs w:val="28"/>
          <w:rtl w:val="true"/>
          <w:lang w:bidi="fa-IR"/>
        </w:rPr>
        <w:t>پرده در كعبه و جامه مقام ابراهيم را از شيبيان گرفته و در اختيار بزرگان و پادشاهانى كه مورد نظر خويش بودودردست عطا داشتند، قرار مى‌داد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ابن ظهيره 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امراى مكّه پس از سيد حسن همچنان سنت خويش را در اين باره با پرده‌داران معمول داشتند كه تا كنون نيز به همان صورت ادامه دارد</w:t>
      </w:r>
      <w:r>
        <w:rPr>
          <w:rFonts w:eastAsia="IRNazanin" w:cs="IRNazanin"/>
          <w:color w:val="111111"/>
          <w:sz w:val="28"/>
          <w:szCs w:val="28"/>
          <w:rtl w:val="true"/>
          <w:lang w:bidi="fa-IR"/>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ابن ظهيره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نامبرده متوفاى سال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پادشاهان مصر نيز گاهى دراين باره با پرده‌داران در تقسيم جامه، شريك شده و به قسمتى از آن دست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برخى از اين پادشاهان در برابر پولى كه از بيت‌المال در اختيار پرده‌داران و اشراف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جامه را از آن خود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بر اين بود كه به هنگام رسيدن جامه جديد، بزرگ خدمه، جامه قديمى را در ميان خدمتگزاران و ديگرانى كه مورد نظر خود بود، تقسيم مى‌كردند كه در اين ميان قسمتى نيز براى سلطان مصر ارسال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فضل‌اللَّه عمرى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قديمى كعبه از روى آن برداشته مى‌شد و به سوى سلطان مصر ارسال مى‌گرديد و نام برده آن را به سلطان ابوالحسن المرينى، پادشاه مغرب هديه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بدان جهت بود كه پادشاه مغرب در آن سال هديه‌اى را به وسيله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پدرش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عريف سويدى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بزرگان دولتش، براى او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مصر در عوض جامه كعبه، از بيت‌المال در مصر براى خاندان شيبه و اشراف، پول فرستاد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دوران جديد، جامه كعبه همواره ميان امراى مكه و خاندان شيبى تقسيم مى‌شد و امراى مكه، پرده در كعبه و كمربند و جامه مقام ابراهيم خليل عليه السلام را از آن خود مى‌كردند و شيبيان جامه كعبه و پرده باب التوبه را، كه پله‌اى در درون كعبه براى راهيابى به بام آن مى‌باشد و پرده در مقام ابراهيم خليل عليه السلام را در اختيار خويش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در دوران امارت شريف عون الرفيق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شريف على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شريف حسين بن على به هنگام امارت او و اعلام استقلال،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وضع در امارت پيش از افراد ياد شده نيز صورت مى‌گرفته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ملك عبدالعزيز</w:t>
      </w:r>
    </w:p>
    <w:p>
      <w:pPr>
        <w:pStyle w:val="BookText"/>
        <w:rPr/>
      </w:pPr>
      <w:r>
        <w:rPr>
          <w:rFonts w:ascii="IRNazanin" w:hAnsi="IRNazanin" w:eastAsia="IRNazanin"/>
          <w:color w:val="111111"/>
          <w:sz w:val="28"/>
          <w:sz w:val="28"/>
          <w:szCs w:val="28"/>
          <w:rtl w:val="true"/>
          <w:lang w:bidi="fa-IR"/>
        </w:rPr>
        <w:t xml:space="preserve">آل‌سعود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كعبه به همراه ساير مشتقات آن از كمربندها و جز اينان را در اختيار خاندان شيبى قرار داد كه اين وضعيت در دوران ارسال جامه از مصر و نيز هنگامى كه دولت عربستان سعودى اقدام به ساختن جامه در كارگاه جامه بافى اجياد در مكه مكرمه نمود،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اين حركت، كشمكش‌ها و درگيرى‌ها در اين مورد از ميان رفت و جامه به صورت حقى از حقوق شيبيان در آمد و پرده‌داران بنا به خواسته خود، در آن هرگونه تصرفى 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جامه در ميان خاندان شيبى اين‌گونه بود كه سهم هر يك از آن افراد شامل پير و جوان و طفل و مرد يا زن، همه به‌طور مساوى بوده، كه در اين ميان تنها رييس و كليددار كعبه داراى دو سهم از جامه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با نظر تمامى آنان به تصويب رسيده و از قديم تا دوران حاضر بدان عمل مى‌كردند</w:t>
      </w:r>
      <w:r>
        <w:rPr>
          <w:rFonts w:eastAsia="IRNazanin" w:cs="IRNazanin"/>
          <w:color w:val="111111"/>
          <w:sz w:val="28"/>
          <w:szCs w:val="28"/>
          <w:rtl w:val="true"/>
          <w:lang w:bidi="fa-IR"/>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عربستان سعودى، فروش جامه كعبه مشرفه را ممنوع اعلام كرده و در عوض، مبلغى را ساليانه در اختيار شيبيان قرار مى‌دهد</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واللَّه هو الموفق و الهادى الى سواء السبيل</w:t>
      </w:r>
    </w:p>
    <w:p>
      <w:pPr>
        <w:pStyle w:val="BookText"/>
        <w:rPr/>
      </w:pPr>
      <w:r>
        <w:rPr>
          <w:rFonts w:ascii="Amiri" w:hAnsi="Amiri" w:eastAsia="Amiri" w:cs="Amiri"/>
          <w:color w:val="111111"/>
          <w:sz w:val="28"/>
          <w:sz w:val="28"/>
          <w:szCs w:val="28"/>
          <w:rtl w:val="true"/>
          <w:lang w:bidi="ar-SA"/>
        </w:rPr>
        <w:t>و ما توفيقى الّا باللَّه العليّ العظيم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43_112175"/>
    </w:p>
    <w:p>
      <w:pPr>
        <w:pStyle w:val="BookText"/>
        <w:rPr/>
      </w:pPr>
      <w:bookmarkEnd w:id="33"/>
      <w:r>
        <w:rPr>
          <w:rFonts w:ascii="IRNazanin" w:hAnsi="IRNazanin" w:eastAsia="IRNazanin"/>
          <w:color w:val="111111"/>
          <w:sz w:val="28"/>
          <w:sz w:val="28"/>
          <w:szCs w:val="28"/>
          <w:rtl w:val="true"/>
          <w:lang w:bidi="fa-IR"/>
        </w:rPr>
        <w:t>پژوهشى درباره كعبه و اشياى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آن‌</w:t>
      </w:r>
    </w:p>
    <w:p>
      <w:pPr>
        <w:pStyle w:val="Heading2"/>
        <w:numPr>
          <w:ilvl w:val="1"/>
          <w:numId w:val="1"/>
        </w:numPr>
        <w:rPr/>
      </w:pPr>
      <w:bookmarkStart w:id="34" w:name="__RefHeading___Toc1436033_77815467"/>
      <w:bookmarkStart w:id="35" w:name="_Toc12"/>
      <w:bookmarkEnd w:id="34"/>
      <w:r>
        <w:rPr>
          <w:rtl w:val="true"/>
        </w:rPr>
        <w:t>پژوهشى درباره كعبه‌</w:t>
      </w:r>
      <w:bookmarkEnd w:id="35"/>
    </w:p>
    <w:p>
      <w:pPr>
        <w:pStyle w:val="BookText"/>
        <w:rPr/>
      </w:pPr>
      <w:r>
        <w:rPr>
          <w:rFonts w:ascii="Amiri" w:hAnsi="Amiri" w:eastAsia="Amiri" w:cs="Amiri"/>
          <w:color w:val="111111"/>
          <w:sz w:val="28"/>
          <w:sz w:val="28"/>
          <w:szCs w:val="28"/>
          <w:rtl w:val="true"/>
          <w:lang w:bidi="ar-SA"/>
        </w:rPr>
        <w:t>و اشياى هنرى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تاريخى آن</w:t>
      </w:r>
    </w:p>
    <w:p>
      <w:pPr>
        <w:pStyle w:val="BookText"/>
        <w:rPr/>
      </w:pPr>
      <w:r>
        <w:rPr>
          <w:rFonts w:ascii="Amiri" w:hAnsi="Amiri" w:eastAsia="Amiri" w:cs="Amiri"/>
          <w:color w:val="111111"/>
          <w:sz w:val="28"/>
          <w:sz w:val="28"/>
          <w:szCs w:val="28"/>
          <w:rtl w:val="true"/>
          <w:lang w:bidi="ar-SA"/>
        </w:rPr>
        <w:t>طرجان يلماز</w:t>
      </w:r>
    </w:p>
    <w:p>
      <w:pPr>
        <w:pStyle w:val="BookText"/>
        <w:rPr/>
      </w:pPr>
      <w:r>
        <w:rPr>
          <w:rFonts w:ascii="IRNazanin" w:hAnsi="IRNazanin" w:eastAsia="IRNazanin"/>
          <w:color w:val="111111"/>
          <w:sz w:val="28"/>
          <w:sz w:val="28"/>
          <w:szCs w:val="28"/>
          <w:rtl w:val="true"/>
          <w:lang w:bidi="fa-IR"/>
        </w:rPr>
        <w:t>محمدرضا نعمتى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از آن هنگام كه حضرت ابراهيم عليه السلام بيت‌اللَّه الحرام را به فرمان خداوند حكيم بنا كرد، كعبه پيوسته مورد احترام مردم است و دل‌هاى مشتاق، از هر سرزمين و در هر زمان به سوى آن پر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سران و بزرگان عرب و از آن پس خلفا، فرمانروايان، پادشاهان و مردم با همين ديد، به آن نگريسته و از هر فرصتى براى تقديم هديه‌اى ارزشمند، يا تعميراتى ضرورى و يا نهادن جامه‌اى نفيس بر آن، بهره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مَحْمل</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و يا فرستادن كليدهايى براى درِ كعبه نيز از همان نوع پيشكش‌ها به شمار مى‌رفته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ارسال هدايا براى كعبه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پاره‌اى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صالح نجم‌الدين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و هدايايى از مصر براى كعبه فرستاد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هدايا را به سنتى ديرپا تبديل كرد و بدين ترتيب رقابت ميان زمامداران يمن و مصر بر سر ارسال هدايا اوج گرفت، تا آن زمان كه شريف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قلاوون</w:t>
      </w:r>
      <w:r>
        <w:rPr>
          <w:rFonts w:eastAsia="IRNazanin" w:cs="IRNazanin"/>
          <w:color w:val="111111"/>
          <w:sz w:val="28"/>
          <w:szCs w:val="28"/>
          <w:rtl w:val="true"/>
          <w:lang w:bidi="fa-IR"/>
        </w:rPr>
        <w:t>»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داد جز از پرده‌هاى مصرى، براى پوشش كعبه استفاده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انگيزه‌هاى پنهان</w:t>
      </w:r>
    </w:p>
    <w:p>
      <w:pPr>
        <w:pStyle w:val="BookText"/>
        <w:rPr/>
      </w:pPr>
      <w:r>
        <w:rPr>
          <w:rFonts w:ascii="IRNazanin" w:hAnsi="IRNazanin" w:eastAsia="IRNazanin"/>
          <w:color w:val="111111"/>
          <w:sz w:val="28"/>
          <w:sz w:val="28"/>
          <w:szCs w:val="28"/>
          <w:rtl w:val="true"/>
          <w:lang w:bidi="fa-IR"/>
        </w:rPr>
        <w:t xml:space="preserve">حرص و آزمندى فرمانروايان براى به دست آوردن افتخار ارسال هدايا، پيش از آنكه انگيزه مذهبى داشته باشد، به سياست توسعه‌طلبى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ملت‌هاى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مى‌شد؛ زيرا ارسال اين هدايا به مفهوم آن بود كه آن كس كه مسؤوليت خدمت به بيت‌اللَّه الحرام و مرقد پيامبر گرامى صلى الله عليه و آله را پذيراست، مسؤولت رهبرى و سرپرستى امور مربوط به اسلام و مسلمانان را نيز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طرز تفكّرى بود كه مسأله قفل و كليدهاى كعبه پديدار گشت و سپس به تعداد خلفا و پادشاهان، بر شمار قفل‌ها و كليدهاى كعبه افزوده شد، بى‌آن كه كعبه را نيازى به اين تعداد قفل و كليد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نمونه از كليدهاى كعبه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كليدى كه به شماره ثبت </w:t>
      </w:r>
      <w:r>
        <w:rPr>
          <w:rFonts w:eastAsia="Amiri" w:cs="Amiri" w:ascii="Amiri" w:hAnsi="Amiri"/>
          <w:color w:val="111111"/>
          <w:sz w:val="28"/>
          <w:szCs w:val="28"/>
          <w:lang w:bidi="ar-SA"/>
        </w:rPr>
        <w:t>15133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موزه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نوشته‌هاى روى آن كاملًا خوانا و داراى تاريخ ساخت و ابعادى منظم و متناسب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كليد بيت اللَّه الحرام در موزه هنر اسلامى در قاهره به شماره ثبت </w:t>
      </w:r>
      <w:r>
        <w:rPr>
          <w:rFonts w:eastAsia="Amiri" w:cs="Amiri" w:ascii="Amiri" w:hAnsi="Amiri"/>
          <w:color w:val="111111"/>
          <w:sz w:val="28"/>
          <w:szCs w:val="28"/>
          <w:lang w:bidi="ar-SA"/>
        </w:rPr>
        <w:t>15133</w:t>
      </w:r>
    </w:p>
    <w:p>
      <w:pPr>
        <w:pStyle w:val="BookText"/>
        <w:rPr/>
      </w:pPr>
      <w:r>
        <w:rPr>
          <w:rFonts w:ascii="IRNazanin" w:hAnsi="IRNazanin" w:eastAsia="IRNazanin"/>
          <w:color w:val="111111"/>
          <w:sz w:val="28"/>
          <w:sz w:val="28"/>
          <w:szCs w:val="28"/>
          <w:rtl w:val="true"/>
          <w:lang w:bidi="fa-IR"/>
        </w:rPr>
        <w:t xml:space="preserve">تاريخ اين كليد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مى‌باشد و اجزاى آن از چپ به راست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كه از چهار قسمت به هم پيوسته تشكيل گرديده و با آيات قرآن تزيين شده است و آيات ياد شده در جدول زير كه نوشته‌هاى چهار قسمت مسطح كليد را نشان مى‌دهند، آمده است، ولى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يك اشتباه نوشتارى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مكعّب متصل به قسمت‌هاى بعدى </w:t>
      </w:r>
      <w:r>
        <w:rPr>
          <w:rStyle w:val="FootnoteAnchor"/>
          <w:rtl w:val="true"/>
        </w:rPr>
        <w:footnoteReference w:id="177"/>
      </w:r>
      <w:r>
        <w:rPr>
          <w:rFonts w:ascii="IRNazanin" w:hAnsi="IRNazanin" w:eastAsia="IRNazanin"/>
          <w:color w:val="111111"/>
          <w:sz w:val="28"/>
          <w:sz w:val="28"/>
          <w:szCs w:val="28"/>
          <w:rtl w:val="true"/>
          <w:lang w:bidi="fa-IR"/>
        </w:rPr>
        <w:t>، كه بر چهار طرف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پادشاه مملوكى براى بيت‌اللَّه الحرام ساخته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قسمت ديگر </w:t>
      </w:r>
      <w:r>
        <w:rPr>
          <w:rStyle w:val="FootnoteAnchor"/>
          <w:rtl w:val="true"/>
        </w:rPr>
        <w:footnoteReference w:id="178"/>
      </w:r>
      <w:r>
        <w:rPr>
          <w:rFonts w:ascii="IRNazanin" w:hAnsi="IRNazanin" w:eastAsia="IRNazanin"/>
          <w:color w:val="111111"/>
          <w:sz w:val="28"/>
          <w:sz w:val="28"/>
          <w:szCs w:val="28"/>
          <w:rtl w:val="true"/>
          <w:lang w:bidi="fa-IR"/>
        </w:rPr>
        <w:t>كه دو قسمت آن به شكل بيضى و دو قسمت ديگر مكعب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يكى از آنها نام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بن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ساخت 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نوشته‌هاى روى اضلاع چهارگانه چهار قسمت كليد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مكعب ديگر مضمون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أَرْسَلَ رَسُولَهُ بِالْهُدَى وَدِينِ الْحَقِّ لِيُظْهِرَهُ عَلَى الدِّينِ كُلِّهِ </w:t>
      </w:r>
      <w:r>
        <w:rPr>
          <w:rStyle w:val="FootnoteAnchor"/>
          <w:rtl w:val="true"/>
        </w:rPr>
        <w:footnoteReference w:id="179"/>
      </w:r>
      <w:r>
        <w:rPr>
          <w:rFonts w:ascii="IRNazanin" w:hAnsi="IRNazanin" w:eastAsia="IRNazanin"/>
          <w:color w:val="111111"/>
          <w:sz w:val="28"/>
          <w:sz w:val="28"/>
          <w:szCs w:val="28"/>
          <w:rtl w:val="true"/>
          <w:lang w:bidi="fa-IR"/>
        </w:rPr>
        <w:t xml:space="preserve">نوشته شده و قسمت بالاى آن </w:t>
      </w:r>
      <w:r>
        <w:rPr>
          <w:rStyle w:val="FootnoteAnchor"/>
          <w:rtl w:val="true"/>
        </w:rPr>
        <w:footnoteReference w:id="180"/>
      </w:r>
      <w:r>
        <w:rPr>
          <w:rFonts w:ascii="IRNazanin" w:hAnsi="IRNazanin" w:eastAsia="IRNazanin"/>
          <w:color w:val="111111"/>
          <w:sz w:val="28"/>
          <w:sz w:val="28"/>
          <w:szCs w:val="28"/>
          <w:rtl w:val="true"/>
          <w:lang w:bidi="fa-IR"/>
        </w:rPr>
        <w:t>به شكل چند پهلو است و حلقه كليد به آن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كليد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و عرض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از نوشته‌هاى كليدى كه شماره ثبت آن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ناقص و خواندنش دشوار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كليد بيت اللَّه الحرام به شماره ثبت </w:t>
      </w:r>
      <w:r>
        <w:rPr>
          <w:rFonts w:eastAsia="Amiri" w:cs="Amiri" w:ascii="Amiri" w:hAnsi="Amiri"/>
          <w:color w:val="111111"/>
          <w:sz w:val="28"/>
          <w:szCs w:val="28"/>
          <w:lang w:bidi="ar-SA"/>
        </w:rPr>
        <w:t>15113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موزه هنر اسلامى قاهره</w:t>
      </w:r>
    </w:p>
    <w:p>
      <w:pPr>
        <w:pStyle w:val="BookText"/>
        <w:rPr/>
      </w:pPr>
      <w:r>
        <w:rPr>
          <w:rFonts w:ascii="IRNazanin" w:hAnsi="IRNazanin" w:eastAsia="IRNazanin"/>
          <w:color w:val="111111"/>
          <w:sz w:val="28"/>
          <w:sz w:val="28"/>
          <w:szCs w:val="28"/>
          <w:rtl w:val="true"/>
          <w:lang w:bidi="fa-IR"/>
        </w:rPr>
        <w:t>پيشينه ساخت قفل، كليد وپرده براى كعبه وانگيزه ارسال كنندگان‌آنها</w:t>
      </w:r>
    </w:p>
    <w:p>
      <w:pPr>
        <w:pStyle w:val="BookText"/>
        <w:rPr/>
      </w:pPr>
      <w:r>
        <w:rPr>
          <w:rFonts w:ascii="IRNazanin" w:hAnsi="IRNazanin" w:eastAsia="IRNazanin"/>
          <w:color w:val="111111"/>
          <w:sz w:val="28"/>
          <w:sz w:val="28"/>
          <w:szCs w:val="28"/>
          <w:rtl w:val="true"/>
          <w:lang w:bidi="fa-IR"/>
        </w:rPr>
        <w:t>ساخت و ارسال قفل‌ها، كليدها و پرده‌هاى كعبه، با روى كار آمدن مملوكيان مصر و يا به قدرت رسيدن سلاطين عثمانى آغاز نمى‌شود، بلكه اين ابتكار، به زمان جاهليت بر مى‌گردد و از آن پس آنچه به اين هنر افزوده شده، به توجه ودقت عمل وپيشرفت مسلمانان درفن‌آورى وصنعت مربوط مى‌شود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كليدهاى ساخت قاهره، كه نسبت به كليدهاى دوره عثمانى، از سابقه تاريخى</w:t>
      </w:r>
    </w:p>
    <w:p>
      <w:pPr>
        <w:pStyle w:val="BookText"/>
        <w:rPr/>
      </w:pPr>
      <w:r>
        <w:rPr>
          <w:rFonts w:ascii="IRNazanin" w:hAnsi="IRNazanin" w:eastAsia="IRNazanin"/>
          <w:color w:val="111111"/>
          <w:sz w:val="28"/>
          <w:sz w:val="28"/>
          <w:szCs w:val="28"/>
          <w:rtl w:val="true"/>
          <w:lang w:bidi="fa-IR"/>
        </w:rPr>
        <w:t>بيشترى برخوردارند، الگوى بيشتر صنعت‌گران بعدى، در ساخت اينگونه كليدها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سقوط خلافت عبّاسيان در بغداد به وسيله هولاكوخان، فرصتى پيش آمد تا برخى از كسانى كه از پادشاهان و خلفا نبودند نيز بتوانند در مورد وسايل مورد نياز كعبه؛ مانند پرده و كليد، انجام وظيفه نمايند كه آثار آنان در مجموعه فعلى وجود دارد؛ مانند كليدى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خاندان خدّام كعبه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اشياى هنرى كعبه، كليدهايى ديده مى‌شود كه هيچ‌گونه علامت و نشانه‌اى در آنها نيست تا براى پژوهش‌گر روشن شود كه براى كجا ساخته شده؛ براى درِ كعبه يا يكى از درهاى مسجد الحرام و يا براى درِ حجره شريفه پيامبر خدا صلى الله عليه و آله در مدينه منوره؟</w:t>
      </w:r>
    </w:p>
    <w:p>
      <w:pPr>
        <w:pStyle w:val="BookText"/>
        <w:rPr/>
      </w:pPr>
      <w:r>
        <w:rPr>
          <w:rFonts w:ascii="IRNazanin" w:hAnsi="IRNazanin" w:eastAsia="IRNazanin"/>
          <w:color w:val="111111"/>
          <w:sz w:val="28"/>
          <w:sz w:val="28"/>
          <w:szCs w:val="28"/>
          <w:rtl w:val="true"/>
          <w:lang w:bidi="fa-IR"/>
        </w:rPr>
        <w:t xml:space="preserve">وجود دو كليد در ميان مجموعه كليدها، با يك تاريخ ساخت، دليل بر اين است كه آن دو، به دو درِ كعبه تعلّق داشته‌اند، يكى همان درِ معروف كه به سمت‌مشرق‌گشوده مى‌شود وديگرى‌درى است كه در داخل كعبه پشت ركن عراقى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نردبان منتهى به بام كعبه هم پشت آن مى‌باشد كه براى به جريان انداختن آب باران رحمت الهى از ناودان كعبه، از آن نردبان بالا مى‌روند و به همين دليل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انگيزه ارسال كنندگان قفل، كليد و پرده، تنها برخوردارى از بركات كعبه و تقرّب به درگاه الهى نبوده، بلكه هدف آنان در مرحله نخست، اين بوده است كه بدين‌وسيله خود را به عنوان بالاترين مقام مسؤول نسبت به امور مسلمانان و بيت‌اللَّه‌الحرام معرفى نمايند، تا از اين طريق رهبرى بلامنازع جهان اسلام را به دست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پژوهش‌ها</w:t>
      </w:r>
    </w:p>
    <w:p>
      <w:pPr>
        <w:pStyle w:val="BookText"/>
        <w:rPr/>
      </w:pPr>
      <w:r>
        <w:rPr>
          <w:rFonts w:ascii="IRNazanin" w:hAnsi="IRNazanin" w:eastAsia="IRNazanin"/>
          <w:color w:val="111111"/>
          <w:sz w:val="28"/>
          <w:sz w:val="28"/>
          <w:szCs w:val="28"/>
          <w:rtl w:val="true"/>
          <w:lang w:bidi="fa-IR"/>
        </w:rPr>
        <w:t xml:space="preserve">از مهمترين اهدافى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مركزپژوهش‌هاى تاريخ، هنر و فرهنگ اسلامى در 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عهده دار آن بوده، ارائه پديده‌هاى اصيل و كهن تمدّن اسلامى است كه از چهارده قرن پيش در هنرهاى زيبا و ممتاز تجسم يافته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مركز، گنجينه‌اى بى‌همتا و ناياب از قفل‌ها و كليدهاى هنرى باستانىِ درِ كعبه وجود دارد كه از پنجاه و سه قطعه، ويژه كعبه معظّمه تشكيل شده و نيز دو قطعه مربوط به حجره شريفه پيامبر خدا صلى الله عليه و آله است كه براى فراگير شدن فايده اين پژوهش، آن را تقديم شما خوانندگان گرامى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اشياى هنرى، از ديدگاه تاريخى به سه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 مملوكى و عثمانى مربوط است؛ زيرا خلفا و پادشاهان در دوره‌هاى ياد شده، اين قفل‌ها و</w:t>
      </w:r>
    </w:p>
    <w:p>
      <w:pPr>
        <w:pStyle w:val="BookText"/>
        <w:rPr/>
      </w:pPr>
      <w:r>
        <w:rPr>
          <w:rFonts w:ascii="Amiri" w:hAnsi="Amiri" w:eastAsia="Amiri" w:cs="Amiri"/>
          <w:color w:val="111111"/>
          <w:sz w:val="28"/>
          <w:sz w:val="28"/>
          <w:szCs w:val="28"/>
          <w:rtl w:val="true"/>
          <w:lang w:bidi="ar-SA"/>
        </w:rPr>
        <w:t>كليدها را به مناسبت‌هايى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تعميرات بيت‌اللَّه و امثال آن، براى كعبه ارسال مى‌كرده‌اند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مراحل پژوهش و تعريب</w:t>
      </w:r>
    </w:p>
    <w:p>
      <w:pPr>
        <w:pStyle w:val="BookText"/>
        <w:rPr/>
      </w:pPr>
      <w:r>
        <w:rPr>
          <w:rFonts w:ascii="IRNazanin" w:hAnsi="IRNazanin" w:eastAsia="IRNazanin"/>
          <w:color w:val="111111"/>
          <w:sz w:val="28"/>
          <w:sz w:val="28"/>
          <w:szCs w:val="28"/>
          <w:rtl w:val="true"/>
          <w:lang w:bidi="fa-IR"/>
        </w:rPr>
        <w:t xml:space="preserve">مركز پژوهش‌هاى تاريخ، هنر و فرهنگ اسلامىِ استانبول مسؤوليت پژوهش درباره مجموعه آثار ياد شده را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دكتر يلماز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استاديار دانشكده ادبيات استانبول و مدير بخش اشياى عتيقه فلزى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طوپ قاپى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گذاشت و بدين‌سان وى به پژوهش و نگارش در باره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اشاره شود كه هيچ پژوهش‌گرى تاكنون درباره اين مجموعه به‌طور كامل پژوهش نكرده و كتابى منتشر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پايان كارِ اين پژوهش به زبان تركىِ استانبولى توسط نامبرده، كار برگردانِ آن به زبان عربى،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تحسين عمر طه اوغْلى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اين مركز گذاشته شد و در نتيجه ترجمه كتاب به طور دقيق و كامل انجام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اشياى موزه و ويژگى‌هاى آنها</w:t>
      </w:r>
    </w:p>
    <w:p>
      <w:pPr>
        <w:pStyle w:val="BookText"/>
        <w:rPr/>
      </w:pPr>
      <w:r>
        <w:rPr>
          <w:rFonts w:ascii="IRNazanin" w:hAnsi="IRNazanin" w:eastAsia="IRNazanin"/>
          <w:color w:val="111111"/>
          <w:sz w:val="28"/>
          <w:sz w:val="28"/>
          <w:szCs w:val="28"/>
          <w:rtl w:val="true"/>
          <w:lang w:bidi="fa-IR"/>
        </w:rPr>
        <w:t xml:space="preserve">تنوّع، شگفتى و غناى اشياى نفيس موزه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طوپ قاپى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از جمله عواملى هستند كه هر از چند گاه، انگيزه برپايى نمايشگاه‌هاى مختلف را در آنجا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انديشه عرضه مجموعه‌اى از قفل‌ها و كليدهاى اين موزه، شكل گرفت و به دنبال آن نمايشگاهى بزرگ، ويژه اين اشيا،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برگزار گرديد و در پايان، تحقيقات و بررسى‌هاى گسترده‌اى به منظور رده بندى و سامان‌بخشى اشياى ياد شده به عمل آمد و سرانجام مجموعه قفل‌ها و كليدهاى كعبه به سه بخش اصلى تقسيم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قفل‌ها و كليدهاى مربوط به دوره عباسى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و كليدهاى متعلق به روزگار مملوكى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قفل‌ها و كليدهاى منسوب به عصر عثمانى</w:t>
      </w:r>
    </w:p>
    <w:p>
      <w:pPr>
        <w:pStyle w:val="BookText"/>
        <w:rPr/>
      </w:pPr>
      <w:r>
        <w:rPr>
          <w:rFonts w:ascii="IRNazanin" w:hAnsi="IRNazanin" w:eastAsia="IRNazanin"/>
          <w:color w:val="111111"/>
          <w:sz w:val="28"/>
          <w:sz w:val="28"/>
          <w:szCs w:val="28"/>
          <w:rtl w:val="true"/>
          <w:lang w:bidi="fa-IR"/>
        </w:rPr>
        <w:t>مجموعه اين سه بخش، از سوى خلفا و پادشاهان بغداد، قاهره و استانبول براى كعبه معظمه ارسال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ويژگى‌هايى كه در اين بررسى مورد توجه قرار گرفته، عبارتند 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به كار رفته در ساخت اشياء،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هندسى قفل‌ها و كليدها،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ظرافت‌هاى به‌كار رفته در ساخت آنها،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 و مشخّصات عصر ساخت و نام سازنده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پيش در آمدى تاريخى</w:t>
      </w:r>
    </w:p>
    <w:p>
      <w:pPr>
        <w:pStyle w:val="BookText"/>
        <w:rPr/>
      </w:pPr>
      <w:r>
        <w:rPr>
          <w:rFonts w:ascii="IRNazanin" w:hAnsi="IRNazanin" w:eastAsia="IRNazanin"/>
          <w:color w:val="111111"/>
          <w:sz w:val="28"/>
          <w:sz w:val="28"/>
          <w:szCs w:val="28"/>
          <w:rtl w:val="true"/>
          <w:lang w:bidi="fa-IR"/>
        </w:rPr>
        <w:t xml:space="preserve">ترديدى نيست كه مجموعه كليدها و قفل‌هاى كعبه معظمه، از كمياب‌ترين مجموعه آثار تاريخى است كه در موزه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طوپ قاپى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Top kapi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استانبول در اداره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 شريفه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امانت‌هاى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نگهدارى مى‌گردد و از ديرباز توجه مسلمانان به آن جلب گرديده و از نظر آنان از اهميت فراوانى برخوردار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آثار و از آن جمله كليدها و قفل‌هاى كعبه معظمه، در گذشته، در كاخ عثمانى، درون صندوق‌ها و گنجينه‌هاى لاك و مهر شده، با مهر پادشاهان حفاظت مى‌شده است و از اين رو براى افرادى كه بيرون كاخ به سر مى‌بردند و حتى براى خادمان برده شريفه، مشاهده آن صندوق‌ها و اشياى درون آنها ممكن نبوده و به همين دليل، در منابع تاريخى به اطلاعاتى درباره آنها برخورد نمى‌كنيم و از اين رو ارزش معنوى آنها و ديگر امانت‌هاى مبارك، هم‌چنان در پرده ابهام باقى مانده بود و تنها هنگامى ارزش آنها از بُعد دينى و نگاه هنرى و باستانى مشخص گرديد كه برخى به آن دسترسى يافتند و به دنبال آن بررسى و پژوهش درباره آنها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تاريخى اشياى هنرى كعبه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ورود قفل‌ها و كليدها به كاخ عثمانى، به زمان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 xml:space="preserve">(/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وارد شد و به حكومت مماليك كه سرزمين حجاز را در قلمرو حكومت خويش داشتند،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بركات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ابو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دوازده سال داشت، همراه سفير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مصر كرد تا كليدهاى كعبه را به وسيله او به سلطان سليم تقديم نمايد و شريف ابو نما در</w:t>
      </w:r>
    </w:p>
    <w:p>
      <w:pPr>
        <w:pStyle w:val="BookText"/>
        <w:rPr/>
      </w:pPr>
      <w:r>
        <w:rPr>
          <w:rFonts w:ascii="IRNazanin" w:hAnsi="IRNazanin" w:eastAsia="IRNazanin"/>
          <w:color w:val="111111"/>
          <w:sz w:val="28"/>
          <w:sz w:val="28"/>
          <w:szCs w:val="28"/>
          <w:rtl w:val="true"/>
          <w:lang w:bidi="fa-IR"/>
        </w:rPr>
        <w:t>سيزدهم جمادى الآخر همان سال، براى تقديم كليدها و ديگر هدايا به دفتر سلطان فرا خوانده شد</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از شكل قفل‌ها و كليدهاى مجموعه‌اى كه از آن سخن مى‌گوييم به دست مى‌آيد، بخش مربوط به دوره عباسى و مملوكى، اين اشياء، پس از انتقال خلافت از مملوكيان به پادشاهان عثمانى، از مصر به استانبول آورده شده است و از آن پس عثمانيان همانند عباسيان و مماليك به سنّت ارسال قفل و كليد براى كعبه معظمه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دو قفل وجو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بايزيد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خلافت به عثمانيان منتقل گردد، آنها را به كعبه معظمه اهدا كرده است و اين عمل را مى‌توانيم چنين تفسير كنيم كه انگيزه پنهانى آنان اين بوده كه خود را در افكار عمومى به عنوان قدرتى نوظهور در جهان اسلام مطرح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كليد كعبه معظّمه به شماره ثبت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دوره عثمانى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كليد كعبه معظّمه به شماره ثبت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دوره عثمانى</w:t>
      </w:r>
    </w:p>
    <w:p>
      <w:pPr>
        <w:pStyle w:val="BookText"/>
        <w:rPr/>
      </w:pPr>
      <w:r>
        <w:rPr>
          <w:rFonts w:ascii="IRNazanin" w:hAnsi="IRNazanin" w:eastAsia="IRNazanin"/>
          <w:color w:val="111111"/>
          <w:sz w:val="28"/>
          <w:sz w:val="28"/>
          <w:szCs w:val="28"/>
          <w:rtl w:val="true"/>
          <w:lang w:bidi="fa-IR"/>
        </w:rPr>
        <w:t>اساسنامه مراسم استقبال</w:t>
      </w:r>
    </w:p>
    <w:p>
      <w:pPr>
        <w:pStyle w:val="BookText"/>
        <w:rPr/>
      </w:pPr>
      <w:r>
        <w:rPr>
          <w:rFonts w:ascii="IRNazanin" w:hAnsi="IRNazanin" w:eastAsia="IRNazanin"/>
          <w:color w:val="111111"/>
          <w:sz w:val="28"/>
          <w:sz w:val="28"/>
          <w:szCs w:val="28"/>
          <w:rtl w:val="true"/>
          <w:lang w:bidi="fa-IR"/>
        </w:rPr>
        <w:t xml:space="preserve">هنگامى كه اين قفل‌ها و كليدها به استانبول وارد مى‌شد، هيأتى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آنها را به كاخ عثمانى وارد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حدودى مى‌توانيم اطلاعات مربوط به اين هيأت را، از يك سند تاريخى سال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آرشيو موزه طوپ قاپى نگهدارى مى‌شود به دست آوريم؛ چه آن‌كه 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پاره‌اى اصلاحات و سامان دهى جديد در مراسم جشن به مناسبت ورود كليدهاى ارسالى مكه و مدينه، از راه دريا به استانبول پديد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 تشريفات، اساسنامه‌اى درباره اين اصلاحات جديد به سلطان تقديم و او موافقت خود را با آنها اعلام داشت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مراسم استقبال</w:t>
      </w:r>
    </w:p>
    <w:p>
      <w:pPr>
        <w:pStyle w:val="BookText"/>
        <w:rPr/>
      </w:pPr>
      <w:r>
        <w:rPr>
          <w:rFonts w:ascii="IRNazanin" w:hAnsi="IRNazanin" w:eastAsia="IRNazanin"/>
          <w:color w:val="111111"/>
          <w:sz w:val="28"/>
          <w:sz w:val="28"/>
          <w:szCs w:val="28"/>
          <w:rtl w:val="true"/>
          <w:lang w:bidi="fa-IR"/>
        </w:rPr>
        <w:t xml:space="preserve">از اين اساسنامه چنين بر مى‌آيد كه كليدها از راه دريا به استانبول مى‌رسيده‌اند؛ زيرا خبر نزديك شدن كشتى به بندرگاه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باروت خانه</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پيش از ورود آن به بندرگاه مى‌رسيد، چنان چه در دفتر تشريفات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نظر گرفته شده براى شركت در جشن استقبال، به سوى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پاشا</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استانبول با لباس‌هاى رسمى ويژه استقبال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ساعت پيش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كتخدابك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هيأت ديگرى راهى ساحل باروت خانه مى‌شوند تا خود را براى استقبال از كشتى حامل كليد آماده ساخته و پس از مراسم احترام، كليدها را از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حامل آنها است تحويل گيرد،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بوسيدن، آنها را بر سر نهاده آنگاه همراه استقبال كننده به سوى منطقه داود پاشا روانه مى‌شود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ياد شده، گروهى ديگر از استقبال كنندگان به انتظار ورود آنان ايستاده‌اند كه در رأس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الإسلام، آغاى دار السعاده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پايه‌ترين مقام مسؤول كاخ همايونى و ناظر بر امور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وزير پس از صدر اعظم و قائم مقام وى در غياب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ناوگان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رجال دولتى مى‌باشند،</w:t>
      </w:r>
    </w:p>
    <w:p>
      <w:pPr>
        <w:pStyle w:val="BookText"/>
        <w:rPr/>
      </w:pPr>
      <w:r>
        <w:rPr>
          <w:rFonts w:ascii="IRNazanin" w:hAnsi="IRNazanin" w:eastAsia="IRNazanin"/>
          <w:color w:val="111111"/>
          <w:sz w:val="28"/>
          <w:sz w:val="28"/>
          <w:szCs w:val="28"/>
          <w:rtl w:val="true"/>
          <w:lang w:bidi="fa-IR"/>
        </w:rPr>
        <w:t>با نزديك‌تر شدن هيأتِ كتخدابك به منطقه داود پاشا، گروه نامبرده چهل، پنجاه گام از آنها استقبال كرده و سپس كتخدابك براى بار دوم كليدها را كه در سينى زرين نهاده، بوسيده و بر سر مى‌نهد و سپس به آغاى دار السعاده تقديم مى‌دارد، او نيز با انجام همان مراسم تعظيم و احترام، آن را پذيرفته و روى ميزى كه از قبل با روميزى پارچه‌اى پوشيده شده است، مى‌گذارد تا تمام جمعيت حاضر در مراسم بتوانند آن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همگى بر اسب‌ها سوار شده و در حالى كه آغاى دار السّعاده پيشاپيش آنها و كتخدابك در كنار او سينى زرين كليدها را در دست دارد، به سوى كاخ حركت مى‌كنند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همايونى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طوپ قاپى، وارد شده، پس از عبور از درِ ميانى كاخ، از اسب‌ها پياده مى‌شوند، سپس كتخدابك سينى زرّين حاوى كليدها را، ديگر بار به آغاى دارالسعاده كه در اتاق بُرده شريفه و يا در جاى ديگرى از كاخ به انتظار نشسته است، تقديم مى‌كند و آغا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مى‌افتد و چون به باب‌السعاده رسيد، پاشا از آغا استقبال كرده و كليدها را تحويل گرفته و مى‌بوسد و بر اريكه شاهى كه در آنجا نهاده شده مى‌نشيند، آنگاه به منظور عرض تبريك و تهنيت، رجال دولت، آغايان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اندرونى كه مسؤوليت اداره دربان عثمانى را به عهده دارند و آغايان انكشاريه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ستاد فرماندهىِ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پادشاه و نگهبانان درهاى ورودى و خروجى كاخ و محيط اطراف آن، آغايان پياده نظامى كه به منظور حفاظت از جان وى او را همراهى مى‌كنند، به ترتيبِ مقام و مسؤوليت خويش و طبق آيين نامه تنظيم شده، از جلو جايگاه او عبور مى‌كنند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بود مسيرى كه به‌طور معمول براى رسيدن كليدها به كاخ پيموده مى‌شد ولى گاه نقطه آغاز حركت، جاهاى ديگر اتفاق مى‌افتاد؛ مثلًا هنگامى كه كليدها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اسكلَه 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در آن صورت مسير استقبال از آنجا بود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چنان‌چه گاهى كليدها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سلطان احمد شهير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و بنابراين هيأت استقبال از حياط مسجد، مسيرهاى خيابان‌هاى پبيكخانه ديوان يولى تسترجيه را مى‌پيمود و چون به تنديس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ديكيلى طاش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يادگار دوره بيزانس بود مى‌رسيد، از ناحيه صدفچيه و تسترجيه به طرف پايين حركت كرده و از در بوغدايجيلر به مسجد بايزيد وارد مى‌شدند و از آنجا از قزانجيه مى‌گذشت و از جلو در كاخ باستانى به</w:t>
      </w:r>
    </w:p>
    <w:p>
      <w:pPr>
        <w:pStyle w:val="BookText"/>
        <w:rPr/>
      </w:pPr>
      <w:r>
        <w:rPr>
          <w:rFonts w:ascii="IRNazanin" w:hAnsi="IRNazanin" w:eastAsia="IRNazanin"/>
          <w:color w:val="111111"/>
          <w:sz w:val="28"/>
          <w:sz w:val="28"/>
          <w:szCs w:val="28"/>
          <w:rtl w:val="true"/>
          <w:lang w:bidi="fa-IR"/>
        </w:rPr>
        <w:t xml:space="preserve">سوى خان والده و سپس بازار محمود پاشا، منجنه و كوى چغال اوغلى به راه خود ادامه مى‌داد و در آنجا به طرف پايين سرازير مى‌شد و از مقابل كاخ آلاى‌كوشكى عبور مى‌كرد و آنگاه با حركت از كنار مسجد زينب سلطان به سوى ايا صوفيا تغيير مسير داده و از برابر باب شكرچى به سمت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سراى ميدانى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 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 و سرانجام از باب همايونى به كاخ طوپ قاپى وارد مى‌شد و سپس همگان در كنار در ميانى كاخ از اسب‌ها به زير مى‌آمدند و بدين ترتيب براى آنان كه در اطراف كاخ بودند فرصت ديدار هيأت ياد شده كاخ فراهم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مراسم استقبال در دوره دوم حاكميت عثمانى‌ها بر حرمين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ديگر بار مكه و مدينه به قلمرو حكومت عثمانى بازگشت، 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استقبال با شكوهى براى ورود كليدهايى كه از سرزمين حجاز مى‌رسيد برگزار گردد ولى اين بار هيأت استقبال 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ابو 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يك سند ديگر كه در تاريخ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ثبت شده، چنين آمده است كه كليدهاى رسيده از سرزمين حجاز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اسماعيل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استانبول انتقال يافته است، در صورتى كه در سند سوّم درباره كليدى كه در كيسه انباشته از نى، در اتاق بُرده شريفه در كاخ طوپ قاپى نگهدارى مى‌شود،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امير مكه در دوره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از مكه به استانبول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كليد در صندوق پرچم سرفراز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آن نهاده شده است تا سلطان مراد آن را به هنگام برخى تهاجم‌هاى نظامى با خود به همراه ببرد، چنان‌چه براى نخستين بار در جريان حمله به بغداد چنين كرد و در بازگشت آن را در گنجينه اتاق ويژه كاخ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 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دومين بار در جنگ عثمانى با اتريش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پيشنهاد سردفتر و پذيرش سلطان، اين كليد از گنجينه خارج شد</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در يكى از سندها </w:t>
      </w:r>
      <w:r>
        <w:rPr>
          <w:rStyle w:val="FootnoteAnchor"/>
          <w:rtl w:val="true"/>
        </w:rPr>
        <w:footnoteReference w:id="190"/>
      </w:r>
      <w:r>
        <w:rPr>
          <w:rFonts w:ascii="IRNazanin" w:hAnsi="IRNazanin" w:eastAsia="IRNazanin"/>
          <w:color w:val="111111"/>
          <w:sz w:val="28"/>
          <w:sz w:val="28"/>
          <w:szCs w:val="28"/>
          <w:rtl w:val="true"/>
          <w:lang w:bidi="fa-IR"/>
        </w:rPr>
        <w:t>از نظم و سازماندهى هيأت كليد سخن به ميان آمده و در آن از شركت كنندگان در مراسم جشن و لباس‌هايى كه مى‌پوشيده‌اند، ياد شده و اين خود</w:t>
      </w:r>
    </w:p>
    <w:p>
      <w:pPr>
        <w:pStyle w:val="BookText"/>
        <w:rPr/>
      </w:pPr>
      <w:r>
        <w:rPr>
          <w:rFonts w:ascii="IRNazanin" w:hAnsi="IRNazanin" w:eastAsia="IRNazanin"/>
          <w:color w:val="111111"/>
          <w:sz w:val="28"/>
          <w:sz w:val="28"/>
          <w:szCs w:val="28"/>
          <w:rtl w:val="true"/>
          <w:lang w:bidi="fa-IR"/>
        </w:rPr>
        <w:t xml:space="preserve">نشانگر ميزان توجه پادشاهان عثمانى به آن مى‌باشد، همانند مراسم جشنى كه به مناسبت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حجاز برگزار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هنگامى كه حكومت عثمانى، مرحله ناتوانى وضعف خود را مى‌گذراند، در سازماندهى و تنظيم اين جشنواره‌ها و هيأت‌ها، توجه و دقت بيشترى به عمل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تاريخى نشان مى‌دهد كه اين هيأت‌ها و جشنواره‌ها چندين بار در دوره سلطان محمود دوم ترتيب داده شد و اين كار براى تأكيد بر اين نكته بود كه تنها پادشاهان عثمانى هستند كه زمامداران مكه و مدينه و خلفاى مسلمين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مهمى از كليدهاى موزه طوپ قاپى كه از راه‌هاى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زمان جنگ جهانى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مى‌آمد، در گنجينه موزه به نمايش گذاشته مى‌شد و هم اكنون نيز در آنجا و نيز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ديگر اشياى نفيس در معرض ديد تماشاگران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 تاريخى</w:t>
      </w:r>
    </w:p>
    <w:p>
      <w:pPr>
        <w:pStyle w:val="BookText"/>
        <w:rPr/>
      </w:pPr>
      <w:r>
        <w:rPr>
          <w:rFonts w:ascii="IRNazanin" w:hAnsi="IRNazanin" w:eastAsia="IRNazanin"/>
          <w:color w:val="111111"/>
          <w:sz w:val="28"/>
          <w:sz w:val="28"/>
          <w:szCs w:val="28"/>
          <w:rtl w:val="true"/>
          <w:lang w:bidi="fa-IR"/>
        </w:rPr>
        <w:t>در اين‌جا توجه خوانندگان گرامى را به منظور دست يابى به اطلاعات گسترده درباره ساختمان كعبه و تاريخ آن و نيز ساخت درها و قفل‌هاى آن و اهميتى كه در سه مقطع‌پيش از اسلام، صدر اسلام و در عصر اموى به آنها مى‌داده‌اند، به آثار تاريخ‌نگاران گذشته مانند طبرى، ازرقى، ابن اسحاق، ابن هشام و ديگران جلب مى‌نمايم كه در اين موضوع به تفصيل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عصر عباسى از حركت خليفه همراه با هيأتى سخن مى‌گويد كه از بغداد براى انجام فريضه حج به راه مى‌افتادند؛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خلفاى عباسى ولى تصاوير و نوشتار روى كليدهاى اين مجموعه چنين نشان مى‌دهد كه ساخت پاره‌اى از آنها به اواخر دوره عباسى، يعنى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مستنجد باللَّه</w:t>
      </w:r>
      <w:r>
        <w:rPr>
          <w:rFonts w:eastAsia="IRNazanin" w:cs="IRNazanin"/>
          <w:color w:val="111111"/>
          <w:sz w:val="28"/>
          <w:szCs w:val="28"/>
          <w:rtl w:val="true"/>
          <w:lang w:bidi="fa-IR"/>
        </w:rPr>
        <w:t>»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مى‌شود و سه عدد آنها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ابى العباس احمد ناصر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آنها به پايان عصر عباسى؛ يعنى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باللَّه</w:t>
      </w:r>
      <w:r>
        <w:rPr>
          <w:rFonts w:eastAsia="IRNazanin" w:cs="IRNazanin"/>
          <w:color w:val="111111"/>
          <w:sz w:val="28"/>
          <w:szCs w:val="28"/>
          <w:rtl w:val="true"/>
          <w:lang w:bidi="fa-IR"/>
        </w:rPr>
        <w:t>»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كليد دوره عباسى به شماره ثبت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نكته قابل توجه اين است كه متوكّل عباسى در جريان تعميرات گسترده كعبه، طلا به كار برده است و زرگرى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رجب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جانب وى عهده‌دار اين تعميرات در كعبه و بناهاى مهم بوده است</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جبير كه در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زيارت كعبه مشرّف شده، در سفرنامه خود، درباره كعبه سخن گفته و در اين زمينه اطلاعات فراوانى گزارش كرده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عرض در كعبه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و بلنداى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از نقره ساخته شده و روكشى از طلا آن را پوشش داده و داراى دو حلقه زرّين است و به سمت شرق</w:t>
      </w:r>
    </w:p>
    <w:p>
      <w:pPr>
        <w:pStyle w:val="BookText"/>
        <w:rPr/>
      </w:pPr>
      <w:r>
        <w:rPr>
          <w:rFonts w:ascii="IRNazanin" w:hAnsi="IRNazanin" w:eastAsia="IRNazanin"/>
          <w:color w:val="111111"/>
          <w:sz w:val="28"/>
          <w:sz w:val="28"/>
          <w:szCs w:val="28"/>
          <w:rtl w:val="true"/>
          <w:lang w:bidi="fa-IR"/>
        </w:rPr>
        <w:t>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سنگ‌نوشته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نشان‌مى‌دهد كه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 احمد ناصر</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پاره‌اى نوسازى‌ها در كعبه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ارسال محمل به كعبه</w:t>
      </w:r>
    </w:p>
    <w:p>
      <w:pPr>
        <w:pStyle w:val="BookText"/>
        <w:rPr/>
      </w:pPr>
      <w:r>
        <w:rPr>
          <w:rFonts w:ascii="IRNazanin" w:hAnsi="IRNazanin" w:eastAsia="IRNazanin"/>
          <w:color w:val="111111"/>
          <w:sz w:val="28"/>
          <w:sz w:val="28"/>
          <w:szCs w:val="28"/>
          <w:rtl w:val="true"/>
          <w:lang w:bidi="fa-IR"/>
        </w:rPr>
        <w:t xml:space="preserve">در زمان پادشاهان مملوكى مصر، ارسال جامه كعبه به وسيله مَحْمِل، براى نخستين بار، به صورت يك سنت در آمد و در اين راستا،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بيبرس</w:t>
      </w:r>
      <w:r>
        <w:rPr>
          <w:rFonts w:eastAsia="IRNazanin" w:cs="IRNazanin"/>
          <w:color w:val="111111"/>
          <w:sz w:val="28"/>
          <w:szCs w:val="28"/>
          <w:rtl w:val="true"/>
          <w:lang w:bidi="fa-IR"/>
        </w:rPr>
        <w:t>»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اين سلسله، اوّلين كسى است كه به ارسال محمل اقدام كرد و به نظر مى‌رسد وى نخستين كليد از اين مجموعه را، كه تاريخ روى آن به عصر وى باز مى‌گردد، با همين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هيأتى ويژه آن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محمل در عصر عثمانى‌ها</w:t>
      </w:r>
    </w:p>
    <w:p>
      <w:pPr>
        <w:pStyle w:val="BookText"/>
        <w:rPr/>
      </w:pPr>
      <w:r>
        <w:rPr>
          <w:rFonts w:ascii="IRNazanin" w:hAnsi="IRNazanin" w:eastAsia="IRNazanin"/>
          <w:color w:val="111111"/>
          <w:sz w:val="28"/>
          <w:sz w:val="28"/>
          <w:szCs w:val="28"/>
          <w:rtl w:val="true"/>
          <w:lang w:bidi="fa-IR"/>
        </w:rPr>
        <w:t xml:space="preserve">هنگامى كه عثمانيان وارد مصر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آنجا را به قلمرو حكومت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ارسال پرده براى كعبه را دنبال كردند، تنها با اين تفاوت كه آنان پيش از احراز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هم نسبت به مكه و مدينه عنايت داشتند و به نقلى، در آن زمان به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دو شهر اقدام مى‌كردند </w:t>
      </w:r>
      <w:r>
        <w:rPr>
          <w:rStyle w:val="FootnoteAnchor"/>
          <w:rtl w:val="true"/>
        </w:rPr>
        <w:footnoteReference w:id="195"/>
      </w:r>
      <w:r>
        <w:rPr>
          <w:rFonts w:ascii="IRNazanin" w:hAnsi="IRNazanin" w:eastAsia="IRNazanin"/>
          <w:color w:val="111111"/>
          <w:sz w:val="28"/>
          <w:sz w:val="28"/>
          <w:szCs w:val="28"/>
          <w:rtl w:val="true"/>
          <w:lang w:bidi="fa-IR"/>
        </w:rPr>
        <w:t xml:space="preserve">ولى فرستادن كليد و قفل براى كعبه،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بايزيد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پرسش پيش مى‌آيد كه چرا از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يا كليدى به جاى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وجود دارد كه خبر ارسال كليدهاى او، به دلايلى به ما نرسيده باشد؛ زيرا ممكن نيست با وجود تحويل گرفتن كليدهاى كعبه، پس از ورودش به مصر، قفل يا كليدى براى آن نفرستاده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اقدامات سلطان سليمان قانونى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سليمان قانونى</w:t>
      </w:r>
      <w:r>
        <w:rPr>
          <w:rFonts w:eastAsia="IRNazanin" w:cs="IRNazanin"/>
          <w:color w:val="111111"/>
          <w:sz w:val="28"/>
          <w:szCs w:val="28"/>
          <w:rtl w:val="true"/>
          <w:lang w:bidi="fa-IR"/>
        </w:rPr>
        <w:t>»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خبر رسيد كه سقف كعبه در آستانه ريزش است و ناودان آن نياز به تعويض دارد،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 از سوى پادشاه عثمانى، ناودان كعبه را با فلز غير طلا و نقره</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سليمان فرمان داد تا ناودانى از طلا ساختند و به جاى ناودان قبلى كارگذاشتند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ناودان قبلى را به استانبول آوردند و در خزانه دولت نگهدارى شد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Zobdat'l- Tavarih, p. 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مى‌رود كه اين ناودان از سوى خليفه ناصر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ساخته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منابع تاريخى كه از تعميرات سال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مى‌گويند، حاكى است درى كه به سفارش سلطان سليمان قانونى، پيشتر با طلا و نقره بازسازى شده بود، بار ديگر در جايگاهش در كعبه كار گذاشته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مجموعه قفلى زرّين وجود دارد كه نخستين قفل طلايى اين مجموعه مى‌باشد و به سلطان سليمان تعلّق دارد و تاريخ روى آن، يك سال پيش از درگذشت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تعميرات كعبه در زمان سلطان مراد دوم</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معماريّه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درباره زندگى رييس معماران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آورده و آگاهى‌هايى درباره كارهاى وى و تعميرات به عمل آمده توسط او در كعبه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تعميرات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سوم</w:t>
      </w:r>
      <w:r>
        <w:rPr>
          <w:rFonts w:eastAsia="IRNazanin" w:cs="IRNazanin"/>
          <w:color w:val="111111"/>
          <w:sz w:val="28"/>
          <w:szCs w:val="28"/>
          <w:rtl w:val="true"/>
          <w:lang w:bidi="fa-IR"/>
        </w:rPr>
        <w:t>»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جريان نياز كعبه به تعميراتى جديد قرار گرفت،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آغا معمار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مكه فرستاد و او به بررسى وضعيت كعبه پرداخت، سپس نقشه‌اى از آن ترسيم كرد و شيوه كار را مشخص ساخت و آنگاه به استانبول بازگشت، ولى محافظه كارى و احتياط بى‌مورد، آنان را از انجام اين كار بازداشت و در نتيجه آن تلاش‌ها نافرجام ماند</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سلطان احمد اول و تعميرات كعبه</w:t>
      </w:r>
    </w:p>
    <w:p>
      <w:pPr>
        <w:pStyle w:val="BookText"/>
        <w:rPr/>
      </w:pPr>
      <w:r>
        <w:rPr>
          <w:rFonts w:ascii="IRNazanin" w:hAnsi="IRNazanin" w:eastAsia="IRNazanin"/>
          <w:color w:val="111111"/>
          <w:sz w:val="28"/>
          <w:sz w:val="28"/>
          <w:szCs w:val="28"/>
          <w:rtl w:val="true"/>
          <w:lang w:bidi="fa-IR"/>
        </w:rPr>
        <w:t>از آن پس، كعبه در وضعيت بدتر و در آستانه فروپاشى قرار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 صُنع اللَّه افندى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و ضرورت تعويض ناودان و كمربند كعبه را به وى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سلطان، محمد آغاى معمار را به تعميرات كعبه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طبق نقشه و طرح ارائه شده از سوى معمار سنان، كارش را آغاز كرد و ناودان و كمربند كعبه را ساخت و پس از آن كه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داود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تماشاى همگان قرار داد، آنها را به مكه فرستاد و هر كدام</w:t>
      </w:r>
    </w:p>
    <w:p>
      <w:pPr>
        <w:pStyle w:val="BookText"/>
        <w:rPr/>
      </w:pPr>
      <w:r>
        <w:rPr>
          <w:rFonts w:ascii="IRNazanin" w:hAnsi="IRNazanin" w:eastAsia="IRNazanin"/>
          <w:color w:val="111111"/>
          <w:sz w:val="28"/>
          <w:sz w:val="28"/>
          <w:szCs w:val="28"/>
          <w:rtl w:val="true"/>
          <w:lang w:bidi="fa-IR"/>
        </w:rPr>
        <w:t>در جايگاه مخصوص خود كار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اسناد تاريخى به منبرى مرتفع و سه عدد كليد اشاره دارد كه از سوى آنان براى مسجد پيامبر خدا صلى الله عليه و آله و درِ حجره مطهّر آن حضرت ارسال شده است</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سلطان احمد اول در سال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داد تابلوى نقره سر درِ كعبه را برداشته، به جاى آن تابلويى از زر خالص نصب كردند</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ارسال صُرّه و محمل پس از سلطان احمد اول</w:t>
      </w:r>
    </w:p>
    <w:p>
      <w:pPr>
        <w:pStyle w:val="BookText"/>
        <w:rPr/>
      </w:pPr>
      <w:r>
        <w:rPr>
          <w:rFonts w:ascii="IRNazanin" w:hAnsi="IRNazanin" w:eastAsia="IRNazanin"/>
          <w:color w:val="111111"/>
          <w:sz w:val="28"/>
          <w:sz w:val="28"/>
          <w:szCs w:val="28"/>
          <w:rtl w:val="true"/>
          <w:lang w:bidi="fa-IR"/>
        </w:rPr>
        <w:t xml:space="preserve">پس از دوره سلطان احمد اول، بيشترين آگاهيهاى تاريخى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براى ما روشن مى‌سازد كه عثمانيان به محمل و جشن و بزرگداشت آن اهميت مى‌دادند؛ زيرا آن را رمز قدرت و عظمت خويش و نشانه توجهشان به سرزمين حجاز 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آگاهيها درباره مراسم استقبال از كليدهاى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مربوط است 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اسماعيل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استانبول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مهم ديگرى كه درباره آنها وجود دارد، اين است كه تاريخ قفل‌هاى داراى تاريخ ساخت با تاريخ سال جلوس پادشاهان عثمانى بر اريكه قدرت، هماهنگ نيست و اين مسأله نشانگر آن است كه آنان به مجرّد نشستن بر تخت، اقدام به ارسال قفل براى كعبه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 آورى و تحوّل در ساخت قفل‌هاى كعبه</w:t>
      </w:r>
    </w:p>
    <w:p>
      <w:pPr>
        <w:pStyle w:val="BookText"/>
        <w:rPr/>
      </w:pPr>
      <w:r>
        <w:rPr>
          <w:rFonts w:ascii="IRNazanin" w:hAnsi="IRNazanin" w:eastAsia="IRNazanin"/>
          <w:color w:val="111111"/>
          <w:sz w:val="28"/>
          <w:sz w:val="28"/>
          <w:szCs w:val="28"/>
          <w:rtl w:val="true"/>
          <w:lang w:bidi="fa-IR"/>
        </w:rPr>
        <w:t xml:space="preserve">نخستين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گنجينه قفل‌ها و كليدهاى كعبه، در موزه طوپ قاپى نگهدارى مى‌شود، بخشى از قفلى است كه به شكل پل و از جنس چوب ساخته شده و از اين رو با شكل ديگر قفل‌ها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معروف است، قفل‌هايى كه به اين شكل ساخته شده‌اند، در توليد آنها، از همان فن‌آورى كه در كشورهاى چين و روم باستان استفاده مى‌شد، بهره گرفته‌اند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را بر آن داشت تا اين قفل‌ها را در ميان مجموعه قفل‌هاى عصر عباسى قرار</w:t>
      </w:r>
    </w:p>
    <w:p>
      <w:pPr>
        <w:pStyle w:val="BookText"/>
        <w:rPr/>
      </w:pPr>
      <w:r>
        <w:rPr>
          <w:rFonts w:ascii="IRNazanin" w:hAnsi="IRNazanin" w:eastAsia="IRNazanin"/>
          <w:color w:val="111111"/>
          <w:sz w:val="28"/>
          <w:sz w:val="28"/>
          <w:szCs w:val="28"/>
          <w:rtl w:val="true"/>
          <w:lang w:bidi="fa-IR"/>
        </w:rPr>
        <w:t>دهيم، سبك نقش و نگارهاى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روى آنها، با تارهايى از قلع و سرب، برجسته شده و بدينسان از اهميت ويژه‌اى برخوردار گرديده است؛ زيرا نمودارى از نوآورى در نگارش آن عصر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ميخ‌هاى به كار رفته در بخش داخلى قفل نيز ما را با ساختار جديدى از قفل‌هاى سه قطعه‌اى آشنا مى‌كند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43_112193"/>
    </w:p>
    <w:p>
      <w:pPr>
        <w:pStyle w:val="Heading2"/>
        <w:numPr>
          <w:ilvl w:val="1"/>
          <w:numId w:val="1"/>
        </w:numPr>
        <w:rPr/>
      </w:pPr>
      <w:bookmarkStart w:id="37" w:name="__RefHeading___Toc1436035_77815467"/>
      <w:bookmarkStart w:id="38" w:name="_Toc13"/>
      <w:bookmarkEnd w:id="36"/>
      <w:bookmarkEnd w:id="37"/>
      <w:r>
        <w:rPr>
          <w:rtl w:val="true"/>
        </w:rPr>
        <w:t>حج در آيينه شعر فارسى‌</w:t>
      </w:r>
      <w:bookmarkEnd w:id="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39" w:name="pg12543_112194"/>
    </w:p>
    <w:p>
      <w:pPr>
        <w:pStyle w:val="BookText"/>
        <w:rPr/>
      </w:pPr>
      <w:bookmarkEnd w:id="39"/>
      <w:r>
        <w:rPr>
          <w:rFonts w:ascii="Amiri" w:hAnsi="Amiri" w:eastAsia="Amiri" w:cs="Amiri"/>
          <w:color w:val="111111"/>
          <w:sz w:val="28"/>
          <w:sz w:val="28"/>
          <w:szCs w:val="28"/>
          <w:rtl w:val="true"/>
          <w:lang w:bidi="ar-SA"/>
        </w:rPr>
        <w:t>در حريم كبريايى‌</w:t>
      </w:r>
    </w:p>
    <w:p>
      <w:pPr>
        <w:pStyle w:val="Heading2"/>
        <w:numPr>
          <w:ilvl w:val="1"/>
          <w:numId w:val="1"/>
        </w:numPr>
        <w:rPr/>
      </w:pPr>
      <w:bookmarkStart w:id="40" w:name="__RefHeading___Toc1436037_77815467"/>
      <w:bookmarkStart w:id="41" w:name="_Toc14"/>
      <w:bookmarkEnd w:id="40"/>
      <w:r>
        <w:rPr>
          <w:rtl w:val="true"/>
        </w:rPr>
        <w:t>در حريم كبريايى‌</w:t>
      </w:r>
      <w:bookmarkEnd w:id="41"/>
    </w:p>
    <w:p>
      <w:pPr>
        <w:pStyle w:val="BookText"/>
        <w:rPr/>
      </w:pPr>
      <w:r>
        <w:rPr>
          <w:rFonts w:ascii="Amiri" w:hAnsi="Amiri" w:eastAsia="Amiri" w:cs="Amiri"/>
          <w:color w:val="111111"/>
          <w:sz w:val="28"/>
          <w:sz w:val="28"/>
          <w:szCs w:val="28"/>
          <w:rtl w:val="true"/>
          <w:lang w:bidi="ar-SA"/>
        </w:rPr>
        <w:t>سيد محمد باقر نجفى</w:t>
      </w:r>
    </w:p>
    <w:p>
      <w:pPr>
        <w:pStyle w:val="BookText"/>
        <w:rPr/>
      </w:pPr>
      <w:r>
        <w:rPr>
          <w:rFonts w:ascii="IRNazanin" w:hAnsi="IRNazanin" w:eastAsia="IRNazanin"/>
          <w:color w:val="111111"/>
          <w:sz w:val="28"/>
          <w:sz w:val="28"/>
          <w:szCs w:val="28"/>
          <w:rtl w:val="true"/>
          <w:lang w:bidi="fa-IR"/>
        </w:rPr>
        <w:t>دمى با مولانا</w:t>
      </w:r>
    </w:p>
    <w:p>
      <w:pPr>
        <w:pStyle w:val="BookText"/>
        <w:rPr/>
      </w:pPr>
      <w:r>
        <w:rPr>
          <w:rFonts w:ascii="IRNazanin" w:hAnsi="IRNazanin" w:eastAsia="IRNazanin"/>
          <w:color w:val="111111"/>
          <w:sz w:val="28"/>
          <w:sz w:val="28"/>
          <w:szCs w:val="28"/>
          <w:rtl w:val="true"/>
          <w:lang w:bidi="fa-IR"/>
        </w:rPr>
        <w:t xml:space="preserve">در يكى از سفرهاى پژوهشى به مدينه، ديوان شمس، همرهم بود، هر فرصتى كه حاصل مى‌شد، لحظاتى به خواندن مى‌گذراندم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مولوى بودم و لفظها و معانى شعر پرسوزش، اما من در اين وادى حب مدينه،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يحبنا و نحبه نمى‌يافتم، كه كلامى دگر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را مى‌خواندم ولى در آن حالى كه بودم، مكانى كه بودم و به زمانى كه افتاده بودم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نمى‌دانم، كجا معناى مدينه بود و كجا لفظ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كجا زبان دلم بود، كجا معانى شعر عارفانه‌اش؟ كجا همدم مدينه بودم، كجا دمى با ديوان عشقش؟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 گره خورده بوديم، گاهى لفظ حمال معنى بود و گاه معنى مزرعه لفظ را درو مى‌كرد، از اين پيوستگى، كلامى روييد كه هر چه بود مدينه بود،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طيبه و طابه در نور نبى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 بودم و كوى لفظ را نمى‌ديدم، افتاده بودم و ميدان قافيه را نمى‌ديدم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گريان و لرزان بودم و باغ وزن را نمى‌ديدم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عاشقى به شهرى دگر افتاده بود، حالى دگر، كلام و شعرى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زمزمه‌اى دگر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مى‌خواندم و مى‌گريستم، مى‌سرودم و مى‌نوشتم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مى‌دويدم، مى‌نشستم، مى‌افتادم و باز مى‌گريستم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من غم نبود، شادى ديدار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آن حال، اين لفظهاى عاريتى چيند؟ اين لفظها بى‌آن حب پرسوز،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در قالب اوزانست، نه بر سياق نثر، آه دلى است كه معشوقش را مى‌خواند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عارفى نبودم كه وصف لقا گفته باشم، عاقلى نبودم كه از فصل لقا ناليده باشم، هر چه بود و هست، چند لفظ نبود و نيست، تكه پاره‌هاى دلم بود كه بر خاك رهش مى‌افتاد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تايى را براى خود به يادگار نهادم، تا هر بار كه لشكر غم بى‌خبران، هجوم برد، به ياد آن مسرت شوق، بخوانم و عليه غم بتازم، بجوشم كه من، دل با يكى دارم در آن بوم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باب السلام رسيده‌ام</w:t>
      </w:r>
    </w:p>
    <w:p>
      <w:pPr>
        <w:pStyle w:val="BookText"/>
        <w:rPr/>
      </w:pPr>
      <w:r>
        <w:rPr>
          <w:rFonts w:ascii="Amiri" w:hAnsi="Amiri" w:eastAsia="Amiri" w:cs="Amiri"/>
          <w:color w:val="111111"/>
          <w:sz w:val="28"/>
          <w:sz w:val="28"/>
          <w:szCs w:val="28"/>
          <w:rtl w:val="true"/>
          <w:lang w:bidi="ar-SA"/>
        </w:rPr>
        <w:t>ايستاده‌ام بر در، مى‌ترسم از سلام</w:t>
      </w:r>
    </w:p>
    <w:p>
      <w:pPr>
        <w:pStyle w:val="BookText"/>
        <w:rPr/>
      </w:pPr>
      <w:r>
        <w:rPr>
          <w:rFonts w:ascii="IRNazanin" w:hAnsi="IRNazanin" w:eastAsia="IRNazanin"/>
          <w:color w:val="111111"/>
          <w:sz w:val="28"/>
          <w:sz w:val="28"/>
          <w:szCs w:val="28"/>
          <w:rtl w:val="true"/>
          <w:lang w:bidi="fa-IR"/>
        </w:rPr>
        <w:t>مى‌لرزم از قرائت اذن دخول</w:t>
      </w:r>
    </w:p>
    <w:p>
      <w:pPr>
        <w:pStyle w:val="BookText"/>
        <w:rPr/>
      </w:pPr>
      <w:r>
        <w:rPr>
          <w:rFonts w:ascii="IRNazanin" w:hAnsi="IRNazanin" w:eastAsia="IRNazanin"/>
          <w:color w:val="111111"/>
          <w:sz w:val="28"/>
          <w:sz w:val="28"/>
          <w:szCs w:val="28"/>
          <w:rtl w:val="true"/>
          <w:lang w:bidi="fa-IR"/>
        </w:rPr>
        <w:t>مى‌گريم و مى‌گريم از شوق دخول</w:t>
      </w:r>
    </w:p>
    <w:p>
      <w:pPr>
        <w:pStyle w:val="BookText"/>
        <w:rPr/>
      </w:pPr>
      <w:r>
        <w:rPr>
          <w:rFonts w:ascii="Amiri" w:hAnsi="Amiri" w:eastAsia="Amiri" w:cs="Amiri"/>
          <w:color w:val="111111"/>
          <w:sz w:val="28"/>
          <w:sz w:val="28"/>
          <w:szCs w:val="28"/>
          <w:rtl w:val="true"/>
          <w:lang w:bidi="ar-SA"/>
        </w:rPr>
        <w:t>تويى آن كعبه قلبم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 از هجرى و در حجرى، غمين باشم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تويى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كجا چاهى طلب دارم</w:t>
      </w:r>
    </w:p>
    <w:p>
      <w:pPr>
        <w:pStyle w:val="BookText"/>
        <w:rPr/>
      </w:pPr>
      <w:r>
        <w:rPr>
          <w:rFonts w:ascii="IRNazanin" w:hAnsi="IRNazanin" w:eastAsia="IRNazanin"/>
          <w:color w:val="111111"/>
          <w:sz w:val="28"/>
          <w:sz w:val="28"/>
          <w:szCs w:val="28"/>
          <w:rtl w:val="true"/>
          <w:lang w:bidi="fa-IR"/>
        </w:rPr>
        <w:t>نه آبى آرزو دارم،</w:t>
      </w:r>
    </w:p>
    <w:p>
      <w:pPr>
        <w:pStyle w:val="BookText"/>
        <w:rPr/>
      </w:pPr>
      <w:r>
        <w:rPr>
          <w:rFonts w:ascii="IRNazanin" w:hAnsi="IRNazanin" w:eastAsia="IRNazanin"/>
          <w:color w:val="111111"/>
          <w:sz w:val="28"/>
          <w:sz w:val="28"/>
          <w:szCs w:val="28"/>
          <w:rtl w:val="true"/>
          <w:lang w:bidi="fa-IR"/>
        </w:rPr>
        <w:t>نه بر لب تشنگى دارم</w:t>
      </w:r>
    </w:p>
    <w:p>
      <w:pPr>
        <w:pStyle w:val="BookText"/>
        <w:rPr/>
      </w:pPr>
      <w:r>
        <w:rPr>
          <w:rFonts w:ascii="Amiri" w:hAnsi="Amiri" w:eastAsia="Amiri" w:cs="Amiri"/>
          <w:color w:val="111111"/>
          <w:sz w:val="28"/>
          <w:sz w:val="28"/>
          <w:szCs w:val="28"/>
          <w:rtl w:val="true"/>
          <w:lang w:bidi="ar-SA"/>
        </w:rPr>
        <w:t>تا شهر تو را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خانه رها كردم، من شهر رها كردم</w:t>
      </w:r>
    </w:p>
    <w:p>
      <w:pPr>
        <w:pStyle w:val="BookText"/>
        <w:rPr/>
      </w:pPr>
      <w:r>
        <w:rPr>
          <w:rFonts w:ascii="IRNazanin" w:hAnsi="IRNazanin" w:eastAsia="IRNazanin"/>
          <w:color w:val="111111"/>
          <w:sz w:val="28"/>
          <w:sz w:val="28"/>
          <w:szCs w:val="28"/>
          <w:rtl w:val="true"/>
          <w:lang w:bidi="fa-IR"/>
        </w:rPr>
        <w:t>امروز به شهر تو</w:t>
      </w:r>
    </w:p>
    <w:p>
      <w:pPr>
        <w:pStyle w:val="BookText"/>
        <w:rPr/>
      </w:pPr>
      <w:r>
        <w:rPr>
          <w:rFonts w:ascii="Amiri" w:hAnsi="Amiri" w:eastAsia="Amiri" w:cs="Amiri"/>
          <w:color w:val="111111"/>
          <w:sz w:val="28"/>
          <w:sz w:val="28"/>
          <w:szCs w:val="28"/>
          <w:rtl w:val="true"/>
          <w:lang w:bidi="ar-SA"/>
        </w:rPr>
        <w:t>در عشق سليمانم</w:t>
      </w:r>
    </w:p>
    <w:p>
      <w:pPr>
        <w:pStyle w:val="BookText"/>
        <w:rPr/>
      </w:pPr>
      <w:r>
        <w:rPr>
          <w:rFonts w:ascii="Amiri" w:hAnsi="Amiri" w:eastAsia="Amiri" w:cs="Amiri"/>
          <w:color w:val="111111"/>
          <w:sz w:val="28"/>
          <w:sz w:val="28"/>
          <w:szCs w:val="28"/>
          <w:rtl w:val="true"/>
          <w:lang w:bidi="ar-SA"/>
        </w:rPr>
        <w:t>مى‌افتم و مى‌خيزم، من خانه نمى‌خواهم</w:t>
      </w:r>
    </w:p>
    <w:p>
      <w:pPr>
        <w:pStyle w:val="BookText"/>
        <w:rPr/>
      </w:pPr>
      <w:r>
        <w:rPr>
          <w:rFonts w:ascii="IRNazanin" w:hAnsi="IRNazanin" w:eastAsia="IRNazanin"/>
          <w:color w:val="111111"/>
          <w:sz w:val="28"/>
          <w:sz w:val="28"/>
          <w:szCs w:val="28"/>
          <w:rtl w:val="true"/>
          <w:lang w:bidi="fa-IR"/>
        </w:rPr>
        <w:t>من شهر نمى‌خواهم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كزين حالت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نمى‌دانم، من آه نمى‌بارم</w:t>
      </w:r>
    </w:p>
    <w:p>
      <w:pPr>
        <w:pStyle w:val="BookText"/>
        <w:rPr/>
      </w:pPr>
      <w:r>
        <w:rPr>
          <w:rFonts w:ascii="Amiri" w:hAnsi="Amiri" w:eastAsia="Amiri" w:cs="Amiri"/>
          <w:color w:val="111111"/>
          <w:sz w:val="28"/>
          <w:sz w:val="28"/>
          <w:szCs w:val="28"/>
          <w:rtl w:val="true"/>
          <w:lang w:bidi="ar-SA"/>
        </w:rPr>
        <w:t>يا احمدا، يا احمدا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تو نسب ندارم</w:t>
      </w:r>
    </w:p>
    <w:p>
      <w:pPr>
        <w:pStyle w:val="BookText"/>
        <w:rPr/>
      </w:pPr>
      <w:r>
        <w:rPr>
          <w:rFonts w:ascii="Amiri" w:hAnsi="Amiri" w:eastAsia="Amiri" w:cs="Amiri"/>
          <w:color w:val="111111"/>
          <w:sz w:val="28"/>
          <w:sz w:val="28"/>
          <w:szCs w:val="28"/>
          <w:rtl w:val="true"/>
          <w:lang w:bidi="ar-SA"/>
        </w:rPr>
        <w:t>جز قرب تو نخواهم، جز روى تو نجويم</w:t>
      </w:r>
    </w:p>
    <w:p>
      <w:pPr>
        <w:pStyle w:val="BookText"/>
        <w:rPr/>
      </w:pPr>
      <w:r>
        <w:rPr>
          <w:rFonts w:ascii="IRNazanin" w:hAnsi="IRNazanin" w:eastAsia="IRNazanin"/>
          <w:color w:val="111111"/>
          <w:sz w:val="28"/>
          <w:sz w:val="28"/>
          <w:szCs w:val="28"/>
          <w:rtl w:val="true"/>
          <w:lang w:bidi="fa-IR"/>
        </w:rPr>
        <w:t>اى عشق بى‌پناهى</w:t>
      </w:r>
    </w:p>
    <w:p>
      <w:pPr>
        <w:pStyle w:val="BookText"/>
        <w:rPr/>
      </w:pPr>
      <w:r>
        <w:rPr>
          <w:rFonts w:ascii="IRNazanin" w:hAnsi="IRNazanin" w:eastAsia="IRNazanin"/>
          <w:color w:val="111111"/>
          <w:sz w:val="28"/>
          <w:sz w:val="28"/>
          <w:szCs w:val="28"/>
          <w:rtl w:val="true"/>
          <w:lang w:bidi="fa-IR"/>
        </w:rPr>
        <w:t>اى مظهر الهى</w:t>
      </w:r>
    </w:p>
    <w:p>
      <w:pPr>
        <w:pStyle w:val="BookText"/>
        <w:rPr/>
      </w:pPr>
      <w:r>
        <w:rPr>
          <w:rFonts w:ascii="IRNazanin" w:hAnsi="IRNazanin" w:eastAsia="IRNazanin"/>
          <w:color w:val="111111"/>
          <w:sz w:val="28"/>
          <w:sz w:val="28"/>
          <w:szCs w:val="28"/>
          <w:rtl w:val="true"/>
          <w:lang w:bidi="fa-IR"/>
        </w:rPr>
        <w:t>چون تو عجب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واندر عجم نديدم، وندر عرب نيامد</w:t>
      </w:r>
    </w:p>
    <w:p>
      <w:pPr>
        <w:pStyle w:val="BookText"/>
        <w:rPr/>
      </w:pPr>
      <w:r>
        <w:rPr>
          <w:rFonts w:ascii="IRNazanin" w:hAnsi="IRNazanin" w:eastAsia="IRNazanin"/>
          <w:color w:val="111111"/>
          <w:sz w:val="28"/>
          <w:sz w:val="28"/>
          <w:szCs w:val="28"/>
          <w:rtl w:val="true"/>
          <w:lang w:bidi="fa-IR"/>
        </w:rPr>
        <w:t>هم پشت و هم پناهى</w:t>
      </w:r>
    </w:p>
    <w:p>
      <w:pPr>
        <w:pStyle w:val="BookText"/>
        <w:rPr/>
      </w:pPr>
      <w:r>
        <w:rPr>
          <w:rFonts w:ascii="IRNazanin" w:hAnsi="IRNazanin" w:eastAsia="IRNazanin"/>
          <w:color w:val="111111"/>
          <w:sz w:val="28"/>
          <w:sz w:val="28"/>
          <w:szCs w:val="28"/>
          <w:rtl w:val="true"/>
          <w:lang w:bidi="fa-IR"/>
        </w:rPr>
        <w:t>بى‌تو نوا ندارم</w:t>
      </w:r>
    </w:p>
    <w:p>
      <w:pPr>
        <w:pStyle w:val="BookText"/>
        <w:rPr/>
      </w:pP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كه هر دمى چنين</w:t>
      </w:r>
    </w:p>
    <w:p>
      <w:pPr>
        <w:pStyle w:val="BookText"/>
        <w:rPr/>
      </w:pPr>
      <w:r>
        <w:rPr>
          <w:rFonts w:ascii="Amiri" w:hAnsi="Amiri" w:eastAsia="Amiri" w:cs="Amiri"/>
          <w:color w:val="111111"/>
          <w:sz w:val="28"/>
          <w:sz w:val="28"/>
          <w:szCs w:val="28"/>
          <w:rtl w:val="true"/>
          <w:lang w:bidi="ar-SA"/>
        </w:rPr>
        <w:t>مى‌كشدم به شهر تو</w:t>
      </w:r>
    </w:p>
    <w:p>
      <w:pPr>
        <w:pStyle w:val="BookText"/>
        <w:rPr/>
      </w:pPr>
      <w:r>
        <w:rPr>
          <w:rFonts w:ascii="IRNazanin" w:hAnsi="IRNazanin" w:eastAsia="IRNazanin"/>
          <w:color w:val="111111"/>
          <w:sz w:val="28"/>
          <w:sz w:val="28"/>
          <w:szCs w:val="28"/>
          <w:rtl w:val="true"/>
          <w:lang w:bidi="fa-IR"/>
        </w:rPr>
        <w:t>مشرق و مغرب ار روم</w:t>
      </w:r>
    </w:p>
    <w:p>
      <w:pPr>
        <w:pStyle w:val="BookText"/>
        <w:rPr/>
      </w:pPr>
      <w:r>
        <w:rPr>
          <w:rFonts w:ascii="IRNazanin" w:hAnsi="IRNazanin" w:eastAsia="IRNazanin"/>
          <w:color w:val="111111"/>
          <w:sz w:val="28"/>
          <w:sz w:val="28"/>
          <w:szCs w:val="28"/>
          <w:rtl w:val="true"/>
          <w:lang w:bidi="fa-IR"/>
        </w:rPr>
        <w:t>ور سوى آسمان شوم</w:t>
      </w:r>
    </w:p>
    <w:p>
      <w:pPr>
        <w:pStyle w:val="BookText"/>
        <w:rPr/>
      </w:pP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نشان زندگى</w:t>
      </w:r>
    </w:p>
    <w:p>
      <w:pPr>
        <w:pStyle w:val="BookText"/>
        <w:rPr/>
      </w:pPr>
      <w:r>
        <w:rPr>
          <w:rFonts w:ascii="IRNazanin" w:hAnsi="IRNazanin" w:eastAsia="IRNazanin"/>
          <w:color w:val="111111"/>
          <w:sz w:val="28"/>
          <w:sz w:val="28"/>
          <w:szCs w:val="28"/>
          <w:rtl w:val="true"/>
          <w:lang w:bidi="fa-IR"/>
        </w:rPr>
        <w:t>تا نرسد نشان تو</w:t>
      </w:r>
    </w:p>
    <w:p>
      <w:pPr>
        <w:pStyle w:val="BookText"/>
        <w:rPr/>
      </w:pPr>
      <w:r>
        <w:rPr>
          <w:rFonts w:ascii="Amiri" w:hAnsi="Amiri" w:eastAsia="Amiri" w:cs="Amiri"/>
          <w:color w:val="111111"/>
          <w:sz w:val="28"/>
          <w:sz w:val="28"/>
          <w:szCs w:val="28"/>
          <w:rtl w:val="true"/>
          <w:lang w:bidi="ar-SA"/>
        </w:rPr>
        <w:t>تا به كجا كشد مرا</w:t>
      </w:r>
    </w:p>
    <w:p>
      <w:pPr>
        <w:pStyle w:val="BookText"/>
        <w:rPr/>
      </w:pPr>
      <w:r>
        <w:rPr>
          <w:rFonts w:ascii="IRNazanin" w:hAnsi="IRNazanin" w:eastAsia="IRNazanin"/>
          <w:color w:val="111111"/>
          <w:sz w:val="28"/>
          <w:sz w:val="28"/>
          <w:szCs w:val="28"/>
          <w:rtl w:val="true"/>
          <w:lang w:bidi="fa-IR"/>
        </w:rPr>
        <w:t>بوى شراب حب تو</w:t>
      </w:r>
    </w:p>
    <w:p>
      <w:pPr>
        <w:pStyle w:val="BookText"/>
        <w:rPr/>
      </w:pPr>
      <w:r>
        <w:rPr>
          <w:rFonts w:ascii="IRNazanin" w:hAnsi="IRNazanin" w:eastAsia="IRNazanin"/>
          <w:color w:val="111111"/>
          <w:sz w:val="28"/>
          <w:sz w:val="28"/>
          <w:szCs w:val="28"/>
          <w:rtl w:val="true"/>
          <w:lang w:bidi="fa-IR"/>
        </w:rPr>
        <w:t>از هوس وصال تو</w:t>
      </w:r>
    </w:p>
    <w:p>
      <w:pPr>
        <w:pStyle w:val="BookText"/>
        <w:rPr/>
      </w:pPr>
      <w:r>
        <w:rPr>
          <w:rFonts w:ascii="IRNazanin" w:hAnsi="IRNazanin" w:eastAsia="IRNazanin"/>
          <w:color w:val="111111"/>
          <w:sz w:val="28"/>
          <w:sz w:val="28"/>
          <w:szCs w:val="28"/>
          <w:rtl w:val="true"/>
          <w:lang w:bidi="fa-IR"/>
        </w:rPr>
        <w:t>وز طلب جهان تو</w:t>
      </w:r>
    </w:p>
    <w:p>
      <w:pPr>
        <w:pStyle w:val="BookText"/>
        <w:rPr/>
      </w:pPr>
      <w:r>
        <w:rPr>
          <w:rFonts w:ascii="Amiri" w:hAnsi="Amiri" w:eastAsia="Amiri" w:cs="Amiri"/>
          <w:color w:val="111111"/>
          <w:sz w:val="28"/>
          <w:sz w:val="28"/>
          <w:szCs w:val="28"/>
          <w:rtl w:val="true"/>
          <w:lang w:bidi="ar-SA"/>
        </w:rPr>
        <w:t>تا به كجا؟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به كجا؟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كشد مرا</w:t>
      </w:r>
    </w:p>
    <w:p>
      <w:pPr>
        <w:pStyle w:val="BookText"/>
        <w:rPr/>
      </w:pPr>
      <w:r>
        <w:rPr>
          <w:rFonts w:ascii="IRNazanin" w:hAnsi="IRNazanin" w:eastAsia="IRNazanin"/>
          <w:color w:val="111111"/>
          <w:sz w:val="28"/>
          <w:sz w:val="28"/>
          <w:szCs w:val="28"/>
          <w:rtl w:val="true"/>
          <w:lang w:bidi="fa-IR"/>
        </w:rPr>
        <w:t>از مكّه برون گشتم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دگر بستم</w:t>
      </w:r>
    </w:p>
    <w:p>
      <w:pPr>
        <w:pStyle w:val="BookText"/>
        <w:rPr/>
      </w:pPr>
      <w:r>
        <w:rPr>
          <w:rFonts w:ascii="IRNazanin" w:hAnsi="IRNazanin" w:eastAsia="IRNazanin"/>
          <w:color w:val="111111"/>
          <w:sz w:val="28"/>
          <w:sz w:val="28"/>
          <w:szCs w:val="28"/>
          <w:rtl w:val="true"/>
          <w:lang w:bidi="fa-IR"/>
        </w:rPr>
        <w:t>تا در حرمش، سر بنهم</w:t>
      </w:r>
    </w:p>
    <w:p>
      <w:pPr>
        <w:pStyle w:val="BookText"/>
        <w:rPr/>
      </w:pPr>
      <w:r>
        <w:rPr>
          <w:rFonts w:ascii="Amiri" w:hAnsi="Amiri" w:eastAsia="Amiri" w:cs="Amiri"/>
          <w:color w:val="111111"/>
          <w:sz w:val="28"/>
          <w:sz w:val="28"/>
          <w:szCs w:val="28"/>
          <w:rtl w:val="true"/>
          <w:lang w:bidi="ar-SA"/>
        </w:rPr>
        <w:t>سعى كنم به روضه‌اش</w:t>
      </w:r>
    </w:p>
    <w:p>
      <w:pPr>
        <w:pStyle w:val="BookText"/>
        <w:rPr/>
      </w:pPr>
      <w:r>
        <w:rPr>
          <w:rFonts w:ascii="Amiri" w:hAnsi="Amiri" w:eastAsia="Amiri" w:cs="Amiri"/>
          <w:color w:val="111111"/>
          <w:sz w:val="28"/>
          <w:sz w:val="28"/>
          <w:szCs w:val="28"/>
          <w:rtl w:val="true"/>
          <w:lang w:bidi="ar-SA"/>
        </w:rPr>
        <w:t>سجده كنم به صفّه‌اش</w:t>
      </w:r>
    </w:p>
    <w:p>
      <w:pPr>
        <w:pStyle w:val="BookText"/>
        <w:rPr/>
      </w:pPr>
      <w:r>
        <w:rPr>
          <w:rFonts w:ascii="Amiri" w:hAnsi="Amiri" w:eastAsia="Amiri" w:cs="Amiri"/>
          <w:color w:val="111111"/>
          <w:sz w:val="28"/>
          <w:sz w:val="28"/>
          <w:szCs w:val="28"/>
          <w:rtl w:val="true"/>
          <w:lang w:bidi="ar-SA"/>
        </w:rPr>
        <w:t>داد كشم ز منبرش</w:t>
      </w:r>
    </w:p>
    <w:p>
      <w:pPr>
        <w:pStyle w:val="BookText"/>
        <w:rPr/>
      </w:pPr>
      <w:r>
        <w:rPr>
          <w:rFonts w:ascii="IRNazanin" w:hAnsi="IRNazanin" w:eastAsia="IRNazanin"/>
          <w:color w:val="111111"/>
          <w:sz w:val="28"/>
          <w:sz w:val="28"/>
          <w:szCs w:val="28"/>
          <w:rtl w:val="true"/>
          <w:lang w:bidi="fa-IR"/>
        </w:rPr>
        <w:t>سر بنهم به حجره‌اش</w:t>
      </w:r>
    </w:p>
    <w:p>
      <w:pPr>
        <w:pStyle w:val="BookText"/>
        <w:rPr/>
      </w:pPr>
      <w:r>
        <w:rPr>
          <w:rFonts w:ascii="IRNazanin" w:hAnsi="IRNazanin" w:eastAsia="IRNazanin"/>
          <w:color w:val="111111"/>
          <w:sz w:val="28"/>
          <w:sz w:val="28"/>
          <w:szCs w:val="28"/>
          <w:rtl w:val="true"/>
          <w:lang w:bidi="fa-IR"/>
        </w:rPr>
        <w:t>گريه كنم، گريه كنم</w:t>
      </w:r>
    </w:p>
    <w:p>
      <w:pPr>
        <w:pStyle w:val="BookText"/>
        <w:rPr/>
      </w:pPr>
      <w:r>
        <w:rPr>
          <w:rFonts w:ascii="IRNazanin" w:hAnsi="IRNazanin" w:eastAsia="IRNazanin"/>
          <w:color w:val="111111"/>
          <w:sz w:val="28"/>
          <w:sz w:val="28"/>
          <w:szCs w:val="28"/>
          <w:rtl w:val="true"/>
          <w:lang w:bidi="fa-IR"/>
        </w:rPr>
        <w:t>آه زنم، آه زنم</w:t>
      </w:r>
    </w:p>
    <w:p>
      <w:pPr>
        <w:pStyle w:val="BookText"/>
        <w:rPr/>
      </w:pPr>
      <w:r>
        <w:rPr>
          <w:rFonts w:ascii="Amiri" w:hAnsi="Amiri" w:eastAsia="Amiri" w:cs="Amiri"/>
          <w:color w:val="111111"/>
          <w:sz w:val="28"/>
          <w:sz w:val="28"/>
          <w:szCs w:val="28"/>
          <w:rtl w:val="true"/>
          <w:lang w:bidi="ar-SA"/>
        </w:rPr>
        <w:t>سر مست توام اى يار</w:t>
      </w:r>
    </w:p>
    <w:p>
      <w:pPr>
        <w:pStyle w:val="BookText"/>
        <w:rPr/>
      </w:pPr>
      <w:r>
        <w:rPr>
          <w:rFonts w:ascii="IRNazanin" w:hAnsi="IRNazanin" w:eastAsia="IRNazanin"/>
          <w:color w:val="111111"/>
          <w:sz w:val="28"/>
          <w:sz w:val="28"/>
          <w:szCs w:val="28"/>
          <w:rtl w:val="true"/>
          <w:lang w:bidi="fa-IR"/>
        </w:rPr>
        <w:t>در خانه چه مى‌بينم؟</w:t>
      </w:r>
    </w:p>
    <w:p>
      <w:pPr>
        <w:pStyle w:val="BookText"/>
        <w:rPr/>
      </w:pPr>
      <w:r>
        <w:rPr>
          <w:rFonts w:ascii="Amiri" w:hAnsi="Amiri" w:eastAsia="Amiri" w:cs="Amiri"/>
          <w:color w:val="111111"/>
          <w:sz w:val="28"/>
          <w:sz w:val="28"/>
          <w:szCs w:val="28"/>
          <w:rtl w:val="true"/>
          <w:lang w:bidi="ar-SA"/>
        </w:rPr>
        <w:t>من خاك نمى‌خواهم</w:t>
      </w:r>
    </w:p>
    <w:p>
      <w:pPr>
        <w:pStyle w:val="BookText"/>
        <w:rPr/>
      </w:pPr>
      <w:r>
        <w:rPr>
          <w:rFonts w:ascii="Amiri" w:hAnsi="Amiri" w:eastAsia="Amiri" w:cs="Amiri"/>
          <w:color w:val="111111"/>
          <w:sz w:val="28"/>
          <w:sz w:val="28"/>
          <w:szCs w:val="28"/>
          <w:rtl w:val="true"/>
          <w:lang w:bidi="ar-SA"/>
        </w:rPr>
        <w:t>خود را به فنا ديدم</w:t>
      </w:r>
    </w:p>
    <w:p>
      <w:pPr>
        <w:pStyle w:val="BookText"/>
        <w:rPr/>
      </w:pPr>
      <w:r>
        <w:rPr>
          <w:rFonts w:ascii="Amiri" w:hAnsi="Amiri" w:eastAsia="Amiri" w:cs="Amiri"/>
          <w:color w:val="111111"/>
          <w:sz w:val="28"/>
          <w:sz w:val="28"/>
          <w:szCs w:val="28"/>
          <w:rtl w:val="true"/>
          <w:lang w:bidi="ar-SA"/>
        </w:rPr>
        <w:t>از جام خيال او،</w:t>
      </w:r>
    </w:p>
    <w:p>
      <w:pPr>
        <w:pStyle w:val="BookText"/>
        <w:rPr/>
      </w:pPr>
      <w:r>
        <w:rPr>
          <w:rFonts w:ascii="Amiri" w:hAnsi="Amiri" w:eastAsia="Amiri" w:cs="Amiri"/>
          <w:color w:val="111111"/>
          <w:sz w:val="28"/>
          <w:sz w:val="28"/>
          <w:szCs w:val="28"/>
          <w:rtl w:val="true"/>
          <w:lang w:bidi="ar-SA"/>
        </w:rPr>
        <w:t>نوشيدم ونوشيدم</w:t>
      </w:r>
    </w:p>
    <w:p>
      <w:pPr>
        <w:pStyle w:val="BookText"/>
        <w:rPr/>
      </w:pPr>
      <w:r>
        <w:rPr>
          <w:rFonts w:ascii="IRNazanin" w:hAnsi="IRNazanin" w:eastAsia="IRNazanin"/>
          <w:color w:val="111111"/>
          <w:sz w:val="28"/>
          <w:sz w:val="28"/>
          <w:szCs w:val="28"/>
          <w:rtl w:val="true"/>
          <w:lang w:bidi="fa-IR"/>
        </w:rPr>
        <w:t>من آب نمى‌خواهم، صد چشمه خروشانم</w:t>
      </w:r>
    </w:p>
    <w:p>
      <w:pPr>
        <w:pStyle w:val="BookText"/>
        <w:rPr/>
      </w:pPr>
      <w:r>
        <w:rPr>
          <w:rFonts w:ascii="Amiri" w:hAnsi="Amiri" w:eastAsia="Amiri" w:cs="Amiri"/>
          <w:color w:val="111111"/>
          <w:sz w:val="28"/>
          <w:sz w:val="28"/>
          <w:szCs w:val="28"/>
          <w:rtl w:val="true"/>
          <w:lang w:bidi="ar-SA"/>
        </w:rPr>
        <w:t>هم اثربى، هم يثربى</w:t>
      </w:r>
    </w:p>
    <w:p>
      <w:pPr>
        <w:pStyle w:val="BookText"/>
        <w:rPr/>
      </w:pPr>
      <w:r>
        <w:rPr>
          <w:rFonts w:ascii="IRNazanin" w:hAnsi="IRNazanin" w:eastAsia="IRNazanin"/>
          <w:color w:val="111111"/>
          <w:sz w:val="28"/>
          <w:sz w:val="28"/>
          <w:szCs w:val="28"/>
          <w:rtl w:val="true"/>
          <w:lang w:bidi="fa-IR"/>
        </w:rPr>
        <w:t>هم مدخلى، هم مضجعى،</w:t>
      </w:r>
    </w:p>
    <w:p>
      <w:pPr>
        <w:pStyle w:val="BookText"/>
        <w:rPr/>
      </w:pPr>
      <w:r>
        <w:rPr>
          <w:rFonts w:ascii="Amiri" w:hAnsi="Amiri" w:eastAsia="Amiri" w:cs="Amiri"/>
          <w:color w:val="111111"/>
          <w:sz w:val="28"/>
          <w:sz w:val="28"/>
          <w:szCs w:val="28"/>
          <w:rtl w:val="true"/>
          <w:lang w:bidi="ar-SA"/>
        </w:rPr>
        <w:t>هم شافيه هم ناجيه،</w:t>
      </w:r>
    </w:p>
    <w:p>
      <w:pPr>
        <w:pStyle w:val="BookText"/>
        <w:rPr/>
      </w:pPr>
      <w:r>
        <w:rPr>
          <w:rFonts w:ascii="Amiri" w:hAnsi="Amiri" w:eastAsia="Amiri" w:cs="Amiri"/>
          <w:color w:val="111111"/>
          <w:sz w:val="28"/>
          <w:sz w:val="28"/>
          <w:szCs w:val="28"/>
          <w:rtl w:val="true"/>
          <w:lang w:bidi="ar-SA"/>
        </w:rPr>
        <w:t>هم طيب و هم طابه تويى</w:t>
      </w:r>
    </w:p>
    <w:p>
      <w:pPr>
        <w:pStyle w:val="BookText"/>
        <w:rPr/>
      </w:pPr>
      <w:r>
        <w:rPr>
          <w:rFonts w:ascii="Amiri" w:hAnsi="Amiri" w:eastAsia="Amiri" w:cs="Amiri"/>
          <w:color w:val="111111"/>
          <w:sz w:val="28"/>
          <w:sz w:val="28"/>
          <w:szCs w:val="28"/>
          <w:rtl w:val="true"/>
          <w:lang w:bidi="ar-SA"/>
        </w:rPr>
        <w:t>غرا تويى، عذرا تويى</w:t>
      </w:r>
    </w:p>
    <w:p>
      <w:pPr>
        <w:pStyle w:val="BookText"/>
        <w:rPr/>
      </w:pPr>
      <w:r>
        <w:rPr>
          <w:rFonts w:ascii="Amiri" w:hAnsi="Amiri" w:eastAsia="Amiri" w:cs="Amiri"/>
          <w:color w:val="111111"/>
          <w:sz w:val="28"/>
          <w:sz w:val="28"/>
          <w:szCs w:val="28"/>
          <w:rtl w:val="true"/>
          <w:lang w:bidi="ar-SA"/>
        </w:rPr>
        <w:t>خاك حرم، دارت سنن</w:t>
      </w:r>
    </w:p>
    <w:p>
      <w:pPr>
        <w:pStyle w:val="BookText"/>
        <w:rPr/>
      </w:pPr>
      <w:r>
        <w:rPr>
          <w:rFonts w:ascii="IRNazanin" w:hAnsi="IRNazanin" w:eastAsia="IRNazanin"/>
          <w:color w:val="111111"/>
          <w:sz w:val="28"/>
          <w:sz w:val="28"/>
          <w:szCs w:val="28"/>
          <w:rtl w:val="true"/>
          <w:lang w:bidi="fa-IR"/>
        </w:rPr>
        <w:t>محبوب من، محفوظه‌اى</w:t>
      </w:r>
    </w:p>
    <w:p>
      <w:pPr>
        <w:pStyle w:val="BookText"/>
        <w:rPr/>
      </w:pPr>
      <w:r>
        <w:rPr>
          <w:rFonts w:ascii="IRNazanin" w:hAnsi="IRNazanin" w:eastAsia="IRNazanin"/>
          <w:color w:val="111111"/>
          <w:sz w:val="28"/>
          <w:sz w:val="28"/>
          <w:szCs w:val="28"/>
          <w:rtl w:val="true"/>
          <w:lang w:bidi="fa-IR"/>
        </w:rPr>
        <w:t>اى دار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گشا</w:t>
      </w:r>
    </w:p>
    <w:p>
      <w:pPr>
        <w:pStyle w:val="BookText"/>
        <w:rPr/>
      </w:pPr>
      <w:r>
        <w:rPr>
          <w:rFonts w:ascii="Amiri" w:hAnsi="Amiri" w:eastAsia="Amiri" w:cs="Amiri"/>
          <w:color w:val="111111"/>
          <w:sz w:val="28"/>
          <w:sz w:val="28"/>
          <w:szCs w:val="28"/>
          <w:rtl w:val="true"/>
          <w:lang w:bidi="ar-SA"/>
        </w:rPr>
        <w:t>بيت الرسول،</w:t>
      </w:r>
    </w:p>
    <w:p>
      <w:pPr>
        <w:pStyle w:val="BookText"/>
        <w:rPr/>
      </w:pPr>
      <w:r>
        <w:rPr>
          <w:rFonts w:ascii="IRNazanin" w:hAnsi="IRNazanin" w:eastAsia="IRNazanin"/>
          <w:color w:val="111111"/>
          <w:sz w:val="28"/>
          <w:sz w:val="28"/>
          <w:szCs w:val="28"/>
          <w:rtl w:val="true"/>
          <w:lang w:bidi="fa-IR"/>
        </w:rPr>
        <w:t>اى عاصمه‌اى قاصمه درمانده‌ام، درمانده‌ام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بى‌خانه ام</w:t>
      </w:r>
    </w:p>
    <w:p>
      <w:pPr>
        <w:pStyle w:val="BookText"/>
        <w:rPr/>
      </w:pPr>
      <w:r>
        <w:rPr>
          <w:rFonts w:ascii="IRNazanin" w:hAnsi="IRNazanin" w:eastAsia="IRNazanin"/>
          <w:color w:val="111111"/>
          <w:sz w:val="28"/>
          <w:sz w:val="28"/>
          <w:szCs w:val="28"/>
          <w:rtl w:val="true"/>
          <w:lang w:bidi="fa-IR"/>
        </w:rPr>
        <w:t>اى دار ابرار در گشا</w:t>
      </w:r>
    </w:p>
    <w:p>
      <w:pPr>
        <w:pStyle w:val="BookText"/>
        <w:rPr/>
      </w:pPr>
      <w:r>
        <w:rPr>
          <w:rFonts w:ascii="IRNazanin" w:hAnsi="IRNazanin" w:eastAsia="IRNazanin"/>
          <w:color w:val="111111"/>
          <w:sz w:val="28"/>
          <w:sz w:val="28"/>
          <w:szCs w:val="28"/>
          <w:rtl w:val="true"/>
          <w:lang w:bidi="fa-IR"/>
        </w:rPr>
        <w:t>بار گناه بر دوش من، درد و فغان در جان من</w:t>
      </w:r>
    </w:p>
    <w:p>
      <w:pPr>
        <w:pStyle w:val="BookText"/>
        <w:rPr/>
      </w:pPr>
      <w:r>
        <w:rPr>
          <w:rFonts w:ascii="IRNazanin" w:hAnsi="IRNazanin" w:eastAsia="IRNazanin"/>
          <w:color w:val="111111"/>
          <w:sz w:val="28"/>
          <w:sz w:val="28"/>
          <w:szCs w:val="28"/>
          <w:rtl w:val="true"/>
          <w:lang w:bidi="fa-IR"/>
        </w:rPr>
        <w:t>راهى بده، داخل شوم</w:t>
      </w:r>
    </w:p>
    <w:p>
      <w:pPr>
        <w:pStyle w:val="BookText"/>
        <w:rPr/>
      </w:pPr>
      <w:r>
        <w:rPr>
          <w:rFonts w:ascii="IRNazanin" w:hAnsi="IRNazanin" w:eastAsia="IRNazanin"/>
          <w:color w:val="111111"/>
          <w:sz w:val="28"/>
          <w:sz w:val="28"/>
          <w:szCs w:val="28"/>
          <w:rtl w:val="true"/>
          <w:lang w:bidi="fa-IR"/>
        </w:rPr>
        <w:t>افتاده‌ام،</w:t>
      </w:r>
    </w:p>
    <w:p>
      <w:pPr>
        <w:pStyle w:val="BookText"/>
        <w:rPr/>
      </w:pPr>
      <w:r>
        <w:rPr>
          <w:rFonts w:ascii="IRNazanin" w:hAnsi="IRNazanin" w:eastAsia="IRNazanin"/>
          <w:color w:val="111111"/>
          <w:sz w:val="28"/>
          <w:sz w:val="28"/>
          <w:szCs w:val="28"/>
          <w:rtl w:val="true"/>
          <w:lang w:bidi="fa-IR"/>
        </w:rPr>
        <w:t>گمگشته‌ام، گم كرده‌ام</w:t>
      </w:r>
    </w:p>
    <w:p>
      <w:pPr>
        <w:pStyle w:val="BookText"/>
        <w:rPr/>
      </w:pPr>
      <w:r>
        <w:rPr>
          <w:rFonts w:ascii="Amiri" w:hAnsi="Amiri" w:eastAsia="Amiri" w:cs="Amiri"/>
          <w:color w:val="111111"/>
          <w:sz w:val="28"/>
          <w:sz w:val="28"/>
          <w:szCs w:val="28"/>
          <w:rtl w:val="true"/>
          <w:lang w:bidi="ar-SA"/>
        </w:rPr>
        <w:t>جايى بده</w:t>
      </w:r>
    </w:p>
    <w:p>
      <w:pPr>
        <w:pStyle w:val="BookText"/>
        <w:rPr/>
      </w:pPr>
      <w:r>
        <w:rPr>
          <w:rFonts w:ascii="Amiri" w:hAnsi="Amiri" w:eastAsia="Amiri" w:cs="Amiri"/>
          <w:color w:val="111111"/>
          <w:sz w:val="28"/>
          <w:sz w:val="28"/>
          <w:szCs w:val="28"/>
          <w:rtl w:val="true"/>
          <w:lang w:bidi="ar-SA"/>
        </w:rPr>
        <w:t>اى قلب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كن،</w:t>
      </w:r>
    </w:p>
    <w:p>
      <w:pPr>
        <w:pStyle w:val="BookText"/>
        <w:rPr/>
      </w:pPr>
      <w:r>
        <w:rPr>
          <w:rFonts w:ascii="IRNazanin" w:hAnsi="IRNazanin" w:eastAsia="IRNazanin"/>
          <w:color w:val="111111"/>
          <w:sz w:val="28"/>
          <w:sz w:val="28"/>
          <w:szCs w:val="28"/>
          <w:rtl w:val="true"/>
          <w:lang w:bidi="fa-IR"/>
        </w:rPr>
        <w:t>جز شهر تو</w:t>
      </w:r>
    </w:p>
    <w:p>
      <w:pPr>
        <w:pStyle w:val="BookText"/>
        <w:rPr/>
      </w:pPr>
      <w:r>
        <w:rPr>
          <w:rFonts w:ascii="IRNazanin" w:hAnsi="IRNazanin" w:eastAsia="IRNazanin"/>
          <w:color w:val="111111"/>
          <w:sz w:val="28"/>
          <w:sz w:val="28"/>
          <w:szCs w:val="28"/>
          <w:rtl w:val="true"/>
          <w:lang w:bidi="fa-IR"/>
        </w:rPr>
        <w:t>شهرى نماند،</w:t>
      </w:r>
    </w:p>
    <w:p>
      <w:pPr>
        <w:pStyle w:val="BookText"/>
        <w:rPr/>
      </w:pPr>
      <w:r>
        <w:rPr>
          <w:rFonts w:ascii="IRNazanin" w:hAnsi="IRNazanin" w:eastAsia="IRNazanin"/>
          <w:color w:val="111111"/>
          <w:sz w:val="28"/>
          <w:sz w:val="28"/>
          <w:szCs w:val="28"/>
          <w:rtl w:val="true"/>
          <w:lang w:bidi="fa-IR"/>
        </w:rPr>
        <w:t>جز نام تو</w:t>
      </w:r>
    </w:p>
    <w:p>
      <w:pPr>
        <w:pStyle w:val="BookText"/>
        <w:rPr/>
      </w:pPr>
      <w:r>
        <w:rPr>
          <w:rFonts w:ascii="IRNazanin" w:hAnsi="IRNazanin" w:eastAsia="IRNazanin"/>
          <w:color w:val="111111"/>
          <w:sz w:val="28"/>
          <w:sz w:val="28"/>
          <w:szCs w:val="28"/>
          <w:rtl w:val="true"/>
          <w:lang w:bidi="fa-IR"/>
        </w:rPr>
        <w:t>عشقى نماند</w:t>
      </w:r>
    </w:p>
    <w:p>
      <w:pPr>
        <w:pStyle w:val="BookText"/>
        <w:rPr/>
      </w:pPr>
      <w:r>
        <w:rPr>
          <w:rFonts w:ascii="IRNazanin" w:hAnsi="IRNazanin" w:eastAsia="IRNazanin"/>
          <w:color w:val="111111"/>
          <w:sz w:val="28"/>
          <w:sz w:val="28"/>
          <w:szCs w:val="28"/>
          <w:rtl w:val="true"/>
          <w:lang w:bidi="fa-IR"/>
        </w:rPr>
        <w:t>آه در اين شهر چه نورى است</w:t>
      </w:r>
    </w:p>
    <w:p>
      <w:pPr>
        <w:pStyle w:val="BookText"/>
        <w:rPr/>
      </w:pPr>
      <w:r>
        <w:rPr>
          <w:rFonts w:ascii="IRNazanin" w:hAnsi="IRNazanin" w:eastAsia="IRNazanin"/>
          <w:color w:val="111111"/>
          <w:sz w:val="28"/>
          <w:sz w:val="28"/>
          <w:szCs w:val="28"/>
          <w:rtl w:val="true"/>
          <w:lang w:bidi="fa-IR"/>
        </w:rPr>
        <w:t>كه در كون نگنجد</w:t>
      </w:r>
    </w:p>
    <w:p>
      <w:pPr>
        <w:pStyle w:val="BookText"/>
        <w:rPr/>
      </w:pPr>
      <w:r>
        <w:rPr>
          <w:rFonts w:ascii="IRNazanin" w:hAnsi="IRNazanin" w:eastAsia="IRNazanin"/>
          <w:color w:val="111111"/>
          <w:sz w:val="28"/>
          <w:sz w:val="28"/>
          <w:szCs w:val="28"/>
          <w:rtl w:val="true"/>
          <w:lang w:bidi="fa-IR"/>
        </w:rPr>
        <w:t>حنانه به فرياد چه غوغاست</w:t>
      </w:r>
    </w:p>
    <w:p>
      <w:pPr>
        <w:pStyle w:val="BookText"/>
        <w:rPr/>
      </w:pPr>
      <w:r>
        <w:rPr>
          <w:rFonts w:ascii="IRNazanin" w:hAnsi="IRNazanin" w:eastAsia="IRNazanin"/>
          <w:color w:val="111111"/>
          <w:sz w:val="28"/>
          <w:sz w:val="28"/>
          <w:szCs w:val="28"/>
          <w:rtl w:val="true"/>
          <w:lang w:bidi="fa-IR"/>
        </w:rPr>
        <w:t>كه در گوش نگنجد</w:t>
      </w:r>
    </w:p>
    <w:p>
      <w:pPr>
        <w:pStyle w:val="BookText"/>
        <w:rPr/>
      </w:pPr>
      <w:r>
        <w:rPr>
          <w:rFonts w:ascii="Amiri" w:hAnsi="Amiri" w:eastAsia="Amiri" w:cs="Amiri"/>
          <w:color w:val="111111"/>
          <w:sz w:val="28"/>
          <w:sz w:val="28"/>
          <w:szCs w:val="28"/>
          <w:rtl w:val="true"/>
          <w:lang w:bidi="ar-SA"/>
        </w:rPr>
        <w:t>خاك و خس اين خانه همه عنبر و مُشكست</w:t>
      </w:r>
    </w:p>
    <w:p>
      <w:pPr>
        <w:pStyle w:val="BookText"/>
        <w:rPr/>
      </w:pPr>
      <w:r>
        <w:rPr>
          <w:rFonts w:ascii="Amiri" w:hAnsi="Amiri" w:eastAsia="Amiri" w:cs="Amiri"/>
          <w:color w:val="111111"/>
          <w:sz w:val="28"/>
          <w:sz w:val="28"/>
          <w:szCs w:val="28"/>
          <w:rtl w:val="true"/>
          <w:lang w:bidi="ar-SA"/>
        </w:rPr>
        <w:t>خاموشى اين خانه</w:t>
      </w:r>
    </w:p>
    <w:p>
      <w:pPr>
        <w:pStyle w:val="BookText"/>
        <w:rPr/>
      </w:pPr>
      <w:r>
        <w:rPr>
          <w:rFonts w:ascii="Amiri" w:hAnsi="Amiri" w:eastAsia="Amiri" w:cs="Amiri"/>
          <w:color w:val="111111"/>
          <w:sz w:val="28"/>
          <w:sz w:val="28"/>
          <w:szCs w:val="28"/>
          <w:rtl w:val="true"/>
          <w:lang w:bidi="ar-SA"/>
        </w:rPr>
        <w:t>همه بيت و ترانه‌ست</w:t>
      </w:r>
    </w:p>
    <w:p>
      <w:pPr>
        <w:pStyle w:val="BookText"/>
        <w:rPr/>
      </w:pPr>
      <w:r>
        <w:rPr>
          <w:rFonts w:ascii="Amiri" w:hAnsi="Amiri" w:eastAsia="Amiri" w:cs="Amiri"/>
          <w:color w:val="111111"/>
          <w:sz w:val="28"/>
          <w:sz w:val="28"/>
          <w:szCs w:val="28"/>
          <w:rtl w:val="true"/>
          <w:lang w:bidi="ar-SA"/>
        </w:rPr>
        <w:t>وين خانه عشق است</w:t>
      </w:r>
    </w:p>
    <w:p>
      <w:pPr>
        <w:pStyle w:val="BookText"/>
        <w:rPr/>
      </w:pPr>
      <w:r>
        <w:rPr>
          <w:rFonts w:ascii="Amiri" w:hAnsi="Amiri" w:eastAsia="Amiri" w:cs="Amiri"/>
          <w:color w:val="111111"/>
          <w:sz w:val="28"/>
          <w:sz w:val="28"/>
          <w:szCs w:val="28"/>
          <w:rtl w:val="true"/>
          <w:lang w:bidi="ar-SA"/>
        </w:rPr>
        <w:t>كه بى حد و كرانه است</w:t>
      </w:r>
    </w:p>
    <w:p>
      <w:pPr>
        <w:pStyle w:val="BookText"/>
        <w:rPr/>
      </w:pPr>
      <w:r>
        <w:rPr>
          <w:rFonts w:ascii="IRNazanin" w:hAnsi="IRNazanin" w:eastAsia="IRNazanin"/>
          <w:color w:val="111111"/>
          <w:sz w:val="28"/>
          <w:sz w:val="28"/>
          <w:szCs w:val="28"/>
          <w:rtl w:val="true"/>
          <w:lang w:bidi="fa-IR"/>
        </w:rPr>
        <w:t>مستان خدا</w:t>
      </w:r>
    </w:p>
    <w:p>
      <w:pPr>
        <w:pStyle w:val="BookText"/>
        <w:rPr/>
      </w:pPr>
      <w:r>
        <w:rPr>
          <w:rFonts w:ascii="IRNazanin" w:hAnsi="IRNazanin" w:eastAsia="IRNazanin"/>
          <w:color w:val="111111"/>
          <w:sz w:val="28"/>
          <w:sz w:val="28"/>
          <w:szCs w:val="28"/>
          <w:rtl w:val="true"/>
          <w:lang w:bidi="fa-IR"/>
        </w:rPr>
        <w:t>گرچه هزارند</w:t>
      </w:r>
    </w:p>
    <w:p>
      <w:pPr>
        <w:pStyle w:val="BookText"/>
        <w:rPr/>
      </w:pPr>
      <w:r>
        <w:rPr>
          <w:rFonts w:ascii="Amiri" w:hAnsi="Amiri" w:eastAsia="Amiri" w:cs="Amiri"/>
          <w:color w:val="111111"/>
          <w:sz w:val="28"/>
          <w:sz w:val="28"/>
          <w:szCs w:val="28"/>
          <w:rtl w:val="true"/>
          <w:lang w:bidi="ar-SA"/>
        </w:rPr>
        <w:t>در اين شهر، يكى‌اند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خواجه بپرسيد كه اين خانه چه خانه است</w:t>
      </w:r>
    </w:p>
    <w:p>
      <w:pPr>
        <w:pStyle w:val="BookText"/>
        <w:rPr/>
      </w:pPr>
      <w:r>
        <w:rPr>
          <w:rFonts w:ascii="Amiri" w:hAnsi="Amiri" w:eastAsia="Amiri" w:cs="Amiri"/>
          <w:color w:val="111111"/>
          <w:sz w:val="28"/>
          <w:sz w:val="28"/>
          <w:szCs w:val="28"/>
          <w:rtl w:val="true"/>
          <w:lang w:bidi="ar-SA"/>
        </w:rPr>
        <w:t>حريم كبريايى</w:t>
      </w:r>
    </w:p>
    <w:p>
      <w:pPr>
        <w:pStyle w:val="BookText"/>
        <w:rPr/>
      </w:pPr>
      <w:r>
        <w:rPr>
          <w:rFonts w:ascii="IRNazanin" w:hAnsi="IRNazanin" w:eastAsia="IRNazanin"/>
          <w:color w:val="111111"/>
          <w:sz w:val="28"/>
          <w:sz w:val="28"/>
          <w:szCs w:val="28"/>
          <w:rtl w:val="true"/>
          <w:lang w:bidi="fa-IR"/>
        </w:rPr>
        <w:t>محمد رضا جنانى</w:t>
      </w:r>
    </w:p>
    <w:p>
      <w:pPr>
        <w:pStyle w:val="BookText"/>
        <w:rPr/>
      </w:pPr>
      <w:r>
        <w:rPr>
          <w:rFonts w:ascii="Amiri" w:hAnsi="Amiri" w:eastAsia="Amiri" w:cs="Amiri"/>
          <w:color w:val="111111"/>
          <w:sz w:val="28"/>
          <w:sz w:val="28"/>
          <w:szCs w:val="28"/>
          <w:rtl w:val="true"/>
          <w:lang w:bidi="ar-SA"/>
        </w:rPr>
        <w:t>بر يار آمدم من به حريم كبريايى نكند كه كار من هم بود از سر ريايى</w:t>
      </w:r>
    </w:p>
    <w:p>
      <w:pPr>
        <w:pStyle w:val="BookText"/>
        <w:rPr/>
      </w:pPr>
      <w:r>
        <w:rPr>
          <w:rFonts w:ascii="IRNazanin" w:hAnsi="IRNazanin" w:eastAsia="IRNazanin"/>
          <w:color w:val="111111"/>
          <w:sz w:val="28"/>
          <w:sz w:val="28"/>
          <w:szCs w:val="28"/>
          <w:rtl w:val="true"/>
          <w:lang w:bidi="fa-IR"/>
        </w:rPr>
        <w:t>به اميد رحمت او شدم از ديار راهى چه زيان كه اين گدا هم برسد به يك نوايى</w:t>
      </w:r>
    </w:p>
    <w:p>
      <w:pPr>
        <w:pStyle w:val="BookText"/>
        <w:rPr/>
      </w:pPr>
      <w:r>
        <w:rPr>
          <w:rFonts w:ascii="IRNazanin" w:hAnsi="IRNazanin" w:eastAsia="IRNazanin"/>
          <w:color w:val="111111"/>
          <w:sz w:val="28"/>
          <w:sz w:val="28"/>
          <w:szCs w:val="28"/>
          <w:rtl w:val="true"/>
          <w:lang w:bidi="fa-IR"/>
        </w:rPr>
        <w:t>به خداى كعبه گفتم كه ببخش بنده‌ات را كه ندارد او پناهى به درت كند دعايى</w:t>
      </w:r>
    </w:p>
    <w:p>
      <w:pPr>
        <w:pStyle w:val="BookText"/>
        <w:rPr/>
      </w:pPr>
      <w:r>
        <w:rPr>
          <w:rFonts w:ascii="IRNazanin" w:hAnsi="IRNazanin" w:eastAsia="IRNazanin"/>
          <w:color w:val="111111"/>
          <w:sz w:val="28"/>
          <w:sz w:val="28"/>
          <w:szCs w:val="28"/>
          <w:rtl w:val="true"/>
          <w:lang w:bidi="fa-IR"/>
        </w:rPr>
        <w:t>منم آن نيازمندى كه به درگهت رسيدم تو مران مرا از اين در كه ندارم آشنايى</w:t>
      </w:r>
    </w:p>
    <w:p>
      <w:pPr>
        <w:pStyle w:val="BookText"/>
        <w:rPr/>
      </w:pPr>
      <w:r>
        <w:rPr>
          <w:rFonts w:ascii="Amiri" w:hAnsi="Amiri" w:eastAsia="Amiri" w:cs="Amiri"/>
          <w:color w:val="111111"/>
          <w:sz w:val="28"/>
          <w:sz w:val="28"/>
          <w:szCs w:val="28"/>
          <w:rtl w:val="true"/>
          <w:lang w:bidi="ar-SA"/>
        </w:rPr>
        <w:t>به شنيدم از عراقى كه ز راه بى‌ريايى به سرود اين سخن را در خانه خدايى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طواف كعبه رفتم به حرم رهم ندادند كه برون در چه كردى كه درون خانه آيى</w:t>
      </w:r>
    </w:p>
    <w:p>
      <w:pPr>
        <w:pStyle w:val="BookText"/>
        <w:rPr/>
      </w:pPr>
      <w:r>
        <w:rPr>
          <w:rFonts w:ascii="IRNazanin" w:hAnsi="IRNazanin" w:eastAsia="IRNazanin"/>
          <w:color w:val="111111"/>
          <w:sz w:val="28"/>
          <w:sz w:val="28"/>
          <w:szCs w:val="28"/>
          <w:rtl w:val="true"/>
          <w:lang w:bidi="fa-IR"/>
        </w:rPr>
        <w:t>به قمار خانه رفتم همه پاكباز ديدم چو به صومعه رسيدم همه زاهد ريايى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رويى به حرم قدم نهادى نكند كه هاتف غيب به تو داده يك ندايى</w:t>
      </w:r>
    </w:p>
    <w:p>
      <w:pPr>
        <w:pStyle w:val="BookText"/>
        <w:rPr/>
      </w:pPr>
      <w:r>
        <w:rPr>
          <w:rFonts w:ascii="IRNazanin" w:hAnsi="IRNazanin" w:eastAsia="IRNazanin"/>
          <w:color w:val="111111"/>
          <w:sz w:val="28"/>
          <w:sz w:val="28"/>
          <w:szCs w:val="28"/>
          <w:rtl w:val="true"/>
          <w:lang w:bidi="fa-IR"/>
        </w:rPr>
        <w:t>منا در آتش</w:t>
      </w:r>
    </w:p>
    <w:p>
      <w:pPr>
        <w:pStyle w:val="BookText"/>
        <w:rPr/>
      </w:pPr>
      <w:r>
        <w:rPr>
          <w:rFonts w:ascii="IRNazanin" w:hAnsi="IRNazanin" w:eastAsia="IRNazanin"/>
          <w:color w:val="111111"/>
          <w:sz w:val="28"/>
          <w:sz w:val="28"/>
          <w:szCs w:val="28"/>
          <w:rtl w:val="true"/>
          <w:lang w:bidi="fa-IR"/>
        </w:rPr>
        <w:t xml:space="preserve">درباره آتش سوزى غم‌انگيز منا در عيد قربان سال </w:t>
      </w:r>
      <w:r>
        <w:rPr>
          <w:rFonts w:eastAsia="IRNazanin" w:cs="IRNazanin"/>
          <w:color w:val="111111"/>
          <w:sz w:val="28"/>
          <w:szCs w:val="28"/>
          <w:lang w:bidi="fa-IR"/>
        </w:rPr>
        <w:t>1354</w:t>
      </w:r>
    </w:p>
    <w:p>
      <w:pPr>
        <w:pStyle w:val="BookText"/>
        <w:rPr/>
      </w:pPr>
      <w:r>
        <w:rPr>
          <w:rFonts w:ascii="Amiri" w:hAnsi="Amiri" w:eastAsia="Amiri" w:cs="Amiri"/>
          <w:color w:val="111111"/>
          <w:sz w:val="28"/>
          <w:sz w:val="28"/>
          <w:szCs w:val="28"/>
          <w:rtl w:val="true"/>
          <w:lang w:bidi="ar-SA"/>
        </w:rPr>
        <w:t>سيد جلال هاشمى</w:t>
      </w:r>
    </w:p>
    <w:p>
      <w:pPr>
        <w:pStyle w:val="BookText"/>
        <w:rPr/>
      </w:pPr>
      <w:r>
        <w:rPr>
          <w:rFonts w:ascii="Amiri" w:hAnsi="Amiri" w:eastAsia="Amiri" w:cs="Amiri"/>
          <w:color w:val="111111"/>
          <w:sz w:val="28"/>
          <w:sz w:val="28"/>
          <w:szCs w:val="28"/>
          <w:rtl w:val="true"/>
          <w:lang w:bidi="ar-SA"/>
        </w:rPr>
        <w:t>در منا سوخت خيمه‌هابيمر وحشت آور منا بد از محشر</w:t>
      </w:r>
    </w:p>
    <w:p>
      <w:pPr>
        <w:pStyle w:val="BookText"/>
        <w:rPr/>
      </w:pPr>
      <w:r>
        <w:rPr>
          <w:rFonts w:ascii="IRNazanin" w:hAnsi="IRNazanin" w:eastAsia="IRNazanin"/>
          <w:color w:val="111111"/>
          <w:sz w:val="28"/>
          <w:sz w:val="28"/>
          <w:szCs w:val="28"/>
          <w:rtl w:val="true"/>
          <w:lang w:bidi="fa-IR"/>
        </w:rPr>
        <w:t>چه منايى كه دشت آتش زا چه منايى كه وادى احمر</w:t>
      </w:r>
    </w:p>
    <w:p>
      <w:pPr>
        <w:pStyle w:val="BookText"/>
        <w:rPr/>
      </w:pPr>
      <w:r>
        <w:rPr>
          <w:rFonts w:ascii="IRNazanin" w:hAnsi="IRNazanin" w:eastAsia="IRNazanin"/>
          <w:color w:val="111111"/>
          <w:sz w:val="28"/>
          <w:sz w:val="28"/>
          <w:szCs w:val="28"/>
          <w:rtl w:val="true"/>
          <w:lang w:bidi="fa-IR"/>
        </w:rPr>
        <w:t>وه چه آتش نديد تا آنروز ديده درمنا چنين اخگر</w:t>
      </w:r>
    </w:p>
    <w:p>
      <w:pPr>
        <w:pStyle w:val="BookText"/>
        <w:rPr/>
      </w:pPr>
      <w:r>
        <w:rPr>
          <w:rFonts w:ascii="IRNazanin" w:hAnsi="IRNazanin" w:eastAsia="IRNazanin"/>
          <w:color w:val="111111"/>
          <w:sz w:val="28"/>
          <w:sz w:val="28"/>
          <w:szCs w:val="28"/>
          <w:rtl w:val="true"/>
          <w:lang w:bidi="fa-IR"/>
        </w:rPr>
        <w:t>گرچه اموال حمله داران سوخت ليك مارا بسوخت قلب وجگر</w:t>
      </w:r>
    </w:p>
    <w:p>
      <w:pPr>
        <w:pStyle w:val="BookText"/>
        <w:rPr/>
      </w:pPr>
      <w:r>
        <w:rPr>
          <w:rFonts w:ascii="IRNazanin" w:hAnsi="IRNazanin" w:eastAsia="IRNazanin"/>
          <w:color w:val="111111"/>
          <w:sz w:val="28"/>
          <w:sz w:val="28"/>
          <w:szCs w:val="28"/>
          <w:rtl w:val="true"/>
          <w:lang w:bidi="fa-IR"/>
        </w:rPr>
        <w:t>مدتى نيزاز زمان نگذشت كاروانهابگشت خاكستر</w:t>
      </w:r>
    </w:p>
    <w:p>
      <w:pPr>
        <w:pStyle w:val="BookText"/>
        <w:rPr/>
      </w:pPr>
      <w:r>
        <w:rPr>
          <w:rFonts w:ascii="Amiri" w:hAnsi="Amiri" w:eastAsia="Amiri" w:cs="Amiri"/>
          <w:color w:val="111111"/>
          <w:sz w:val="28"/>
          <w:sz w:val="28"/>
          <w:szCs w:val="28"/>
          <w:rtl w:val="true"/>
          <w:lang w:bidi="ar-SA"/>
        </w:rPr>
        <w:t>دود آتش نموده بود سياه هم فضاى مناى تا مشعر</w:t>
      </w:r>
    </w:p>
    <w:p>
      <w:pPr>
        <w:pStyle w:val="BookText"/>
        <w:rPr/>
      </w:pPr>
      <w:r>
        <w:rPr>
          <w:rFonts w:ascii="Amiri" w:hAnsi="Amiri" w:eastAsia="Amiri" w:cs="Amiri"/>
          <w:color w:val="111111"/>
          <w:sz w:val="28"/>
          <w:sz w:val="28"/>
          <w:szCs w:val="28"/>
          <w:rtl w:val="true"/>
          <w:lang w:bidi="ar-SA"/>
        </w:rPr>
        <w:t>همه حجاج مضطرب احوال زار و حيران و مات و بى رهبر</w:t>
      </w:r>
    </w:p>
    <w:p>
      <w:pPr>
        <w:pStyle w:val="BookText"/>
        <w:rPr/>
      </w:pPr>
      <w:r>
        <w:rPr>
          <w:rFonts w:ascii="IRNazanin" w:hAnsi="IRNazanin" w:eastAsia="IRNazanin"/>
          <w:color w:val="111111"/>
          <w:sz w:val="28"/>
          <w:sz w:val="28"/>
          <w:szCs w:val="28"/>
          <w:rtl w:val="true"/>
          <w:lang w:bidi="fa-IR"/>
        </w:rPr>
        <w:t>هريكى سوى گوشه‌اى به فرار ديده گريان پسر براى پدر</w:t>
      </w:r>
    </w:p>
    <w:p>
      <w:pPr>
        <w:pStyle w:val="BookText"/>
        <w:rPr/>
      </w:pPr>
      <w:r>
        <w:rPr>
          <w:rFonts w:ascii="IRNazanin" w:hAnsi="IRNazanin" w:eastAsia="IRNazanin"/>
          <w:color w:val="111111"/>
          <w:sz w:val="28"/>
          <w:sz w:val="28"/>
          <w:szCs w:val="28"/>
          <w:rtl w:val="true"/>
          <w:lang w:bidi="fa-IR"/>
        </w:rPr>
        <w:t>زن بسويى دوان به هول و هراس بود اندر پى‌اش غمين شوهر</w:t>
      </w:r>
    </w:p>
    <w:p>
      <w:pPr>
        <w:pStyle w:val="BookText"/>
        <w:rPr/>
      </w:pPr>
      <w:r>
        <w:rPr>
          <w:rFonts w:ascii="IRNazanin" w:hAnsi="IRNazanin" w:eastAsia="IRNazanin"/>
          <w:color w:val="111111"/>
          <w:sz w:val="28"/>
          <w:sz w:val="28"/>
          <w:szCs w:val="28"/>
          <w:rtl w:val="true"/>
          <w:lang w:bidi="fa-IR"/>
        </w:rPr>
        <w:t>هيچكس را نبود مهلت آن كس رهاند از آن بزرگ خطر</w:t>
      </w:r>
    </w:p>
    <w:p>
      <w:pPr>
        <w:pStyle w:val="BookText"/>
        <w:rPr/>
      </w:pPr>
      <w:r>
        <w:rPr>
          <w:rFonts w:ascii="IRNazanin" w:hAnsi="IRNazanin" w:eastAsia="IRNazanin"/>
          <w:color w:val="111111"/>
          <w:sz w:val="28"/>
          <w:sz w:val="28"/>
          <w:szCs w:val="28"/>
          <w:rtl w:val="true"/>
          <w:lang w:bidi="fa-IR"/>
        </w:rPr>
        <w:t>هركسى بود فكر خود آن روز نه پدر را بدى به فكر پسر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مى‌زنند درآتش همچو مرغ بريده سر پرپر</w:t>
      </w:r>
    </w:p>
    <w:p>
      <w:pPr>
        <w:pStyle w:val="BookText"/>
        <w:rPr/>
      </w:pPr>
      <w:r>
        <w:rPr>
          <w:rFonts w:ascii="Amiri" w:hAnsi="Amiri" w:eastAsia="Amiri" w:cs="Amiri"/>
          <w:color w:val="111111"/>
          <w:sz w:val="28"/>
          <w:sz w:val="28"/>
          <w:szCs w:val="28"/>
          <w:rtl w:val="true"/>
          <w:lang w:bidi="ar-SA"/>
        </w:rPr>
        <w:t>متوسل همه به احمد وآل متوحش ز اكبر و اصغر</w:t>
      </w:r>
    </w:p>
    <w:p>
      <w:pPr>
        <w:pStyle w:val="BookText"/>
        <w:rPr/>
      </w:pPr>
      <w:r>
        <w:rPr>
          <w:rFonts w:ascii="IRNazanin" w:hAnsi="IRNazanin" w:eastAsia="IRNazanin"/>
          <w:color w:val="111111"/>
          <w:sz w:val="28"/>
          <w:sz w:val="28"/>
          <w:szCs w:val="28"/>
          <w:rtl w:val="true"/>
          <w:lang w:bidi="fa-IR"/>
        </w:rPr>
        <w:t>شيعه وسنى سپيد وسياه يا امام زمان به لب يكسر</w:t>
      </w:r>
    </w:p>
    <w:p>
      <w:pPr>
        <w:pStyle w:val="BookText"/>
        <w:rPr/>
      </w:pPr>
      <w:r>
        <w:rPr>
          <w:rFonts w:ascii="IRNazanin" w:hAnsi="IRNazanin" w:eastAsia="IRNazanin"/>
          <w:color w:val="111111"/>
          <w:sz w:val="28"/>
          <w:sz w:val="28"/>
          <w:szCs w:val="28"/>
          <w:rtl w:val="true"/>
          <w:lang w:bidi="fa-IR"/>
        </w:rPr>
        <w:t>گشت خاموش چونكه آن آتش آه از آن شب منا چه بود خبر</w:t>
      </w:r>
    </w:p>
    <w:p>
      <w:pPr>
        <w:pStyle w:val="BookText"/>
        <w:rPr/>
      </w:pPr>
      <w:r>
        <w:rPr>
          <w:rFonts w:ascii="IRNazanin" w:hAnsi="IRNazanin" w:eastAsia="IRNazanin"/>
          <w:color w:val="111111"/>
          <w:sz w:val="28"/>
          <w:sz w:val="28"/>
          <w:szCs w:val="28"/>
          <w:rtl w:val="true"/>
          <w:lang w:bidi="fa-IR"/>
        </w:rPr>
        <w:t>نه چراغى نه چادرى نه غذا رمل‌ها فرش و بالش وبستر</w:t>
      </w:r>
    </w:p>
    <w:p>
      <w:pPr>
        <w:pStyle w:val="BookText"/>
        <w:rPr/>
      </w:pPr>
      <w:r>
        <w:rPr>
          <w:rFonts w:ascii="IRNazanin" w:hAnsi="IRNazanin" w:eastAsia="IRNazanin"/>
          <w:color w:val="111111"/>
          <w:sz w:val="28"/>
          <w:sz w:val="28"/>
          <w:szCs w:val="28"/>
          <w:rtl w:val="true"/>
          <w:lang w:bidi="fa-IR"/>
        </w:rPr>
        <w:t>گشته بى حدّ فزون همى مجروح داده ازدست شوهرى همسر</w:t>
      </w:r>
    </w:p>
    <w:p>
      <w:pPr>
        <w:pStyle w:val="BookText"/>
        <w:rPr/>
      </w:pPr>
      <w:r>
        <w:rPr>
          <w:rFonts w:ascii="IRNazanin" w:hAnsi="IRNazanin" w:eastAsia="IRNazanin"/>
          <w:color w:val="111111"/>
          <w:sz w:val="28"/>
          <w:sz w:val="28"/>
          <w:szCs w:val="28"/>
          <w:rtl w:val="true"/>
          <w:lang w:bidi="fa-IR"/>
        </w:rPr>
        <w:t>نبد آثارى از بسى حجاج زير پا داده جان بسى پيكر</w:t>
      </w:r>
    </w:p>
    <w:p>
      <w:pPr>
        <w:pStyle w:val="BookText"/>
        <w:rPr/>
      </w:pPr>
      <w:r>
        <w:rPr>
          <w:rFonts w:ascii="Amiri" w:hAnsi="Amiri" w:eastAsia="Amiri" w:cs="Amiri"/>
          <w:color w:val="111111"/>
          <w:sz w:val="28"/>
          <w:sz w:val="28"/>
          <w:szCs w:val="28"/>
          <w:rtl w:val="true"/>
          <w:lang w:bidi="ar-SA"/>
        </w:rPr>
        <w:t>بانويى درعزاى شوهر خويش بنموده لباس غم دربر</w:t>
      </w:r>
    </w:p>
    <w:p>
      <w:pPr>
        <w:pStyle w:val="BookText"/>
        <w:rPr/>
      </w:pPr>
      <w:r>
        <w:rPr>
          <w:rFonts w:ascii="Amiri" w:hAnsi="Amiri" w:eastAsia="Amiri" w:cs="Amiri"/>
          <w:color w:val="111111"/>
          <w:sz w:val="28"/>
          <w:sz w:val="28"/>
          <w:szCs w:val="28"/>
          <w:rtl w:val="true"/>
          <w:lang w:bidi="ar-SA"/>
        </w:rPr>
        <w:t>مادرى جستجوى فرزندش كودكى دربهانه مادر</w:t>
      </w:r>
    </w:p>
    <w:p>
      <w:pPr>
        <w:pStyle w:val="BookText"/>
        <w:rPr/>
      </w:pPr>
      <w:r>
        <w:rPr>
          <w:rFonts w:ascii="Amiri" w:hAnsi="Amiri" w:eastAsia="Amiri" w:cs="Amiri"/>
          <w:color w:val="111111"/>
          <w:sz w:val="28"/>
          <w:sz w:val="28"/>
          <w:szCs w:val="28"/>
          <w:rtl w:val="true"/>
          <w:lang w:bidi="ar-SA"/>
        </w:rPr>
        <w:t>من شنيدم كه شوهرى آن روز درمنا بود با زن و دختر</w:t>
      </w:r>
    </w:p>
    <w:p>
      <w:pPr>
        <w:pStyle w:val="BookText"/>
        <w:rPr/>
      </w:pPr>
      <w:r>
        <w:rPr>
          <w:rFonts w:ascii="IRNazanin" w:hAnsi="IRNazanin" w:eastAsia="IRNazanin"/>
          <w:color w:val="111111"/>
          <w:sz w:val="28"/>
          <w:sz w:val="28"/>
          <w:szCs w:val="28"/>
          <w:rtl w:val="true"/>
          <w:lang w:bidi="fa-IR"/>
        </w:rPr>
        <w:t>داد زن را نجات از آتش سوخت خود در مقابلش آخر</w:t>
      </w:r>
    </w:p>
    <w:p>
      <w:pPr>
        <w:pStyle w:val="BookText"/>
        <w:rPr/>
      </w:pPr>
      <w:r>
        <w:rPr>
          <w:rFonts w:ascii="IRNazanin" w:hAnsi="IRNazanin" w:eastAsia="IRNazanin"/>
          <w:color w:val="111111"/>
          <w:sz w:val="28"/>
          <w:sz w:val="28"/>
          <w:szCs w:val="28"/>
          <w:rtl w:val="true"/>
          <w:lang w:bidi="fa-IR"/>
        </w:rPr>
        <w:t>همه جا صحبت از منا باشد چه منايى كه محشر اكبر</w:t>
      </w:r>
    </w:p>
    <w:p>
      <w:pPr>
        <w:pStyle w:val="BookText"/>
        <w:rPr/>
      </w:pPr>
      <w:r>
        <w:rPr>
          <w:rFonts w:ascii="IRNazanin" w:hAnsi="IRNazanin" w:eastAsia="IRNazanin"/>
          <w:color w:val="111111"/>
          <w:sz w:val="28"/>
          <w:sz w:val="28"/>
          <w:szCs w:val="28"/>
          <w:rtl w:val="true"/>
          <w:lang w:bidi="fa-IR"/>
        </w:rPr>
        <w:t>نام عام الحريق درتاريخ ثبت گرديد در همه دفتر</w:t>
      </w:r>
    </w:p>
    <w:p>
      <w:pPr>
        <w:pStyle w:val="BookText"/>
        <w:rPr/>
      </w:pPr>
      <w:r>
        <w:rPr>
          <w:rFonts w:ascii="Amiri" w:hAnsi="Amiri" w:eastAsia="Amiri" w:cs="Amiri"/>
          <w:color w:val="111111"/>
          <w:sz w:val="28"/>
          <w:sz w:val="28"/>
          <w:szCs w:val="28"/>
          <w:rtl w:val="true"/>
          <w:lang w:bidi="ar-SA"/>
        </w:rPr>
        <w:t>آنقدر حق نمود در آنروز برهمه حاجيان زلطف نظر</w:t>
      </w:r>
    </w:p>
    <w:p>
      <w:pPr>
        <w:pStyle w:val="BookText"/>
        <w:rPr/>
      </w:pPr>
      <w:r>
        <w:rPr>
          <w:rFonts w:ascii="IRNazanin" w:hAnsi="IRNazanin" w:eastAsia="IRNazanin"/>
          <w:color w:val="111111"/>
          <w:sz w:val="28"/>
          <w:sz w:val="28"/>
          <w:szCs w:val="28"/>
          <w:rtl w:val="true"/>
          <w:lang w:bidi="fa-IR"/>
        </w:rPr>
        <w:t>شب اگر اين حريق رخ مى‌داد از كسى درمنا نبود 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نما تو شرح منا نيست طاقت شنيدنش‌ديگر</w:t>
      </w:r>
    </w:p>
    <w:p>
      <w:pPr>
        <w:pStyle w:val="BookText"/>
        <w:rPr/>
      </w:pPr>
      <w:r>
        <w:rPr>
          <w:rFonts w:ascii="IRNazanin" w:hAnsi="IRNazanin" w:eastAsia="IRNazanin"/>
          <w:color w:val="111111"/>
          <w:sz w:val="28"/>
          <w:sz w:val="28"/>
          <w:szCs w:val="28"/>
          <w:rtl w:val="true"/>
          <w:lang w:bidi="fa-IR"/>
        </w:rPr>
        <w:t>دوستان چون بديدم آن آتش شد سرشكم روان همى زبصر</w:t>
      </w:r>
    </w:p>
    <w:p>
      <w:pPr>
        <w:pStyle w:val="BookText"/>
        <w:rPr/>
      </w:pPr>
      <w:r>
        <w:rPr>
          <w:rFonts w:ascii="IRNazanin" w:hAnsi="IRNazanin" w:eastAsia="IRNazanin"/>
          <w:color w:val="111111"/>
          <w:sz w:val="28"/>
          <w:sz w:val="28"/>
          <w:szCs w:val="28"/>
          <w:rtl w:val="true"/>
          <w:lang w:bidi="fa-IR"/>
        </w:rPr>
        <w:t>يادم آمد زشام عاشورا كه چه بد حال زينب مضطر</w:t>
      </w:r>
    </w:p>
    <w:p>
      <w:pPr>
        <w:pStyle w:val="BookText"/>
        <w:rPr/>
      </w:pPr>
      <w:r>
        <w:rPr>
          <w:rFonts w:ascii="Amiri" w:hAnsi="Amiri" w:eastAsia="Amiri" w:cs="Amiri"/>
          <w:color w:val="111111"/>
          <w:sz w:val="28"/>
          <w:sz w:val="28"/>
          <w:szCs w:val="28"/>
          <w:rtl w:val="true"/>
          <w:lang w:bidi="ar-SA"/>
        </w:rPr>
        <w:t>زآن دمى كوفيان زكينه زدند به خيام شه زمانه شرر</w:t>
      </w:r>
    </w:p>
    <w:p>
      <w:pPr>
        <w:pStyle w:val="BookText"/>
        <w:rPr/>
      </w:pPr>
      <w:r>
        <w:rPr>
          <w:rFonts w:ascii="Amiri" w:hAnsi="Amiri" w:eastAsia="Amiri" w:cs="Amiri"/>
          <w:color w:val="111111"/>
          <w:sz w:val="28"/>
          <w:sz w:val="28"/>
          <w:szCs w:val="28"/>
          <w:rtl w:val="true"/>
          <w:lang w:bidi="ar-SA"/>
        </w:rPr>
        <w:t>نه خيام حسين تنها سوخت سوخت قلب تمام جن وبشر</w:t>
      </w:r>
    </w:p>
    <w:p>
      <w:pPr>
        <w:pStyle w:val="BookText"/>
        <w:rPr/>
      </w:pPr>
      <w:r>
        <w:rPr>
          <w:rFonts w:ascii="IRNazanin" w:hAnsi="IRNazanin" w:eastAsia="IRNazanin"/>
          <w:color w:val="111111"/>
          <w:sz w:val="28"/>
          <w:sz w:val="28"/>
          <w:szCs w:val="28"/>
          <w:rtl w:val="true"/>
          <w:lang w:bidi="fa-IR"/>
        </w:rPr>
        <w:t>كودكان حزين دوان چو غزال ازقفاشان چو گرگها لشكر</w:t>
      </w:r>
    </w:p>
    <w:p>
      <w:pPr>
        <w:pStyle w:val="BookText"/>
        <w:rPr/>
      </w:pPr>
      <w:r>
        <w:rPr>
          <w:rFonts w:ascii="IRNazanin" w:hAnsi="IRNazanin" w:eastAsia="IRNazanin"/>
          <w:color w:val="111111"/>
          <w:sz w:val="28"/>
          <w:sz w:val="28"/>
          <w:szCs w:val="28"/>
          <w:rtl w:val="true"/>
          <w:lang w:bidi="fa-IR"/>
        </w:rPr>
        <w:t>دامن كودكى درآن شب تار از جفابرگرفته بود اخگر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طرف مى‌دويد وا بابا مى‌سرود از لبانش آن دختر</w:t>
      </w:r>
      <w:bookmarkStart w:id="42" w:name="pg12543_112201"/>
    </w:p>
    <w:p>
      <w:pPr>
        <w:pStyle w:val="Heading2"/>
        <w:numPr>
          <w:ilvl w:val="1"/>
          <w:numId w:val="1"/>
        </w:numPr>
        <w:rPr/>
      </w:pPr>
      <w:bookmarkStart w:id="43" w:name="__RefHeading___Toc1436039_77815467"/>
      <w:bookmarkStart w:id="44" w:name="_Toc15"/>
      <w:bookmarkEnd w:id="42"/>
      <w:bookmarkEnd w:id="43"/>
      <w:r>
        <w:rPr>
          <w:rtl w:val="true"/>
        </w:rPr>
        <w:t>نقد و معرفى كتاب‌</w:t>
      </w:r>
      <w:bookmarkEnd w:id="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5" w:name="pg12543_112202"/>
    </w:p>
    <w:p>
      <w:pPr>
        <w:pStyle w:val="Heading2"/>
        <w:numPr>
          <w:ilvl w:val="1"/>
          <w:numId w:val="1"/>
        </w:numPr>
        <w:rPr/>
      </w:pPr>
      <w:bookmarkStart w:id="46" w:name="__RefHeading___Toc1436041_77815467"/>
      <w:bookmarkStart w:id="47" w:name="_Toc16"/>
      <w:bookmarkEnd w:id="45"/>
      <w:bookmarkEnd w:id="46"/>
      <w:r>
        <w:rPr>
          <w:rtl w:val="true"/>
        </w:rPr>
        <w:t xml:space="preserve">نقد كتاب </w:t>
      </w:r>
      <w:r>
        <w:rPr>
          <w:rtl w:val="true"/>
        </w:rPr>
        <w:t>«</w:t>
      </w:r>
      <w:r>
        <w:rPr>
          <w:rtl w:val="true"/>
        </w:rPr>
        <w:t>تعمير و توسعه مسجد شريف نبوى</w:t>
      </w:r>
      <w:r>
        <w:rPr>
          <w:rtl w:val="true"/>
        </w:rPr>
        <w:t>»</w:t>
      </w:r>
      <w:bookmarkEnd w:id="47"/>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تعمير و توسعه مسجد شريف نبوى در طول تاريخ، تأليف ناجى بن محمد حسن عبد القادر انصارى، ترجمه عبد المحمد آيتى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تهران، مشعر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مدينه منوره و مسجد شريف نبوى و تغييرات آن در طول تاريخ، آثار متعدّدى نگاشته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و توسعة المسجد الشريف النّبوي عبر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ناجى بن محمد حسن عبد القادر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نخستين بار به همّت انجمن ادبى مدينه منوره،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با ويرايش و مقدمه عطيّه محمد سالم در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وزيرى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مهمى از اين كتاب به توسعه مسجد شريف نبوى در عهد دولت سعودى اختصاص دارد، اما از نابود شدن بخشى از آثار مهمّ تاريخى مدينه منوره بر اثر توسعه مسجد، سخنى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اهميت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به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دنيا آمده و آثار چاپ شده و چاپ نشده‌اى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آثار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به پايان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از جديدترين و كامل‌ترين آثار در اين زمينه محسوب مى‌شود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داراى شش فصل و يك</w:t>
      </w:r>
    </w:p>
    <w:p>
      <w:pPr>
        <w:pStyle w:val="BookText"/>
        <w:rPr/>
      </w:pPr>
      <w:r>
        <w:rPr>
          <w:rFonts w:ascii="IRNazanin" w:hAnsi="IRNazanin" w:eastAsia="IRNazanin"/>
          <w:color w:val="111111"/>
          <w:sz w:val="28"/>
          <w:sz w:val="28"/>
          <w:szCs w:val="28"/>
          <w:rtl w:val="true"/>
          <w:lang w:bidi="fa-IR"/>
        </w:rPr>
        <w:t>مقدمه و خاتمه، همراه با فهرست مآخذ و فهرستى از جدول‌ها و عكس‌ها، و مزيّن به تصويرهايى زيبا از مدينه منوره و مسجد شريف نبوى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زندگى‌نامه كوتاه مؤلف نيز در پايان آن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اهميت موضوع و كتاب، مترجم توانا استاد عبد المحمد آيتى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اثر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حدود يك سوم آن كه براى خواننده فارسى زبان لازم نبوده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فارسى ترجمه كرده‌اند كه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و توسعه مسجد شريف نبوى در طول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در اين ترجمه مطالبى ويژه اهل فن و متخصصان است و عموم زائران حرم شريف نبوى را به كار نمى‌آيد، به منظور عام‌تر شدن فايده آن و استفاده بيشتر فارسى زبانان، معاون محترم آموزش و پژوهش بعثه مقام معظّم رهبرى از اين ناچيز خواستند تا آن را خلاصه، و پاره‌اى از مباحث غير ضرور را حذف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به‌حمداللَّه اين بنده نيز آن را تلخيص كردم كه در بهار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نشر مشعر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پالتويى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تلخيص بيش از يك سوم مطالبِ ترجمه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مشتمل بر حدود نيمى از مطالب اصل متن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 محذوف، عمده مآخذِ مطالب در پاورقى‌ها و فهرست مآخذ است كه عموم خوانندگان فارسى زبان را از آنها حظّى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خواستاران آگاهى از آنها مى‌توانند به اصل عربى يا ترجمه فارسى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گذشته از تلخيص، پاره‌اى از مطالب ترجمه ويرايش شد، و هر جا ابهام يا احتمال خطا در ترجمه وجود داشت به متن عربى مراجعه و مواردى از ترجمه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تلخيص، هر جا در عبارت ابهامى مى‌ديدم به اصل عربى مراجعه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معلوم شد كه در مواردى، عبارت عربىِ اصل، اشتباه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اهمّ اين موارد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اصلاح در چاپ‌هاى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آورى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أُسطوانة مربّعة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داخل الجدار المحيط بالقبر الشريف، ولا يتمكّن الزائر من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السمهودى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حُرِم الناسُ الصلاة</w:t>
      </w:r>
    </w:p>
    <w:p>
      <w:pPr>
        <w:pStyle w:val="BookText"/>
        <w:rPr/>
      </w:pPr>
      <w:r>
        <w:rPr>
          <w:rFonts w:ascii="Amiri" w:hAnsi="Amiri" w:eastAsia="Amiri" w:cs="Amiri"/>
          <w:color w:val="111111"/>
          <w:sz w:val="28"/>
          <w:sz w:val="28"/>
          <w:szCs w:val="28"/>
          <w:rtl w:val="true"/>
          <w:lang w:bidi="ar-SA"/>
        </w:rPr>
        <w:t>إلى هذه الأُسطوانة لإدارة الشباك الدائر على الحجرة الشريفة و غلق 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مربع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نمى‌بايد به سوى اين ستون نماز بگزارند، به سبب پنجره‌هايى كه گرد حجره شريفه را گرفته‌اند و درِ آن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 است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حُرِمَ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مردم از نماز خواندن كنار اين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آنجا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مترجم محترم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نمى‌بايد به سوى اين ستون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سمهودى اين عبارت چنين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به سبب آن‌كه شباك داير بر حجره، مانع است از وصول به اين استوانه و استوانه سرير، مردم از تبرّك جستن به اين دو استوانه محرومند</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گفتنى است كه در خلاصة الوفا، و ترجمه‌اش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جستن به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ولى در وفاء الوفا،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نماز كنار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دست پنهان وهابيّت ناشر يا مصحّح وفاء الوفا، تبرّك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مترجم خلاصة الوفا هم تقريباً معاصر با سمهودى است، و اين خود شاهدى است بر اين‌كه تعبير سمهودى تبرّك بوده است نه 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أسطوانة المحرّس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بأُسطوانة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يجلس عندها يحرس النّبي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مى‌گفتند كه على بن أبى طالب عليه السلام براى حراست و حفاظت از پيامبر صلى الله عليه و آله در كنار آن مى‌نشست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روشن است كه مؤلف در صدد بيان وجه تسميه ستون محرّس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على‌بن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ترجمه، اين نكته بسيار مهم از قلم افتاده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ترجمه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ستون محرّس،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على بن أبى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نيز ناميده مى‌شود؛ زيرا وى براى حراست از پيامبر صلى الله عليه و آله در كنار آن مى‌نشست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ظلّت القبلة على اتّجاه بيت المقدّس ستةعشرأوسبعة عشر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شانزدهم يا هفدهم ماه، قبله،</w:t>
      </w:r>
    </w:p>
    <w:p>
      <w:pPr>
        <w:pStyle w:val="BookText"/>
        <w:rPr/>
      </w:pPr>
      <w:r>
        <w:rPr>
          <w:rFonts w:ascii="Amiri" w:hAnsi="Amiri" w:eastAsia="Amiri" w:cs="Amiri"/>
          <w:color w:val="111111"/>
          <w:sz w:val="28"/>
          <w:sz w:val="28"/>
          <w:szCs w:val="28"/>
          <w:rtl w:val="true"/>
          <w:lang w:bidi="ar-SA"/>
        </w:rPr>
        <w:t>بيت المقدّس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كه 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يا هفده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خلافة المستعصم باللَّه توالتْ أعمال الإصلاح في المسجد النبوي الشريف في خلافته، حيث تعرّض المسجد لحريقٍ مدمّر وقع في أوّل شهر رمضان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المستعصم باللَّه تعمير و اصلاح در مسجد شريف نبوى همچنان ادامه داشت تا آنگاه كه مسجد دستخوش حريقى ويرانگر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حريق در اوّل ماه رمضان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در فرض وقوع حريق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تعمير ادامه داشت تا آنگاه كه مسجد دستخوش حريقِ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ويرانگر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محترم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آن‌گاه‌كه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كرده‌اند، در حالى كه بايد ترجمه شود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به اينكه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مانند آن؛ زيرا مى‌دانيم كه در ماه رمضان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دستخوش حريق شد و تعمير آن از آغاز سال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شد</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البته در تلخيص اين ناچيز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هنگامى‌كه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كه درست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فأدركته الجمعة في بنى سالم بن عوف، فجمع بهم في المسجد الّذي ببطن 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مسجد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ميان بنى سالم رسيد، وقت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مسجدى كه در بطن وادى بود با مردم نماز به جاى آورد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پيداست كه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مسجدى در بطن 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بلكه پس از اينكه پيامبر خدا در آن نقطه نماز جمعه خواند،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المسجد الذي كان ببطن الوادى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بطن وادى، جايى‌كه اكنون مسجد جمعه ناميده مى‌شود، نماز جمعه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عدد الأساطين في هذه المرحلة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وتسعة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 ستون‌ها در اين مرحله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بود،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در طول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در 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 است كه به جاى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فشرعوا في تجديد سقف الروضة المطهّرة وقبّة القبر النّبوي، فرفع سقف الروضة العِلْوي وبعض السقف غربيّ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سقف روضه مطهر، همچنين گنبد مرقد نبوى را تجديد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سقف روضه علوى را بالاتر برد و قسمتى از سقف غربى منبر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روشن است كه در اين جا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 روضه علوى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عجيب و غريب و بى‌معنايى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مترجم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در حالى كه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چون در اين جا مكرر سخن از دو سقفِ سِفْلى و عِلْوى براى مسجد است و مؤلّف چند سطر بعد، تصريح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شد كه سقف اين منطقه از ديگر سقف‌هاى جناح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آنها را دو سقف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أنّ السمهودي لم يكن موجوداً بالمدينة المنوّرة أثناء الحريق إلّاأنّه يُعطينا وصفاً دقيقاً لأسباب الحريق وكيفيّة التغلّب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آن‌كه سمهودى هنگام حريق در مدينه حضور نداشت؛ ولى توصيف دقيقى از علت حريق و كيفيت انتشار آن براى ما ذكر كرده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التغلّب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مهار كردن آتش و غلبه يافتن بر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انتشار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أعطى بوركارت وصفاً تفصيليّاً عن حالة المسجد النبوي الشريف خلال زيارته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عمارة السلطان عبد المجيد الأوّل، يقرّر فيه وضع المسجد في عهد السلطان محمود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بوركارد به هنگام ديدارش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شريف نبوى؛ يعنى از عمارت سلطان عبد المجيد اول، وضع مسجد را در عهد سلطان محمود چنين وصف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قسمت،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عمارت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عمارت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محمود 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أوّل من كسا الدائر المخمّس 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كساها آل عثمان من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كسى كه بر مرقد رسول خدا صلى الله عليه و آله جامه پوشانيد، خيزران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آل عثمان جامه كعبه را مهيّا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عبارت،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ديوارهاى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ضلعى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قبر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و صحيح همان جامه پنج ضلعىِ اطراف قبر مطهّر است و در متن عربى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اين قسمت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ترجمه مرآة الحرمين چنين است</w:t>
      </w:r>
    </w:p>
    <w:p>
      <w:pPr>
        <w:pStyle w:val="BookText"/>
        <w:rPr/>
      </w:pPr>
      <w:r>
        <w:rPr>
          <w:rFonts w:ascii="IRNazanin" w:hAnsi="IRNazanin" w:eastAsia="IRNazanin"/>
          <w:color w:val="111111"/>
          <w:sz w:val="28"/>
          <w:sz w:val="28"/>
          <w:szCs w:val="28"/>
          <w:rtl w:val="true"/>
          <w:lang w:bidi="fa-IR"/>
        </w:rPr>
        <w:t xml:space="preserve">نخستن كسى كه ديوارهاى پنج‌گانه را پرده كشيد، خيزران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به وسيله سلاطين عثمانى نيز ادامه يافت</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نتج عن التوسعة السعوديّة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أُضيف إلى مسطّح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فأصبح مسطّحه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توسعه اوليه به سطح مسجد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افزوده شد و مساحت اجمالى آن به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به جاى رقم اول </w:t>
      </w:r>
      <w:r>
        <w:rPr>
          <w:rFonts w:eastAsia="IRNazanin" w:cs="IRNazanin"/>
          <w:color w:val="111111"/>
          <w:sz w:val="28"/>
          <w:szCs w:val="28"/>
          <w:rtl w:val="true"/>
          <w:lang w:bidi="fa-IR"/>
        </w:rPr>
        <w:t>«</w:t>
      </w:r>
      <w:r>
        <w:rPr>
          <w:rFonts w:eastAsia="IRNazanin" w:cs="IRNazanin"/>
          <w:color w:val="111111"/>
          <w:sz w:val="28"/>
          <w:szCs w:val="28"/>
          <w:lang w:bidi="fa-IR"/>
        </w:rPr>
        <w:t>024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جاى رقم دوم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در حقيقت دو صفر هر دو 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جاهاى ديگر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شاهد و دليل اين سخن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بلغت مساحة الأراضي والدور التى شملتها التوسعة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اراضى و خانه‌هاى‌گرفته شده از اشخاص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ترجمه در اين‌جا مثل متن است؛ ولى هر دو اشتباه است؛ زيرا در توسعه اول سعودى، كلّ مساحت مسجد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عدد فوق اشتباه و احتمالًا صحيح آن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أمر بتأليف لجنة وزاريّة برئاسته، وعهد إلى أمير منطقه المدينة المنورّة الأمير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بنيابة رئاسة اللُجنة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كميسيون در سطح وزارت به رياست خود و نيابت ولى عهد امير منطقه مدينه منوره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پيداست امير منطقه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إلى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فهد، نيابت رييس كميسيون را به امير مدينه سپرد، و سخنى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تشتمل توسعة وعمارة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للمسجد النبوي الشريف على إضافة مبنى جديد بجانب المسجد الحالي، يحيط ويتّصل به من الشمال والشرق والغرب بمساحة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توسعه و ترميم ملك فهد عبارت است</w:t>
      </w:r>
    </w:p>
    <w:p>
      <w:pPr>
        <w:pStyle w:val="BookText"/>
        <w:rPr/>
      </w:pPr>
      <w:r>
        <w:rPr>
          <w:rFonts w:ascii="Amiri" w:hAnsi="Amiri" w:eastAsia="Amiri" w:cs="Amiri"/>
          <w:color w:val="111111"/>
          <w:sz w:val="28"/>
          <w:sz w:val="28"/>
          <w:szCs w:val="28"/>
          <w:rtl w:val="true"/>
          <w:lang w:bidi="ar-SA"/>
        </w:rPr>
        <w:t xml:space="preserve">از احداث بناى جديدى در كنار مسجدهايى كه محيط بر آن و از شمال و غرب و شرق متصل به آن بود، به مساحب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نمى‌دانم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محلّى از اعراب دارد؛ زيرا سخن از توسعه مسجد شريف نبوى صلى الله عليه و آله است و ترجمه صحيح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احداث بناى جديدى در كنار مسجد كنونى، كه از شمال و شرق و غرب، متصل و محيط به آن باشد به مساحت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متن عربى،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ذيل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مخطّط جميع التوسعات بالمسجد النبوي الشريف</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مسجد النبى در بناى پيامبر و افزوده آن حضرت بعد از غزوه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اين عبارت نه مطابق نقشه آن صفحه است و نه مطابق متن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فوق بايد چنين ترجمه و ذيل نقشه درج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نشقه همه توسعه‌هاى مسجد شريف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ذيلِ نقشه مذكور توضيح داده است كه مساحت مسجد در بناى نخست </w:t>
      </w:r>
      <w:r>
        <w:rPr>
          <w:rFonts w:eastAsia="IRNazanin" w:cs="IRNazanin"/>
          <w:color w:val="111111"/>
          <w:sz w:val="28"/>
          <w:szCs w:val="28"/>
          <w:lang w:bidi="fa-IR"/>
        </w:rPr>
        <w:t>060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 با افزايش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پس از غزوه خيبر، به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اين عبارت را توضيح نقشه پنداشته و به صورتى ناقص كه ملاحظه مى‌شود، ترجمه كرده و ذيل نقشه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تمّت الإستفادة من سطح التوسعة للصلاة بعد تغطيته بالرخام وبمساحة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تستوعب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سطح توسعه براى نماز، بعد از فرش كردن آن با مرمر، مقدار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شد كه گنجايش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داشت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مُفْهِم مقصود مؤلف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مولّف از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بام مسجد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ثانياً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چون سخن از وضع فعلى مسجد شريف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لتصل إلى أكثر من مليون مصلٍّ في اوقات رمضان المبارك و الحج والعمرة و أوقات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تضمّ هذه الساحات مداخل للمواضى‌ء وأماكن لاستراحةالزّوار، تتّصل بمواقف السيّارات تحت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اوقات ماه مبارك رمضان و حج و عمره و زيارت، تا يك ميليون هم مى‌توانند به نماز بايستند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مكان‌هايى براى گرفتن وضو و استراحت زوّار پيوسته به محل توقف خودروها در زير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أوقات 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اوج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ترجمه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عبارت دوم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أماكن لاستراحة الزّوار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دستشويى و مستراح است كه عبارت مترجم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نمى‌رساند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لحماية المصلّين من وهج الشمس و مياه الأمطار وللاستفادة من الجوّ الطبيعي حينما تسمح الظروف المنافية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آن است كه نمازگزاران را از تابش خورشيد و آب باران حفظ كند و در مواقعى كه وضع جوّى چنان است، از هوايى خوش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مواقعى كه وضع جوّى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 تابش خورشيد و نزول باران؛ در حالى كه مقصود مؤلّف درست به عكس اين معنا است؛ يعنى هنگامى كه شرايط اقليمى و آب و هوايى مساعد است، نمازگزاران را از هواى طبيعى و آزاد بهره‌مند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لراحة المصلّين وانتقالهم من الدور الأرضي إلى سطح التوسعة فقد تمّ تأمين سلالم كهربائية متحرّكة لنقلهم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ص </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انتقال نمازگزاران و راحتِ آنها</w:t>
      </w:r>
    </w:p>
    <w:p>
      <w:pPr>
        <w:pStyle w:val="BookText"/>
        <w:rPr/>
      </w:pPr>
      <w:r>
        <w:rPr>
          <w:rFonts w:ascii="IRNazanin" w:hAnsi="IRNazanin" w:eastAsia="IRNazanin"/>
          <w:color w:val="111111"/>
          <w:sz w:val="28"/>
          <w:sz w:val="28"/>
          <w:szCs w:val="28"/>
          <w:rtl w:val="true"/>
          <w:lang w:bidi="fa-IR"/>
        </w:rPr>
        <w:t>از طبقه پايين به سطح توسعه، پله‌هاى برقى متحرك كارگذاشته‌اند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عبارت مقصود از سطح توسعه، پشت بام مسجد شريف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اين معنى را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ديگرى نيز همين اشتباه رخ داده است؛ از جمله در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و در همين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ويحتوي هذا النفق على أُنبوبتين لنقل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في الاعتبار إمكانية إضافة أُنبوبتين 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دعت الحاجة إلى ذلك مستقبلًا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مزورة بالمراوح اللازمة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فارسى،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تونل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حاوى دو لوله براى نقل آب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لوله ديگر هم در درون تونل كشيده‌اند كه در صورت نياز مبرم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تونل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تهويه است همراه با بادبزن‌هاى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نصب دو لوله ديگر هم در درون تونل هست كه در صورت نياز در آينده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تونل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تهويه است همراه با دستگاه‌هاى تهويه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موارد، مواردى ديگر نيز هست كه از ذكر آنها خوددارى مى‌كنم و تنها به اشاره اجمالى به چند مورد بسنده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اين مورد در اصل عربى هم اشتباه است ولى اشتباه مطبعى است؛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تذهيب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آن در حال تلف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آن در حال از بين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در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تعميرات بزرگى در مسجد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تعميرات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 است؛ در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تازه‌اى گرفته در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از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آن‌چه گذشت، عمده مواردى است كه به هنگام مراجعه به متن جهت تلخيص كتاب، به آنها برخوردم و</w:t>
      </w:r>
    </w:p>
    <w:p>
      <w:pPr>
        <w:pStyle w:val="BookText"/>
        <w:rPr/>
      </w:pPr>
      <w:r>
        <w:rPr>
          <w:rFonts w:ascii="IRNazanin" w:hAnsi="IRNazanin" w:eastAsia="IRNazanin"/>
          <w:color w:val="111111"/>
          <w:sz w:val="28"/>
          <w:sz w:val="28"/>
          <w:szCs w:val="28"/>
          <w:rtl w:val="true"/>
          <w:lang w:bidi="fa-IR"/>
        </w:rPr>
        <w:t>ممكن است مواضع ديگرى نيز خالى از خطا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هنگام تلخيص، بنده به تلخيص اكتفا نكردم، بلكه با صرف وقت زياد، علاوه بر زدودن خطاهاى مذكور، عبارات زيادى را اصلاح و كلمات زيادى را پس و پيش و قسمتى را بازنويسى كردم تا چكيده كتاب به صورتى دلپذير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برخى پنداشته‌اند كه فقط اطراف قسمت‌هايى از ترجمه را خط كشيده‌ام و به همين سادگى تلخيص به انجام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به چند خطا كه در هنگام تلخيص متوجه نشدم و در ترجمه استاد آيتى و تلخيص اين جانب رخ داده و پس از چاپ به آنها برخوردم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تلخيص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كسى كه به مدينه منوره مى‌آيد از مسافت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ازهمه راه‌هاى برّى آن را از دور تواند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خصائص الموضع انّها واحة خصبة، تحيطهاالجبال والجبيلات في سلاسل متشابهة و أحياناً متقطعة يراها القادم إلى المدينة المنوّرة من مسافة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من جميع مداخلها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پيدا است كسى كه به مدينه مى‌آيد از مسافت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نمى‌تواند مدينه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منظور مؤلّف، يا كوه‌هاى كوچك و بزرگ محيط به مدينه است كه از مسافت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قابل رؤيت است، و يا اينكه صفر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است و مراد مؤلف اين است كه شهر مدينه از پانزده كيلومترى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دوم مرجوح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تلخيص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نخستين كس از مردان كه به او ايمان آورد، على بود و او در آن زمان حدود سيزده سال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تعبير متن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هو دون الثالثة عشرة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 از سيزده سال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اين، عبارت 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أوّل من آمن به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البته خالى از غرض و مرض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تلخيص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مساحت اين سايبان‌ها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اطراف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است</w:t>
      </w:r>
    </w:p>
    <w:p>
      <w:pPr>
        <w:pStyle w:val="BookText"/>
        <w:rPr/>
      </w:pPr>
      <w:r>
        <w:rPr>
          <w:rFonts w:ascii="IRNazanin" w:hAnsi="IRNazanin" w:eastAsia="IRNazanin"/>
          <w:color w:val="111111"/>
          <w:sz w:val="28"/>
          <w:sz w:val="28"/>
          <w:szCs w:val="28"/>
          <w:rtl w:val="true"/>
          <w:lang w:bidi="fa-IR"/>
        </w:rPr>
        <w:t xml:space="preserve">و گنجايش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دارند و امّا اگر تمام ظرفيت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حساب كنيم مى‌تواند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در برگيرد و اين شمار تا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اولًا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 است؛ ثانياً مقصود مؤلف اين است كه مسجد و پشت بام آن و فضاهاى اطراف، بر روى هم گنجايش بيش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نمازگزار را دارد، در حالى كه عبارت ترجمه صريح در اين است تنها فضاهاى محيط بر مسجد شريف، گنجايش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متن عربى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يجعل الطاقة الاستيعابية للمسجد والساحات المحيطة به تزيد عن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ترجمه،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تلخيص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در مسجد شريف نبوي تغييرى حاصل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متن عربى،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المسجد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يحتج إلى زيادةٍ أو توسعةٍ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اين جا سخن از وضع جديد در دوره خلافت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صلوات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پس از اينكه از توسعه مسجد در عهد عمر و عثمان سخن گفته است، مى‌افزايد كه حضرت امير المؤمنين عليه السلام مسجد را توسعه نداد؛ زيرا به سبب انتقال حكومت به كوفه، و پاره‌اى مسائل ديگر، بسيارى از مسلمانان از مدينه كوچيدند و نيازى به توسعه مسجد نبود و عبارت مترجم محترم مقصود مؤلف را نمى‌فهماند و نكته مثبتى كه در كلام مؤلف هست در ترجمه منعكس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مواردى است كه اين ناچيز هنگام تلخيص، متوجه اشتباه بودن آنها نشدم و علاوه بر ترجمه استاد آيتى، در تلخيص اين جانب نيز رخ داده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از آن‌جا كه دو سال پيش، با صرف فرصت بسيار، به هنگام تلخيص كتاب به خطاهاى مذكور واقف شده</w:t>
      </w:r>
    </w:p>
    <w:p>
      <w:pPr>
        <w:pStyle w:val="BookText"/>
        <w:rPr/>
      </w:pPr>
      <w:r>
        <w:rPr>
          <w:rFonts w:ascii="IRNazanin" w:hAnsi="IRNazanin" w:eastAsia="IRNazanin"/>
          <w:color w:val="111111"/>
          <w:sz w:val="28"/>
          <w:sz w:val="28"/>
          <w:szCs w:val="28"/>
          <w:rtl w:val="true"/>
          <w:lang w:bidi="fa-IR"/>
        </w:rPr>
        <w:t>بودم، آنها را در اين نقد قلمى كردم و صرفاً با هدف نوشتن نقد، دنبال يافتن اين خطاها نبودم، و از آن هنگام تاكنون مترصّد فرصتى بودم كه آنها را از حاشيه كتاب بر روى كاغذ بياورم و بحمداللَّه در روز جمعه‌اى اين فرصت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انصاف داد كه ترجمه كتاب مورد بحث، چندان هم آسان نيست و برخى اشتباهات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كتاب‌هاى ديگر هم همين وضع را دارند؛ ولى چون از دمِ تيغ تيز نقد نگذشته‌اند، اشتباهاتشان مشهود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ماكثرة الشعراء إلّاعلّةٌ مشتقّةٌ من قلّة النُقّادِ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8" w:name="pg12543_112215"/>
    </w:p>
    <w:p>
      <w:pPr>
        <w:pStyle w:val="Heading2"/>
        <w:numPr>
          <w:ilvl w:val="1"/>
          <w:numId w:val="1"/>
        </w:numPr>
        <w:rPr/>
      </w:pPr>
      <w:bookmarkStart w:id="49" w:name="__RefHeading___Toc1436043_77815467"/>
      <w:bookmarkStart w:id="50" w:name="_Toc17"/>
      <w:bookmarkEnd w:id="48"/>
      <w:bookmarkEnd w:id="49"/>
      <w:r>
        <w:rPr>
          <w:rtl w:val="true"/>
        </w:rPr>
        <w:t xml:space="preserve">حج در آثار </w:t>
      </w:r>
      <w:r>
        <w:rPr>
          <w:rtl w:val="true"/>
        </w:rPr>
        <w:t>«</w:t>
      </w:r>
      <w:r>
        <w:rPr>
          <w:rtl w:val="true"/>
        </w:rPr>
        <w:t>فاضلين نراقى</w:t>
      </w:r>
      <w:r>
        <w:rPr>
          <w:rtl w:val="true"/>
        </w:rPr>
        <w:t>»</w:t>
      </w:r>
      <w:bookmarkEnd w:id="50"/>
    </w:p>
    <w:p>
      <w:pPr>
        <w:pStyle w:val="BookText"/>
        <w:rPr/>
      </w:pPr>
      <w:r>
        <w:rPr>
          <w:rFonts w:ascii="Amiri" w:hAnsi="Amiri" w:eastAsia="Amiri" w:cs="Amiri"/>
          <w:color w:val="111111"/>
          <w:sz w:val="28"/>
          <w:sz w:val="28"/>
          <w:szCs w:val="28"/>
          <w:rtl w:val="true"/>
          <w:lang w:bidi="ar-SA"/>
        </w:rPr>
        <w:t>سيد جواد ورعى</w:t>
      </w:r>
    </w:p>
    <w:p>
      <w:pPr>
        <w:pStyle w:val="BookText"/>
        <w:rPr/>
      </w:pPr>
      <w:r>
        <w:rPr>
          <w:rFonts w:ascii="IRNazanin" w:hAnsi="IRNazanin" w:eastAsia="IRNazanin"/>
          <w:color w:val="111111"/>
          <w:sz w:val="28"/>
          <w:sz w:val="28"/>
          <w:szCs w:val="28"/>
          <w:rtl w:val="true"/>
          <w:lang w:bidi="fa-IR"/>
        </w:rPr>
        <w:t>فاضلين نراقى، دو تن از فقيهان نامور شيعه كه داراى آثار متنوّع فقهى، اصولى، اخلاقى و عرفانى‌اند، به بحث حج نيز از ابعاد مختلف پرداخته‌اند، به مناسبت برگزارى كنگره بزرگداشت فاضلين نراقى، مرورى بر مباحث حج در آثار اين دو عالم جليل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آثار كه نوشته ملا مهدى نراقى است و تاكنون به چاپ نرسيده، با تفصيل بيشترى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گزارشى از آثار ملا مهدى نراقى و سپس آثار فرزندش ملا احمد نراقى را ارائه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مناسك مكّيّه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آثار فاضل نامور ملّامهدى نراقى در موضوع حج، رساله‌اى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كه تاكنون به چاپ نرسيده و به همت دست اندركاران برگزارى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فاضلين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نسخه‌اى خطى از آن به دست آمده، در اعمال و مناسك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آغاز اين رساله، انگيزه خود از نگاشتن اين اثر و نيز علت نامگذارى آن را چنين بيان مى‌كند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چنين گويد ذرّه احقر، مهدى ابن ابى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اين بى‌بضاعت قبل از اين رساله مبسوطه در اعمال و مناسك حج نوشته بود، به سبب اشتمال آن بر اكثر اعمال و آداب مستحبّه، ضبط آن بر جماعتى كه بهره</w:t>
      </w:r>
    </w:p>
    <w:p>
      <w:pPr>
        <w:pStyle w:val="BookText"/>
        <w:rPr/>
      </w:pPr>
      <w:r>
        <w:rPr>
          <w:rFonts w:ascii="IRNazanin" w:hAnsi="IRNazanin" w:eastAsia="IRNazanin"/>
          <w:color w:val="111111"/>
          <w:sz w:val="28"/>
          <w:sz w:val="28"/>
          <w:szCs w:val="28"/>
          <w:rtl w:val="true"/>
          <w:lang w:bidi="fa-IR"/>
        </w:rPr>
        <w:t xml:space="preserve">ازعلم‌ندارند، مشكل‌بود، لهذا اين رساله رابنابر التماس بعضى از برادران دينى جمع نمود در اعمال واجبه حجّ تمتع، نه قِران وافراد؛ زيرا كه واجب بر جماعتى كه منزل ايشان از شانزده فرسخ بيشتر باشد، حج تمتع است و حج قِران و افراد فرضِ جماعتى است كه منزل ايشان در مكه كمتر از شانزده فرسخ باشد و از براى تماميّت فايده اين رساله، قدر ضرورى از زيارت پيغمبر و فاطمه و ائمه بقيع عليهم السلام به آن ضمّ نمود و چون تمام آن در مكه معظمه 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مسمّى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رساله حاوى دو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اول پنج فصل براى تبيين اعمال پنج گانه عمره تمتع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آغازين فصل باب اوّل، به بحث احرام پرداخته و در معرفى مواقيت پنجگانه، علاوه بر بيان احكام مربوط به آن، مواضع دقيق آنها را نيز مشخص كرده است؛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است بر مسجد شجره از براى اهل مدينه و ايشانى كه از راه مدينه مى‌روند و احوط و اقوى آن است كه احرام از اصل مسجد شجره گرفته شود، نه از خارج آن و اگر چه از ذوالحليفه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شجره تخميناً در يك فرسخى مدينه است و آن فضايى است كه آثار ديوار بر آن احاطه نموده است و بالفعل ديوارى ندارد و در سمت چپِ راه است نسبت به كسى كه از مدينه به مكه مى‌رود و نزديك است به گودالى عميق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متصل به آن بئر مخصوص، مربّعِ بزرگى است كه آب از آن چاه مى‌كشند و به آن حوض مى‌ريزند از جهت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بنايى كه متصل است به فضاى مسجد و در سمت قبله آن است و تخميناً نصف آن در سمت چپ است نسبت به كسى كه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دارد، اما نصف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دارد لكن سقف ندارد و آثار سقف دارد و معلوم نيست كه از مسجد باشد، پس احوط آن است كه در آنجا نيز احرام بسته نشود و همچنين بايد در معرس نبى احرام بسته نشود و آن مسجد كوچكى است كه در سمت چپ مسجد شجره است و تخميناً يك ميدان اسب از آن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معين نبودن اماكن و راهنمايى حجاجى كه به صورت پراكنده عازم حج مى‌شدند، فاضل نراقى در مباحث ديگر نيز كم و بيش به تعيين حدود و ثغور اماكن توجه نموده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مطلب كه زائر هنگام مشاهده خانه‌هاى مكه بايد تلبيه گفتن را ترك كند،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خانه‌هاى مكه در وقتى كه بر بالاى عقبه رود كه آن را عقبه مدنيّين و عقبه ابوطالب گويند و در پاى آن از سمت مكّه قبرستان معلّاة و ذى طوى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در اين فصل مباحث مربوط به طواف را مطرح كرده، براى معرفت و شناخت حدّ حرم علايمى را مشخص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اين مطلب كه هنگام شروع طواف، بايد جزء اول بدن محاذى جزء اول حجرالأسود باشد، به تناسب اطلاعاتى را در خصوص حجرالأسود ارائه نموده،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حجرالأسود در ازمنه سابقه شكسته شده است و حال هفده يا هيجده سنگ سياه است كه به يكديگر وصل نموده‌اند و بر اطراف آن لاك ريخته‌اند و اطراف لاك را نقره گرفته‌اند و در سنه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فقير به زيارت بيت‌اللَّه شرفياب گرديد،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مذكور، دو تنگه نقره، كه اطراف آن مطلّا است، بر در حجر نصب نموده‌اند؛ به نحوى كه همه نقره‌هاى سابق را و اكثر لاك‌ها را پوشانيده، ليكن قليلى از لاك‌ها كه متصل به ابتداى اجزاء حجر است، ظاهر است و بر بالاى تيك‌هاى نقره صُرب ريخته‌اند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ادامه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يافتن جزء اوّل حجرالأسود مشكل است، بايد علامتى در زمين پيدا نمود كه برابر جزء اوّل حجر 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 اكنون كه خطى تيره رنگ محاذى حجرالأسود بر سنگفرش‌هاى مسجدالحرام نقش بسته، مشكلى از اين جهت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گذشته كه از اينگونه علايم خبرى نبود، فقها به منظور راهنمايى مردم به بيان چنين نكاتى هم عنايت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IRNazanin" w:hAnsi="IRNazanin" w:eastAsia="IRNazanin"/>
          <w:color w:val="111111"/>
          <w:sz w:val="28"/>
          <w:sz w:val="28"/>
          <w:szCs w:val="28"/>
          <w:rtl w:val="true"/>
          <w:lang w:bidi="fa-IR"/>
        </w:rPr>
        <w:t>مؤلف فقيه رساله، در فصل سوّم به احكام مربوط به نماز طواف پرداخته و در فرض تقيّه، نماز طواف با دستان بسته را تجويز نموده است، فرضى كه امروزه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و پنجم</w:t>
      </w:r>
    </w:p>
    <w:p>
      <w:pPr>
        <w:pStyle w:val="BookText"/>
        <w:rPr/>
      </w:pPr>
      <w:r>
        <w:rPr>
          <w:rFonts w:ascii="IRNazanin" w:hAnsi="IRNazanin" w:eastAsia="IRNazanin"/>
          <w:color w:val="111111"/>
          <w:sz w:val="28"/>
          <w:sz w:val="28"/>
          <w:szCs w:val="28"/>
          <w:rtl w:val="true"/>
          <w:lang w:bidi="fa-IR"/>
        </w:rPr>
        <w:t>فصل‌هاى پايانى نخستين باب، به احكام مربوط به سعى و تقصير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حاوى احكام و اعمال حج تمتع است كه سيزده عمل آن در شش فصل تنظيم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آداب و مستحبات نيز به بيان حدود مسجد الحرام درعصر نبوى پرداخته و اين نكته را ياد آورد شده كه مواضع مختلف در مسجد در فضيلت با يكديگر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مصلّاى حضرت رسول صلى الله عليه و آله را افضل اماكنِ مسجد شمرده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يمانى و حجرالأسود، نزديك به ديوار خانه و موضع سجده نيز متصل به شاذروان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بخش بعضى از اماكن متبركه مكه؛ مانند خانه خديجه، مولد نبى، قبرخديجه، قبرآمنه، قبرعبدالمطّلب و قبر ابوطالب را نيز معرفى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خاتمه رساله به آداب زيارت پيامبر گرامى صلى الله عليه و آله، فاطمه زهرا عليها السلام و ائمه بقيع عليهم السلام اختصاص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ضمن بيان آداب زيارت، به‌طور دقيق محلّ آمد و شد زائران را تشريح كرده، كه براى علاقه‌مندان به تعيين مواضعِ اماكن متبركه در اطراف حرم نبوى و قبرستان بقيع مفيد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وضعيّت مكانى اين اماكن را كه متأسفانه امروزه از بين رفته، به‌طور دقيق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معرفى قبه‌هاى بقيع مى‌نويسد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قبّه كه برابر قبه ائمه بقيع و در سمت چپ آن است، نسبت به كسى كه از مدينه بيرون آيد، قبه‌اى است كه در آن رقيه و زينب و امّ كلثوم دختران پيغمبر، و زينب و امّ كلثوم دختران حضرت امير وفاطمه صغرى دختر حضرت امام حسين عليهم السلام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قبّه‌اى كه متّصل به قبّه دختران است، قبه زنان پيغمبر است و همه زنان پيغمبر است و همه زنان آن حضرت در آن جا مدفونند مگر خديجه و ميمونه، و قبّه‌اى كه متصل به قبه زنان است، قبّه عقيل است و بعد از آن دو قبّه است؛ يكى از مالك سرمذهب سنّيان و ديگرى از نافع قارى و بعد از آن دو قبّه، قبّه‌اى است بزرگ‌تر كه در آن ابراهيم پسر حضرت رسول مدفون است و ضريحى ديگر در آن است كه در آن جا عثمان بن مظعون و عبداللَّه ابن مسعود و عبد الرحمن بن عوف مدفونند، و در انتهاى قبرستان دو قبّه است؛ يكى آن كه در طرف راست و در بالاى آن شبيه به ميلى است، مشهورِ سنّيان آن است كه از عثمان‌بن مظعون است و بعضى مى‌گويند از عثمان بن وليد است و آن كه در طرف چپ است، از حليمه سعديّه، مادرِ رضاعى پيغمبر است و قبه‌اى كه از قبرستان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نخلستان واقع است از فاطمه بنت اسد است و قبه‌اى كه در ابتداى بقيع متصل به دروازه است، قبّه‌اى استكه عمّه‌هاى پيغمبر؛ صفيه و عاتكه در آن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 متعددى از اين گزارش استفاده مى‌شود؛ يكى آن است كه بناى گنبد و بارگاه و قبّه و ضريح اختصاص به شخصيت‌هاى مورد احترام شيعيان نداشته، بلكه اهل سنت نيز براى شخصيت‌هاى خويش قبّه و ضريح مى‌ساختند و اين سنّتى پسنديده در ميان عموم مسلمانان بوده و شبهات مطرح شده در دهه‌هاى اخير، از اختصاصات وهّابيان است كه نه مقبول شيعيان است و نه مقبول پيروان مكاتب اهل سنت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ديگرِ ملا مهدى نراقى</w:t>
      </w:r>
    </w:p>
    <w:p>
      <w:pPr>
        <w:pStyle w:val="BookText"/>
        <w:rPr/>
      </w:pPr>
      <w:r>
        <w:rPr>
          <w:rFonts w:ascii="IRNazanin" w:hAnsi="IRNazanin" w:eastAsia="IRNazanin"/>
          <w:color w:val="111111"/>
          <w:sz w:val="28"/>
          <w:sz w:val="28"/>
          <w:szCs w:val="28"/>
          <w:rtl w:val="true"/>
          <w:lang w:bidi="fa-IR"/>
        </w:rPr>
        <w:t>همان طور كه فاضل نراقى در مناسك مكيّه يادآور شده، او رساله‌اى مبسوط در اعمال و مناسك حج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از اين رساله اطلاعى به دست نياورديم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ديگر نراقى كه به تفصيل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معارف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اثر معروف اخلاقى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سوم اين كتاب، در مقصد ششم،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عظمت‌ترين اركان دين و مهمترين عاملى كه بنده را به پروردگار نزديك مى‌كند و مهم‌ترين تكاليف الهى و سنگين‌ترين آنها و دشوارترين عبادات بدنى و برترين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كه روايات فراوانى در فضيلت آن در كتب روايى نقل شده و فقها نيز احكام و شرايط ظاهرى آن را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اثر اخلاقى‌اش به تبيين اسرار حج و اعمال دقيق و آداب باطنى آن پرداخته كه اهل معرفت عهده‌دار بيان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عناوينى كه در اين كتاب مورد بحث قرار گرفته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خلقت انسان، امورى كه شايسته است كه حجاج بدان توجه كنند، ميقات و آنچه كه سزاوار است در ميقات مورد توجه قرار گيرد، آداب دخول به شهر مكه، آداب طواف، آداب استلام حجرالأسود، سعى و آداب وقوف به عرفات، مشعر، رمى و قربانى و اسرار حج از زبان امام صادق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كتاب نيز به آداب زيارت وپاره‌اى از اسرار معارف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طولانى شدن اين گزارش بر دومين فصل از فصول اين مقصد مرور مى‌كنيم، اميد كه زائران بيت‌اللَّه الحرام از آن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مهدى نراقى معتقد است هر كس كه آهنگ حج كند، بايد امور ذيل را رعايت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نيّتش را در اين سفر براى خدا خالص گرداند و هيچ غرض دنيوى را در آن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براى امتثال امر الهى عازم حج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الهى توبه كند؛ توبه‌اى خالص و حقيقى و خود را براى سفر آخرت مهيّا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بيت و صاحب بيت را در نفس خود به ياد آورد و بداند كه ترك خانواده و وطن و مفارقت از دوستان و شهر و ديار براى امر مهمى است، سفرى كه با همه سفرهاى دنيا تفاوت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كند كه به زيارت چه خانه‌اى مى‌رود و صاحب اين خانه كيست؟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خود را از هر آن‌چه آن را مشغول مى‌سازد، خالى كند و خود را متوجه خدا و سفر آخرت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كند كه توشه سفرش از مال حلال باشد، در اين سفر انفاق زيادى كند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خود را نيكو گرداند و به</w:t>
      </w:r>
    </w:p>
    <w:p>
      <w:pPr>
        <w:pStyle w:val="BookText"/>
        <w:rPr/>
      </w:pPr>
      <w:r>
        <w:rPr>
          <w:rFonts w:ascii="IRNazanin" w:hAnsi="IRNazanin" w:eastAsia="IRNazanin"/>
          <w:color w:val="111111"/>
          <w:sz w:val="28"/>
          <w:sz w:val="28"/>
          <w:szCs w:val="28"/>
          <w:rtl w:val="true"/>
          <w:lang w:bidi="fa-IR"/>
        </w:rPr>
        <w:t>نيكى سخن بگويد و بر تواضعش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خوبى براى زائران ديگر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سادگى را پيشه سازد، از زينت دنيا بپرهيزد و از فخر فروشى و خودنمايى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محقق مولى احمد نراقى نيز مبحث حج را از ابعاد مختلف فقهى و عرفانى در آثار و تأليفات مختلف خود مورد توجه قرار داده كه به ارائه گزارشى كوتاه از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 الشيعه فى احكام الشريعه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الشيعه فى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نفيس فقهى ملا احمد نراقى است كه بر اساس چاپ جديد آن از سوى مؤسسه آل البيت، سه جلد آن حاوى مباحث حج است كه به ترتيب مباحث كتب فقهى تنظيم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وجوب حَجّت الاسلام، حج نذرى، حج نيابى، حج مستحبى، اقسام عمره و احكام آن، مواقيت و احكام آن، حج تمتع و شرايط آن، اعمال و مناسك حج و عمره تمتع، حج افراد و قران، احكام مصدود و محصور و كفّارات از جمله مباحث اين اثر فقهى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 كه به تفصيل اقوال فقهاى گذشته و روايات مسأله را نقل و بررسى نموده، مورد توجه اساتيد و فقهاى حوزه‌هاى علميه بوده و همواره از منابع درس‌هاى خارج فقه حوزه به شمار مى‌رود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اثر فقهى كه دو جلد بوده، جلد اول آن در مسائل طهارت و نماز و جلد دوم آن در بيان مسائل روزه، زكات، خمس، حج و جهاد تنظيم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طور كه از متن اين كتاب فقهى بر مى‌آيد، پس از نگارش مستند، به رشته تحرير در آمده و در بعضى از مواضع مؤلف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در سه مقصد تنظيم شده؛ 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مباحث حج واجب و مستحب، استطاعت مالى، استطاعت طريقى، استطاعت بدنى و استطاعت از نظر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بيان اقسام عمره و حج و كيفيت آنها به صورت مجمل اختصاص دارد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اعمال حج تمتع و شرايط و احكام آن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بعضى از مباحث اين كتاب به تحقيقات پدر بزرگوارش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بعضى از اطلاعات آن كتاب را در اين اثر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موضع مسجد شجره و ميقات يلملم به تحقيقات پدر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نكات قابل توجه آن است كه نراقى بعضى از راه‌هايى كه علما براى اطمينان از اينكه طواف از حجرالأسود شروع شده، وسواسى دانسته كه نبايد بدان‌ها اعتنا كرد، و از راه‌هاى متنوعى كه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مكيّه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تنها به ذكر يك مورد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دقّت‌هاى غير متعارف در اين خصوص احتياط نيست بلكه وسواس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ديگر محقق نراقى كه حاوى مبحث حج است،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شامل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و دوازده رساله فقهى و غير فقهى است كه به كوشش آيت‌اللَّه رضا استادى به مناسبت بزرگداشت فاضلين نراقى در سه جلد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حج اين كتاب داراى دوازده سؤال و جواب در زمينه نيابت حج، طواف نساء، معذورين از حج، ارتكاب محرمات احرام و فاسد شدن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سؤال‌ها نشان مى‌دهد كه در عصر وى زائران چه مشكلات و مسائلى در حج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سؤال كنندگان، زائران هندى نيز به چشم مى‌خورند كه حاكى از موقعيّت نراقى نزد مسلمانان كشورهاى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سؤالات، فروض مختلف را مطرح نموده و با بيان دلايل فقهى به ارائه پاسخ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ديگر ملا احمد نراقى كه يكى از مقاصد آن به بحث اسرار و آداب باطنى حج اختصاص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به پيروى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مهدى 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سبك كتاب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در حقيقت به منزله ترجمه فارسى آن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اين مقصد در سه فصل تنظيم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فضيلت وشرافت حج و اينكه حج مشتمل بر رياضت‌هاى بدنى و مالى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آداب باطنى كه قبل</w:t>
      </w:r>
    </w:p>
    <w:p>
      <w:pPr>
        <w:pStyle w:val="BookText"/>
        <w:rPr/>
      </w:pPr>
      <w:r>
        <w:rPr>
          <w:rFonts w:ascii="Amiri" w:hAnsi="Amiri" w:eastAsia="Amiri" w:cs="Amiri"/>
          <w:color w:val="111111"/>
          <w:sz w:val="28"/>
          <w:sz w:val="28"/>
          <w:szCs w:val="28"/>
          <w:rtl w:val="true"/>
          <w:lang w:bidi="ar-SA"/>
        </w:rPr>
        <w:t>از حركت به سوى حج بايد مراعات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اسرار و آداب باطنى مقدمات و اعمال و مناسك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كوتاه ملا احمد در اين كتابِ اخلاقى چكيده‌اى از مباحث پدر در جامع‌السعادات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ديگر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آثارى كه براى ملا احمد نراقى ثبت كرده‌اند، كتابى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فى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به اين كتاب دست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اندركاران برگزارى كنگره فاضلين نراقى بر اين عقيده‌اند كه اين اثر را در كتابخانه آستان قدس رضوى شناسايى كرده‌اند، ولى تا كنون بدان دست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كتاب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قلم ملا احمد نراقى نام برده شده كه از اين كتاب نيز اثرى به دست نياورديم، بعيد نيست كه همان مباحث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و جزوه‌اى مختصر چاپ شده باشد؛ چنان كه در موارد ديگر از آثار اين پدر و پسر بدان برخورد نموديم</w:t>
      </w:r>
      <w:r>
        <w:rPr>
          <w:rFonts w:eastAsia="IRNazanin" w:cs="IRNazanin"/>
          <w:color w:val="111111"/>
          <w:sz w:val="28"/>
          <w:szCs w:val="28"/>
          <w:rtl w:val="true"/>
          <w:lang w:bidi="fa-IR"/>
        </w:rPr>
        <w:t>.</w:t>
      </w:r>
      <w:bookmarkStart w:id="51" w:name="pg12543_112225"/>
    </w:p>
    <w:p>
      <w:pPr>
        <w:pStyle w:val="Heading2"/>
        <w:numPr>
          <w:ilvl w:val="1"/>
          <w:numId w:val="1"/>
        </w:numPr>
        <w:rPr/>
      </w:pPr>
      <w:bookmarkStart w:id="52" w:name="__RefHeading___Toc1436045_77815467"/>
      <w:bookmarkStart w:id="53" w:name="_Toc18"/>
      <w:bookmarkEnd w:id="51"/>
      <w:bookmarkEnd w:id="52"/>
      <w:r>
        <w:rPr>
          <w:rtl w:val="true"/>
        </w:rPr>
        <w:t>خاطرات‌</w:t>
      </w:r>
      <w:bookmarkEnd w:id="5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4" w:name="pg12543_112226"/>
    </w:p>
    <w:p>
      <w:pPr>
        <w:pStyle w:val="Heading2"/>
        <w:numPr>
          <w:ilvl w:val="1"/>
          <w:numId w:val="1"/>
        </w:numPr>
        <w:rPr/>
      </w:pPr>
      <w:bookmarkStart w:id="55" w:name="__RefHeading___Toc1436047_77815467"/>
      <w:bookmarkStart w:id="56" w:name="_Toc19"/>
      <w:bookmarkEnd w:id="54"/>
      <w:bookmarkEnd w:id="55"/>
      <w:r>
        <w:rPr>
          <w:rtl w:val="true"/>
        </w:rPr>
        <w:t xml:space="preserve">تحقيق و بررسى متن تاريخى </w:t>
      </w:r>
      <w:r>
        <w:rPr>
          <w:rtl w:val="true"/>
        </w:rPr>
        <w:t>«</w:t>
      </w:r>
      <w:r>
        <w:rPr>
          <w:rtl w:val="true"/>
        </w:rPr>
        <w:t>يادداشت‌هاى سفر به خانه خدا</w:t>
      </w:r>
      <w:r>
        <w:rPr>
          <w:rtl w:val="true"/>
        </w:rPr>
        <w:t>»</w:t>
      </w:r>
      <w:bookmarkEnd w:id="56"/>
    </w:p>
    <w:p>
      <w:pPr>
        <w:pStyle w:val="BookText"/>
        <w:rPr/>
      </w:pPr>
      <w:r>
        <w:rPr>
          <w:rFonts w:ascii="IRNazanin" w:hAnsi="IRNazanin" w:eastAsia="IRNazanin"/>
          <w:color w:val="111111"/>
          <w:sz w:val="28"/>
          <w:sz w:val="28"/>
          <w:szCs w:val="28"/>
          <w:rtl w:val="true"/>
          <w:lang w:bidi="fa-IR"/>
        </w:rPr>
        <w:t>حاج يوسف ناگواچانگ رضا مراد زاده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 هفتم ماه شوال هجرى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ديمويا</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رسيدم، روز هشتم عازم سفر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روز در ميان درياى نيل بودم،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ساى مو نى دِه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عازم سفر شدم و سوار بر الاغ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تو يى</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آن شهر آرامگاه عالم بزرگ احمد بدوى قرار دارد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بيست و پنجم، از شهر طنطا خارج شدم، به شهر كفر زيات رسيدم، بعداً در امتداد رود نيل رفتم تا بار ديگر به اسكندريه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چمدان كوچك مسافرتى تهيه كردم؛ زيرا داخل آن اشيا و وسايل مورد نياز جاى دارد و كتاب‌هايى را كه من در استانبول خريدم، به خاطر قرنطينه، عمداً اين چمدان را به اسكندريه منتقل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ششم از اسكندريه خارج شدم، ماه دوازدهم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به زيارت خانه خدا بروم، موسم حج گذشته بود، مايل بودم در مصر سكونت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اوايل ماه ذيحجه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بيست و پنجمين سال از فرمانروايى دائو گوانگ بود، در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مشقى</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نام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ربيعة بن رباعى</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بود، شش ماه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هشتم ماه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چين ماه كبيسه بود، من ندانستم كبيسه آن در كدام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 ماه ششم تقويم هجرى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حبيب، افندى و عائله آن دو،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قصد داشت به زيارت خانه خدا برود، سه روز رفتم تا به سوئز رسيديم، هشت روز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 ساحل دريايى است كه فرعون و يارانش در آن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نام آن، درياى فرعون است، درياى عرب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سوار كشتى سوئز شدم، روز بيست و ششم به جُدّه رسيدم، ماه پنجم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هفتم ماهِ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يوسف مافوچو پس از اينكه دمياط را ترك گفت، با استفاده از كشتى به سفر خود ادامه داد و در مسير خود از صمدون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ساى مو نى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تو 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اسكندريه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سى كن دِه لينگ يه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ديگر شهرها عبور كرد و به قاهره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سفر عزيمت به مكه و زيارت خانه خدا بوده است، امّا چون آن هنگام ماه ذيحجه بود، بنابراين مؤلف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موسم حج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مدت شش ماه در قاهره سكونت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آن، يوسف مافوچو قاهره را نيز ترك كرد و از سوئز مستقيماً با كشتى به جده سفر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منطقه سوئز را چنين توصيف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منطقه ساحل دريايى است كه فرعون و يارانش در آن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سوره بقره آيه پنجاه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دريا را براى شما شكافتيم، و شما را نجات داديم و فرعونيان را در آن غرق كرديم و شما آن واقعه را به چشم مشاهده كرديد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چنين روايت مى‌كنند كه فرعون فرمانرواى مصر باستان، با سپاهى گران به تعقيب موسى و يارانش پرداخت و رود مواج و خروشان نيل به عنوان مانعى در برابر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با عصاى خود بر سطح آب زد، ناگهان در ميان رود راهى پديدار گشت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و پيروانش در اين هنگام از آنجا عبور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و سپاهيانش هم در پى آنان رفتند، ناگهان آب رود به هم پيوست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يارانش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رود نيل غرق و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وقوع اين واقعه بنابر رواياتى، در همين منطقه جريان رود نيل و شهر سوئز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و سكونت در مكه مكرمه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ماه قبل از اينكه به مكه برسم، در مكه بيمارى طاعون شايع بوده، ماه هشتم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بيمارى‌هاى واگير دوباره فرا رسيد، علايم اين مرض تهوّع، استفراغ و اسهال بود، عده زيادى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كه پس از اداى نماز عصر، بيست و پنج تابوت را تشييع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من شنيدم كه تعداد نعش‌ها تقريباً چهارصد تا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چندين ماه اوضاع سالم و بى‌خطر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ذيحجه هجرى، بيمارى واگيردار مجدداً فرا رسيد، چندين هزار نفر در عرفات و منا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نخست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تب مالاريا به مكه رسيد، تعداد زيادى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مصر آمدم، در مروان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پنجم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ماه رجب هجرى، من از مروان به عمران نقل منزل كردم، به خانه احمد مظفر اهل 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آتش‌سوزى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عمره آتش به كلبه‌اى در جوار مسجد الحرام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باب عمره و باب ابراهيم قرار داشت، از وقت نماز ظهر تا نماز مغرب، زبانه‌هاى آتش به داخل مسجد الحرام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تصميم گرفتم عازم سفر شوم، ايوب از اهالى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شى</w:t>
      </w:r>
      <w:r>
        <w:rPr>
          <w:rFonts w:eastAsia="IRNazanin" w:cs="IRNazanin"/>
          <w:color w:val="111111"/>
          <w:sz w:val="28"/>
          <w:szCs w:val="28"/>
          <w:rtl w:val="true"/>
          <w:lang w:bidi="fa-IR"/>
        </w:rPr>
        <w:t xml:space="preserve">» </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همسفر بود، امّا او مرض اسهال داشت، به منزل من انتقال يافت، بعداً بيمارى او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پيغامى از جُدّه آمد،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فلايه</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چند روز ديگر حركت خواهد كرد، امّا ايوب در حال بيمارى سخت و ماندگارى قرار داشت، مجبور شدم او را در خانه احمد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پنجم شرق، روز سوم ماه رجب، مظفر با من راهى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اوايل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Style w:val="FootnoteAnchor"/>
          <w:rtl w:val="true"/>
        </w:rPr>
        <w:footnoteReference w:id="212"/>
      </w:r>
      <w:r>
        <w:rPr>
          <w:rFonts w:ascii="IRNazanin" w:hAnsi="IRNazanin" w:eastAsia="IRNazanin"/>
          <w:color w:val="111111"/>
          <w:sz w:val="28"/>
          <w:sz w:val="28"/>
          <w:szCs w:val="28"/>
          <w:rtl w:val="true"/>
          <w:lang w:bidi="fa-IR"/>
        </w:rPr>
        <w:t>روز دوّم ماه ششم، پيغام از مكه آمد، شبى كه من عازم سفر شدم، ايوب درگذشت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رشته مدارك و شواهد تاريخى قابل ملاحظه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ميان سال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ناحيه مكه به‌طور متوالى چندين دفعه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شيوع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اين مرض مدتى طولانى ادامه يافت، بلكه دامنه و وسعت مصيبت و فلاكت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آن بيمارى واگيردار جدى و بحرانى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عوارض بيمارى كه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 و اسهال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مى‌توان چنين قضاوت كرد كه آن مرض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وباى مسرى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ظرف يك روز، حدود چهارصد نفر 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دنبال آن در منطقه عرفات و منا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هزار نفر فوت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آن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و مالاريا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زيادى فوت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بيش از يكصد سال قبل، در شرايطى كه جمعيت اعراب اندك بود، اين حادثه يك فاجعه و مصيبت كم 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مافوچو در آن هنگام هر چند به صحت و سلامتى مسلمانان مكّه علاقه‌مندى و توجه نشان داده است، اما فردى درمانده و عاجز بوده و قادر به كمك نبوده است، به ناچار عازم سفر مى‌شود و به ميهن خويش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و پژوهش‌هاى مسلمانان ايالت يون نان در دوره چينگ پيرامون علوم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اشاره مى‌كند كه محل سكونت شيخ يوسف مافوچو در مكه، در آن روزگار با كمك مردم آن سامان به عنوان مكان يادبود دائمى حفاظت و نگهدارى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هيأت اعزامى دانشجويان چينى مسلمان مقيم مصر براى زيارت خانه خدا به مكه رفتند تا به فعاليت‌هاى تبليغى عليه اشغال‌گران ژاپنى بپردازند، هنوز محل سكونت قديمى مافوچو وجود داشته است، و تعدادى از اعضاى هيأت مزبور به بازديد آن مكان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مى‌دهد كه اعراب براى دوستى سنتى خود با مردم چين ارزش زيادى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به وطن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جمعه سوار كشتى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كشتى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المبين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بود؛ يعنى سرانجام خوش يُمن و خجسته، روز چهارم ماه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كشتى به راه افتاد، از طريق جُدّه حركت كرديم، در نيمه‌هاى شب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روز چهارم، كشتى به يك جزيره برخورد كرد، با صخره تصادم كرد، افراد داخل كشتى همگى نگران و مضطرب شدند، از خداوند طلب لطف و محبّت مى‌كردند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آرام و ساكت بودند، روز بيست و سوم ماه شعبان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هشت روز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عازم سفر شديم، كشتى بيست و هشت روز در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لانگ دى</w:t>
      </w:r>
      <w:r>
        <w:rPr>
          <w:rFonts w:eastAsia="IRNazanin" w:cs="IRNazanin"/>
          <w:color w:val="111111"/>
          <w:sz w:val="28"/>
          <w:szCs w:val="28"/>
          <w:rtl w:val="true"/>
          <w:lang w:bidi="fa-IR"/>
        </w:rPr>
        <w:t xml:space="preserve">» </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ماه هفتم شرق، و روز هفتم ماه رمضان هجرى بود، دو روز اقامت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حركت كرديم، روز بيست و ششم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فان يِه</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پنج روز نيز در آن جا مانديم،</w:t>
      </w:r>
    </w:p>
    <w:p>
      <w:pPr>
        <w:pStyle w:val="BookText"/>
        <w:rPr/>
      </w:pPr>
      <w:r>
        <w:rPr>
          <w:rFonts w:ascii="IRNazanin" w:hAnsi="IRNazanin" w:eastAsia="IRNazanin"/>
          <w:color w:val="111111"/>
          <w:sz w:val="28"/>
          <w:sz w:val="28"/>
          <w:szCs w:val="28"/>
          <w:rtl w:val="true"/>
          <w:lang w:bidi="fa-IR"/>
        </w:rPr>
        <w:t>همه مردم آن جا ميگو صيد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هيجده روز ديگر به سفر ادامه داديم، روز بيستم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آچى</w:t>
      </w:r>
      <w:r>
        <w:rPr>
          <w:rFonts w:eastAsia="IRNazanin" w:cs="IRNazanin"/>
          <w:color w:val="111111"/>
          <w:sz w:val="28"/>
          <w:szCs w:val="28"/>
          <w:rtl w:val="true"/>
          <w:lang w:bidi="fa-IR"/>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يارجيم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رسيدم، كشتى يازده روز در آن‌جا توقف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هشتم از تقويم شرق، روز نهم از ماه 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حركت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كشتى نوزده روز ايستاد، باد موافق ومساعد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 روز رفتيم 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 لو بين نان</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رسيديم، اگر باد موافق و مساعد مى‌بود ظرف پنج روز مى‌توانستيم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 لو بين نان توقف كرديم، روز بيست و پنجم جمعيت زيادى از كشتى پياده شدند و همه به شهر و ديارشان مراجعت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ژوئن سال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شيخ يوسف مافوچو در مسير دريايى بازگشت به ميهن، از بندر جُدّه سوار كشتى شد و در ماه جولاى به بندر كراچى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ادامه مسير دريايى و عبور از شهر آلاپو و پنديچرى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آچى يا يارجيم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وارد شهر پى نانگ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لو بين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اندوزى و تحقيقات علمى در سنگاپور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درماه نهم از تقويم شرق، روز شانزدهم ماه‌ذى‌قعده هجرى،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لو بين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شديم، روز بيست و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مالاشيا</w:t>
      </w:r>
      <w:r>
        <w:rPr>
          <w:rFonts w:eastAsia="IRNazanin" w:cs="IRNazanin"/>
          <w:color w:val="111111"/>
          <w:sz w:val="28"/>
          <w:szCs w:val="28"/>
          <w:rtl w:val="true"/>
          <w:lang w:bidi="fa-IR"/>
        </w:rPr>
        <w:t xml:space="preserve">»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دو روز نيز 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هفتم حركت كرديم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شين گاپور</w:t>
      </w:r>
      <w:r>
        <w:rPr>
          <w:rFonts w:eastAsia="IRNazanin" w:cs="IRNazanin"/>
          <w:color w:val="111111"/>
          <w:sz w:val="28"/>
          <w:szCs w:val="28"/>
          <w:rtl w:val="true"/>
          <w:lang w:bidi="fa-IR"/>
        </w:rPr>
        <w:t xml:space="preserve">» </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نوه نايب، پسر هارون، سعيد عمر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فاضل و خردمندى بود، از اهل سوماترا، بيش از سى سال در سنگاپور مقيم است، به تجارت پر رونق و پر بركت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جمع آورى كرده بود، من خيلى به آنها علاقه داشتم، دوست داشتم مدت طولانى در آن جا بمانم و تمام كتاب‌ها را مطالعه كنم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مى‌شنيدم كه سرزمين سنگاپور به خط استوا نزديك است، و آن خط درست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شمالى و جنوبى قرار دارد و به‌طور مساوى زمين را به دو نيم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قطب شمال با افق هم تراز است، قطب جنوب نيز چنين است، شب و روز كاملًا برابر و يكسان است، فصل تابستان كه مى‌رسد شب طولانى نيست، فصل زمستان كه مى‌رسد شب كوتاه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در اعتدال بهارى و باد پاييزى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به جنوب متمايل مى‌شود، سايه تمايل به شمال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خورشيد به شمال متمايل مى‌شود، سايه به جنوب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 در اين جزيره يك سال اقامت كردم و به تحقيق و آزمايش پرداختم، در ميان قطب نما يك سوزن عمودى نصب كردم، نقاط انقلابين و اعتدالين آن سرزمين را آزمايش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گرفتم كه سخن پيشينيان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موثق و واقعى بود، و با آن‌چه برخورد كردم منطبق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مافوچو در راه بازگشت به ميهن، مخصوصاً حدود يك سال در سرزمين سنگاپور به صورت موقت اقامت كرد؛ يعنى از ماه سپتامبر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ماه اوت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سبب اقامت موقت وى عمدتاً به محل اقامتش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عمر تاجر بزرگ آن سامان، كتابخانه‌اى غنى داشت و شيخ يوسف مافوچو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مشتاق دانش و تفكر عميق، اهل كتاب و كتاب‌خوانى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بالطبع نمى‌خواست به آسانى فرصت گران‌بهاى اكتساب و ارتقاى دانش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براى وى بررسى صحت و سقم نظريه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سنگاپور بود كه مخصوصاً مطالعات و بررسى‌هايى در محل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مافوچو نه تنها در خصوص كتب اسلامى دانش وسيع و معلومات و دست آوردهاى عميق داشت، بلكه به علم نجوم، تقويم، جغرافيا و غيره نيز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آثار تخصصى گوناگونى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 يو شو يائو</w:t>
      </w:r>
      <w:r>
        <w:rPr>
          <w:rFonts w:eastAsia="IRNazanin" w:cs="IRNazanin"/>
          <w:color w:val="111111"/>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عمده درباره كره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لى يوان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تقويم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گفته‌ها و توضيحات مربوط به حركت اجرام فلكى و كيهانى و نظريه‌هاى نزديك به علم نجوم معاصر را مورد انتقاد قرار داد و نظريات بى‌پايه معمولى را رد كرد، حتى سخنان و نظريات پوچ و بى‌منطق رايج در درون آيين اسلام؛ از جمله برخى مطالب يك جانبه ليوجى </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مسلمان چينى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كوتاه امّا تفصيلى زير مى‌توان به دقتِ نظرِ يوسف مافوچو پى 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عقايد و نظريات قديمى استادان فرزانه‌ام در خصوص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مى‌گفتند بر سطح آب شناور است، برخى مى‌گفتند زمين در جنوب ستونى دارد و به آسمان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درازاى آن مستقيم به سمت شمال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جهات خلاء و</w:t>
      </w:r>
    </w:p>
    <w:p>
      <w:pPr>
        <w:pStyle w:val="BookText"/>
        <w:rPr/>
      </w:pPr>
      <w:r>
        <w:rPr>
          <w:rFonts w:ascii="IRNazanin" w:hAnsi="IRNazanin" w:eastAsia="IRNazanin"/>
          <w:color w:val="111111"/>
          <w:sz w:val="28"/>
          <w:sz w:val="28"/>
          <w:szCs w:val="28"/>
          <w:rtl w:val="true"/>
          <w:lang w:bidi="fa-IR"/>
        </w:rPr>
        <w:t xml:space="preserve">خالى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تفاسير گوناگونى وجود دارد كه انسان را به خنده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اثرى از استاد ليوجى؛ يعنى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تيئن فانگ شينگ لى</w:t>
      </w:r>
      <w:r>
        <w:rPr>
          <w:rFonts w:eastAsia="IRNazanin" w:cs="IRNazanin"/>
          <w:color w:val="111111"/>
          <w:sz w:val="28"/>
          <w:szCs w:val="28"/>
          <w:rtl w:val="true"/>
          <w:lang w:bidi="fa-IR"/>
        </w:rPr>
        <w:t xml:space="preserve">»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دين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نقشه حدود و خط الرأس اقاليم هفت‌گانه را ترسيم كرده است، نظم و ترتيب شكل كره زمين كاملًا گرد است، نقشه شكل و ظاهر آن را شرح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نظريات بسيار پوچ و بيهوده‌اى هم اظهار شده؛ مثلًا گفته‌اند زمين در بالا و آسمان در زير قرار دارد، پس وقتى كه به نقشه ليوجى نگاه مى‌كنيم، مى‌توان مشاهده كرد كه بر روى زمين در همه جهات آدم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جهات آب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جهات آسمان دارد، درباره سخن كاملًا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شك و ترديد كافى وجود ندارد، امّا نقشه اقاليم هفتگانه استاد ليوجى، فقط يك طرف زمين را كاملًا گرد انجام داده، وقتى كه تا آن زمان چنان نقشه‌اى رسم نشده بود، استاد آن قسمت ديگر را از كجا دانسته بود؟ يعنى همان چيزى كه چينيان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چى گوا</w:t>
      </w:r>
      <w:r>
        <w:rPr>
          <w:rFonts w:eastAsia="IRNazanin" w:cs="IRNazanin"/>
          <w:color w:val="111111"/>
          <w:sz w:val="28"/>
          <w:szCs w:val="28"/>
          <w:rtl w:val="true"/>
          <w:lang w:bidi="fa-IR"/>
        </w:rPr>
        <w:t xml:space="preserve">»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نيمكره 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استاد ليوجى هم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كه قديمى‌ها به ارث گذاشته‌اند، نسخه بردارى و ثبت كرده است، در آن روزگار هنوز قطب نما، كشتى بخار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ابزار وجود نداشت، از كجا توانسته‌اند بررسى و آزمايش كنند؟ پس اگر يك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گرد ترسيم كرده، در نتيجه علّت آن را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مكه و جهان عرب سفر و در آن جا گردش و سياحت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زيادى جمع آورى كردم، متوجه شدم نسل‌هاى بعدى كتاب‌ها و نقشه‌هايى نوشته و رسم كرده‌اند كه در مقايسه با پيشينيان مفصل و دقيق‌تر بود، كه مى‌تواند قسمت‌هاى نادرست و ناقص نقشه استاد ليوجى را تكميل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شخصاً ادوات و ابزارهاى عجيب و غريب زيادى از جمله قطب نما و كشتى بخار دودى كه انسان‌هاى فعلى استفاده مى‌كنند مشاهده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 بررسى‌ها و آزمايش‌ها صحيح و دقيق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مدتى طولانى بازرگانان و تجار زيادى رفت و آمد كرده‌اند، كه تعداد آنان از هزاران نفر كمتر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من به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در آن منطقه ده‌ها نفر را ملاقات كردم، در خصوص فرضيه و سخنان مربوط به آن سوى كره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نيمكره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تحقيق كردم، همه مى‌گفتند نيمه‌هاى شب در سرزمين ما نيمروز آن</w:t>
      </w:r>
    </w:p>
    <w:p>
      <w:pPr>
        <w:pStyle w:val="BookText"/>
        <w:rPr/>
      </w:pPr>
      <w:r>
        <w:rPr>
          <w:rFonts w:ascii="IRNazanin" w:hAnsi="IRNazanin" w:eastAsia="IRNazanin"/>
          <w:color w:val="111111"/>
          <w:sz w:val="28"/>
          <w:sz w:val="28"/>
          <w:szCs w:val="28"/>
          <w:rtl w:val="true"/>
          <w:lang w:bidi="fa-IR"/>
        </w:rPr>
        <w:t>طرف كره زمين است، در آن صورت به گرد بودن كامل زمين مى‌توان ايمان و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شيخ يوسف مافوچو مطالعات و آزمايش‌هايى درباره 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منطقه سنگاپور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بررسى‌هاى خود 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قطب نما يك سوزن عمودى نصب كردم، نقطه انقلاب و نقطه اعتدالين آن سرزمين را آزمايش كردم، نتيجه گرفتم كه سخن افراد قديمى كاملًا موثق و واقعى بود و با آن‌چه مواجه شدم منطبق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چرخش كره زمين بر گرد محور خود، در نيمكره‌اى كه رو به خورشيد قرار دارد روز است، و در نيمكره‌اى كه پشت به خورشيد دارد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خورشيد به نوبت بر سطح نيمى از كره زمين مى‌تابد، در نتيجه حالت جايگزينى و تناوب روشنايى روز و تاريكى شب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نور خورشيد بر خط استوا قرار مى‌گيرد، مدارهاى روز و شب كه از دو قطب شمال و جنوب عبور مى‌كنند به همراه يك رشته نصف النهار به دو قسمت تقسيم مى‌شوند؛ قسمت روشن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تاريك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برابر هستند، در نتيجه ميزان روشنايى و تاريكى در نيمكره شمالى و جنوبى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سنگاپور در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شعاع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مستقيم نور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تاريكى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مساوى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كاملًا منطبق و يكسان است، تابستان كه فرا مى‌رسد شب طولانى نمى‌شود، زمستان كه فرا مى‌رسد روز كوتاه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 پايه واقعيت طبيعى و جغرافيايى صحيح و قابل اعتماد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سنگاپور حركت كردم، ماه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المكرّم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روز پانزدهم ماه هشتم از تقويم چينى شرق در بيست و هشتمين سال از فرمانروايى امپراتور دائو گوانگ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ناخداى كشتى يك بنگالى غير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 لانگ لان ميا لان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بود، به خاطر باد موافق و مساعد پنج روز در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بيستم دكل وسط كشتى مورد اصابت رعد و برق قرار گرفت، بخشى از جلوى كشتى خرد و شكسته شد، كف كشتى نيز آسيب و</w:t>
      </w:r>
    </w:p>
    <w:p>
      <w:pPr>
        <w:pStyle w:val="BookText"/>
        <w:rPr/>
      </w:pPr>
      <w:r>
        <w:rPr>
          <w:rFonts w:ascii="IRNazanin" w:hAnsi="IRNazanin" w:eastAsia="IRNazanin"/>
          <w:color w:val="111111"/>
          <w:sz w:val="28"/>
          <w:sz w:val="28"/>
          <w:szCs w:val="28"/>
          <w:rtl w:val="true"/>
          <w:lang w:bidi="fa-IR"/>
        </w:rPr>
        <w:t xml:space="preserve">صدمه ديد و بيش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از دكل عقب كشتى هم صدمه و آسيب ديد، اما كسى كشته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داخل كشتى همه مضطرب و ترسيده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مى‌ترسيديم كه آتش به داخل كابين كشتى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پر از پنبه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مى‌ترسيديم كف كشتى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لطف و محبت پروردگار، حتى يك نفر هم زخمى و مجروح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نهم از تقويم شرق، روز پانزدهم ماه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سالم و تندرست به ايالت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گوانگ دونگ</w:t>
      </w:r>
      <w:r>
        <w:rPr>
          <w:rFonts w:eastAsia="IRNazanin" w:cs="IRNazanin"/>
          <w:color w:val="111111"/>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سواحل جنوب شرقى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در مسجد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هائوپان</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منزل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يك تجارتخانه خارجى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آنجا فردى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بويى</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بود، خيلى مرا عزيز و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شيخ آن‌جا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آن‌جا صد روز اقامت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دوازدهم از بيست و هشتمين سال از فرمانروايى دائو گوانگ، روز بيستم ماه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جائو چينگ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منزل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يك همسفر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از ماه نخست بيست و نهمين سال فرمانروايى دائو گوانگ، از شهر جائو چينگ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چهاردهم‌ماه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ووجو</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بيست و پنجم، 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 جو</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دوم از تقويم شرق، روز چهاردهم ماه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نينگ</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رسيدم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بيست و هفتم به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ساى</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گوانگ دونگ تا بى‌ساى، با كشتى در رودخانه سفر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سوم از تقويم شرق، روز بيستم از ماه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چهارم از تقويم شرق، روز بيست و چهارم ماه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خانه رسيدم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يوسف مافوچو در آخرين مراحل بازگشت به وطن، از مسيرهاى زير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هشتمين ماه از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هشتمين سال از فرمانروايى دائو گوانگ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با استفاده از يك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سنگاپور را به قصد چين ترك گفت، و در ماه نهم به گوانگ جو در جنوب شرقى چين بازگشت و در اين شهر يكصد روز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دوازدهم شهر گوانگ جو را ترك كرد و سوار بر يك قايق چوبى، بر روى رودخانه جارى در دو ايالت گوانگ دونگ و گوانگ شى به پيش</w:t>
      </w:r>
    </w:p>
    <w:p>
      <w:pPr>
        <w:pStyle w:val="BookText"/>
        <w:rPr/>
      </w:pPr>
      <w:r>
        <w:rPr>
          <w:rFonts w:ascii="IRNazanin" w:hAnsi="IRNazanin" w:eastAsia="IRNazanin"/>
          <w:color w:val="111111"/>
          <w:sz w:val="28"/>
          <w:sz w:val="28"/>
          <w:szCs w:val="28"/>
          <w:rtl w:val="true"/>
          <w:lang w:bidi="fa-IR"/>
        </w:rPr>
        <w:t xml:space="preserve">رفت و با عبور از شهرهاى جائو چينگ، گويى پينگ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نينگ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سِه</w:t>
      </w:r>
      <w:r>
        <w:rPr>
          <w:rFonts w:eastAsia="IRNazanin" w:cs="IRNazanin"/>
          <w:color w:val="111111"/>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باز از راه زمينى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چهارم تقويم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نهمين سال از فرمانروايى دائو گوانگ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زادگاهش در ايالت يون نان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يوسف مافوچو در ماه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بيست و يكم دائو گوانگ</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از كشور چين خارج شد و ماه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بيست و نهم دائو گوانگ</w:t>
      </w:r>
      <w:r>
        <w:rPr>
          <w:rFonts w:eastAsia="IRNazanin" w:cs="IRNazanin"/>
          <w:color w:val="111111"/>
          <w:sz w:val="28"/>
          <w:szCs w:val="28"/>
          <w:rtl w:val="true"/>
          <w:lang w:bidi="fa-IR"/>
        </w:rPr>
        <w:t xml:space="preserve">)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به وطن خود مراجعت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سفر وى هشت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مسافرت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و سياحت تاريخى و با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زندگى مافوچو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چندين هزار كيلومتر راه طولانى زمينى و دريايى را پيمود و چندين كشور عربى و آسيايى را زير پا درنورديد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افق ديد و بينش وى وسعت و گسترش يافت، بلكه با طبقات و اقشار مختلف مردم آن مناطق؛ به ويژه با دانشمندان و صاحب‌نظران به‌طور وسيع و همه‌جانبه دوست شد، و مبادلات فرهنگى و علمى ميان شرق و غرب را گسترش و توسعه داد، و در زمينه سياسى هم دستاوردهاى بزرگى به ارمغان آورد و بر گسترش و رشد اسلام در سرزمين چين تأثير عميقى بر جاى نهاد و اين امرى كاملًا مورد تأييد و تصديق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هزينه و مسيرهاى سفر به خانه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به اين مطلب پى برده‌ام كه براى رفتن به سفر حج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راه از آوا، يك راه از بِى 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آوا با كشتى در دريا، در جهت مسير آب حركت مى‌كنند و به يانگ گونگ </w:t>
      </w:r>
      <w:r>
        <w:rPr>
          <w:rStyle w:val="FootnoteAnchor"/>
          <w:rtl w:val="true"/>
        </w:rPr>
        <w:footnoteReference w:id="236"/>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جريان آب قوى باشد، در پانزده روز مى‌توان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جريان آب ضعيف باشد، يك ماه بايد انتظار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كشتى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است، پول نقره براى هزينه سفر خرج مى‌شود، براى افرادى كه در كشتى حضور دارند، براى هر نفر قيمت كشتى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روپيه يك پول نقره است، وزن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چيئن</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بنگلادش مى‌رسند، كه در شمال غرب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بنگلادش تا جُدّه، سوار بر كشتى بزرگ در داخل درياهاى پهناور، به جانب غرب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 موافق و مساعد، چهل روزه مى‌رسند، اگر سريع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دو ماه يا هفتا روز، اگر متوسط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مساعد و موافق نباشد، يا بادى نباشد، چهار ماه، پنج ماه طول</w:t>
      </w:r>
    </w:p>
    <w:p>
      <w:pPr>
        <w:pStyle w:val="BookText"/>
        <w:rPr/>
      </w:pPr>
      <w:r>
        <w:rPr>
          <w:rFonts w:ascii="IRNazanin" w:hAnsi="IRNazanin" w:eastAsia="IRNazanin"/>
          <w:color w:val="111111"/>
          <w:sz w:val="28"/>
          <w:sz w:val="28"/>
          <w:szCs w:val="28"/>
          <w:rtl w:val="true"/>
          <w:lang w:bidi="fa-IR"/>
        </w:rPr>
        <w:t>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كشتى براى هر نفر پنجاه ريال است، كه پول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آن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چيئن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كالا و جنس زيادى همراه داشته باشى، بيست ريال هزينه فرد سوار بر كشتى مى‌شود، هيزم در كابين كشتى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و مدارك تاريخى بسيار ارزشمندى درباره مسير رفت و آمد دريايى از چين به سوى ممالك عربى، زمان مورد نياز براى مسافرت، مخارج كشتى، وزن روپيه نقره‌اى ميانمار و ريال نقره‌اى ممالك عرب مورد استعمال در آن روزگار و ديگر موارد ارائه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مواصلاتى دريايى از زمان‌هاى ديرين برقرار بوده و همان جاده بسيار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فاصله‌اى دور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منابع و مآخذ تاريخ عرب، در روزگاران قديم، در دوره حكومت سلسله‌هاى چينى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قايق‌ها و كشتى‌هاى چينى و هندى وارد خليج فارس مى‌شدند و در آبراهه‌هاى عربى كشتى رانى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حكومت سلسله‌هاى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سويى</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آمدها بيشتر از گذشته در جريان بود، در عصر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يوان</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امپراتوران سلسله تانگ، صدر اعظم وى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 دان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راه‌هاى چين به سوى كشورهاى خارجى را ترسيم و يادداشت كرد و به صورت مفصّل و دقيق درباره اين مسيرها توضيح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شيخ يوسف مافوچو براى زيارت خانه خدا از شهر رانگون و از مسير دريايى آغاز شد و اساساً در امتداد مسير دريايى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عبور از اقيانوس هند و درياى سرخ وارد شبه جزيره عربستان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صفحات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و مسيرهاى زمينى از راه شمال به سوى خانه خدا از اين قرار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جيايوگوان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يشم در غرب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هامى هجده منزل، از هامى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تورفان </w:t>
      </w:r>
      <w:r>
        <w:rPr>
          <w:rStyle w:val="FootnoteAnchor"/>
          <w:rtl w:val="true"/>
        </w:rPr>
        <w:footnoteReference w:id="245"/>
      </w:r>
      <w:r>
        <w:rPr>
          <w:rFonts w:ascii="IRNazanin" w:hAnsi="IRNazanin" w:eastAsia="IRNazanin"/>
          <w:color w:val="111111"/>
          <w:sz w:val="28"/>
          <w:sz w:val="28"/>
          <w:szCs w:val="28"/>
          <w:rtl w:val="true"/>
          <w:lang w:bidi="fa-IR"/>
        </w:rPr>
        <w:t xml:space="preserve">دوازده منزل، از تورفان تا خالاشى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يان 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منزل، از خالاشى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آقسو هفده منزل، از آقسو تا كاشغر هجده منزل، از كاشغر تا ووشى‌گان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اوجى گان</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پنج منزل، از اوشى گان تا انديجان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جى 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انديجان تا مرلان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مرگلان</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دو منزل، از مرلان تا خوقند دو منزل، از خوقند تا خوجند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منزل، او خوجند تا اورتباى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اولاتى يوب</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 xml:space="preserve">دو منزل، از اورتباى تا جيزائوچى </w:t>
      </w:r>
      <w:r>
        <w:rPr>
          <w:rStyle w:val="FootnoteAnchor"/>
          <w:rtl w:val="true"/>
        </w:rPr>
        <w:footnoteReference w:id="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جيزاك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منزل، از جيزاك تا سمرقند دو منزل، از سمرقند تا قتورقند دو منزل، از قتورقند تا كِنى مونا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منزل، از كِنى مونا تا بخارا دو منزل، از بخارا تا خالخور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منزل، از فارياب تا چارجو </w:t>
      </w:r>
      <w:r>
        <w:rPr>
          <w:rStyle w:val="FootnoteAnchor"/>
          <w:rtl w:val="true"/>
        </w:rPr>
        <w:footnoteReference w:id="252"/>
      </w:r>
      <w:r>
        <w:rPr>
          <w:rFonts w:ascii="IRNazanin" w:hAnsi="IRNazanin" w:eastAsia="IRNazanin"/>
          <w:color w:val="111111"/>
          <w:sz w:val="28"/>
          <w:sz w:val="28"/>
          <w:szCs w:val="28"/>
          <w:rtl w:val="true"/>
          <w:lang w:bidi="fa-IR"/>
        </w:rPr>
        <w:t>دو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رود جيحون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چارجو تا شهر سيحون چهار منزل، از شهر سيحون تا سرخس چهار منزل، از سرخس تا مشهد چهار منزل، از مشهد تا شهر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منزل، از تهران تا همدان شش منزل، از همدان تا كرمانشاه هفت منزل، از كرمانشاه تا بغداد ده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شرق مستقيما به سوى غرب 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بخارا به سمت تاخاش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كارشى</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سه منزل، از خاش تا بلخ هفت منزل، از بلخ تا مزار شريف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 از مزار شريف تا دوشخور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دوشى</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راه و گردنه‌ها باريك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دوشخور تا كابل پانزده منزل، از كابل تا غزنه شش منزل، از غزنه تا قندهار شش منزل، از قندهار تا فوشن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جيا</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شش منزل، از فوشن تا كلاتينا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جى 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منزل، از كلاتينا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لا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چهارده منزل، از بايلان </w:t>
      </w:r>
      <w:r>
        <w:rPr>
          <w:rStyle w:val="FootnoteAnchor"/>
          <w:rtl w:val="true"/>
        </w:rPr>
        <w:footnoteReference w:id="258"/>
      </w:r>
      <w:r>
        <w:rPr>
          <w:rFonts w:ascii="IRNazanin" w:hAnsi="IRNazanin" w:eastAsia="IRNazanin"/>
          <w:color w:val="111111"/>
          <w:sz w:val="28"/>
          <w:sz w:val="28"/>
          <w:szCs w:val="28"/>
          <w:rtl w:val="true"/>
          <w:lang w:bidi="fa-IR"/>
        </w:rPr>
        <w:t>تا درياى بزرگ چهار منزل، سفر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در صورت وزش باد مناسب ده منزل، از بغداد به سوى شمال كه سفر كنى تا كركوك هفت منزل، از كركوك تا موصل چهار منزل، از موصل تا موردان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مارتينگ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ده منزل، از موردان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تمن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ديار بكر دو منزل، از دياربكر تا اورفا چهار منزل، از اورفا تا بيرجيك هفت منزل، از بيرجيك تا قاضى انتب دو منزل، از قاضى انتب تا حلب چهار منزل، از حلب تا حماء چهار منزل، از حماء تا حمص دو منزل، از حمص تا دمشق پنج منزل، از دمشق تا بيت‌المقدس هشت منزل، از بيت المقدس تا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قاضى انتب به سوى غرب تا چى ليس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منزل، از چيليس تا انطاكيه سه منزل، از انطاكيه تا لاذقيه سه منزل، از لاذقيه تا طرابلس سه منزل، از طرابلس تا عكا پنج منزل، از عكا تا يافا دو منزل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و مناسبات زمينى چين با ممالك غربى و آسياى غربى به زمان امپراتورى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وودى</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از سلسله هان</w:t>
      </w:r>
      <w:r>
        <w:rPr>
          <w:rFonts w:eastAsia="IRNazanin" w:cs="IRNazanin"/>
          <w:color w:val="111111"/>
          <w:sz w:val="28"/>
          <w:szCs w:val="28"/>
          <w:rtl w:val="true"/>
          <w:lang w:bidi="fa-IR"/>
        </w:rPr>
        <w:t>»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چيان</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به فرمان امپراتور به سرزمين‌هاى واقع در غرب چين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حكومت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يونگ يوان</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پسين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 يينگ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به دستور جانگ چيان به سرزمين‌هاى غربى مسافرت كرد و به سرزمين تيائوجى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سوريه و 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بعدى به رفت و آمد دراين مناطق ادامه دادند، و سرانجام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هزار سال شكوفا و پر رونق بود، افتتاح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جيادان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يوان</w:t>
      </w:r>
      <w:r>
        <w:rPr>
          <w:rFonts w:eastAsia="IRNazanin" w:cs="IRNazanin"/>
          <w:color w:val="111111"/>
          <w:sz w:val="28"/>
          <w:szCs w:val="28"/>
          <w:rtl w:val="true"/>
          <w:lang w:bidi="fa-IR"/>
        </w:rPr>
        <w:t>»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تانگ نيز به رفت و آمدهاى ميان چين و سرزمين‌هاى غربى در آن مناطق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جاده ارتباطى با غرب عمدتاً متعلق به حوزه و قلمروى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يعنى از مرزهاى شمال چين آغاز و به تالاس مى‌رسيد و دوباره به سوى غرب پيش مى‌رفت و با عبور از سرزمين ايران به قسطنطنيه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بلاد اسلامى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و مسيرهاى جاده شمالى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بايد به اين نكته مهم اشاره كرد كه جيادان به عنوان يك جغرافيدان، مسير شمالى را شخصاً پيموده، اما يوسف مافوچو آن راه را نپيموده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به‌طور دقيق و مفصل منزل‌گاه‌هاى مسير و شهرهاى سر راه را ثبت و يادداشت كرده است، البته اسامى گذشته و حالِ آن مناطق متفاوت است، اما تحقيق و بررسى پيرامون يكايك آنها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حجم‌كتابچه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تعداد علامت‌هاى نوشتارىِ چينى آن نيز محدود است و شامل مجلد و فصل بندى نيست، اما اين كتابچه حاوى مدارك و اسناد مفيدى است كه به‌طور مشخص و موثق، سيماى تاريخى آن روزگار را منعكس مى‌كند و بخشى از خلاء موجود درباره ارتباطات خارجى دوره چينگ را پر مى‌كند؛ به ويژه فعاليت‌هاى علمى و مطالعات دراز مدت يوسف مافوچو در سرزمين‌هاى عربى و آسياى غربى نشان گر تبادلات علمى چين با كشورهاى عربى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روابط ريشه در روزگاران گذشته دارد، و اين كشورها همواره مناسبات رو به رشدى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همچنين بيانگر رفت و آمدهاى دوستانه مردم چين و اعراب مى‌باشد كه اين دوستى‌هاى عميق و ريشه‌دار آنها را به يكديگر پيوند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مراودات ودوستى‌ها سنتى در عصر حاضر هم سزاوار ستايش، تحسين و تشويق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مسلمانان چين از زحمات و تلاش‌هاى فراوان جناب عالى براى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استاد بزرگ بابا فوچو به زبان فارسى تشكر و سپاسگزارى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با اين اقدام، خدمت بسيار بزرگى به مبادلات فرهنگى چين و ايران نموده‌ايد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مقاله تحقيق و بررسى متن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داشت‌هاى سفر به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اكتبر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به هنگام شركت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تحقيقات علمى اسلام، در پنج استان و منطقه شمال غرب 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شين جيانگ، چينگ هاى، شان شى، گنسو، نينگ 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 مدرسه متوسطه يك روستا مشغول تدريس بودم و به اسناد و منابع كافى دسترسى نداشتم، از اين رو، پاره‌اى از اشتباهات و اشكالات موجود در مقاله 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اشتباهات اندك را بعدها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پرآوازه علوم اسلامى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تصحيح كردم، كه متمنّى است به آن 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ناگوا چانگ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كونمينگ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543_112242"/>
    </w:p>
    <w:p>
      <w:pPr>
        <w:pStyle w:val="Heading2"/>
        <w:numPr>
          <w:ilvl w:val="1"/>
          <w:numId w:val="1"/>
        </w:numPr>
        <w:rPr/>
      </w:pPr>
      <w:bookmarkStart w:id="58" w:name="__RefHeading___Toc1436049_77815467"/>
      <w:bookmarkStart w:id="59" w:name="_Toc20"/>
      <w:bookmarkEnd w:id="57"/>
      <w:bookmarkEnd w:id="58"/>
      <w:r>
        <w:rPr>
          <w:rtl w:val="true"/>
        </w:rPr>
        <w:t>اين ارض مقدس است فَاخْلَع نَعْلَيك‌</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اول مدينه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مهيار</w:t>
      </w:r>
    </w:p>
    <w:p>
      <w:pPr>
        <w:pStyle w:val="BookText"/>
        <w:rPr/>
      </w:pPr>
      <w:r>
        <w:rPr>
          <w:rFonts w:ascii="IRNazanin" w:hAnsi="IRNazanin" w:eastAsia="IRNazanin"/>
          <w:color w:val="111111"/>
          <w:sz w:val="28"/>
          <w:sz w:val="28"/>
          <w:szCs w:val="28"/>
          <w:rtl w:val="true"/>
          <w:lang w:bidi="fa-IR"/>
        </w:rPr>
        <w:t>پيش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نويسى بخش بزرگى از ادبيات فارسى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كتاب هاى زيادى نوشته شده كه بخش اعظم آن به سفر مكه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ناصر خسرو قباديانى نخستين صاحب قلمى است كه در سفر هفت ساله خود، به سفرنامه نويسى از مكه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سفرنامه نويسان در اين مقوله كتاب ها پرداخته‌اند كه بسيارى از آنها در طول روزگاران چاپ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 توجه مى‌كنيم به بخشى از سفرنامه حجّ آقاى عباس مهيار، كه در اسفند ماه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خورشيدى توفيق زيارت خانه خدا را يافته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كنار درياچه اروميه، در شهرك آذرشهر چشم به جهان گشوده و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ياخچى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داستان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خلوت گزيدگان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تاريخ ادبيات معاصر ايران را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زندگى، خود پايان يك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دنياى تاريكى‌ها به جهان روشنايى‌ها و پايان آن نيز آغاز سفر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جهان مادى به جهان معنوى، ميان اين دو سفر، فرصتى است كوتاه كه در سفرنامه‌ها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فرصت كوتاه بايد ره توشه بردارى و قدم در راه بى بضرگشت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نشستن در اين برهوت،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سرد آمد اين كاخ دلاويز كه تا جا گرم كردى گويدت خيز</w:t>
      </w:r>
    </w:p>
    <w:p>
      <w:pPr>
        <w:pStyle w:val="BookText"/>
        <w:rPr/>
      </w:pPr>
      <w:r>
        <w:rPr>
          <w:rFonts w:ascii="IRNazanin" w:hAnsi="IRNazanin" w:eastAsia="IRNazanin"/>
          <w:color w:val="111111"/>
          <w:sz w:val="28"/>
          <w:sz w:val="28"/>
          <w:szCs w:val="28"/>
          <w:rtl w:val="true"/>
          <w:lang w:bidi="fa-IR"/>
        </w:rPr>
        <w:t>اين مجال اندك خود نيز سفرى است به درازاى عمر، كه در انتظار فرداها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امروزها را پشت سر بگذاريم و به ديروزها پيوند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گيرودار گذار عمر، كه خود انباشته از سفرها كوتاه و بلند است؛ سفرى نيز داريم به ديار دوست، سفر به حضور يار، سفر به مكه، كه به بهانه آن خدا را بار ديگر كشف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هم بريدن از زندگى و پيوستن به جاودانه است و هم رسيدن به وادى عشق و در نهايت پا نهادن به ارض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دوست چون رسى گو لبيك كآنجا نه سلام راه دارد نه عليك</w:t>
      </w:r>
    </w:p>
    <w:p>
      <w:pPr>
        <w:pStyle w:val="BookText"/>
        <w:rPr/>
      </w:pPr>
      <w:r>
        <w:rPr>
          <w:rFonts w:ascii="IRNazanin" w:hAnsi="IRNazanin" w:eastAsia="IRNazanin"/>
          <w:color w:val="111111"/>
          <w:sz w:val="28"/>
          <w:sz w:val="28"/>
          <w:szCs w:val="28"/>
          <w:rtl w:val="true"/>
          <w:lang w:bidi="fa-IR"/>
        </w:rPr>
        <w:t>اين وادى عشق است نگهدار قدم اين ارض مقدس است فاخلع نعليك</w:t>
      </w:r>
    </w:p>
    <w:p>
      <w:pPr>
        <w:pStyle w:val="BookText"/>
        <w:rPr/>
      </w:pPr>
      <w:r>
        <w:rPr>
          <w:rFonts w:ascii="Amiri" w:hAnsi="Amiri" w:eastAsia="Amiri" w:cs="Amiri"/>
          <w:color w:val="111111"/>
          <w:sz w:val="28"/>
          <w:sz w:val="28"/>
          <w:szCs w:val="28"/>
          <w:rtl w:val="true"/>
          <w:lang w:bidi="ar-SA"/>
        </w:rPr>
        <w:t xml:space="preserve">يك 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حج</w:t>
      </w:r>
    </w:p>
    <w:p>
      <w:pPr>
        <w:pStyle w:val="BookText"/>
        <w:rPr/>
      </w:pPr>
      <w:r>
        <w:rPr>
          <w:rFonts w:ascii="IRNazanin" w:hAnsi="IRNazanin" w:eastAsia="IRNazanin"/>
          <w:color w:val="111111"/>
          <w:sz w:val="28"/>
          <w:sz w:val="28"/>
          <w:szCs w:val="28"/>
          <w:rtl w:val="true"/>
          <w:lang w:bidi="fa-IR"/>
        </w:rPr>
        <w:t xml:space="preserve">صبح يك شنبه، طبق قرار قبلى،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ده نفر خانم و آقا جلو كتابخانه سازمان حج جمع شديم و يك راست رفتيم خدمت معاونت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حرف‌هاى روز قبل اندكى رقيق‌تر و به‌گونه‌اى مسالمت آميزتر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معاون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 جديد كاروانتان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در شيوه برخورد با شما تجديد نظر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اعتراض كنان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شكايتى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حرفمان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وسط حرف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فردا در اين مورد جلسه‌اى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خيالتان راحت باشد نتيجه كلّى معلوم بود؛ دست به سر كردن ما و به دنبال آن نشان دادن چراغ سبز و وعده به فرداهاى بهشتى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پا كوتاهتر بلند شديم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داديم و از زحمات ايشان تشكر كرديم و بعد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 عيال قرار بر اين بود كه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اين</w:t>
      </w:r>
    </w:p>
    <w:p>
      <w:pPr>
        <w:pStyle w:val="BookText"/>
        <w:rPr/>
      </w:pPr>
      <w:r>
        <w:rPr>
          <w:rFonts w:ascii="IRNazanin" w:hAnsi="IRNazanin" w:eastAsia="IRNazanin"/>
          <w:color w:val="111111"/>
          <w:sz w:val="28"/>
          <w:sz w:val="28"/>
          <w:szCs w:val="28"/>
          <w:rtl w:val="true"/>
          <w:lang w:bidi="fa-IR"/>
        </w:rPr>
        <w:t>يادداشتها مطلقاً و به هيچ عنوان حرف نزنم و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هنگام دست دادن به آقاى معاون،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شما با حاجيان كه ما باشيم فراموش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هستم، چهل و شش سال كلاس رفته‌ام و امسال هم به خاطر حج كلاس را تعطيل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 كه خواه ناخواه اين برخورد شما با زائران، در كلاسهاى من به‌گونه‌اى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معاون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يك بار زيارت كرده‌ام؟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قربان و دست داديم و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جمله آقاى معاون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 شعر محتشم كاشانى افتادم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خواهى كُنَدَم بعد از قتل عذر بدتر زگناهش نگريد</w:t>
      </w:r>
    </w:p>
    <w:p>
      <w:pPr>
        <w:pStyle w:val="BookText"/>
        <w:rPr/>
      </w:pPr>
      <w:r>
        <w:rPr>
          <w:rFonts w:ascii="IRNazanin" w:hAnsi="IRNazanin" w:eastAsia="IRNazanin"/>
          <w:color w:val="111111"/>
          <w:sz w:val="28"/>
          <w:sz w:val="28"/>
          <w:szCs w:val="28"/>
          <w:rtl w:val="true"/>
          <w:lang w:bidi="fa-IR"/>
        </w:rPr>
        <w:t>يكى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جورى‌كه نمى‌شود، برويم جاى ديگر گير بياوريم و شكايت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جورى نمى‌شود كه راهمان را بكشيم و برويم پى كارمان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نشنيده‌اى كه 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به هند برو با خداى خويش بساز به هر كجا بروى آسمان همين رنگ است</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على بن حسين</w:t>
      </w:r>
    </w:p>
    <w:p>
      <w:pPr>
        <w:pStyle w:val="BookText"/>
        <w:rPr/>
      </w:pPr>
      <w:r>
        <w:rPr>
          <w:rFonts w:ascii="IRNazanin" w:hAnsi="IRNazanin" w:eastAsia="IRNazanin"/>
          <w:color w:val="111111"/>
          <w:sz w:val="28"/>
          <w:sz w:val="28"/>
          <w:szCs w:val="28"/>
          <w:rtl w:val="true"/>
          <w:lang w:bidi="fa-IR"/>
        </w:rPr>
        <w:t>نشست حاجيان در مسجد على‌بن حسين واقع در خيابان سابق و زمانى فعلى دربند، بالاى ميدان تجريش، سر ساعت نُه صبح رسميت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آمده بودند، ابتدا 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سخن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ياد آورى كرد كه بيست و هفت بار سفر حج رفته و استاد دانشگاه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در حقيقت جلسه را افتتاح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ماحصل سخنانش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تنها سفر ظاهرى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بينش است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است و عشق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حاجى ابتدا بايد اين معرفت را پيدا كند و سپس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بگويم كه در اين سفر مرجع تقليد بايد حتماً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و آمادگى به آن، شناخت و تمرين مقدمات حج و رسيدگى به آموخته‌هاى خود درباره دين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باطن حج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حج پرواز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پرواز، مسجد شجره است و ميقات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لباس عوض مى‌كنيم و سپس وارد احرام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كوى حضرت دوست و</w:t>
      </w:r>
    </w:p>
    <w:p>
      <w:pPr>
        <w:pStyle w:val="BookText"/>
        <w:rPr/>
      </w:pPr>
      <w:r>
        <w:rPr>
          <w:rFonts w:ascii="IRNazanin" w:hAnsi="IRNazanin" w:eastAsia="IRNazanin"/>
          <w:color w:val="111111"/>
          <w:sz w:val="28"/>
          <w:sz w:val="28"/>
          <w:szCs w:val="28"/>
          <w:rtl w:val="true"/>
          <w:lang w:bidi="fa-IR"/>
        </w:rPr>
        <w:t>بعد پيش خودِ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 بر من مفروش اى ملك الحاج كه تو خانه مى‌بينى و من خانه خدا مى‌بينم</w:t>
      </w:r>
    </w:p>
    <w:p>
      <w:pPr>
        <w:pStyle w:val="BookText"/>
        <w:rPr/>
      </w:pPr>
      <w:r>
        <w:rPr>
          <w:rFonts w:ascii="IRNazanin" w:hAnsi="IRNazanin" w:eastAsia="IRNazanin"/>
          <w:color w:val="111111"/>
          <w:sz w:val="28"/>
          <w:sz w:val="28"/>
          <w:szCs w:val="28"/>
          <w:rtl w:val="true"/>
          <w:lang w:bidi="fa-IR"/>
        </w:rPr>
        <w:t>اينها همه وسيله است تا تو خود را به اوج 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چشم دل را باز كرد و صاحب خانه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كرديم با خود هيچ نابينا نكرد در ميان خانه گم كرديم صاحب خانه را</w:t>
      </w:r>
    </w:p>
    <w:p>
      <w:pPr>
        <w:pStyle w:val="BookText"/>
        <w:rPr/>
      </w:pPr>
      <w:r>
        <w:rPr>
          <w:rFonts w:ascii="IRNazanin" w:hAnsi="IRNazanin" w:eastAsia="IRNazanin"/>
          <w:color w:val="111111"/>
          <w:sz w:val="28"/>
          <w:sz w:val="28"/>
          <w:szCs w:val="28"/>
          <w:rtl w:val="true"/>
          <w:lang w:bidi="fa-IR"/>
        </w:rPr>
        <w:t>در اين سفر روحانى من توصيه مى‌كنم كه خوش سفر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نيك نشان 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مدير كاروان پشت ميكروفن قرارگرفت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صحبت‌هايم خبر خوش به شما بدهم وآن اينكه امسال هر كادوان يك پزشك همراه دارد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آينده معاينه از حجاج آغاز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مدير كاروان، دكتر كاروان آغاز به سخن كرد و اندر فوايد حفظ بهداشت عمومى و سلامتى سخنانى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مسجد</w:t>
      </w:r>
    </w:p>
    <w:p>
      <w:pPr>
        <w:pStyle w:val="BookText"/>
        <w:rPr/>
      </w:pPr>
      <w:r>
        <w:rPr>
          <w:rFonts w:ascii="IRNazanin" w:hAnsi="IRNazanin" w:eastAsia="IRNazanin"/>
          <w:color w:val="111111"/>
          <w:sz w:val="28"/>
          <w:sz w:val="28"/>
          <w:szCs w:val="28"/>
          <w:rtl w:val="true"/>
          <w:lang w:bidi="fa-IR"/>
        </w:rPr>
        <w:t>صبح روز شنبه به موقع در مسجد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آقاى ضياء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على‌بن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آشنايان و مريدان امام جماعت نيز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كوتاهى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سينه زدند، گريه كردند و نوحه خواندند و بالأخره مرحوم را به سوى آرامگاه ابدى تشييع و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آنها، مجلس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معين روحانى كاروان مسائل شرعى را مطرح كرد، سپس مدير كاروان براى خالى نبودن عريضه، مطالبى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روحانى كاروان حرف‌هاى جلسه پيش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دور ماكت كعبه چگونگى اعمال حج و طواف را تدريس عملى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برنامه تكرار سرود بزرگ حاجيان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حاضران اين سرود را به حالتى خاص و باصدايى بلند تكرار مى‌كردند و حالى پيدا كرده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قول محيط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زخويش تهى گشته‌ام ز جانان پر كه گر زپوست بر آيم تمام خود اويم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ظهر نوبت معاينه پزشكى من و عيال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 من كه بالاى پنجاه</w:t>
      </w:r>
    </w:p>
    <w:p>
      <w:pPr>
        <w:pStyle w:val="BookText"/>
        <w:rPr/>
      </w:pPr>
      <w:r>
        <w:rPr>
          <w:rFonts w:ascii="IRNazanin" w:hAnsi="IRNazanin" w:eastAsia="IRNazanin"/>
          <w:color w:val="111111"/>
          <w:sz w:val="28"/>
          <w:sz w:val="28"/>
          <w:szCs w:val="28"/>
          <w:rtl w:val="true"/>
          <w:lang w:bidi="fa-IR"/>
        </w:rPr>
        <w:t>سال بوده‌ام، آزمايش خون و عكس ريه و نوار قلب و ديگر چيزها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چهل و پنج سال داشت و خيالش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در مرز شصت و چهار سالگى قدم بر مى‌داشتم مى‌بايست كه عرض يك هفته همه خواسته‌هاى دكتر را تهيه كنم 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به من مى‌خنديد كه پيرم و من به عيال و دنيا مى‌خنديدم و ياد پژمان بختيارى افتادم كه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جوانى گر چه ماهى بوده‌اى خوش رفيق نيمه راهى بوده‌اى</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w:t>
      </w:r>
    </w:p>
    <w:p>
      <w:pPr>
        <w:pStyle w:val="BookText"/>
        <w:rPr/>
      </w:pPr>
      <w:r>
        <w:rPr>
          <w:rFonts w:ascii="IRNazanin" w:hAnsi="IRNazanin" w:eastAsia="IRNazanin"/>
          <w:color w:val="111111"/>
          <w:sz w:val="28"/>
          <w:sz w:val="28"/>
          <w:szCs w:val="28"/>
          <w:rtl w:val="true"/>
          <w:lang w:bidi="fa-IR"/>
        </w:rPr>
        <w:t xml:space="preserve">به قول شهريار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جمعه‌ام چون شنبه اطفال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موقع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پاييزى در مسجد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در باره خصوصيات عرب‌ها سخنانى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عرب‌ها از بعضى چيزها خيلى ناراحت مى‌شوند كه حجاج محترم بايد آنها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وقتى عرب مشغول نماز است نبايد از جلو او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قرآن را نبايد زمين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روى ميز يا جايى بلندتر از زمين قرار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بغل دستى‌ام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آنها نبايد نماز را بلند بلند خواند كه بدجورى ناراحت مى‌شوند و از مهر هم به هيچ وجه نبايد استفاده كنى كه آن را بت پرستى محض مى‌دانند و نمازگزار را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نگفت ما از چه چيزى خوش‌مان مى‌آيد و از چه چيزى بدمان مى‌آيد، چرا من اين همه بايد رعايت حال او را بكنم كه به تجير قبايش بر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سپس به توصيف حج عرفانى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در اين راه بايد كنار بگذاريد و رنگ خدايى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رنگى بهتر از رنگ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بايد تا جايى پيش رفت كه فناى فى اللَّه شويد و خدا جمال خود را كه همان وجه‌اللَّه باشد به تو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مس وجود چو مردان ره بشوى تا كيمياى عشق بيابى و زر شوى</w:t>
      </w:r>
    </w:p>
    <w:p>
      <w:pPr>
        <w:pStyle w:val="BookText"/>
        <w:rPr/>
      </w:pPr>
      <w:r>
        <w:rPr>
          <w:rFonts w:ascii="IRNazanin" w:hAnsi="IRNazanin" w:eastAsia="IRNazanin"/>
          <w:color w:val="111111"/>
          <w:sz w:val="28"/>
          <w:sz w:val="28"/>
          <w:szCs w:val="28"/>
          <w:rtl w:val="true"/>
          <w:lang w:bidi="fa-IR"/>
        </w:rPr>
        <w:t>از پاى تا سرت همه نور خدا شود در راه ذو الجلال چو بى پا و سر شوى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داستان معروف پسر كفشگر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داستان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كفشگر كه از دست پسرش به جان آمده بود، به سيم آخر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آدم در</w:t>
      </w:r>
    </w:p>
    <w:p>
      <w:pPr>
        <w:pStyle w:val="BookText"/>
        <w:rPr/>
      </w:pPr>
      <w:r>
        <w:rPr>
          <w:rFonts w:ascii="IRNazanin" w:hAnsi="IRNazanin" w:eastAsia="IRNazanin"/>
          <w:color w:val="111111"/>
          <w:sz w:val="28"/>
          <w:sz w:val="28"/>
          <w:szCs w:val="28"/>
          <w:rtl w:val="true"/>
          <w:lang w:bidi="fa-IR"/>
        </w:rPr>
        <w:t>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چشمم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كه خيلى ناراحت شده بود، خانه و خانمان پدرى را ترك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در به درى، بالأخره درى به تخته‌اى خورد و بختش زد و حكومت شهرى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 پدر را دست بسته خدمت او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مرا مى‌شناسى؟</w:t>
      </w:r>
    </w:p>
    <w:p>
      <w:pPr>
        <w:pStyle w:val="BookText"/>
        <w:rPr/>
      </w:pPr>
      <w:r>
        <w:rPr>
          <w:rFonts w:ascii="IRNazanin" w:hAnsi="IRNazanin" w:eastAsia="IRNazanin"/>
          <w:color w:val="111111"/>
          <w:sz w:val="28"/>
          <w:sz w:val="28"/>
          <w:szCs w:val="28"/>
          <w:rtl w:val="true"/>
          <w:lang w:bidi="fa-IR"/>
        </w:rPr>
        <w:t>كفشگر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پسرى هستم كه زمانى تو به او گفتى از تو آدم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كه حكومت شهر را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كه از تو حاكم شهر در نمى‌آيد، من گفتم از تو آدم در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مسجد</w:t>
      </w:r>
    </w:p>
    <w:p>
      <w:pPr>
        <w:pStyle w:val="BookText"/>
        <w:rPr/>
      </w:pPr>
      <w:r>
        <w:rPr>
          <w:rFonts w:ascii="IRNazanin" w:hAnsi="IRNazanin" w:eastAsia="IRNazanin"/>
          <w:color w:val="111111"/>
          <w:sz w:val="28"/>
          <w:sz w:val="28"/>
          <w:szCs w:val="28"/>
          <w:rtl w:val="true"/>
          <w:lang w:bidi="fa-IR"/>
        </w:rPr>
        <w:t>اين جمعه مسجد حال و هواى ديگر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ساده‌تر بگويم مسجد به بازار مكاره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بازار ساليانه قديس ما كاريوس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نامه معين</w:t>
      </w:r>
    </w:p>
    <w:p>
      <w:pPr>
        <w:pStyle w:val="BookText"/>
        <w:rPr/>
      </w:pPr>
      <w:r>
        <w:rPr>
          <w:rFonts w:ascii="Amiri" w:hAnsi="Amiri" w:eastAsia="Amiri" w:cs="Amiri"/>
          <w:color w:val="111111"/>
          <w:sz w:val="28"/>
          <w:sz w:val="28"/>
          <w:szCs w:val="28"/>
          <w:rtl w:val="true"/>
          <w:lang w:bidi="ar-SA"/>
        </w:rPr>
        <w:t>تبديل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دم در ورودى، رو به رو، دست راست انواع و اقسام كتاب، نوار، زيارت نامه، راهنماى مكه و مدينه روى ميز پت و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جلوتر از آن، پارچه‌هاى ترگال توسى روشن به معرض فروش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پارچه‌ها يكى از بازارى‌هاى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جزو زائران همين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آقاست كه زبان چرم و نرم داشت و با هم براى اعتراض به مدير جديد كاروان به سازمان حج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به هر حاجى يك متر و چهل سانت پارچه شلوارى مى‌دهد و پنج هزار تومان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پنجاه يا شصت تومانى از پول شما اضافى بماند، با اجازه شما به صندوق صدقات مى‌ريزيم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دلخوش كه 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گدايى ز سر كوچه به آواز بلند داد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رفع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 اينكه مدير كاروان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هواپيماهاى مخصوص عربستان به شانس ما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جمله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كه مبلغى اضافه مى‌گيرند اما راحت از تهران تا جده يا مدينه پرواز دارند و در اين صورت ناراحتى فرودگاه جده را در يك نوبت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با پول معلّمى مى‌خواستم حاجى شوم و در آن صورت كفگير به ته ديگ مى‌رسيد به دوستان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آن جورى فايده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عاشق فرودگاه جدّه‌ام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مى‌خواهم آنجا را ببينم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سفر چندمى است كه به مكه مشرف مى‌شويد؟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صفر كيلو مترم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وصف چادرهاى بلند فرودگاه جدّه را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ديدن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 حرفى نداشت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w:t>
      </w:r>
    </w:p>
    <w:p>
      <w:pPr>
        <w:pStyle w:val="BookText"/>
        <w:rPr/>
      </w:pPr>
      <w:r>
        <w:rPr>
          <w:rFonts w:ascii="IRNazanin" w:hAnsi="IRNazanin" w:eastAsia="IRNazanin"/>
          <w:color w:val="111111"/>
          <w:sz w:val="28"/>
          <w:sz w:val="28"/>
          <w:szCs w:val="28"/>
          <w:rtl w:val="true"/>
          <w:lang w:bidi="fa-IR"/>
        </w:rPr>
        <w:t xml:space="preserve">امروز جلسه سر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كاروان پشت ميكرفن رفت و توصيه‌هاى پزشكى را خلاصه‌وار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بايد به سلامتى جسمتان بينديشيد و ورزش و راه رفتن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باشد آنجا، در عرفات از چادرها فاصله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بودم كه كجاى اين سفارش به پزشكى ربطى دارد كه دوست بغل دستيم 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اخيراً در مكه پشه‌هايى پيدا شده است كه به نام پشه دره ريفت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سى و چند نفر كشته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صدى هشتاد، مريض‌هاى ما كسانى هستند كه سرما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همان دوست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آمپول پنى سيلين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سى تزريق كنيم مصونيت پيدا مى‌كنيم در برابر اين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آمپول ويروس‌ها وباكترى‌هاى اين بيمارى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را به حرف‌هاى دكتر متوجه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 اينجا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پزشكان رايج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سگِ نگهبان 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اين است كه اگر آنجا كوچك‌ترين سرفه به سراغ شما آمد دنبالش را بگيريد و تأكيد پشت تأكيد كه در آنجا حتماً از ماسك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در پايان سخنرانى خود چند بيتى از يك غزل حافظ را خواند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كارگه كون ومكان اين همه نيست باده‌پيش آركه اسباب جهان اين همه نيست</w:t>
      </w:r>
    </w:p>
    <w:p>
      <w:pPr>
        <w:pStyle w:val="BookText"/>
        <w:rPr/>
      </w:pPr>
      <w:r>
        <w:rPr>
          <w:rFonts w:ascii="IRNazanin" w:hAnsi="IRNazanin" w:eastAsia="IRNazanin"/>
          <w:color w:val="111111"/>
          <w:sz w:val="28"/>
          <w:sz w:val="28"/>
          <w:szCs w:val="28"/>
          <w:rtl w:val="true"/>
          <w:lang w:bidi="fa-IR"/>
        </w:rPr>
        <w:t>پس از او روحانى كاروان اعمال حج را فهرست وار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مناسبتى از درخت حنّانه </w:t>
      </w:r>
      <w:r>
        <w:rPr>
          <w:rStyle w:val="FootnoteAnchor"/>
          <w:rtl w:val="true"/>
        </w:rPr>
        <w:footnoteReference w:id="267"/>
      </w:r>
      <w:r>
        <w:rPr>
          <w:rFonts w:ascii="IRNazanin" w:hAnsi="IRNazanin" w:eastAsia="IRNazanin"/>
          <w:color w:val="111111"/>
          <w:sz w:val="28"/>
          <w:sz w:val="28"/>
          <w:szCs w:val="28"/>
          <w:rtl w:val="true"/>
          <w:lang w:bidi="fa-IR"/>
        </w:rPr>
        <w:t>سخن به ميان آورد و گفت پيغمبر در سالهاى آخر عمر به درختى تكيه مى‌كرد و براى مردم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درخت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درخت به ناله در آمد و نام درخت از آن زمان حنّانه گرديد كه به معنى بسيار ناله كننده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از چوب براى پيغمبر منبر ساختند و رسول خدا روى آن نشست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مدير كاروان سخنرانى ايراد كرد و 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ما در مدينه در</w:t>
      </w:r>
    </w:p>
    <w:p>
      <w:pPr>
        <w:pStyle w:val="BookText"/>
        <w:rPr/>
      </w:pPr>
      <w:r>
        <w:rPr>
          <w:rFonts w:ascii="IRNazanin" w:hAnsi="IRNazanin" w:eastAsia="IRNazanin"/>
          <w:color w:val="111111"/>
          <w:sz w:val="28"/>
          <w:sz w:val="28"/>
          <w:szCs w:val="28"/>
          <w:rtl w:val="true"/>
          <w:lang w:bidi="fa-IR"/>
        </w:rPr>
        <w:t>شارع‌البحر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نزديك مسجد بلال و در مكه نيز كنار پل عبدالعزيز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زائران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نزديك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ده دقيقه راه، بعد گفت جمعه آينده، نه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در استاديوم سرپوشيده دوازده هزار نفرى نشست عمومى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مايلند مى‌توانند از لباس احرام هم استفاده كنند، چون آنجا اعمال حج به‌صورت عملى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يادتان باشد از درِ غربى وارد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از دو تا پنج بعد از 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استاديوم دوازده هزار نفرى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سر پوشيده</w:t>
      </w:r>
    </w:p>
    <w:p>
      <w:pPr>
        <w:pStyle w:val="BookText"/>
        <w:rPr/>
      </w:pPr>
      <w:r>
        <w:rPr>
          <w:rFonts w:ascii="IRNazanin" w:hAnsi="IRNazanin" w:eastAsia="IRNazanin"/>
          <w:color w:val="111111"/>
          <w:sz w:val="28"/>
          <w:sz w:val="28"/>
          <w:szCs w:val="28"/>
          <w:rtl w:val="true"/>
          <w:lang w:bidi="fa-IR"/>
        </w:rPr>
        <w:t>يك ساعت مانده به وقت تعيين شده در آن سرما و برف پرسوز، اما بى خاصيت تهران من و عيال خود را به استاديوم رسانديم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غربى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پله‌هاى ساختمان، من و عيال جدا از هم به سالن‌هاى مخصوص بانوان و آقايان هدايت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پرشكوه بودن سالن، دسته موزيك كه هر لحظه آهنگى جالب و حساب شده‌اى مى‌نواخت، ماكت پر عظمت كعبه و نظم و ترتيب آدمهايى كه به صندلى‌ها هدايت مى‌شدند بسيار چشمگير و قابل تحسين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ورودى به هر تازه واردى هديه‌اى و در كنار آن ليوانى آب زمزم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هديه راوارسى كردم، رفيق بغل دستى‌ام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قابل 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مقدار زيادى پول از اين بابت گرفته است مى‌خواهد با اين هديه آن را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لبخندى تحويلش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كه حرفش را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سر ساعت دو برنامه باقرائت قرآن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حجةالاسلام رى شهرى در فوايد حج و فلسفه آن داد سخن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سرود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حال وصف ناپذيرى به صورت جمعى اجرا شد و من ياد شعر خاقانى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شبروان در صبح صادق كعبه جان ديده‌اند صبح را چون محرمان كعبه عريان ديده‌اند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دربخش دوم برنامه، حاج حسين رضايى رييس سازمان حج آغاز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ماحصل بخشى از حرف‌هايش اين بود كه ما براى ايجاد آرامش حجاج، بيشترين تلاش را مى‌كنيم و از زائران محترم مى‌خواهيم كه انتقادها و نظرهاى خود را براى ما بنويسند و ما پس از اتمام مراسم همه آنها را مى‌خوانيم و روى آنها</w:t>
      </w:r>
    </w:p>
    <w:p>
      <w:pPr>
        <w:pStyle w:val="BookText"/>
        <w:rPr/>
      </w:pPr>
      <w:r>
        <w:rPr>
          <w:rFonts w:ascii="IRNazanin" w:hAnsi="IRNazanin" w:eastAsia="IRNazanin"/>
          <w:color w:val="111111"/>
          <w:sz w:val="28"/>
          <w:sz w:val="28"/>
          <w:szCs w:val="28"/>
          <w:rtl w:val="true"/>
          <w:lang w:bidi="fa-IR"/>
        </w:rPr>
        <w:t>تصميم‌گيرى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 در مدينه هر نفر از چهار متر مربع اتاق مى‌تواند استفاده كند و در مكه امكانات كم است و هر نفر از سه متر مربع اتاق استفاده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مورد توزيع غذا ميان حجاج سخنرانى ايراد كرد سپس اشاره به اينكه حجاج محترم از آنجا وسايل برقى نخرند و ما اينجا فروشگاه شاهد مستقر در فرودگاه را داريم كه براى ارائه خدمات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قريب به اتفاق حاجيان نسبت به سال‌هاى پيش سن‌شان كم و سوادشان بيشتر است و سپس تأكيد كه زائران محترم به بهداشت فردى و جمعى در اين سفر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او، گروه تواشيح دو سرود زيبا ارائه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هماى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شهريار در سرود دوم بسيار زيبا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دكتر سيد منصور رضوى درباره نكات ضرورى پزشكى صحبت كرد كه سخن تازه‌اى در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مداحى آقاى فراهانى بود كه چندان چنگ به دل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آخر جلسه آقاى قاضى عسكر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سخنرانى تقريباً مفصل وى رونق ديگرى به مجلس بخشيده بود و اشكى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بخش جلسه نمايش برنامه آموزشى حج بود با شركت حدود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بيشتر، خوب نشمردم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گردانى، خواندن نماز ميت، كشاندن فراريان نماز به جمع نماز گزاران و دستبوسى امام جماعت از صحنه‌هاى ديدنى نمايش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برنامه، ساعت پنج ونيم از سالن بيرون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زمستان سرد و سخت كه هيچ باورم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صورت را پوشانده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عيال را دم پله‌ها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راه‌بندان پر درد سرى برخورديم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خواستيم زرنگ‌بازى دربياريم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ميان برى پيدا كرديم پليس به مسير ديگرى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دور استاديوم چرخيديم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و خسته دير وقت به خانه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مى‌دانم شايد ديگران هم دردسرهايى از اين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تن آسوده در جهان ديدم آن هم آسوده‌اش تخلّص بود</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 و فاميل تهران نشين را شام دعوت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مى‌بايست ميهمانى كوچولويى بدهيم، همه آمده</w:t>
      </w:r>
    </w:p>
    <w:p>
      <w:pPr>
        <w:pStyle w:val="BookText"/>
        <w:rPr/>
      </w:pPr>
      <w:r>
        <w:rPr>
          <w:rFonts w:ascii="IRNazanin" w:hAnsi="IRNazanin" w:eastAsia="IRNazanin"/>
          <w:color w:val="111111"/>
          <w:sz w:val="28"/>
          <w:sz w:val="28"/>
          <w:szCs w:val="28"/>
          <w:rtl w:val="true"/>
          <w:lang w:bidi="fa-IR"/>
        </w:rPr>
        <w:t>بودند پس از گپ و چانه و صحبت‌هاى خانوادگى پايان كار آبغوره گرفتن‌هاى عيال بود، با خواهرها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بگريم چون ابر در بهاران كز سنگ ناله خيزد روز وداع ياران</w:t>
      </w:r>
    </w:p>
    <w:p>
      <w:pPr>
        <w:pStyle w:val="BookText"/>
        <w:rPr/>
      </w:pPr>
      <w:r>
        <w:rPr>
          <w:rFonts w:ascii="IRNazanin" w:hAnsi="IRNazanin" w:eastAsia="IRNazanin"/>
          <w:color w:val="111111"/>
          <w:sz w:val="28"/>
          <w:sz w:val="28"/>
          <w:szCs w:val="28"/>
          <w:rtl w:val="true"/>
          <w:lang w:bidi="fa-IR"/>
        </w:rPr>
        <w:t>ماشين‌ها دم در، بانگ الرحيل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در فرودگاه مهرآباد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روشن چراغ‌هاى كمرنگ فرودگاه توزيع كارت‌ها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براى خود يك پا مسافر بين‌المللى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گذشتن از هفت‌خوان رستم چشمهاى گريان و اغلب روشن، ما را بدرقه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دعاها قبل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ريز و درشت و زن و مرد و حتى بچه‌هاى كوچك و من چقدر قرص و محكم قول مى‌دادم كه برايشان دعا خواهم كرد و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شيشه يك دل چنان است كه چندين كعبه ويران كرده باشى</w:t>
      </w:r>
    </w:p>
    <w:p>
      <w:pPr>
        <w:pStyle w:val="BookText"/>
        <w:rPr/>
      </w:pPr>
      <w:r>
        <w:rPr>
          <w:rFonts w:ascii="IRNazanin" w:hAnsi="IRNazanin" w:eastAsia="IRNazanin"/>
          <w:color w:val="111111"/>
          <w:sz w:val="28"/>
          <w:sz w:val="28"/>
          <w:szCs w:val="28"/>
          <w:rtl w:val="true"/>
          <w:lang w:bidi="fa-IR"/>
        </w:rPr>
        <w:t>سه ربع ساعت به حركت مانده زائران ساك به دست چهار صفه ريسه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انتظار صندلى خالى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عيال بزرگوارانه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اخمها تو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شاهزاده سفيد اسب را مى‌ديديم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سوار بر بال هواپيما و گاهى در طواف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رؤياى بيدار خوابى فرو رفته بوديم كه بلند گو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حاج خانم‌ها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طمأنينه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خروجى، زائران شلوغ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غرورمان را كنار گذاشتيم و تند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ساعت يك و بيست دقيقه نيمه شب هواپيما از زمين كنده شد، سفر با مرغ آهنين بال آن هم به قصد مكه براى من جالب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 هفت خوان ديگرى بود كه مى‌بايست از آن نيز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زائر اتاق به اتاق به جلو رانده مى‌شود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نگاه مأموران زنگى ورانداز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مورد بررسى دقيق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مرتب امر و نهى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ديگر كلمات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ننشين، كيفت را بردار، جلو برو، كنار ديوار بايست، جمله‌هاى رايج شب فرودگاه جدّه است كه بگذريم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پس از گذشتن از طلسم پليس راه، به مسجد قبا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پيش از سه راهى مدينه دست راست، كنار جاده، با ستون‌هاى سفيد بلند، قد بر 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ساعتى بعد به هتل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داشتيم عرق تن‌مان را خشك مى‌كرديم كه مدير كاروان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قبر پيغمبر، ديدن مسجدالنبى و در نهايت زيارت گورستان بقيع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پير و جوان همه با خوشحالى به هم ديگر حاجى حاجى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مناسبت يا با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مى‌خواهيم حاجى بودن‌مان را اثبات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توصيه‌هاى ايمنى، زن و مرد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پلاكارت كاروان در جلو، خوش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درازى را پشت سر گذاشتيم به خيابان بزرگى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 را 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راست‌مان مسجد بلال با گلدسته‌هاى مجلل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بقيع راهمان را ادامه داديم از زير پل اتوبانى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كه رفتيم رو به روى‌مان طرف دست راست گورستان بقيع بود و درست رو به روى آن و در انتهاى دست چپ‌مان بالاى مسجد بيرونى قبر پيغمبر صلى الله عليه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زيارت قبر پيغمبر و خواندن نماز، بالاى سكوى گورستان بقيع، زير علم كاروان جمع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به شور و شوق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صداى خوبى نداشت، خوش مى‌خواند، ناله مى‌كرد وضجّه مى‌زد و زائران را در حال و هواى مدينه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سخت متأثر بودم، درست در همان لحظه ياد زنى افتادم كه شب پيش در فرودگاه مهرآباد، دم در ورودى، جلو من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تو را خدا دختر من را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بپرسم دخترت چه مشكلى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تو رو خدا يادت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بلكه شوهرى گيرش بياد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حتماً دعا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دخترم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يادت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زن را و دخترش مريم را دعا كردم و به اسم از خدا خواستم كه شوهر خوب برايش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از خدا چنين چيرى نخواسته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كند كه مريم سال‌هاى بعد من را نفرين نكند صائب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گر چه در كار است اما از پى روزى به سر مانند سنگ آسيا گرديدنى دارد</w:t>
      </w:r>
    </w:p>
    <w:p>
      <w:pPr>
        <w:pStyle w:val="BookText"/>
        <w:rPr/>
      </w:pPr>
      <w:r>
        <w:rPr>
          <w:rFonts w:ascii="IRNazanin" w:hAnsi="IRNazanin" w:eastAsia="IRNazanin"/>
          <w:color w:val="111111"/>
          <w:sz w:val="28"/>
          <w:sz w:val="28"/>
          <w:szCs w:val="28"/>
          <w:rtl w:val="true"/>
          <w:lang w:bidi="fa-IR"/>
        </w:rPr>
        <w:t xml:space="preserve">دعاى من وقتى مستجاب خواهد شد كه خود مريم هم انعطاف پذيرى داشته باشد كه بگذريم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مراسم، با يكى از دوستان وارد مسجدالنبى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و شكوه مسجد وصف كردنى نيست بايد ديد و دست مريزاد گفت بر مهندس و معمارى كه در ساختن مسجد دستى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آن بزرگى راست راستى جا براى سوزن انداختن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 فارس، عرب، عجم، حبشى، سودانى، مالزيايى، اندونزيايى و فيلى‌پينى و غيره و غيره همه و همه بالباس‌هاى رنگارنگ و با رنگ پوست متفاوت و بسيارى سياه سياه كنار هم متين و آرام با نگاههاى مهربان و سخت صلح جويانه و آشتى‌پذير براى نماز صف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يك نقطه چشم دوخته بودند؛ قبر محمد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شأنى تكلّو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كشد ساغر و گر دوست به طاق ابروى مردانه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نماز از مسجد به محوّطه بزرگ و بسيار تميز و بهداشتى مسجدالنبى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ساعت‌ها آنجا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جاست كه پيغمبر، على و فاطمه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حشر و نشر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همين مسجد با مردم سخن مى‌گفت و على در همين محوطه در كوچه‌هاى تنگ كوى بنى هاشم راه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گورستان محلى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برج و بارو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يهود در خارج شهر، قلعه‌هاى خيبر، تيما و فدك را پناهگاه خود قرار داده بودند و اكنون احتمالًا هر يك از آنها براى خود شهرى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نوه نتيجه‌هاى اوس و خزرج‌اند كه زمانى به جان هم افتاده بودند و اكنون با كمال خوشى در كنار هم نگران جيب‌هاى تازه واردين و مسافران تازه از راه رسيده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جاى انصار خالى كه با مهاجرين جديد پيوند مودّت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شهر زمان پيغمبر جايى هم براى منافقين داشت كه هنوز هم بازماندگان آنها به يارى زبان چرب ونرم اجناس خود را دو سه برابر به مشترى قالب مى‌كنند و كلّى هم احترامت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مار ماهى مانى نه اين درست و نه آن منافقى چه كنم مار باش يا ماهى</w:t>
      </w:r>
    </w:p>
    <w:p>
      <w:pPr>
        <w:pStyle w:val="BookText"/>
        <w:rPr/>
      </w:pPr>
      <w:r>
        <w:rPr>
          <w:rFonts w:ascii="Amiri" w:hAnsi="Amiri" w:eastAsia="Amiri" w:cs="Amiri"/>
          <w:color w:val="111111"/>
          <w:sz w:val="28"/>
          <w:sz w:val="28"/>
          <w:szCs w:val="28"/>
          <w:rtl w:val="true"/>
          <w:lang w:bidi="ar-SA"/>
        </w:rPr>
        <w:t xml:space="preserve">دوشنبه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امروز صبح در مسجد النبى، درست رو به روى قبر پيغمبر به نماز ايستاده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نماز با سياهِ بلند قدى از سرزمين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مى‌گفت گامبيايى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زامبيا، كه طرف دست راست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عليك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هيكل يغر و بلندش بر سر دور و برى‌ها قامت كشيده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 در كنار او حكايت فيل و فنجان را تداعى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زغال اندكى سياه‌تر بى هيچ 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بى‌زبانى خواستم چند كلمه‌اى با او حرف بزنم ميسر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لبخند تحويلم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غول سياه كه آهنى سه شاخ در دست داشت و در برابر اسپارتاكوس ايستاده بود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او، دلى به مهربانىِ تمام عالم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مؤدب، سربه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بدنش اندكى به من برخورد مى‌كرد سريع خود را جمع و جور مى‌كرد و لبخندى روى لب‌هاى سياه و قرمزش مى‌شكفت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گفتگو دست و پا مى‌زدم و راه به جايى نمى‌بردم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كه اندكى زبان انگليسى مى‌دانست به يارى‌ام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جوان عثمان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سرزمين گامبيا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امسال از گامبيا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حدود هزار نفر هم به صورت آزاد به زيارت خانه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اين رقم را با تعداد زائران كشورهاى ديگر مقايسه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85000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تركيه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اندونزيايى و ماليزيايى كه تعدادشان از حساب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جماعت بى‌حدّ وحصر مردهاى لاغر و كوتاه قد، كه فكر مى‌كنى اگر فوتش كنى باد او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با دمپايى و چندتايى در هر گروه پا برهنه ويلان و سرگردان در خيابانها راه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بى‌لباس، بالا تنه‌اى يا نيم تنه‌اى را به خود پيچيده و با قيافه‌هاى اخمو و قهر كرده، پياده‌روها را نيز پر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همچنين لاغر و مردنى با چهره‌هاى زرد استخوانى و همه از دم كوتاه قد و چاق‌ها بد جورى ور قلمبيده كه انواع و اقسام پارچه‌هاى رنگ وارنگ را زينت تن خود كرده‌اند و با غرور تحمل ناپذيرى گُله به گُله در خيابانها و كوچه‌ها و بازارها راه افتاده‌اند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ساده‌تر بگويم مدينه در تصرف اين جماعت آشتى‌ناپذير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w:t>
      </w:r>
    </w:p>
    <w:p>
      <w:pPr>
        <w:pStyle w:val="BookText"/>
        <w:rPr/>
      </w:pPr>
      <w:r>
        <w:rPr>
          <w:rFonts w:ascii="IRNazanin" w:hAnsi="IRNazanin" w:eastAsia="IRNazanin"/>
          <w:color w:val="111111"/>
          <w:sz w:val="28"/>
          <w:sz w:val="28"/>
          <w:szCs w:val="28"/>
          <w:rtl w:val="true"/>
          <w:lang w:bidi="fa-IR"/>
        </w:rPr>
        <w:t>اذان از مئذنه پخش مى‌شود اين جماعت از هر كجاى شهر رو به مسجدالنبى مى‌گذارند و پس از پايان نماز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اذان هشدارى است به همه مردم و به خصوص كسبه جماعت، دكان‌ها تخته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مشتريان از مغازه‌ها بيرون رانده مى‌شوند و الصلاة الصلاة گويان روى به مسجد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حساس ماشين‌هاى پليس راه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كنم فراريان نماز نتوانند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دكاندارها نه اينكه از پليس بترسند، از آنها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ماشين پليس جلو مغازه‌اى ترمز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مغازه حالتى شبيه سكته كرده‌ها پيدا مى‌كند و به سر مشترى‌ها داد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رفتارشان چنين پيداست كه مى‌خواهند به پليس وانمود كنند كه ما مغازه را مى‌بنديم اما مشترى‌ها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فرصتى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دوستانش به مسجدالنبى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بلال سرى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طبقه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مسجد بازارچه بلال است به اسم بازار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مسجد بازارچه ديگرى است به اسم بازار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رفتم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رديف از همان جماعت كوتاه قد، پله‌ها را پر كرده بودند مسجد خلوت بود، تك و توكى براى اقامه نماز نيمروز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توالت‌ها و دستشويى‌ها را در تصرف خود داشتند، تقريباً همه آنها شيرهاى آب را روى ساق‌هاى پاى خود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دامن‌هاى بلندشان را بالا زده بودند و شيلنگ آب به دست، به چپ و راست مى‌چرخيدند و همان جور آبچكان از دستشويى‌ها بيرون مى‌زدند و صاف به طرف مسجد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آن عرب ريش بلند شب پيش افتادم كه در توالتهاى زير زمينى مسجد النبى، از توالتى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وضع به توالت ديگرى چپيد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كارش با همان حالت از توالت بيرون زد و قاطى جمعيت شد و به طرف مسجدالنبى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دنبالش رفتم با اشاره دست و چهره برافروخته از خشم به او حالى كردم كه اين كارت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به پاهاى برهنه‌اش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نگاهم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راهش را كج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ديگر نفهميدم كجا 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مدينه شهر مردهاست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زن در انظار مردم در اين شهر خبرى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شما يك تابلو مغازه، يا هر چيز ديگر نيز پيدا نمى‌كنيد كه به نحوى با زن يا حداقل با نام زن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دراين مردستان هر زنى را كه مى‌بينى بى چون و چرا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سياهان اطراف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و توك گاهى زنان و دختران نازك اندام بلند قد را مى‌بينى كه صورت خود را زير نقابى سياه پنهان كرده‌اند و وقتى يكى رو در روى تو مى‌آيد، دو چشم تيز شفاف نگرانى را مى‌بينى كه جهت گشودن راه فقط، يك لحظه به سويت كشيده مى‌شود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قدسى يزدى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رحمى‌اش نگر كه جهان را به عشوه كشت در حالتى كه پرده زرخساره بر نداشت</w:t>
      </w:r>
    </w:p>
    <w:p>
      <w:pPr>
        <w:pStyle w:val="BookText"/>
        <w:rPr/>
      </w:pPr>
      <w:r>
        <w:rPr>
          <w:rFonts w:ascii="IRNazanin" w:hAnsi="IRNazanin" w:eastAsia="IRNazanin"/>
          <w:color w:val="111111"/>
          <w:sz w:val="28"/>
          <w:sz w:val="28"/>
          <w:szCs w:val="28"/>
          <w:rtl w:val="true"/>
          <w:lang w:bidi="fa-IR"/>
        </w:rPr>
        <w:t>فروشندگان و مغازه‌داران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زنان خودى‌اند و احترام فوق‌العاده‌اى براى آنها قائلند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فروشندگان جوان سال مرد، چه زشت و چه نيمه زيبا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اصلًا در اين شهر وجود ندارد يا من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لحن گفتارشان و طرز رفتارشان نوعى ناز و اطوار نهفته است و در كلامشان به خصوص غنج و 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براى تور زدن مشترى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طاقه فروشى را در بازار سمائيه ديدم كه سخت به پسرش توپيد و آن هم فقط يك لحظه، و چه تند و گذرا، كه چرا مشترى را از دست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 اين بود كه چرا خوب و چرب و نرم حرف نزدى و نتوانستى مشترى را تور بزنى و پريد، اما شاعرى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زمين را بر آسمان دوزى ندهندت زياده از روزى</w:t>
      </w:r>
    </w:p>
    <w:p>
      <w:pPr>
        <w:pStyle w:val="BookText"/>
        <w:rPr/>
      </w:pPr>
      <w:r>
        <w:rPr>
          <w:rFonts w:ascii="IRNazanin" w:hAnsi="IRNazanin" w:eastAsia="IRNazanin"/>
          <w:color w:val="111111"/>
          <w:sz w:val="28"/>
          <w:sz w:val="28"/>
          <w:szCs w:val="28"/>
          <w:rtl w:val="true"/>
          <w:lang w:bidi="fa-IR"/>
        </w:rPr>
        <w:t>شهر مدينه به صورت جدّى تب بن لادن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مستشفى طارق محمدبن لادن، صيدليته محمد طارق بن لادن، حتى عطارى و بقالى و طاقه فروشى بن لادن هم هست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دكانى پسر قد بلندى و تا حدّى نمكين و زيبا، اهل تركمن صحراى ايران خودمان، با مشترى‌ها مغازله داشت و تنها هدفش قالب كردن جنس به مشترى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صاحب‌دكان هم‌كه پدرو يا برادر بزرگش بود، زير چشمى متوجه اوضاع بود و از چشمانش خشنودى درونى پيدا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قهوه خانه‌هاى‌زمان شاه عباس دوم در اصفهان افتادم كه در قهوه خانه‌ها جوانان خوب‌روى گرجى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خدمت‌مى‌گرفتندتا خدمت واردين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سه 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طبق قرار قبلى ساعت سه بعد از ظهر، به صورت جمعى به هفت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مساجد در شمال غربى مدينه، دامنه كوهى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اينجا محل جنگ خندق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حضرت محمد صلى الله عليه و آله با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باز در دامنه كوه با چند درخت و فروشندگان دوره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كوچكى كه درش را تيغه كرده‌اند، مى‌گفتند مسجد حضرت زهرا عليها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همين مسجد در دامنه كوه، با پله‌هاى باريك مسجد كوچك ديگرى بود كه محل عمليات نظامى حضرت على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جنگ دقيقاً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ميدان درست روبه روى مسجد زهرا عليها السلام، مسجد سلمان فارسى است و روبروى همان مسجد، بالاى تپه مسجد فتح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پيغمبر در همين مسجد براى پيروزى اسلام در جنگ خندق دعا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مسجدها محوّطه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فروشندگان دوره گرد گُله به گله همه جا لنگر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بچه تا اسباب بازى و ديگر چيزها</w:t>
      </w:r>
    </w:p>
    <w:p>
      <w:pPr>
        <w:pStyle w:val="BookText"/>
        <w:rPr/>
      </w:pPr>
      <w:r>
        <w:rPr>
          <w:rFonts w:ascii="IRNazanin" w:hAnsi="IRNazanin" w:eastAsia="IRNazanin"/>
          <w:color w:val="111111"/>
          <w:sz w:val="28"/>
          <w:sz w:val="28"/>
          <w:szCs w:val="28"/>
          <w:rtl w:val="true"/>
          <w:lang w:bidi="fa-IR"/>
        </w:rPr>
        <w:t xml:space="preserve">دنبال سه مسجد ديگر مى‌گشتم كه عدد هفت را تكميل كنم، گفتند همين چهار مسجد است </w:t>
      </w:r>
      <w:r>
        <w:rPr>
          <w:rStyle w:val="FootnoteAnchor"/>
          <w:rtl w:val="true"/>
        </w:rPr>
        <w:footnoteReference w:id="268"/>
      </w:r>
      <w:r>
        <w:rPr>
          <w:rFonts w:ascii="IRNazanin" w:hAnsi="IRNazanin" w:eastAsia="IRNazanin"/>
          <w:color w:val="111111"/>
          <w:sz w:val="28"/>
          <w:sz w:val="28"/>
          <w:szCs w:val="28"/>
          <w:rtl w:val="true"/>
          <w:lang w:bidi="fa-IR"/>
        </w:rPr>
        <w:t>مى‌خواستم بالاى كوه بروم و ببينم چه خبر است گفتند وقت تنگ است مى‌خواهيم برويم كوه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سوره فتح بر پيغمبر همين جا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ساعتى به هواى كوه احد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در شمال مدينه است و در دامنه آن گورستان شهداى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گورستان ديوار كشيده و درش را نيز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آهنى گورستان را نگاه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گورستان كوه احد است و در بالاى كوه شكافى مانند كوهان شتر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دنبال ردّ پاى نگهبانان پيغمبر بودم كه گذر گاه را ترك كرده بودند و به دنبال غنايم جنگى از كوه سرازير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خالد ابن وليد را ديدم كه با سواران زبده كوه را دور مى زد تا سپاه محمد صلى الله عليه و آله را دوره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معين كاروان مرا به خود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آقا، سوار شويد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آمدم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طرف ماشين رفتم و سوار شدم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بعدى از مسجد ذوقبلتين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بزرگ كه قلعه مانند ساخته شده است، تقريباً در شمال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طبقه دوم قرار داشت و مشرف بر اطراف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پيغمبر پس از ورود به مدينه هفده ماه به طرف مسجدالاقصى نماز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تحليلى اسلام نوشته سيد جعفر شهيدى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گفتند محمد قبله ندارد ما به او قبله را ياد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از اين سرزنش آزرده خاطر بود روزى در مسجد بنى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شعبان سال دوم هجرت نماز ظهر مى‌خواند، در ميان نماز آيه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Style w:val="FootnoteAnchor"/>
          <w:rtl w:val="true"/>
        </w:rPr>
        <w:footnoteReference w:id="269"/>
      </w:r>
      <w:r>
        <w:rPr>
          <w:rFonts w:ascii="IRNazanin" w:hAnsi="IRNazanin" w:eastAsia="IRNazanin"/>
          <w:color w:val="111111"/>
          <w:sz w:val="28"/>
          <w:sz w:val="28"/>
          <w:szCs w:val="28"/>
          <w:rtl w:val="true"/>
          <w:lang w:bidi="fa-IR"/>
        </w:rPr>
        <w:t>بر پيغمبر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در همان حال روى از بيت‌المقدس به طرف كعبه كرد از آن پس مسجد بنى سلمه به مسجد ذوقبلتين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جامى شعرى نزديك به اين مضمون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شدم به مسجد و گفتم نماز بگزارم كه دايماً در طاعت فراز نتوان كرد</w:t>
      </w:r>
    </w:p>
    <w:p>
      <w:pPr>
        <w:pStyle w:val="BookText"/>
        <w:rPr/>
      </w:pPr>
      <w:r>
        <w:rPr>
          <w:rFonts w:ascii="IRNazanin" w:hAnsi="IRNazanin" w:eastAsia="IRNazanin"/>
          <w:color w:val="111111"/>
          <w:sz w:val="28"/>
          <w:sz w:val="28"/>
          <w:szCs w:val="28"/>
          <w:rtl w:val="true"/>
          <w:lang w:bidi="fa-IR"/>
        </w:rPr>
        <w:t>خيال دوست به من گفت روى برگردان كه در دو قبله به يك دل نماز نتوان كرد</w:t>
      </w:r>
    </w:p>
    <w:p>
      <w:pPr>
        <w:pStyle w:val="BookText"/>
        <w:rPr/>
      </w:pPr>
      <w:r>
        <w:rPr>
          <w:rFonts w:ascii="IRNazanin" w:hAnsi="IRNazanin" w:eastAsia="IRNazanin"/>
          <w:color w:val="111111"/>
          <w:sz w:val="28"/>
          <w:sz w:val="28"/>
          <w:szCs w:val="28"/>
          <w:rtl w:val="true"/>
          <w:lang w:bidi="fa-IR"/>
        </w:rPr>
        <w:t>از مسجد كه بيرون آمدم يكى از دوستان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همشهرى‌هاى تو را پيدا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به سراغشان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نفر سلام و عليكى كردم و بعد خداحافظى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پاركينگ مسجد به چند نفر ديگر از همشهرى‌ها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 و هيبتى عجيب و چقدر بد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دوستم شرمنده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تصميم گرفتم پس از آن ديگر اسمى از شهر و همشهرى خود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كج و كوله‌ترين خيابانها را در مدينه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بلند، تميز و سفيد در خيابانها و گذرگاههاى پيچ در پيچ قد علم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 يا بيشتر جلو آمده‌اند يا پس رفته‌اند و مجموعه كامل كج و معوج هندسى، مشخصّه تمام عيار شهر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خيابان‌هاى جديد و ساختمان‌هاى عظيم تجارتى ادارى كه نمونه زيباى آن را پشت مسجدالنبى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كاروان ديشب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راه مكه سرد است، همه مجبوريم پس از محرم شدن در مسجد شجره تا مكه، از اتوبوس‌هاى سر پوشيده استفاده كنيم و ناگزير يك گوسفند ديگر بايد قربانى كرد دوست قزوينى يواشكى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چهار صد دلار براى اين گونه قربانى‌ها از بابت خود و حاج خانم</w:t>
      </w:r>
    </w:p>
    <w:p>
      <w:pPr>
        <w:pStyle w:val="BookText"/>
        <w:rPr/>
      </w:pPr>
      <w:r>
        <w:rPr>
          <w:rFonts w:ascii="IRNazanin" w:hAnsi="IRNazanin" w:eastAsia="IRNazanin"/>
          <w:color w:val="111111"/>
          <w:sz w:val="28"/>
          <w:sz w:val="28"/>
          <w:szCs w:val="28"/>
          <w:rtl w:val="true"/>
          <w:lang w:bidi="fa-IR"/>
        </w:rPr>
        <w:t>كنار بگذار تا كم نيارى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وضع غذا بسيار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ياد غذاهاى پس مانده خانه خودمان آب دهانمان را راه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هفته‌اى كه گذشت، چند نوبت غذاى خوب خورده‌ايم، بقيه ساچمه پلو و يونجه پلو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 بد و بى نهايت خشك كه جرأت ندارى كه يك قاشق از آن را بدون آب به دهان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همه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دلخوشى ما چايى‌هاى نپتون است كه هم اتاقى‌ها مرتب به هم تعارف مى‌كنند و به ناف هم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سرزمين وحى و محل زندگى محمد صلى الله عليه و آله زندگى مى‌كنيم، تقريباً همه‌مان معتقديم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بار پياده طواف كعبه كنى قبول حق نشود گر دلى بيازارى</w:t>
      </w:r>
    </w:p>
    <w:p>
      <w:pPr>
        <w:pStyle w:val="BookText"/>
        <w:rPr/>
      </w:pPr>
      <w:r>
        <w:rPr>
          <w:rFonts w:ascii="IRNazanin" w:hAnsi="IRNazanin" w:eastAsia="IRNazanin"/>
          <w:color w:val="111111"/>
          <w:sz w:val="28"/>
          <w:sz w:val="28"/>
          <w:szCs w:val="28"/>
          <w:rtl w:val="true"/>
          <w:lang w:bidi="fa-IR"/>
        </w:rPr>
        <w:t>روى اين اصل همه‌مان خود خواسته آدم‌هاى بسيار خوب و سر به راه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دلمان نمى‌خواهد كه كسى از دست ما آزرده خاطر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تنها حاجى بودن دليل خوبى ما نخواهد شد، بايد اخلاق و رفتارمان هم در خور حاجى بودن‌مان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قول اديب الممالك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خرقه، گر كسى درويش بودى رييس خرقه پوشان ميش بودى</w:t>
      </w:r>
    </w:p>
    <w:p>
      <w:pPr>
        <w:pStyle w:val="BookText"/>
        <w:rPr/>
      </w:pPr>
      <w:r>
        <w:rPr>
          <w:rFonts w:ascii="IRNazanin" w:hAnsi="IRNazanin" w:eastAsia="IRNazanin"/>
          <w:color w:val="111111"/>
          <w:sz w:val="28"/>
          <w:sz w:val="28"/>
          <w:szCs w:val="28"/>
          <w:rtl w:val="true"/>
          <w:lang w:bidi="fa-IR"/>
        </w:rPr>
        <w:t>طرف‌هاى ظهر با دو دانشجوى خوش برخورد و ظاهراً اهل مدينه، ساعتى روى سكوى اسواق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روى گورستان بقيع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فارسى كم مى‌دانست و مى‌شد با او به راحتى به گفتگو نشست اما ديگرى كه ملاحت خاص جوانان عربستان را داشت، از بيخ عرب بود، هر دو روشن فكر و آگاه آنكه فارسى كم مى‌دانست تحليل خوبى از اوضاع عربستان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رياض و قدرتمندان رياض به دو چيز تكيه دارند دين و نفت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اينها كه بگذريم طرح ايجاد شبكه‌هاى آب رسانى، اتوبوس‌رانى، برق، تلفن و اينترنت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انترنوت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كار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اينهايى كه شمرديد، اصولًا در هر كشورى كم بيش بايد پياده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توجه نكرديد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منظورم اين است كه هيچ كدام اينها به مردم عربستان ربطى ندارد؛ يعنى مردم در سرمايه‌گذارى آنها شريك نيستند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 مال رياض نشينان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گاهى تك و توك سرمايه‌گذاران بزرگ را نيز در آنها شركت مى‌دهند تا آنها با</w:t>
      </w:r>
    </w:p>
    <w:p>
      <w:pPr>
        <w:pStyle w:val="BookText"/>
        <w:rPr/>
      </w:pPr>
      <w:r>
        <w:rPr>
          <w:rFonts w:ascii="Amiri" w:hAnsi="Amiri" w:eastAsia="Amiri" w:cs="Amiri"/>
          <w:color w:val="111111"/>
          <w:sz w:val="28"/>
          <w:sz w:val="28"/>
          <w:szCs w:val="28"/>
          <w:rtl w:val="true"/>
          <w:lang w:bidi="ar-SA"/>
        </w:rPr>
        <w:t>سرمايه خود كار را راه بيندازند و خود به سود صد در صد خالص خود برسند</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شب براى برگزارى مراسم دعاى كميل پاى سكوى گورستان بقيع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طرف بعثه، آقايى سخنرانى كرد، سپس دعاى كميل تا نصفه خوانده شد و بعد مراسم عزادارى و مرثيه خوانى اجرا گرديد و در پايان، از مردم خواستند كه مطلقا، در هيچ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هيچ كجاى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ندهند، بى نظمى نكنند و اخلاق اسلامى خود را به درستى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مراسم، زن و مرد با آرامش هرچه بيشتر محوّطه را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حكومت عربستان در همه جا پيش‌بينى‌هاى لازم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مأمور، قراول و يساول بود كه به چشم مى‌خورد و مأموران مجهّز به اسلحه‌هاى پيشرفته و موتورهاى غول پيكر و بى سيم و ديگر تجهيزات بودند تا هر جنبنده‌اى را سر جاى خود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مانند بچه مدرسه‌اى‌هاى مؤدب كه بعد از نطق آقا ناظم مدرسه، سرشان را پايين مى‌اندازند و به كلاس مى‌روند، ما هم معقول و مؤدب به استراحتگاه‌مان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نماز صبح افتادم كه پس از پايان نماز عربى با لهجه غليظ عربى و با صداى بلند سه بار علىّ ولى اللَّه گفت و مأموران بلافاصله روى سرش ريختند و بردند آنجا كه عرب نى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شعر معروف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پاى شمع شنيدم ز قيچى فولاد زبان سرخ، سرِ سبز مى‌دهد بر باد</w:t>
      </w:r>
    </w:p>
    <w:p>
      <w:pPr>
        <w:pStyle w:val="BookText"/>
        <w:rPr/>
      </w:pPr>
      <w:r>
        <w:rPr>
          <w:rFonts w:ascii="IRNazanin" w:hAnsi="IRNazanin" w:eastAsia="IRNazanin"/>
          <w:color w:val="111111"/>
          <w:sz w:val="28"/>
          <w:sz w:val="28"/>
          <w:szCs w:val="28"/>
          <w:rtl w:val="true"/>
          <w:lang w:bidi="fa-IR"/>
        </w:rPr>
        <w:t>البته على ولى اللَّه مرد عرب فكر نمى‌كنم موردى داشته باشد در كنار آن چيزهاى ديگرى هم گفته بود كه من متوجه نشدم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پنچ بعد 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الآن اعلام كردند كه به مسجد مباهله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بر وزن مجادله در لغت به معنى به همديگر نفرين كردن است، سر ساعت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پشت حرم حضرت رسول و اندكى بالاتر از هتل 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روحانى 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مسجد بود كه نصاراى نجران با پيغمبر قرار مباهله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چون و چند آن، در بسيارى از كتب اسلامى نقل شده است و در همين بخش اشاره كوتاهى به آن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در سال دهم هجرت طايفه‌اى از نصرانى‌ها در اثبات دين خود و وجود حضرت عيسى با پيغمبر به مباحثه و مشاجره پرداختند و كار به مباهله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آنهابزرگان قوم خود را آوردند و پيغمبر هم حضرت على و فاطمه و حسن و حسين عليهم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قوم نجران كه عارف بود، حقانيت پيغمبر را دريافت و پيش از مباهله تسليم شد و كار فيصله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ديدن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گذارمان از كنار گورستان بقيع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پاى ديوار گورستان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جمعيت را ديد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محوطه پر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سفيد و سياه و 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سمتى به دنبال هدفى در حركت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هزار زحمت خودمان را از ميان جمعيت بيرون كشيديم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 پل، ماشين هتل منتظر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هر روز فروشگاهى را كشف مى‌كند و به عنوان خبر دست اول به اطلاع ديگر دوستان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طيبه پشت حرم حضرت رسول، بازار بن داوود جديد پشت گورستان بقيع و بازار سمائيه و همين‌طور بازار عديل و ديگر بازارها با اسمهاى عجيب و غريب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ديشب تا صبح نخوابيده‌ام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سر درد و درد ديگر اعضاى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كلّى كلافه‌ام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آمپى سيلين و آدولت كلد و ديگر كوفت و زهرمار زورشان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بدن آش و لاش چگونه فردا، نه پس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روز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 اتاقى‌ها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چه مى‌گويى؟</w:t>
      </w:r>
    </w:p>
    <w:p>
      <w:pPr>
        <w:pStyle w:val="BookText"/>
        <w:rPr/>
      </w:pPr>
      <w:r>
        <w:rPr>
          <w:rFonts w:ascii="IRNazanin" w:hAnsi="IRNazanin" w:eastAsia="IRNazanin"/>
          <w:color w:val="111111"/>
          <w:sz w:val="28"/>
          <w:sz w:val="28"/>
          <w:szCs w:val="28"/>
          <w:rtl w:val="true"/>
          <w:lang w:bidi="fa-IR"/>
        </w:rPr>
        <w:t>جواب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تاپس فردا حالم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وضع مرا كه خود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اوضاع خراب، معين روحانى كاروان شب به اتاق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همه را بررسى كرد، سپس يقه آنهايى كه در تهران از قرائت نماز در رفته بودند چسبيد كه من جزو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وضو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گرفتن را بصورت نمايشى انجام دادم و قبول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نمازتان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زار و نزار نماز را خواندم و دو احسنت تحويل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عطاى بزرگان ايران زمين دو احسنت باشد ويك آفرين</w:t>
      </w:r>
    </w:p>
    <w:p>
      <w:pPr>
        <w:pStyle w:val="BookText"/>
        <w:rPr/>
      </w:pPr>
      <w:r>
        <w:rPr>
          <w:rFonts w:ascii="IRNazanin" w:hAnsi="IRNazanin" w:eastAsia="IRNazanin"/>
          <w:color w:val="111111"/>
          <w:sz w:val="28"/>
          <w:sz w:val="28"/>
          <w:szCs w:val="28"/>
          <w:rtl w:val="true"/>
          <w:lang w:bidi="fa-IR"/>
        </w:rPr>
        <w:t>حاج آقا، به آن مفهوم از بزرگان ايران زمين به حساب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حرف نمى‌دانم كدام را، جور خاصى ادا مى‌كنيد كه به لهجه‌تان برمى‌گردد و من اين لهجه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تركان پارسى گوى بخشندگان عمرند ساقى بشارتى ده پيران پارسا را</w:t>
      </w:r>
    </w:p>
    <w:p>
      <w:pPr>
        <w:pStyle w:val="BookText"/>
        <w:rPr/>
      </w:pPr>
      <w:r>
        <w:rPr>
          <w:rFonts w:ascii="IRNazanin" w:hAnsi="IRNazanin" w:eastAsia="IRNazanin"/>
          <w:color w:val="111111"/>
          <w:sz w:val="28"/>
          <w:sz w:val="28"/>
          <w:szCs w:val="28"/>
          <w:rtl w:val="true"/>
          <w:lang w:bidi="fa-IR"/>
        </w:rPr>
        <w:t>و هيچ وقت نگفته فارسان پارسى‌گوى، چون هرترك زبان كه بخواهد فارسى صحبت كند شيوه بيان خاصى را ارائه مى‌دهد كه هر يك به نوبه خود دلپذير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بجز لهجه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سراغ يكى ديگر از هم اتاقى‌ها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چندين بار نمازش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حاج آقا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دلم شعر ايرج ميرزا را زمزمه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را بايد زان پيش كه ريش آيد خواند نشنيدى كه بود درس صغر نقش حجر؟</w:t>
      </w:r>
    </w:p>
    <w:p>
      <w:pPr>
        <w:pStyle w:val="BookText"/>
        <w:rPr/>
      </w:pPr>
      <w:r>
        <w:rPr>
          <w:rFonts w:ascii="Amiri" w:hAnsi="Amiri" w:eastAsia="Amiri" w:cs="Amiri"/>
          <w:color w:val="111111"/>
          <w:sz w:val="28"/>
          <w:sz w:val="28"/>
          <w:szCs w:val="28"/>
          <w:rtl w:val="true"/>
          <w:lang w:bidi="ar-SA"/>
        </w:rPr>
        <w:t>حاج آقا، طلب‌هايش را وصول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خيال راحت خداحافظى كرد و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ظهر پس از چند بازديد، از مسجد فضيخ ديدن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جنوب شرقى مدينه ميان نخلستان‌ها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خيابان باب العوالى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نخل‌هاى كهن از جنوب تا جنوب شرقى مدينه را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فضيخ نام شراب خاصى است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قولى نام درخت بزرگ خرما فضيخ بوده و شراب آن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خرماى آن درخت و ديگر درختان خرما شراب درست مى‌كردند و مى‌خوردند و مست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سرمستى به جان هم مى‌افتادند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در اين مسجد منع شراب را اعلام كرد و مردم پس از آن گرد مناهى نگشتند و در همان محل كه قبلًا خانه بوده مسجد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چند پله پايين‌تر از سطح كوچه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كوچك با سه، چهار رواق كهنه و فروريخته،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ايستادن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بعد محل را ترك كرديم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راه به محلى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خيابان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اينجا مشربه</w:t>
      </w:r>
    </w:p>
    <w:p>
      <w:pPr>
        <w:pStyle w:val="BookText"/>
        <w:rPr/>
      </w:pPr>
      <w:r>
        <w:rPr>
          <w:rFonts w:ascii="IRNazanin" w:hAnsi="IRNazanin" w:eastAsia="IRNazanin"/>
          <w:color w:val="111111"/>
          <w:sz w:val="28"/>
          <w:sz w:val="28"/>
          <w:szCs w:val="28"/>
          <w:rtl w:val="true"/>
          <w:lang w:bidi="fa-IR"/>
        </w:rPr>
        <w:t>است؛ يعنى نام محل مشربه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متروك و درش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خانه ماريه قبطيه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زنى كه مقوقس به خدمت رسول خدا فرستاد و آن حضرت با او ازدواج كرد و ابراهيم از او زاده شد و هم در كودكى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ماريه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بقيع به خاك سپرده شد،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مشربه ملكى بوده متعلق به پيغمبر و زمان ابوبكر ملك مصادره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پس از بجا آوردن نماز ظهر خواستيم قبر پيغمبر را زيارت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روبروى ضريح تعداد زيادى سياه، نمى‌دانم جاكارتايى، زامبيايى، مالزيايى و يا آفريقايى و يا حبشى نماز مى‌خواندند و جلو مردم را عمداً سدّ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رعايت حال آنها با توقف‌هاى نا خواسته پيش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يكى از مأموران نظامى وحشيانه به آنها حمله كرد و بد جورى آنها را به باد مشت گرفت و آنها را پس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دو دست در پيش مظلومانه عقب كشيدند و من مظلوميت سياه را در طول تاريخ در چهره آنها خواندم و باور كردم كه نه امِه سزر، نه مارتين لوتر كينگ، نه فرانتن فانون، و نه پاتريس لومومبا و نه حتّى ماندلا در طول تاريخ نتوانستند به سياه درس شجاعت و دفاع از حق و حقوق ياد دهند و كسى نيست به آنها به 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عاجز كشند خلق زمانه به هوش باش پر مى‌كنند طاير در خون تپيده را</w:t>
      </w:r>
    </w:p>
    <w:p>
      <w:pPr>
        <w:pStyle w:val="BookText"/>
        <w:rPr/>
      </w:pPr>
      <w:r>
        <w:rPr>
          <w:rFonts w:ascii="Amiri" w:hAnsi="Amiri" w:eastAsia="Amiri" w:cs="Amiri"/>
          <w:color w:val="111111"/>
          <w:sz w:val="28"/>
          <w:sz w:val="28"/>
          <w:szCs w:val="28"/>
          <w:rtl w:val="true"/>
          <w:lang w:bidi="ar-SA"/>
        </w:rPr>
        <w:t xml:space="preserve">سه شنبه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قصد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مرز پليس عربستان دقيقاً گذشتن از هفت خوان رستم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دو ساعت تمام همان‌جا در اتوبوس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بالأخره اعلام كردند كه پاسپورت‌ها كنترل شد و مى‌توانيد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راه افتاديم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قدمى نرفته بوديم دوباره توقف و معطلى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كفرمان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ديگر چه شده؟ گفتند پاسپورتها را دوباره به كامپيوتر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ساعت بيچارگى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بيجا نگفته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 به شوق كعبه خواهى زد قدم سرزنش‌ها گر كند خار مغيلان غم مخور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خار مغيلان سرزنش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گله به گله كنار جاده درختچه‌هاى بى بار</w:t>
      </w:r>
    </w:p>
    <w:p>
      <w:pPr>
        <w:pStyle w:val="BookText"/>
        <w:rPr/>
      </w:pPr>
      <w:r>
        <w:rPr>
          <w:rFonts w:ascii="IRNazanin" w:hAnsi="IRNazanin" w:eastAsia="IRNazanin"/>
          <w:color w:val="111111"/>
          <w:sz w:val="28"/>
          <w:sz w:val="28"/>
          <w:szCs w:val="28"/>
          <w:rtl w:val="true"/>
          <w:lang w:bidi="fa-IR"/>
        </w:rPr>
        <w:t>و برى بود كه مى‌گفتند اينها خار مغيلان است و قبلًا هم ديده بوديم و توصيف آنها را شنيده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همه زحمت و مشقت به مسجد شجره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پيغمبر اسلام و ائمه اطهار اغلب از آنجا محرم شده‌اند و به قصد خانه خدا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كتابچه مكه و مدينه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درخت كنارى در كنار مسجد بوده، اين مسجد به نام مسجد شجره معروف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نماز، مراسم محرم شدن را به جاى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دسته و گروه از كاروان‌هاى ديگر لبيك گويان دور مسجد مى‌گشتيم و به تكرار سرود مذهبى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اجراى مراسم بازگشت به سوى جدّه بود تا نرسيده به جدّه، در سه راهى، دست راست به طرف بالا پيچيديم و رفتيم تا به خدابرسيم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صبح روز چهار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شديم و در عزيزيه شش فرود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لباس احرام در تن داريم و قصد اين است كه به زيارت خانه خدا برويم و مراسم به جاى آوريم و پس از آن تقصير كنيم و سپس از احرام در آييم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60" w:name="pg12543_112265"/>
    </w:p>
    <w:p>
      <w:pPr>
        <w:pStyle w:val="Heading2"/>
        <w:numPr>
          <w:ilvl w:val="1"/>
          <w:numId w:val="1"/>
        </w:numPr>
        <w:rPr/>
      </w:pPr>
      <w:bookmarkStart w:id="61" w:name="__RefHeading___Toc1436051_77815467"/>
      <w:bookmarkStart w:id="62" w:name="_Toc21"/>
      <w:bookmarkEnd w:id="60"/>
      <w:bookmarkEnd w:id="61"/>
      <w:r>
        <w:rPr>
          <w:rtl w:val="true"/>
        </w:rPr>
        <w:t>از نگاهى ديگر</w:t>
      </w:r>
      <w:bookmarkEnd w:id="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3" w:name="pg12543_112266"/>
    </w:p>
    <w:p>
      <w:pPr>
        <w:pStyle w:val="BookText"/>
        <w:rPr/>
      </w:pPr>
      <w:bookmarkEnd w:id="63"/>
      <w:r>
        <w:rPr>
          <w:rFonts w:ascii="Amiri" w:hAnsi="Amiri" w:eastAsia="Amiri" w:cs="Amiri"/>
          <w:color w:val="111111"/>
          <w:sz w:val="28"/>
          <w:sz w:val="28"/>
          <w:szCs w:val="28"/>
          <w:rtl w:val="true"/>
          <w:lang w:bidi="ar-SA"/>
        </w:rPr>
        <w:t>دعا در حريم يار</w:t>
      </w:r>
    </w:p>
    <w:p>
      <w:pPr>
        <w:pStyle w:val="Heading2"/>
        <w:numPr>
          <w:ilvl w:val="1"/>
          <w:numId w:val="1"/>
        </w:numPr>
        <w:rPr/>
      </w:pPr>
      <w:bookmarkStart w:id="64" w:name="__RefHeading___Toc1436053_77815467"/>
      <w:bookmarkStart w:id="65" w:name="_Toc22"/>
      <w:bookmarkEnd w:id="64"/>
      <w:r>
        <w:rPr>
          <w:rtl w:val="true"/>
        </w:rPr>
        <w:t>دعا در حريم يار</w:t>
      </w:r>
      <w:bookmarkEnd w:id="65"/>
    </w:p>
    <w:p>
      <w:pPr>
        <w:pStyle w:val="BookText"/>
        <w:rPr/>
      </w:pPr>
      <w:r>
        <w:rPr>
          <w:rFonts w:ascii="IRNazanin" w:hAnsi="IRNazanin" w:eastAsia="IRNazanin"/>
          <w:color w:val="111111"/>
          <w:sz w:val="28"/>
          <w:sz w:val="28"/>
          <w:szCs w:val="28"/>
          <w:rtl w:val="true"/>
          <w:lang w:bidi="fa-IR"/>
        </w:rPr>
        <w:t>احمد على نقى پور</w:t>
      </w:r>
    </w:p>
    <w:p>
      <w:pPr>
        <w:pStyle w:val="BookText"/>
        <w:rPr/>
      </w:pPr>
      <w:r>
        <w:rPr>
          <w:rFonts w:ascii="IRNazanin" w:hAnsi="IRNazanin" w:eastAsia="IRNazanin"/>
          <w:color w:val="111111"/>
          <w:sz w:val="28"/>
          <w:sz w:val="28"/>
          <w:szCs w:val="28"/>
          <w:rtl w:val="true"/>
          <w:lang w:bidi="fa-IR"/>
        </w:rPr>
        <w:t>قدم در حريم دوست نهادن و در محاذات عرش خداوندى به گردش در آمدن، گذشته از اين‌كه روح و روان آدمى را جلا مى‌دهد، خود نعمتى است از نعمت‌هاى قابل ستايش و بر بنده است در اين عبوديت بر خود ببالد كه توانسته است به چنان عظمت و روح بلندى راه يابد كه پاى در آن حرم بى‌بديل نهد و در سلك سالكان معبود بى‌منتها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زمانى به اوج مى‌رسد كه پرده‌ها كنار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وَتَخرق أبْصارُ القُلُوبِ حُجُبَ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 گردد و بُعد مسافت به قرب حبل‌الوريد مبدّل شود و در پايان، فناى عبد زائر در مولاى مزور را به 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نيل به اين قلّه، نسبى است و ره يافتگان، به اندازه توان و فعاليت خويش بدان راه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توشه‌هاى اين راه كه مى‌تواند كمك شايانى در راه رسيدن به اين نقطه وصل بنمايد،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بعضى اهل عرفان، دعا واسطه اسم اعظم، معراج نفس، وسيله قرب الى‌اللَّه، حيات روح، توشه سالكان حرم كبرياى لايزال و شعار عاشقان قبله جمال و دثار عارفان كعبه ذى‌الجلال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يادِ دوست در دل راندن و نام او به زبان آوردن و در خلوت با او جشن گرفتن و در وحدت با او نجوا ساختن و شيرين زبانى كردن است و بالأخره به فرموده اولياى دين، مغزِ تمامى عبادت‌ها است؛ دعايى كه رهروانِ اين طريق به</w:t>
      </w:r>
    </w:p>
    <w:p>
      <w:pPr>
        <w:pStyle w:val="BookText"/>
        <w:rPr/>
      </w:pPr>
      <w:r>
        <w:rPr>
          <w:rFonts w:ascii="IRNazanin" w:hAnsi="IRNazanin" w:eastAsia="IRNazanin"/>
          <w:color w:val="111111"/>
          <w:sz w:val="28"/>
          <w:sz w:val="28"/>
          <w:szCs w:val="28"/>
          <w:rtl w:val="true"/>
          <w:lang w:bidi="fa-IR"/>
        </w:rPr>
        <w:t>سالكان آموختند و راه را بر آنان آسان و هموار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جاى خود سپاسى در خور تحسين به آستان آن معلمان بشريت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 خواستن را آموختند و هم چگونه خواستن را و بر ما است كه طريق سلوك بياموزيم و آن‌گونه كه تعليم يافته‌ايم به‌كار 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چنان رو كه رهروان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رسيدن به هدف است و به گفته اهل معرفت، ره‌پويانِ اين راه براى رسيدن به نقطه مطلوب، بدون راه دان، راه به جايى نمى‌برند كه خود راه دانان نيز از طريق وحى بدان راه يافته و در سبيل آن قدم نهاده‌اند و اگر وحى و دانش آموختگان طريق وحى نبودند شايد هرگز بشريت نمى‌توانست دريچه‌اى به آن نقطه مطلوب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عنوان يكى از اين قافله، عزم بر اين نهاده‌ايم كه از همين آبش خور جرعه‌اى نوشيده، صفاى روح و جلاى باطنى پيدا كنيم، لذا قافله سالاران را پيش قراول خود قرار داده بدانان اقتدا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روال، در اين نوشته ابتدا از وحى خداوندى و به دنبال آن، از شاگردان آن مكتب براى بررسى و سپس راهيابى به آداب درخواست و دعا، گلچين‌هايى ارائه و به توضيح و شرح آن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الهى</w:t>
      </w:r>
    </w:p>
    <w:p>
      <w:pPr>
        <w:pStyle w:val="BookText"/>
        <w:rPr/>
      </w:pPr>
      <w:r>
        <w:rPr>
          <w:rFonts w:ascii="Amiri" w:hAnsi="Amiri" w:eastAsia="Amiri" w:cs="Amiri"/>
          <w:color w:val="111111"/>
          <w:sz w:val="28"/>
          <w:sz w:val="28"/>
          <w:szCs w:val="28"/>
          <w:rtl w:val="true"/>
          <w:lang w:bidi="ar-SA"/>
        </w:rPr>
        <w:t xml:space="preserve">خداوند متعال از طريق وحى به خاتم انبيا صلى الله عليه و آله، در آيات فراوانى از دعاهاى ملائكه، انبيا، مؤمنان، جنّيان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آيات از زبان نامبردگان دعاهايى را بيان داشته و تحسين كرده، يا بر آنها صحّه گذاشته و برخى را نيز خود به امت‌هاى گذشته و يا امت اسلامى و پيامبرانِ اين امت ها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اجمالى در قرآن، آن وديعه الهى، آدمى را به بيش از صد مورد از اين نمونه رهنمون مى‌كند كه هر كدام از آنها در بردارنده ادبى از آداب دعا و نكته‌ها و ظرافت‌هايى در اين زمينه است؛ گرچه در اين نوشته كوتاه، مجالى براى ذكر همه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 دريا را اگر نتوان كشيد هم به قدر تشنگى بايد چشيد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آداب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 و اخفات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بلند و آهسته خواندن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در اين نوشته دنبال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فن در زمينه فوق فراوان قلم زده و سخن به ميان</w:t>
      </w:r>
    </w:p>
    <w:p>
      <w:pPr>
        <w:pStyle w:val="BookText"/>
        <w:rPr/>
      </w:pPr>
      <w:r>
        <w:rPr>
          <w:rFonts w:ascii="IRNazanin" w:hAnsi="IRNazanin" w:eastAsia="IRNazanin"/>
          <w:color w:val="111111"/>
          <w:sz w:val="28"/>
          <w:sz w:val="28"/>
          <w:szCs w:val="28"/>
          <w:rtl w:val="true"/>
          <w:lang w:bidi="fa-IR"/>
        </w:rPr>
        <w:t>آورده‌اند كه در ميان كلام از آنها خوشه بر چيده استفاده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زَكَرِيّآ إِذْ نَادَى رَبَّهُ نِدَآءً خَفِيّاً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يادى است از رحمت پروردگار تو نسبت به بنده‌اش زكريا، هنگامى كه پروردگارش را به صورت آرام و آهسته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خداوند دعاى زكرياى پيامبر عليه السلام را متذكر شده كه آن پيامبر الهى به صورت آرام و آهسته از خداوند طلب فرزندكرد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يكديگر در حالى است كه به گمان بعضى اين دو متضاد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دعاى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آرام و آهسته است وهمين موضوع باعث شده دست به توجيهات غير معقولى بزنند؛ اما مرحوم شيخ طوسى در تفسير تبيان به صورت منطقى اين آيه را تفسير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آرام معنا مى‌كند، نداءً خفياً؛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خفياً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تفسير آن پرداخته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 النّداءِ مقصور من ندَى الصّوتَ بِنَدى الحلق</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بنابراين،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در فارسى از آن به دعاى آرام و آهسته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چه احتياجى به آن توجيه‌ها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امين الاسلام طبرسى نيز همين معنا را برگزيده و در پى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دليلى است بر اينكه مستحب است دعا به صورت آهسته و آرام خوانده شود وبه اجابت نيز نزديك‌تر است، سپس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بهترين دعاها دعاى سرى، آهسته و آرام است</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را براى تأييد خود آورده است كه در بخش روايت‌ها به شرح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گونه كه از تفسير اين آيه معلوم شد خداوند دعاى آرام و مخفيانه را توصيه و سفارش كرده و به اجابت نزديك‌تر دانسته است و از آيه هفت به بعد همين سوره بر مى‌آيد خداوند اين دعاى خالصانه زكرياى پيامبر را اجابت كرده و خواسته او را بر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تَجْهَرْ بِالْقَوْلِ فَإِنَّهُ يَعْلَمُ السِّرَّ أَخْفَى</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سخنت را آشكار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پوشيده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او هر راز و هر نهفته‌اى را مى‌داند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خداوند خطاب به پيامبر اسلام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سخنت را آشكار</w:t>
      </w:r>
    </w:p>
    <w:p>
      <w:pPr>
        <w:pStyle w:val="BookText"/>
        <w:rPr/>
      </w:pPr>
      <w:r>
        <w:rPr>
          <w:rFonts w:ascii="IRNazanin" w:hAnsi="IRNazanin" w:eastAsia="IRNazanin"/>
          <w:color w:val="111111"/>
          <w:sz w:val="28"/>
          <w:sz w:val="28"/>
          <w:szCs w:val="28"/>
          <w:rtl w:val="true"/>
          <w:lang w:bidi="fa-IR"/>
        </w:rPr>
        <w:t xml:space="preserve">كنى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اخفى را مى‌داند و قابل توجه اينكه سرّ و اخفى با هم‌ذكرشده‌است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است كه شخص مطلبى را از ديگران مخفى بدارد و به طور سرّى به فرد خاصى بگويد و اخفى آن است كه آن مطلب را در نفس خويش مخفى داشته و كسى را از آن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البيان از امام باقر و امام صادق عليهما السلام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چيزى است كه در نفس خويش آن را مخفى كنى و اخفى آن است كه چيزى به ذهنت خطور كند و آن را از ياد ببرى و به فراموشى بسپارى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بيان اين روايت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نكن صداى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خواندن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ببرى چرا كه خداوند سرّ و اخفى را مى‌داند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واينكه گفته شد خداوند سرّ و اخفى رامى‌داند كنايه از اين است كه لازم نيست هنگام دعا صداى خود را بلند كنى و داد و فرياد به راه اندازى، اين آيه نيز آهسته و آرام خواندن دعا را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يُنَجِّيكُمْ مِنْ ظُلُمَاتِ الْبَرِّ وَالْبَحْرِ تَدْعُونَهُ تَضَرُّعاً وَخُفْيَةً لَئِنْ أَنجَانَا مِنْ هَذِهِ لَنَكُونَنَّ مِنْ الشَّاكِرِينَ</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كسى شما را از تاريكى‌هاى خشكى و دريا نجات ميدهد، هنگامى كه او را به صورت آشكار و نهان خوانده،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نجات دهد از شاكران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دعا زبان حال كسانى است كه در تاريكى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طوفان و امواج سهمگين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شده‌اند، آنان در اين حالت بحرانى تنها اميد خود را خدا دانسته، دست به دعا بر مى‌دارند و از آن قدرت بى‌منتها مى‌خواهند كه از اين گرفتارى نجاتشان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اين خواسته از زبان گروهى گرفتار به امواج دريا و حتى مشرك بيان شده است اما همان گونه كه از آيه بعد بر مى‌آيد، خداوند به اين خواهشِ آنان جواب مثبت داد و چون اشكال و ردّى نيز بر كيفيت بيان درخواست آنان نشده، معلوم مى‌شود اين گونه خواستن مورد قبول نيز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ذكرِ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تضرع را به اظهار ضراعت، ذلت و خشوع به درگاه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پس از ذكر كلام راغب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ولذلك قوبل بالْخُفية و هو الخفاء والاستتار فالتضرّع والْخُفْية في الدعاء هما الإعلان والإسرار فيه</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خضوع و خشوع به درگاه خدا، بيشتر با سرّى بودن سازگار است نه با</w:t>
      </w:r>
    </w:p>
    <w:p>
      <w:pPr>
        <w:pStyle w:val="BookText"/>
        <w:rPr/>
      </w:pPr>
      <w:r>
        <w:rPr>
          <w:rFonts w:ascii="IRNazanin" w:hAnsi="IRNazanin" w:eastAsia="IRNazanin"/>
          <w:color w:val="111111"/>
          <w:sz w:val="28"/>
          <w:sz w:val="28"/>
          <w:szCs w:val="28"/>
          <w:rtl w:val="true"/>
          <w:lang w:bidi="fa-IR"/>
        </w:rPr>
        <w:t>دعاى بلند و سر و 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تفسير اين آيه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يَدُلُّ عَلى أنّ السّنّة في الدعاء التَّضرّع والإخفاء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سنت در دعا، تضرع و آهسته و مخفيانه دعا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روايت پيامبر صلى الله عليه و آله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دعاها دعاى مخفى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از تفسير اين آيه نيز همچون آيه‌هاى سابق معلوم مى‌شود، مطلوب در دعا آهسته و آرام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خويش را با خضوع و خشوع و مخفيانه بخوانيد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هم افق با آيه پيش است، لذا سخنانى كه در اطراف آن آيه مطرح شد در اين جا نيز مى‌تواند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آنها، صاحب مجمع البيان از حسن بصرى، يكى از مفسّران معروف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دعوة السرّ و دعوة العلانية سبعون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دعاى سرّى و علنى هفتاد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عدد بزرگ در كلام عرب در اين گونه موارد معمولًا براى شمارش نيست بلكه براى بيان فرق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مفسر خواسته فاصله زياد بين دعاى سرّى و دعاى علنى را بيان كرده باشد</w:t>
      </w:r>
      <w:r>
        <w:rPr>
          <w:rFonts w:eastAsia="IRNazanin" w:cs="IRNazanin"/>
          <w:color w:val="111111"/>
          <w:sz w:val="28"/>
          <w:szCs w:val="28"/>
          <w:rtl w:val="true"/>
          <w:lang w:bidi="fa-IR"/>
        </w:rPr>
        <w:t xml:space="preserve">. </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روايت‌ها، اين روايت‌ازائمه‌هدى ذكر و به بحث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طباطبايى در تفسير اين آيه مى‌گويد خفيه به معناى پنهانى و پوشيده داشتن است و بعيد نيست كنايه از همان تضرع بوده و غرض از ذكرش تأكيد همان اظهار ذلت باشد چون شخص متذلل همواره در اثر ذلت و خوارى در صدد پنهان ساختن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داده اين عبارت با تضرع و زارى انجام پذيرد و با صداى بلند كه منافى با ادب عبوديت است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معنا در صورتى است كه واو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جمع باشد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همان گونه كه ملاحظه شد علامه طباطبايى دعاى بلند همراه با سر و صدا را نه تنها مطلوب و مفيد ندانسته بلكه آن را مخالف با ادب عبوديت مى‌دانند و به پرهيز از آن سفارش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فِي نَفْسِكَ تَضَرُّعاً وَخِيفَةً وَدُونَ الْجَهْرِ مِنْ الْقَوْلِ بِالْغُدُوِّ وَالْآصَالِ وَلَا تَكُنْ مِنْ الْغَافِلِينَ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ياد پروردگار را به دو قسم تقسيم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دل، بدون هرگونه لفظ و به زبان آوردن و ديگرى با زبان اما آرام و آهسته و به هر دو قسم آن، امر و توصيه كرده اما به</w:t>
      </w:r>
    </w:p>
    <w:p>
      <w:pPr>
        <w:pStyle w:val="BookText"/>
        <w:rPr/>
      </w:pPr>
      <w:r>
        <w:rPr>
          <w:rFonts w:ascii="Amiri" w:hAnsi="Amiri" w:eastAsia="Amiri" w:cs="Amiri"/>
          <w:color w:val="111111"/>
          <w:sz w:val="28"/>
          <w:sz w:val="28"/>
          <w:szCs w:val="28"/>
          <w:rtl w:val="true"/>
          <w:lang w:bidi="ar-SA"/>
        </w:rPr>
        <w:t>ذكرهاى با صداى بلند نه اينكه امر نكرده بلكه از آن نهى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الميزان در تفسير اين دو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خداوند به ذكر با صداى بلند فرمان نداده نه به خاطر اين است كه ذكر نيست بلكه به اين خاطر است كه با ادب عبوديت منافات دارد و روايتى از 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مى‌كند كه آن حضرت وقتى يكى از اصحابش با صداى بلند تكبير مى‌گفت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شما آن را مى‌خوانيد نه دور است و نه غايب</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نمازت را نه زياد بلند و يا خيلى آهسته نخوان و از ميان آن دو راهى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گر چه به نظر بيش‌تر مفسران در مورد قرائت نماز نازل شده، اما ابن عباس آن را به دعا تفسير كرده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هر كدام از اين دو تفسير را برگزينيم به هدف ما كه بلند نكردن صدا در عبادت است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اين آيه پيامبرش را از عبادت با صداى بلند نهى كرده، انتخاب راه ميانه را به وى پيشنهاد مى‌كند و اگر نظر اكثريت مفسران را پذيرفته بگوييم در مورد نماز است آن گاه بر قوت بحث افزوده مى‌شود كه خداوند نخواسته و رضايت نمى‌دهد بهترين عبادت بندگانش با صداى بلند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گلچينى از آيات مورد توجه قرارگرفت و از آنها توصيه به آرام برگذار كردن دعا فهميد شده و در موارد مذكور نمونه‌اى يافت نشد كه دعاى بلند همراه با سر و صداهاى معمول را تجويز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 ديگرى نيز وجود دارد كه كلى است و مى‌توان از كليت آنها در اين بحث استفاده نمود، به چند مورد آن اشاره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فِي السَّمَوَاتِ وَفِي الْأَرْضِ يَعْلَمُ سِرَّكُمْ وَجَهْرَكُمْ وَيَعْلَمُ مَا تَكْسِبُونَ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اوست خدا در آسمان‌ها و در زمين، آشكار و پنهان شما را مى‌داند و بدان چه به دست مى‌آوريد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 الْكَبِيرُ الْمُتَعَالِي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مِنْكُمْ مَنْ أَسَرَّ الْقَوْلَ وَمَنْ جَهَرَ بِهِ </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او داناى به غيب و شهود و بزرگ و متعالى است، براى او يكسان است پنهانى يا آشكارا سخن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مى‌شنود و بدان آگاه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الْجَهْرَ مِنَ الْقَوْلِ</w:t>
      </w:r>
    </w:p>
    <w:p>
      <w:pPr>
        <w:pStyle w:val="BookText"/>
        <w:rPr/>
      </w:pPr>
      <w:r>
        <w:rPr>
          <w:rFonts w:ascii="Amiri" w:hAnsi="Amiri" w:eastAsia="Amiri" w:cs="Amiri"/>
          <w:color w:val="111111"/>
          <w:sz w:val="28"/>
          <w:sz w:val="28"/>
          <w:szCs w:val="28"/>
          <w:rtl w:val="true"/>
          <w:lang w:bidi="ar-SA"/>
        </w:rPr>
        <w:t>وَيَعْلَمُ مَا تَكْتُمُونَ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او سخنان آشكار و آنچه پنهان مى‌كنيد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بر او مخفى و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وَأَسِرُّوا قَوْلَكُمْ أَوْ اجْهَرُوا بِهِ إِنَّهُ عَلِيمٌ بِذَاتِ الصُّدُورِ</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گفتار خود را پنهان كنيد يا آشكارا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است به آنچه در سينه‌ها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يَعْلَمُ الْجَهرَ وَمَا يَخْفَى</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او آشكار و نهان را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آيات به ما مى‌آموزد خداوند عالم و آگاه به تمام وجود ما است و در بربر علم او چيزى نمى‌تواند خود را در بوته ابهام نگه دارد، او نه تنها آگاه به ظواهر است كه نهان و ذات پنهان را نيز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 بحثى است طولانى كه اين كوتاه سخن را مجالى براى ذكر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است چه لزومى دارد انسان هنگام خواندن آن عالِم السّر و الخفيّات، صد را بلند كرده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يك فرد كر و كور تنزل دهد و اگر دعا كننده به آن حد از معرفت‌نرسيده باشد و نفهمد با چه مقامى سخن‌مى‌گويد بايد بداند هرگز به مطلوب خود به طور كامل راه نخواهد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روايات</w:t>
      </w:r>
    </w:p>
    <w:p>
      <w:pPr>
        <w:pStyle w:val="BookText"/>
        <w:rPr/>
      </w:pPr>
      <w:r>
        <w:rPr>
          <w:rFonts w:ascii="IRNazanin" w:hAnsi="IRNazanin" w:eastAsia="IRNazanin"/>
          <w:color w:val="111111"/>
          <w:sz w:val="28"/>
          <w:sz w:val="28"/>
          <w:szCs w:val="28"/>
          <w:rtl w:val="true"/>
          <w:lang w:bidi="fa-IR"/>
        </w:rPr>
        <w:t>روايات نقل شده از پيامبرخدا صلى الله عليه و آله و ائمه هدى عليهم السلام نيز به تبع آيات، دعاى سرى و مخفى را سفارش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همام از امام رضا عليه السلام نقل مى‌كند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دعاى سرّى بنده معادل هفتاد دعاى علنى است</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اين روايت همان گونه كه مرحوم مجلسى رحمه الله نيز بيان كرده از نظر سلسله سند صحيح مى‌باشد و مى‌فماند كه دعاى مخفى افضل از دعاى آشكار است به شرط آن كه دعاى آشكار شائبه ريا نداشته باشد و الا هيچ گونه فضلى در آن متصور نخواهد بود</w:t>
      </w:r>
      <w:r>
        <w:rPr>
          <w:rFonts w:eastAsia="IRNazanin" w:cs="IRNazanin"/>
          <w:color w:val="111111"/>
          <w:sz w:val="28"/>
          <w:szCs w:val="28"/>
          <w:rtl w:val="true"/>
          <w:lang w:bidi="fa-IR"/>
        </w:rPr>
        <w:t xml:space="preserve">. </w:t>
      </w:r>
      <w:r>
        <w:rPr>
          <w:rStyle w:val="FootnoteAnchor"/>
        </w:rPr>
        <w:footnoteReference w:id="29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تُخْفِيهَا أَفْضَلُ عِنْدَ اللَّهِ مِنْ سَبْعِينَ دَعْوَةً تُظْهِرُهَا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دعاى مخفى‌افضل ازهفتاددعاى علنى است</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اين روايت تأكيد و تأييد كننده مفهوم روايت قبل است و ذكر عدد بزرگ در كلام عرب همان گونه كه قبلًا ذكر شد براى بيان ارزش فضل زياد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ذَكَرَنِي سِرّاً ذَكَرْتُهُ عَلانِيَةً</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مرا در سرّ بخواند من او را آشكارا ياد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نيز مانند روايت‌هاى</w:t>
      </w:r>
    </w:p>
    <w:p>
      <w:pPr>
        <w:pStyle w:val="BookText"/>
        <w:rPr/>
      </w:pPr>
      <w:r>
        <w:rPr>
          <w:rFonts w:ascii="IRNazanin" w:hAnsi="IRNazanin" w:eastAsia="IRNazanin"/>
          <w:color w:val="111111"/>
          <w:sz w:val="28"/>
          <w:sz w:val="28"/>
          <w:szCs w:val="28"/>
          <w:rtl w:val="true"/>
          <w:lang w:bidi="fa-IR"/>
        </w:rPr>
        <w:t>قبل بيان كننده شرف و فضل دعاى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اينكه خداوند چگونه دعا كننده مخفى را ياد مى‌كند سخنان فراوانى گفته شده كه از حوصله اين بحث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زراره از امام باقر عليه السلام و امام صادق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يَكْتُبُ الْمَلَكُ إِلَّا مَا سَمِعَ وَ قَالَ اللَّهُ عَزَّ وَ جَلَّ وَ اذْكُرْ رَبَّكَ فِي نَفْسِكَ تَضَرُّعاً وَ خِيفَةً فَلا يَعْلَمُ ثَوَابَ ذَلِكَ الذِّكْرِ فِي نَفْسِ الرَّجُلِ غَيْرُ اللَّهِ عَزَّ وَ جَلَّ لِعَظَمَتِهِ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ثبت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نشنيده را ثبت نمى‌كند و اين در حالى است كه خداوند توصيه به دعاى سرّى نموده است پس نتيجه گرفته مى‌شود كه ثبت و پاداش دعاى سرّى با خود خداست و خود ضامن چنين دعايى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چون بى‌واسطه است از مراحل عالى پاداش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در شرح اين روايت چند مسئله را متذكر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قلبى از ريا خالى است، چرا كه وقتى ملائكه از آن باخبر نشوند چگونه ديگران مى‌توانند از آن اطلاع يابند بنابراين هيچ گونه ريايى در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ذكرقلبى برذكرآشكار رجحان دارد و اين برداشت از آيه بعدى مورد بحث ظاهراً است، چون در آيه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اين تقدم بيان كننده رجحان و عظمت دعاى مخفى بر دعاى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تخصيص تضرع و خفيه به ذكر قلب معلوم مى‌شود عمده تضرع با ذكر قلبى حاصل مى‌شود نه با ذكر آشكار و زبانى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مجلسى در پايان نتيجه گرفته‌است، هر كارى كه موافق با فرمان خداوند سبحان بود داراى ثواب است و ذكر مخفى از اعمالى است كه مورد فرمان خدااست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مى‌توانست علامتى قرار دهد كه ملائكه بر اعمال سرّى آگاه شده، بتوانند آن را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براى آنان چنين نشانه‌اى قرار نداد به خاطرشدت‌عنايت خداوند به چنين عمل است كه وفور ثوابش را فقط خودش مى‌داند و بس و ثبت آن فقط در حيطه علم خداوندى مى‌تواند جاى گيرد</w:t>
      </w:r>
      <w:r>
        <w:rPr>
          <w:rFonts w:eastAsia="IRNazanin" w:cs="IRNazanin"/>
          <w:color w:val="111111"/>
          <w:sz w:val="28"/>
          <w:szCs w:val="28"/>
          <w:rtl w:val="true"/>
          <w:lang w:bidi="fa-IR"/>
        </w:rPr>
        <w:t xml:space="preserve">. </w:t>
      </w:r>
      <w:r>
        <w:rPr>
          <w:rStyle w:val="FootnoteAnchor"/>
        </w:rPr>
        <w:footnoteReference w:id="29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الخفي و خير الرِّزق ما يكفي</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گفتنى است در كتب روايى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بهترين دعا دعاى مخفى و بهترين رزق رزقى است كه مكفى انسان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مجمع البيان نقل شده روزى‌پيامبرخدا صلى الله عليه و آله برمردمى‌عبور كردند كه صداى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تكبيربلنده‌كرده بودند پيامبر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ايهاأَيُّهَا النَّاسُ ارْبَعُوا عَلَى أَنْفُسِكُمْ أَمَا إِنَّكُمْ لا تَدْعُونَ أَصَمَّ وَ لا غَائِباً وَ إِنَّمَا تَدْعُونَ سَمِيعاً قَرِيباً مَعَكُمْ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اى مردم به خود باز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خود تفكر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ناشنوا و غايبى را مى‌خوانيد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صداى خود را بلند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شنوايى كه با شما هيچ گونه فاصله‌اى ندارد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پيامبر نهى ضمنى در خود دارد بدين گونه كه مى‌خواهد به آنان بفهماند اين چگونه دعايى است كه اين قدر قال و قول دارد در صورتى كه شما كسى را مى‌خوانيد كه از رگ گردنتان به شما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بود خوشه‌اى از ده‌ها و صدها توصيه از بزرگان دين در مورد ادب راهيابى به حريم با حرمت ربوبى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گيرى</w:t>
      </w:r>
    </w:p>
    <w:p>
      <w:pPr>
        <w:pStyle w:val="BookText"/>
        <w:rPr/>
      </w:pPr>
      <w:r>
        <w:rPr>
          <w:rFonts w:ascii="IRNazanin" w:hAnsi="IRNazanin" w:eastAsia="IRNazanin"/>
          <w:color w:val="111111"/>
          <w:sz w:val="28"/>
          <w:sz w:val="28"/>
          <w:szCs w:val="28"/>
          <w:rtl w:val="true"/>
          <w:lang w:bidi="fa-IR"/>
        </w:rPr>
        <w:t>از جمع آيات و روايات به دست مى‌آيد مطلوب در دعا آهسته و آرام خواندن آن است و بلند خواندن و سر و صدا به راه انداختن نه تنها توصيه نشده بلكه همان گونه كه مشاهده شد پيامبرخدا صلى الله عليه و آله از آن نهى فرمودند دعا كننده نبايد تنها با زبانش چيزى را بخواهد بلكه بايد با تمام وجود احساس نياز كرده خواسته‌اش را از خدا طلب كند كه در اين مواقع زبان تنها سخن گو است و بيانگر درون و روح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آن كه از درگاهش خواهش مى‌شود سميع و بصير است و همه تار و پود آدمى را مى‌داند و از خواسته‌هاى درونى اشخاص با خبر است چه رسد به وقتى كه در قالب الفاظ درآمده به زبان آيد و گذشته از همه آنها عقل سليم آدمى نيز همين برداشت را تأييد مى‌كند چرا كه هر گاه بنده بخواهد وصل به معبود شود تمركز لازم دارد و تمركز با داد وفرياد منافات داشته هرگز با هم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تمام افكار خود را متوجه او سازد تا به وصلش نائل آيد، از هم گسيختگى و داد و فرياد مخالف با ادب عبوديت و در تضاد كامل با عشق ورزيدن به معبود است مگر اينكه وقتى در عشق او مى‌سوزد از خود بى‌خود شده و زبان به فرياد بگشايد و عشق درونى خويش را ناخود آگاه نمايان سازد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اين رعايت حقوق</w:t>
      </w:r>
    </w:p>
    <w:p>
      <w:pPr>
        <w:pStyle w:val="BookText"/>
        <w:rPr/>
      </w:pPr>
      <w:r>
        <w:rPr>
          <w:rFonts w:ascii="IRNazanin" w:hAnsi="IRNazanin" w:eastAsia="IRNazanin"/>
          <w:color w:val="111111"/>
          <w:sz w:val="28"/>
          <w:sz w:val="28"/>
          <w:szCs w:val="28"/>
          <w:rtl w:val="true"/>
          <w:lang w:bidi="fa-IR"/>
        </w:rPr>
        <w:t>ديگران از بديهيات اخلاقى است و ناديده گرفتن و تجاوز به آن و در نتيجه همان گونه كه مورد نهى عقل و شرع بوده ناخشنودى خالق را نيز به دنبال خواهد داشت و چگونه مى‌توان با كارى كه موجب ناخشنودى پرورگار است رضايت او را جلب كرده، وسيله باريابى به بارگاه قدسش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اين حالت نه آن كه صعودى متصور نيست بلكه سقوطى نيز نمايان است و اين خسارتى است كه هيچ عاقلى را بدان گمان نمى‌رود و او را نسزد كه براى رسيدن به مطلوب خود از راه‌هاى غير عاقلانه و حتى غير شرعى استفاده كند و پيمودن آن، راهى است به بيراهه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روشن شد دعاى مطلوب آهسته و آرام خواندن و رعايت حقوق ديگران است پس بايد از سر و صدا و دعاى بلند به‌خصوص دعاهاى دسته جمعى اطراف خانه توحيد دست كشيد و طواف كعبه و سعى بين صفا و مروه را كه دو عمل عبادى است به تظاهرات مبدل نكرد </w:t>
      </w:r>
      <w:r>
        <w:rPr>
          <w:rStyle w:val="FootnoteAnchor"/>
          <w:rtl w:val="true"/>
        </w:rPr>
        <w:footnoteReference w:id="298"/>
      </w:r>
      <w:r>
        <w:rPr>
          <w:rFonts w:ascii="Amiri" w:hAnsi="Amiri" w:eastAsia="Amiri" w:cs="Amiri"/>
          <w:color w:val="111111"/>
          <w:sz w:val="28"/>
          <w:sz w:val="28"/>
          <w:szCs w:val="28"/>
          <w:rtl w:val="true"/>
          <w:lang w:bidi="ar-SA"/>
        </w:rPr>
        <w:t>و از شور آفرينى‌هاى بى‌مورد جداً خوددارى كرد</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بى‌سوادى بعضى مؤمنان و شك در اشواط و توجيهاتى از اين قبيل مجوز اين كارها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آنان را به ذكرهاى وارد شده همچون تسبيحات اربعه كه بنابر روايت منقول در اصول كافى به عنوان بهترين ذكر دانسته شده و يا ذكر صلوات بر محمد و آل محمد كه آن هم بنابر روايتى از جمله بهترين دعاها شمرده شده سفارش نمود و يا لااقل يك نفر دعاهاى اشواط را خوانده و به ديگران سفارش كند به صورت آهسته زمزمه كنند به اميد اينكه اين دو عبادت خصوصاً طواف كه از اركان حج و عمره دانسته شده به‌طور صحيح به جا آورده شود و نقطه اوجى باشد براى حجاج و معتمران و طواف كنندگان اطراف خانه توحيد و حريم حق</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فروغى بسطامى، ص </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مرحوم آيت‌اللَّه العظمى شيخ محمد حسين اصفهانى معروف به كمپانى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جعفرى رحمه الله از قول آيت‌اللَّه العظمى ميلانى رحمه الله نقل مى‌كرد كه مرحوم اصفهانى در حرم حضرت موسى‌بن جعفر در حال برداشتن سر از سجده اين مضمون برايشان مكاشفه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تصحيح احمد سروش، ص </w:t>
      </w:r>
      <w:r>
        <w:rPr>
          <w:rFonts w:eastAsia="IRNazanin" w:cs="IRNazanin"/>
          <w:b w:val="false"/>
          <w:bCs w:val="false"/>
          <w:i w:val="false"/>
          <w:iCs w:val="false"/>
          <w:color w:val="333333"/>
          <w:sz w:val="20"/>
          <w:szCs w:val="20"/>
        </w:rPr>
        <w:t>408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خمينى قدس سره، غزل </w:t>
      </w:r>
      <w:r>
        <w:rPr>
          <w:rFonts w:eastAsia="IRNazanin" w:cs="IRNazanin"/>
          <w:b w:val="false"/>
          <w:bCs w:val="false"/>
          <w:i w:val="false"/>
          <w:iCs w:val="false"/>
          <w:color w:val="333333"/>
          <w:sz w:val="20"/>
          <w:szCs w:val="20"/>
        </w:rPr>
        <w:t>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تصحيح احمد سروش، ص </w:t>
      </w:r>
      <w:r>
        <w:rPr>
          <w:rFonts w:eastAsia="IRNazanin" w:cs="IRNazanin"/>
          <w:b w:val="false"/>
          <w:bCs w:val="false"/>
          <w:i w:val="false"/>
          <w:iCs w:val="false"/>
          <w:color w:val="333333"/>
          <w:sz w:val="20"/>
          <w:szCs w:val="20"/>
        </w:rPr>
        <w:t>408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امام خمينى قدس سره، غزل </w:t>
      </w:r>
      <w:r>
        <w:rPr>
          <w:rFonts w:eastAsia="IRNazanin" w:cs="IRNazanin"/>
          <w:b w:val="false"/>
          <w:bCs w:val="false"/>
          <w:i w:val="false"/>
          <w:iCs w:val="false"/>
          <w:color w:val="333333"/>
          <w:sz w:val="20"/>
          <w:szCs w:val="20"/>
        </w:rPr>
        <w:t>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رياعى، شماره </w:t>
      </w:r>
      <w:r>
        <w:rPr>
          <w:rFonts w:eastAsia="IRNazanin" w:cs="IRNazanin"/>
          <w:b w:val="false"/>
          <w:bCs w:val="false"/>
          <w:i w:val="false"/>
          <w:iCs w:val="false"/>
          <w:color w:val="333333"/>
          <w:sz w:val="20"/>
          <w:szCs w:val="20"/>
        </w:rPr>
        <w:t>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53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رساله عربى، علامه حسن زاده آملى، ص </w:t>
      </w:r>
      <w:r>
        <w:rPr>
          <w:rFonts w:eastAsia="IRNazanin" w:cs="IRNazanin"/>
          <w:b w:val="false"/>
          <w:bCs w:val="false"/>
          <w:i w:val="false"/>
          <w:iCs w:val="false"/>
          <w:color w:val="333333"/>
          <w:sz w:val="20"/>
          <w:szCs w:val="20"/>
        </w:rPr>
        <w:t>149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چاپ بيدار، ص </w:t>
      </w:r>
      <w:r>
        <w:rPr>
          <w:rFonts w:eastAsia="IRNazanin" w:cs="IRNazanin"/>
          <w:b w:val="false"/>
          <w:bCs w:val="false"/>
          <w:i w:val="false"/>
          <w:iCs w:val="false"/>
          <w:color w:val="333333"/>
          <w:sz w:val="20"/>
          <w:szCs w:val="20"/>
        </w:rPr>
        <w:t>175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للحقّ سبحانه و تعالى بحسب كُلَّ يَوْمٍ هُوَ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شؤون و تجلّيات في مراتب الإلهيّة و انّ له بحسب شؤونه و مراتبه صفات و اسماء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الّا تجلّيات ذاته تعالى بحسب مراتبه الّتي تجمعها مرتبة الالوهيّة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والذات مع صفة معيّنة و اعتبار تجلّ من تجلّياتها تسمى بالإسم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سمعه عبارة عن تجلّيه بعلمه المتعلّق بحقيقه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الذاتى في مقام جمع الجمع و بصره عبارة عن تجلّيه و تعلق علمه بالحقايق على طريق الشهود و كلامه عبارة عن التجلّى الحاصل من تعلّقى الارادة و القدرة لإظهار ما في الغيب و ايجاده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قيصرى بر فصوص فصل دوم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شيخ محمود شبسترى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هادى سبزوارى، شرح دعاى صباح، چاپ دانشگاه تهران، ص </w:t>
      </w:r>
      <w:r>
        <w:rPr>
          <w:rFonts w:eastAsia="IRNazanin" w:cs="IRNazanin"/>
          <w:b w:val="false"/>
          <w:bCs w:val="false"/>
          <w:i w:val="false"/>
          <w:iCs w:val="false"/>
          <w:color w:val="333333"/>
          <w:sz w:val="20"/>
          <w:szCs w:val="20"/>
        </w:rPr>
        <w:t>10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ص </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فصوص‌الحكم، چاپ بيدار،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فص اسمقى و چاپ انتشارات علمى فرهنگى ص </w:t>
      </w:r>
      <w:r>
        <w:rPr>
          <w:rFonts w:eastAsia="IRNazanin" w:cs="IRNazanin"/>
          <w:b w:val="false"/>
          <w:bCs w:val="false"/>
          <w:i w:val="false"/>
          <w:iCs w:val="false"/>
          <w:color w:val="333333"/>
          <w:sz w:val="20"/>
          <w:szCs w:val="20"/>
        </w:rPr>
        <w:t>626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الإعجاز في شرح گلشن راز، ص </w:t>
      </w:r>
      <w:r>
        <w:rPr>
          <w:rFonts w:eastAsia="IRNazanin" w:cs="IRNazanin"/>
          <w:b w:val="false"/>
          <w:bCs w:val="false"/>
          <w:i w:val="false"/>
          <w:iCs w:val="false"/>
          <w:color w:val="333333"/>
          <w:sz w:val="20"/>
          <w:szCs w:val="20"/>
        </w:rPr>
        <w:t>150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انتشارات مولى، ص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تصحيح رمضانى، دفتر چهارم، ص </w:t>
      </w:r>
      <w:r>
        <w:rPr>
          <w:rFonts w:eastAsia="IRNazanin" w:cs="IRNazanin"/>
          <w:b w:val="false"/>
          <w:bCs w:val="false"/>
          <w:i w:val="false"/>
          <w:iCs w:val="false"/>
          <w:color w:val="333333"/>
          <w:sz w:val="20"/>
          <w:szCs w:val="20"/>
        </w:rPr>
        <w:t>276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خواجوى كرمانى، ديوان اشعار، غزل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گنج نهانى بودم، دوست داشتم شناخته شوم، پس مخلوقات را آفريدم تا شناخته شوم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چهارم، ص </w:t>
      </w:r>
      <w:r>
        <w:rPr>
          <w:rFonts w:eastAsia="IRNazanin" w:cs="IRNazanin"/>
          <w:b w:val="false"/>
          <w:bCs w:val="false"/>
          <w:i w:val="false"/>
          <w:iCs w:val="false"/>
          <w:color w:val="333333"/>
          <w:sz w:val="20"/>
          <w:szCs w:val="20"/>
        </w:rPr>
        <w:t>264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الفكوك، انتشارات مولى،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چاپ امير كبير،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2331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غزل شماره </w:t>
      </w:r>
      <w:r>
        <w:rPr>
          <w:rFonts w:eastAsia="IRNazanin" w:cs="IRNazanin"/>
          <w:b w:val="false"/>
          <w:bCs w:val="false"/>
          <w:i w:val="false"/>
          <w:iCs w:val="false"/>
          <w:color w:val="333333"/>
          <w:sz w:val="20"/>
          <w:szCs w:val="20"/>
        </w:rPr>
        <w:t>486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سعادتنامه، ص </w:t>
      </w:r>
      <w:r>
        <w:rPr>
          <w:rFonts w:eastAsia="IRNazanin" w:cs="IRNazanin"/>
          <w:b w:val="false"/>
          <w:bCs w:val="false"/>
          <w:i w:val="false"/>
          <w:iCs w:val="false"/>
          <w:color w:val="333333"/>
          <w:sz w:val="20"/>
          <w:szCs w:val="20"/>
        </w:rPr>
        <w:t>206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خطبه را در كتاب جاويد نامه شرح كرده‌ايم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مولوى، مثنوى معنوى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اول، ص </w:t>
      </w:r>
      <w:r>
        <w:rPr>
          <w:rFonts w:eastAsia="IRNazanin" w:cs="IRNazanin"/>
          <w:b w:val="false"/>
          <w:bCs w:val="false"/>
          <w:i w:val="false"/>
          <w:iCs w:val="false"/>
          <w:color w:val="333333"/>
          <w:sz w:val="20"/>
          <w:szCs w:val="20"/>
        </w:rPr>
        <w:t>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858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دفتر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رمضانى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تصحيح دكتر صمد موحّد، انتشارات طهورى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2228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شمس تبريزى،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اقبال لاهورى، ص </w:t>
      </w:r>
      <w:r>
        <w:rPr>
          <w:rFonts w:eastAsia="IRNazanin" w:cs="IRNazanin"/>
          <w:b w:val="false"/>
          <w:bCs w:val="false"/>
          <w:i w:val="false"/>
          <w:iCs w:val="false"/>
          <w:color w:val="333333"/>
          <w:sz w:val="20"/>
          <w:szCs w:val="20"/>
        </w:rPr>
        <w:t>197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غنيه، قسم الفروع، ص </w:t>
      </w:r>
      <w:r>
        <w:rPr>
          <w:rFonts w:eastAsia="IRNazanin" w:cs="IRNazanin"/>
          <w:b w:val="false"/>
          <w:bCs w:val="false"/>
          <w:i w:val="false"/>
          <w:iCs w:val="false"/>
          <w:color w:val="333333"/>
          <w:sz w:val="20"/>
          <w:szCs w:val="20"/>
        </w:rPr>
        <w:t>189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بر وزن بدن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 على سَنَنك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به راه خود ادامه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معناى جمله چنين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سنگريزه به زمين افتاد و به راه خود ادامه داد و در جمره افتاد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چاپ قديم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نشر مكتبة الكليات الازهرية، چاپ اوّل، </w:t>
      </w:r>
      <w:r>
        <w:rPr>
          <w:rFonts w:eastAsia="IRNazanin" w:cs="IRNazanin"/>
          <w:b w:val="false"/>
          <w:bCs w:val="false"/>
          <w:i w:val="false"/>
          <w:iCs w:val="false"/>
          <w:color w:val="333333"/>
          <w:sz w:val="20"/>
          <w:szCs w:val="20"/>
        </w:rPr>
        <w:t>1381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دارالفكر، </w:t>
      </w:r>
      <w:r>
        <w:rPr>
          <w:rFonts w:eastAsia="IRNazanin" w:cs="IRNazanin"/>
          <w:b w:val="false"/>
          <w:bCs w:val="false"/>
          <w:i w:val="false"/>
          <w:iCs w:val="false"/>
          <w:color w:val="333333"/>
          <w:sz w:val="20"/>
          <w:szCs w:val="20"/>
        </w:rPr>
        <w:t>1411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چاپ سوّم، </w:t>
      </w:r>
      <w:r>
        <w:rPr>
          <w:rFonts w:eastAsia="IRNazanin" w:cs="IRNazanin"/>
          <w:b w:val="false"/>
          <w:bCs w:val="false"/>
          <w:i w:val="false"/>
          <w:iCs w:val="false"/>
          <w:color w:val="333333"/>
          <w:sz w:val="20"/>
          <w:szCs w:val="20"/>
        </w:rPr>
        <w:t>1412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مكتبة الارشاد، جدّه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210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رميت و دفعت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رمى جمرة العقبه،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رمى جمرة العقبه،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اليمن ملوكها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امر الفيل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سياسى و اقتصادى ايران در دوره صفوى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نوايى، تهران، سمت،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روابط تنها در قالب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ايران و عثمانى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و كشورهاى اروپايى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 و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بررسى شده و نه تنها از ازبكان و مماليك يادى نشده بلكه اشاره هم به روابط دولت صفوى با حجاز و شرفاى مكه و مدينه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مكاتبات سياسى ايران، از سال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عبدالحسين نوايى، تهران، بنياد فرهنگ ايران، </w:t>
      </w:r>
      <w:r>
        <w:rPr>
          <w:rFonts w:eastAsia="IRNazanin" w:cs="IRNazanin"/>
          <w:b w:val="false"/>
          <w:bCs w:val="false"/>
          <w:i w:val="false"/>
          <w:iCs w:val="false"/>
          <w:color w:val="333333"/>
          <w:sz w:val="20"/>
          <w:szCs w:val="20"/>
        </w:rPr>
        <w:t>1360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افزوده‌هايى بر آن مباحث وجود دارد كه بايد در اينجا به آن بپردازيم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منظوم حج، از قرن دوازدهم، بانوى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رسول جعفريان، تهران، مشعر، </w:t>
      </w:r>
      <w:r>
        <w:rPr>
          <w:rFonts w:eastAsia="IRNazanin" w:cs="IRNazanin"/>
          <w:b w:val="false"/>
          <w:bCs w:val="false"/>
          <w:i w:val="false"/>
          <w:iCs w:val="false"/>
          <w:color w:val="333333"/>
          <w:sz w:val="20"/>
          <w:szCs w:val="20"/>
        </w:rPr>
        <w:t>1374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امراء مكة المكرمة، صص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در آنجا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اعلام شد كه زائران عجمى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انجام اعمال حج را ندارند، اما روز بعد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حج خود را انجام دهند اما از سال ديگر نبايد به حج بيايند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مكة فى العهد العثمانى، اسماعيل حقى اوزون چارشى لى، بصره،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آيت‌اللَّه العظمى مرعشى،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 الأفضل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بوده و از سال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مكه حكم كرد اما سال‌درگذشت او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امراء مكة المكرمة، عارف عبدالغنى، دمشق، دارالبشائر،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امراء مكة فى العهد العثمانى،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يتّفق أيضاً في بعض السنين أن يفوتهم الحجّ، اذ لم‌يدركوا الموقفين و يرجعون عرافة حفاة بحفى حنين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على أولياء دولتنا الباهرة مؤكّدا بالعهود و المواثيق أن لايؤخذ منهم من كلّ نفرٍ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يجيبوا الدّعوة التامّة التي لأبينا الخليل و يصغوا لأن يدعوا في تلك المقامات الكريمة لدوام هذه الدّولة الصفويّة القائمة في ذرّيّة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نبيّنا و عليهما الصلوات الملك الجليل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لايدعون أن يعدو عليهم أحد من النّاس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لاتدرؤا أحداً يدعوهم الى الرجوع من طريق آخر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منظوم حج، ص </w:t>
      </w:r>
      <w:r>
        <w:rPr>
          <w:rFonts w:eastAsia="IRNazanin" w:cs="IRNazanin"/>
          <w:b w:val="false"/>
          <w:bCs w:val="false"/>
          <w:i w:val="false"/>
          <w:iCs w:val="false"/>
          <w:color w:val="333333"/>
          <w:sz w:val="20"/>
          <w:szCs w:val="20"/>
        </w:rPr>
        <w:t>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اصطلاح شريف،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الانساب، سيد محمدعلى روضاتى، اصفهان،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وِرنر انْده، جامعه شيعه نخاوله در مدينه منوره، ترجمه رسول جعفريان، قم، دليل،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رسول جعفريان، مقالات تاريخى، دفتر چهارم، قم، دليل،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تشيع در مكه، مدينه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شخصى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 الى العجم مرّتين و لم ينل بها حظاً ثمّ عاد الى وطنه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نمونه مى‌توان به تلاش يكى از ايرانى‌ها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 اعْجمياً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مبالغى پول براى تزيين بقعه‌امامان عليهم السلام در بقيع در سال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زمانى كه بين بوّابين و متوليان بقعه در سال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درگيرى پيش آمد، يكى از آنان به عثمانى‌ها خبر داد كه شيعيان در اينجا كارهاى غير صحيح انجام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نيز به بقعه يورش برده و حاصل كارهاى انجام شده را از ميان بردند و مانع از خواندن نماز توسط شيعيان در بقعه ائمه شدند؛ از جمله كارهاى انجام شده، تهيه كردن خُمْره‌هاى فراوان از درختان نخل بود كه براى سجده ساخته مى‌شد حصيرهاى كوچك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سانتيمتر براى سجده كه هنوز هم در ميان شيعيان مدينه معمول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قنديل‌ها و فرش‌هاى تازه‌اى براى آن خريدارى شده بود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به كوشش كامل سلمان الجبورى، تهران، ميراث مكتوب و كتابخانه تخصصى تاريخ‌اسلام وايران،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مكه بيشتر سادات، شيعيان زيدى مذهب بودند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خاندان چهره‌هاى برجسته‌اى داشته كه در بسيارى از منابع، شرح حال آنان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سيدعلى‌خان مدنى شرح حالِ شمارى از آنها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لب اللباب،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فأجرى عليه النعم الجسام بالعشىّ و الابكار، و أمدّه العطايا الفخار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السيد محمد صادق آل بحرالعلوم، نجف، المكتبة الحيدريه،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اين‌كتاب را در دفاع از كتاب جدش كه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المستطابة فى نسب سادات 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مورد اعتراض برخى قرار گرفته، نگاشته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شناخت سادات حسينى است كه آن را در سال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و تكمله‌اى هم باعنوان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نخبة الزهرة الثمينة فى نسب اشراف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عادل عبدالمنعم ابوالعباس، مدينة المنورة، المكتبة الثقافية، بى‌تا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افزوده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مجموعه با ارزش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حسن‌بن‌نورالدين به شماره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مرعشى موجود است كه بيشتر آنها پرسش‌هاى فقهى از علماى برجسته اين دوره، مانند شيخ بهايى و پاسخ‌هاى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سزاست كه مجموعه ياد شده تصحيح شده، به چاپ برسد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الأسف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نسخه‌هاى خطى مركز احياء ميراث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ديوان به نام سيد ضامن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همان‌گونه كه سيد ضامن در صفحه اول اين نسخه يادآور شده، وى ديوان جدش سيد على را همراه با توضيحاتى به خط او يافته و استنساخ كرده و برخى از اشعار خود را در انتها بر آن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ديوان به شماره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مركز احياء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اشعار حاوى اطلاعات جالبى در باره سيد على و انديشه‌ها و افكار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همين‌طور اطلاعات فراوانى در باره شمارى از علماى معاصر، اتفاقاتى كه در مكه و مدينه افتاده، روابط شاعر با شرفاى مكه و نيز جريان ادبى جارى آن روزگار دراين 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همراه با شرح وتوضيح لغات دشوار آن‌است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در اين ديوان، برخى از قصايد سيد حسن پدر سيد على هم آمده و منشآتى نيز در انتهاى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شدقم نيز اشعار اندكى از خود در صفحات پايانى ديوان آورده‌است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القرن الحادى عشر، تصحيح منزوى، تهران، مؤسسة فقه الشيعة ص </w:t>
      </w:r>
      <w:r>
        <w:rPr>
          <w:rFonts w:eastAsia="IRNazanin" w:cs="IRNazanin"/>
          <w:b w:val="false"/>
          <w:bCs w:val="false"/>
          <w:i w:val="false"/>
          <w:iCs w:val="false"/>
          <w:color w:val="333333"/>
          <w:sz w:val="20"/>
          <w:szCs w:val="20"/>
        </w:rPr>
        <w:t>297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همچنين كتابى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لب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كه به چاپ رسيده است به كوشش سيدمهدى رجايى، قم، كتابخانه آيت‌اللَّه مرعشى،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اين كتاب شرح حالِ شمارى از برجستگان خاندان علوى را، كه طى ده قرن در تحوّلات سياسى و اجتماعى و انقلابى نقشى داشته‌اند، با استفاده از منابع مختلف آورده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سال وى در مشهد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شعبان اين سال، در اصفهان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سال‌هاى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شهرهايى كه در اين زمينه فعال بودند، يكى قزوين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پيش از پايتختى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شهر اصفهان و سوم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سوم به ويژه براى مهاجران عرب، به خصوص بحرينى‌ها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جاذبه خاصى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شيراز يكى از سه ضلع مثلثى بود كه دو ضلع ديگر آن مناطق عربى و هند بود و مسافران زيادى در اين مثلث حركت مى‌كردند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الخاقانى، ولى قلى شاملو، به كوشش سيد حسن سادات ناصرى، تهران، وزارت ارشاد،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وقف‌نامه شاه عباس را در اين باره آورديم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روستاى كوچكى با نام كليل از بهش كوهپايه اصفهان است كه از دهستان رودشت به حساب‌مى‌آيد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جغرافيايى اصفهان، سازمان جغرافيايى ارتش جمهورى اسلامى،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جغرافيايى ارتش يادى از اين روستا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روستايى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سمت سميرم و دهاقان وجود دارد تاريخ اصفهان، ميرزا حسن خان انصارى، تصحيح جمشيد مظاهرى، اصفهان،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بعيد مى‌نمايد مقصود روستاى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نظر باشد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ضامن نوشته است كه محسن با مادرش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اصفهانى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اصفهان‌برگشته و وى كتاب المتسطابة جدش حسن را در دست وى 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سفيد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لب اللباب، صص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پاسخى كه يكى از شيعيان داده، آورده است؛ پاسخى كه تاكنون در منابع رؤيت نكرده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پاسخ ديگرى بود كه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صفويه در عرصه دين، فرهنگ و سياست،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عكسى مركز احياء ميراث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مورداستفاده ما براى استخراج مطالب بالا همين نسخه عكسى است كه به شماره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مركز ياد شده نگهدارى مى‌شود و اصل آن در كتابخانه سپهسالار شهيد مطهرى فعلى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ويل دورانت،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الموسوعة العربية الميسرة، ص </w:t>
      </w:r>
      <w:r>
        <w:rPr>
          <w:rFonts w:eastAsia="IRNazanin" w:cs="IRNazanin"/>
          <w:b w:val="false"/>
          <w:bCs w:val="false"/>
          <w:i w:val="false"/>
          <w:iCs w:val="false"/>
          <w:color w:val="333333"/>
          <w:sz w:val="20"/>
          <w:szCs w:val="20"/>
        </w:rPr>
        <w:t>159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الاسلاميه، گروهى از مستشرقين،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الملل والنحل شهرستانى، ص </w:t>
      </w:r>
      <w:r>
        <w:rPr>
          <w:rFonts w:eastAsia="IRNazanin" w:cs="IRNazanin"/>
          <w:b w:val="false"/>
          <w:bCs w:val="false"/>
          <w:i w:val="false"/>
          <w:iCs w:val="false"/>
          <w:color w:val="333333"/>
          <w:sz w:val="20"/>
          <w:szCs w:val="20"/>
        </w:rPr>
        <w:t>47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عقاد، ابراهيم ابو الأنبياء، ص </w:t>
      </w:r>
      <w:r>
        <w:rPr>
          <w:rFonts w:eastAsia="IRNazanin" w:cs="IRNazanin"/>
          <w:b w:val="false"/>
          <w:bCs w:val="false"/>
          <w:i w:val="false"/>
          <w:iCs w:val="false"/>
          <w:color w:val="333333"/>
          <w:sz w:val="20"/>
          <w:szCs w:val="20"/>
        </w:rPr>
        <w:t>89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الفاروق، مجله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فرهنگى، پاكستان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كلبى، الأصنام، ص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ص </w:t>
      </w:r>
      <w:r>
        <w:rPr>
          <w:rFonts w:eastAsia="IRNazanin" w:cs="IRNazanin"/>
          <w:b w:val="false"/>
          <w:bCs w:val="false"/>
          <w:i w:val="false"/>
          <w:iCs w:val="false"/>
          <w:color w:val="333333"/>
          <w:sz w:val="20"/>
          <w:szCs w:val="20"/>
        </w:rPr>
        <w:t>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شيبه فرزند عثمان‌بن ابى طلحه واز خاندان عبدالدار بوده كه در آن هنگام پرده‌دار كعبه به شمارمى‌آمده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قطب‌الدين حنفى، الاعلام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محب‌الدين طبرى، القرى لقاصد امّ القرى، صص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محبّ الدين‌طبرى، القرى لقاصد امّ القرى، ص </w:t>
      </w:r>
      <w:r>
        <w:rPr>
          <w:rFonts w:eastAsia="IRNazanin" w:cs="IRNazanin"/>
          <w:b w:val="false"/>
          <w:bCs w:val="false"/>
          <w:i w:val="false"/>
          <w:iCs w:val="false"/>
          <w:color w:val="333333"/>
          <w:sz w:val="20"/>
          <w:szCs w:val="20"/>
        </w:rPr>
        <w:t>477</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قطب‌الدين حنفى، الأعلام،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جبير، الرحله،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فاسى، 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الكعبه المعظمه،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فاسى، شفاء الغرام،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محب‌الدين‌طبرى، القرى لقاصد امّ القرى،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قطب‌الدين‌حنفى، الاعلام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ابن ظهير، جامع‌اللطيف، ص </w:t>
      </w:r>
      <w:r>
        <w:rPr>
          <w:rFonts w:eastAsia="IRNazanin" w:cs="IRNazanin"/>
          <w:b w:val="false"/>
          <w:bCs w:val="false"/>
          <w:i w:val="false"/>
          <w:iCs w:val="false"/>
          <w:color w:val="333333"/>
          <w:sz w:val="20"/>
          <w:szCs w:val="20"/>
        </w:rPr>
        <w:t>104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محب الدين طبرى، القراى لقاصد امّ القرى،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ابن ظهيره، جامع اللطيف، ص </w:t>
      </w:r>
      <w:r>
        <w:rPr>
          <w:rFonts w:eastAsia="IRNazanin" w:cs="IRNazanin"/>
          <w:b w:val="false"/>
          <w:bCs w:val="false"/>
          <w:i w:val="false"/>
          <w:iCs w:val="false"/>
          <w:color w:val="333333"/>
          <w:sz w:val="20"/>
          <w:szCs w:val="20"/>
        </w:rPr>
        <w:t>110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كردى، 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احمد، المحمل والحج،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درسال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امارت مكّه رسيد و تا سال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دردست داشت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شفاء الغرام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الطيف، ص </w:t>
      </w:r>
      <w:r>
        <w:rPr>
          <w:rFonts w:eastAsia="IRNazanin" w:cs="IRNazanin"/>
          <w:b w:val="false"/>
          <w:bCs w:val="false"/>
          <w:i w:val="false"/>
          <w:iCs w:val="false"/>
          <w:color w:val="333333"/>
          <w:sz w:val="20"/>
          <w:szCs w:val="20"/>
        </w:rPr>
        <w:t>108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احمد، المحمل والحج،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عبداللَّه باسلامه، تاريخ الكعبة المعظمه،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الكردى، 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كجاوه‌اى بوده كه بر روى شتر مى‌گذاشته‌اند و با تشريفاتى خاص، پرده و ديگر هداياى‌كعبه را بدان وسيله به مكه مى‌برده‌اند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ياد كرده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از آنها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ياد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قسمت در كتاب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سر تعبير شده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پيشگفتار، گزيده‌اى است از مجموعه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پيشگفتار مركز پژوهش‌هاى تاريخ، هنر و فرهنگ اسلامى استانبول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 كارشناس و بازنگر مركز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پيشگفتار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آغاز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پژوهشى درباره كعبه و اشياى هنرى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بُردَه، عباى سياه كوچكى است كه به پيامبر خدا صلى الله عليه و آله منسوب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Uzunarsih, I. H., Mekke- i Mukerreme Emirleri, Ankara 1984, p. 17. Ibn Iyas, V., p. 186; Haydar Celebi Ruznamesi, Munseat- i Feridun, I, p. 439 Tac ut Tavarih, II, p. 371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طوب قاپى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9633, E. 00801, E. 0985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باروت‌خانه، امروزه در منطقه معروفى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موتلاف آتاكوى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درياى مرمر دراستانبول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Tukna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پادگان نظامى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طوپ‌قاپى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منطقه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اسكله‌سى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بورنى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سركه‌جى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آرشيو سراى طوپ‌قاپى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SilahtarTarihi, II, p. 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آرشيو سراى طوپ‌قاپى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 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قابل توجّه اين است كه رئيس اسقف‌ها در اين جشن‌شركت كرد، وآقا كه كليد را با خود حمل مى‌كرد در حالى كه ردايى سرخ بر تن داشت و در دست او كاسه‌هايى بود كه در آن سوره‌ها و آيات قرآنى با خطّى زيبا براى تبرّك نوشته شده بود و در سمت راست و چپ او</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صُرّه به كيسه‌اى گفته مى‌شد كه در آن وجوه نقدى كعبه و يا كليد كعبه را مى‌گذاشته‌اند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Azraki, Akhbar Makka, ed. Wustenfeld, I. p. 54, II. 4- 11, Wustenfeld, Gesch, Mekka, 1861, p. 196- 200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Travels of Ibn Jubayr Trans. Broadhurst, R. J. C. London: 2591 p. 78- 79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ناصر همان كسى است كه تلاش وقفه ناپذيرى براى ايجاد وحدت و يك پارچگى جهان اسلام به كار برد ولى در اين كار توفيقى نيافت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نخستين بار، در عصر عثمانى، در زمان سلطان بايزيد اول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فرزندش سلطان‌محمّد 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مكّه معظّمه و مدينه منوّره ارسال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سلطان مراد دوّم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پس از فتح استانبول در سال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نيز به ارسال صرّه اقدام كرد و سلطان بايزيد دوّم نيز در سال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اين سنّت را دنبال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سوى سلطان سليم اوّل پيش از فتح مصر و پس از آن، اين كار تعقيب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Gokyay, O. S.," Mimar Mehmet Aga", I. H Uzuncarsiliya Armagan</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هم اكنون اين ناودان در بخش امانات مباركه در موزه طوپ‌قاپى در معرض ديد بازديدكنندگان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ترجمه خلاصة الوفاء، ص </w:t>
      </w:r>
      <w:r>
        <w:rPr>
          <w:rFonts w:eastAsia="IRNazanin" w:cs="IRNazanin"/>
          <w:b w:val="false"/>
          <w:bCs w:val="false"/>
          <w:i w:val="false"/>
          <w:iCs w:val="false"/>
          <w:color w:val="333333"/>
          <w:sz w:val="20"/>
          <w:szCs w:val="20"/>
        </w:rPr>
        <w:t>186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ترجمه خلاصة الوفا بأخبار دار المصطفى،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منابع ديگر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مرآة الحرمين،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dimu ya</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 mo ni de</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Zhuan tui</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 xi qi</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Lei bute bai. lei baili</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yi si kan de ling ye</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shan xi</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Falei ye</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 er bo</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 taha mu bo le</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 he shan</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 lang di</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la Fan ye</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qi</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 lu bin nan</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la xia</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xin ge puer</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Huan ya shu yao</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 Fang xing Li</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Hua qi guo</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 ya Lang Lan mi ya Lan</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w:t>
      </w:r>
      <w:r>
        <w:rPr>
          <w:rFonts w:ascii="IRNazanin" w:hAnsi="IRNazanin" w:eastAsia="IRNazanin"/>
          <w:b w:val="false"/>
          <w:b w:val="false"/>
          <w:bCs w:val="false"/>
          <w:i w:val="false"/>
          <w:i w:val="false"/>
          <w:iCs w:val="false"/>
          <w:color w:val="333333"/>
          <w:sz w:val="20"/>
          <w:sz w:val="20"/>
          <w:szCs w:val="20"/>
          <w:rtl w:val="true"/>
        </w:rPr>
        <w:t>؛ 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سانتى، مترجم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guang dong</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Hao pan</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 bo yi</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zhao qing</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zhou</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xun zhou</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 ning</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Bei sai</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Gui ping</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 se</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yang Gong</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qian</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Nan bei chao</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Sui</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Tang</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zhen yuan</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Jia dan</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jia yu guan</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 er Fang</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zhi gen</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er ge lan</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lati you bie</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zhi zao qi</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 nimo na</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 le huer</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 er zhu</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 er xi</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w:t>
      </w:r>
      <w:r>
        <w:rPr>
          <w:rFonts w:ascii="IRNazanin" w:hAnsi="IRNazanin" w:eastAsia="IRNazanin"/>
          <w:b w:val="false"/>
          <w:b w:val="false"/>
          <w:bCs w:val="false"/>
          <w:i w:val="false"/>
          <w:i w:val="false"/>
          <w:iCs w:val="false"/>
          <w:color w:val="333333"/>
          <w:sz w:val="20"/>
          <w:sz w:val="20"/>
          <w:szCs w:val="20"/>
          <w:rtl w:val="true"/>
        </w:rPr>
        <w:t>؛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طول در چين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Duo xi</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 jia</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 Lan</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Bai Lan</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 er Ting</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 li si</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wu di</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yong yuan</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 han</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Tiao zhi</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پس از انتشار نخستين قسمت از اين مقاله، در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همراه نامه‌اى براى استاد حاج سيّد يوسف ناگوا چانگ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NaguoChang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پاسخ با ارسال نامه‌اى براى مترجم به تاريخ روز عيد قربان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ابراز بهترين درود و تحيّات اسلامى خويش چنين نوشته‌اند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اراضى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 ما كارد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حاجى طرخان بازارى براى ملل آسيايى بود به همين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بعدهاايرانى‌ها اصطلاح بازار مكاره را از آن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وحيد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حنّانه بسيار ناله كننده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معروف است كه رسول صلى الله عليه و آله در مسجد خويش، به ستونى چوبين‌تكيه مى‌كرد و وعظ مى‌فرمود تا زمانى كه منبرى سه پايه از حبشه براى او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آن ستون را ترك گفت و بالاى منبر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به فرياد بر آمد واز فراق پيغمبر بناليد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فاطمه، مسجد حضرت على، مسجد سلمان، مسجد فتح، مسجد ابوبكر، مسجد عمر ومسجد ذو قبلتين، يك جا به هفت مسجد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 از كتابچه مكه و مدينه صفحه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نَرَى تَقَلُّبَ وَجْهِكَ فِي السَّمَاءِ فَلَنُوَلِّيَنَّكَ قِبْلَةً تَرْضَاهَا فَوَلِّ وَجْهَكَ شَطْرَ الْمَسْجِدِ الْحَرَامِ‌وَحَيْثُ مَا كُنتُمْ فَوَلُّوا وُجُوهَكُمْ شَطْرَهُ وَإِنَّ الَّذِينَ أُوتُوا الْكِتَابَ لَيَعْلَمُونَ أَنَّهُ الْحَقُّ مِنْ رَبِّهِمْ وَمَا اللَّهُ بِغَافِلٍ عَمَّا يَعْمَلُونَ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گفتگو به درازا كشيده است و تقريباً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صفحه‌اى را شامل مى‌شود كه ما به همين مقدار در اين بخش و براى اين جمله بسنده مى‌كنيم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چاپ اول، دفتر تبليغات اسلامى، رمضان </w:t>
      </w:r>
      <w:r>
        <w:rPr>
          <w:rFonts w:eastAsia="IRNazanin" w:cs="IRNazanin"/>
          <w:b w:val="false"/>
          <w:bCs w:val="false"/>
          <w:i w:val="false"/>
          <w:iCs w:val="false"/>
          <w:color w:val="333333"/>
          <w:sz w:val="20"/>
          <w:szCs w:val="20"/>
        </w:rPr>
        <w:t>1409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كتابخانه آيت‌اللَّه مرعشى نجفى </w:t>
      </w:r>
      <w:r>
        <w:rPr>
          <w:rFonts w:eastAsia="IRNazanin" w:cs="IRNazanin"/>
          <w:b w:val="false"/>
          <w:bCs w:val="false"/>
          <w:i w:val="false"/>
          <w:iCs w:val="false"/>
          <w:color w:val="333333"/>
          <w:sz w:val="20"/>
          <w:szCs w:val="20"/>
        </w:rPr>
        <w:t>1403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الاعلى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اخفاء الدعاء، ص </w:t>
      </w:r>
      <w:r>
        <w:rPr>
          <w:rFonts w:eastAsia="IRNazanin" w:cs="IRNazanin"/>
          <w:b w:val="false"/>
          <w:bCs w:val="false"/>
          <w:i w:val="false"/>
          <w:iCs w:val="false"/>
          <w:color w:val="333333"/>
          <w:sz w:val="20"/>
          <w:szCs w:val="20"/>
        </w:rPr>
        <w:t>476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ذكراللَّه عزوجل فى السرّ،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البيان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مجمع البيان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سعى بين صفا و مروه خصوصاً در زمان عمره ديده مى‌شود كاروان‌ها به همراه يكديگرمشغول سعى و دسته جمعى به خواندن دعاهاى آن مى‌پردازند در بعضى مواقع آن قدر صدا بلند است كه واقعاً افراد را از حال و هواى عبادت خارج كرده و موجب رنج ديگران مى‌شود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طواف كعبه ملاحظه شد جمعيت زيادى از زائران ايرانى خانه خدا هماهنگ با يكديگر با صداى بلند به خواندن دعاى جوشن كبير مشغولند و سر هر بند با صداى بسيار بلند و حتى آزار دهنده سبحانك يا لا اله الّا انت الغوث الغوث خلصنا من النار يا ربّ مى‌گويند و موجب نارضايتى ديگر عبادت كنندگان مى‌شوند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61289</Words>
  <Characters>234771</Characters>
  <CharactersWithSpaces>294068</CharactersWithSpaces>
  <Paragraphs>2293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2026-08-23T15:52:25Z</dcterms:created>
  <dc:creator>ghaemiyeh.com</dc:creator>
  <dc:description/>
  <dc:language>en-US</dc:language>
  <cp:lastModifiedBy/>
  <dcterms:modified xsi:type="dcterms:W3CDTF">2026-08-23T19:22:37Z</dcterms:modified>
  <cp:revision>1</cp:revision>
  <dc:subject/>
  <dc:title>میقات حج جلد 39</dc:title>
</cp:coreProperties>
</file>

<file path=docProps/custom.xml><?xml version="1.0" encoding="utf-8"?>
<Properties xmlns="http://schemas.openxmlformats.org/officeDocument/2006/custom-properties" xmlns:vt="http://schemas.openxmlformats.org/officeDocument/2006/docPropsVTypes"/>
</file>