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2419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262421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62423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262425_77815467">
            <w:r>
              <w:rPr>
                <w:webHidden/>
                <w:rStyle w:val="IndexLink"/>
                <w:rtl w:val="true"/>
              </w:rPr>
              <w:t xml:space="preserve">حج در كتاب خداوند </w:t>
            </w:r>
            <w:r>
              <w:rPr>
                <w:rStyle w:val="IndexLink"/>
                <w:rtl w:val="true"/>
              </w:rPr>
              <w:t>(</w:t>
            </w:r>
            <w:r>
              <w:rPr>
                <w:rStyle w:val="IndexLink"/>
              </w:rPr>
              <w:t>5</w:t>
            </w:r>
            <w:r>
              <w:rPr>
                <w:rStyle w:val="IndexLink"/>
                <w:rtl w:val="true"/>
              </w:rPr>
              <w:t>)</w:t>
              <w:tab/>
            </w:r>
            <w:r>
              <w:rPr>
                <w:rStyle w:val="IndexLink"/>
              </w:rPr>
              <w:t>6</w:t>
            </w:r>
          </w:hyperlink>
        </w:p>
        <w:p>
          <w:pPr>
            <w:pStyle w:val="Contents2"/>
            <w:tabs>
              <w:tab w:val="clear" w:pos="8743"/>
              <w:tab w:val="right" w:pos="9026" w:leader="dot"/>
            </w:tabs>
            <w:rPr/>
          </w:pPr>
          <w:hyperlink w:anchor="__RefHeading___Toc1262427_77815467">
            <w:r>
              <w:rPr>
                <w:webHidden/>
                <w:rStyle w:val="IndexLink"/>
                <w:rtl w:val="true"/>
              </w:rPr>
              <w:t>نگاهى به اسرار و معارف حج‌</w:t>
            </w:r>
            <w:r>
              <w:rPr>
                <w:rStyle w:val="IndexLink"/>
                <w:rtl w:val="true"/>
              </w:rPr>
              <w:tab/>
            </w:r>
            <w:r>
              <w:rPr>
                <w:rStyle w:val="IndexLink"/>
              </w:rPr>
              <w:t>22</w:t>
            </w:r>
          </w:hyperlink>
        </w:p>
        <w:p>
          <w:pPr>
            <w:pStyle w:val="Contents2"/>
            <w:tabs>
              <w:tab w:val="clear" w:pos="8743"/>
              <w:tab w:val="right" w:pos="9026" w:leader="dot"/>
            </w:tabs>
            <w:rPr/>
          </w:pPr>
          <w:hyperlink w:anchor="__RefHeading___Toc1262429_77815467">
            <w:r>
              <w:rPr>
                <w:webHidden/>
                <w:rStyle w:val="IndexLink"/>
                <w:rtl w:val="true"/>
              </w:rPr>
              <w:t>تاريخ و رجال‌</w:t>
            </w:r>
            <w:r>
              <w:rPr>
                <w:rStyle w:val="IndexLink"/>
                <w:rtl w:val="true"/>
              </w:rPr>
              <w:tab/>
            </w:r>
            <w:r>
              <w:rPr>
                <w:rStyle w:val="IndexLink"/>
              </w:rPr>
              <w:t>42</w:t>
            </w:r>
          </w:hyperlink>
        </w:p>
        <w:p>
          <w:pPr>
            <w:pStyle w:val="Contents2"/>
            <w:tabs>
              <w:tab w:val="clear" w:pos="8743"/>
              <w:tab w:val="right" w:pos="9026" w:leader="dot"/>
            </w:tabs>
            <w:rPr/>
          </w:pPr>
          <w:hyperlink w:anchor="__RefHeading___Toc1262431_77815467">
            <w:r>
              <w:rPr>
                <w:webHidden/>
                <w:rStyle w:val="IndexLink"/>
                <w:rtl w:val="true"/>
              </w:rPr>
              <w:t>حضرت حمزه در جنگ احد</w:t>
            </w:r>
            <w:r>
              <w:rPr>
                <w:rStyle w:val="IndexLink"/>
                <w:rtl w:val="true"/>
              </w:rPr>
              <w:tab/>
            </w:r>
            <w:r>
              <w:rPr>
                <w:rStyle w:val="IndexLink"/>
              </w:rPr>
              <w:t>43</w:t>
            </w:r>
          </w:hyperlink>
        </w:p>
        <w:p>
          <w:pPr>
            <w:pStyle w:val="Contents2"/>
            <w:tabs>
              <w:tab w:val="clear" w:pos="8743"/>
              <w:tab w:val="right" w:pos="9026" w:leader="dot"/>
            </w:tabs>
            <w:rPr/>
          </w:pPr>
          <w:hyperlink w:anchor="__RefHeading___Toc1262433_77815467">
            <w:r>
              <w:rPr>
                <w:webHidden/>
                <w:rStyle w:val="IndexLink"/>
                <w:rtl w:val="true"/>
              </w:rPr>
              <w:t>جامعه شيعه در مدينه</w:t>
            </w:r>
            <w:r>
              <w:rPr>
                <w:rStyle w:val="IndexLink"/>
                <w:rtl w:val="true"/>
              </w:rPr>
              <w:t xml:space="preserve">- </w:t>
            </w:r>
            <w:r>
              <w:rPr>
                <w:rStyle w:val="IndexLink"/>
                <w:rtl w:val="true"/>
              </w:rPr>
              <w:t xml:space="preserve">نخاوله </w:t>
            </w:r>
            <w:r>
              <w:rPr>
                <w:rStyle w:val="IndexLink"/>
                <w:rtl w:val="true"/>
              </w:rPr>
              <w:t>(</w:t>
            </w:r>
            <w:r>
              <w:rPr>
                <w:rStyle w:val="IndexLink"/>
              </w:rPr>
              <w:t>2</w:t>
            </w:r>
            <w:r>
              <w:rPr>
                <w:rStyle w:val="IndexLink"/>
                <w:rtl w:val="true"/>
              </w:rPr>
              <w:t>)</w:t>
              <w:tab/>
            </w:r>
            <w:r>
              <w:rPr>
                <w:rStyle w:val="IndexLink"/>
              </w:rPr>
              <w:t>63</w:t>
            </w:r>
          </w:hyperlink>
        </w:p>
        <w:p>
          <w:pPr>
            <w:pStyle w:val="Contents2"/>
            <w:tabs>
              <w:tab w:val="clear" w:pos="8743"/>
              <w:tab w:val="right" w:pos="9026" w:leader="dot"/>
            </w:tabs>
            <w:rPr/>
          </w:pPr>
          <w:hyperlink w:anchor="__RefHeading___Toc1262435_77815467">
            <w:r>
              <w:rPr>
                <w:webHidden/>
                <w:rStyle w:val="IndexLink"/>
                <w:rtl w:val="true"/>
              </w:rPr>
              <w:t>اماكن و آثار</w:t>
            </w:r>
            <w:r>
              <w:rPr>
                <w:rStyle w:val="IndexLink"/>
                <w:rtl w:val="true"/>
              </w:rPr>
              <w:tab/>
            </w:r>
            <w:r>
              <w:rPr>
                <w:rStyle w:val="IndexLink"/>
              </w:rPr>
              <w:t>82</w:t>
            </w:r>
          </w:hyperlink>
        </w:p>
        <w:p>
          <w:pPr>
            <w:pStyle w:val="Contents2"/>
            <w:tabs>
              <w:tab w:val="clear" w:pos="8743"/>
              <w:tab w:val="right" w:pos="9026" w:leader="dot"/>
            </w:tabs>
            <w:rPr/>
          </w:pPr>
          <w:hyperlink w:anchor="__RefHeading___Toc1262437_77815467">
            <w:r>
              <w:rPr>
                <w:webHidden/>
                <w:rStyle w:val="IndexLink"/>
                <w:rtl w:val="true"/>
              </w:rPr>
              <w:t xml:space="preserve">تبرّك و استشفا به زمزم </w:t>
            </w:r>
            <w:r>
              <w:rPr>
                <w:rStyle w:val="IndexLink"/>
                <w:rtl w:val="true"/>
              </w:rPr>
              <w:t>(</w:t>
            </w:r>
            <w:r>
              <w:rPr>
                <w:rStyle w:val="IndexLink"/>
              </w:rPr>
              <w:t>3</w:t>
            </w:r>
            <w:r>
              <w:rPr>
                <w:rStyle w:val="IndexLink"/>
                <w:rtl w:val="true"/>
              </w:rPr>
              <w:t>)</w:t>
              <w:tab/>
            </w:r>
            <w:r>
              <w:rPr>
                <w:rStyle w:val="IndexLink"/>
              </w:rPr>
              <w:t>83</w:t>
            </w:r>
          </w:hyperlink>
        </w:p>
        <w:p>
          <w:pPr>
            <w:pStyle w:val="Contents2"/>
            <w:tabs>
              <w:tab w:val="clear" w:pos="8743"/>
              <w:tab w:val="right" w:pos="9026" w:leader="dot"/>
            </w:tabs>
            <w:rPr/>
          </w:pPr>
          <w:hyperlink w:anchor="__RefHeading___Toc1262439_77815467">
            <w:r>
              <w:rPr>
                <w:webHidden/>
                <w:rStyle w:val="IndexLink"/>
                <w:rtl w:val="true"/>
              </w:rPr>
              <w:t>جامه كعبه معظمه در دوران عثمانى‌</w:t>
            </w:r>
            <w:r>
              <w:rPr>
                <w:rStyle w:val="IndexLink"/>
                <w:rtl w:val="true"/>
              </w:rPr>
              <w:tab/>
            </w:r>
            <w:r>
              <w:rPr>
                <w:rStyle w:val="IndexLink"/>
              </w:rPr>
              <w:t>101</w:t>
            </w:r>
          </w:hyperlink>
        </w:p>
        <w:p>
          <w:pPr>
            <w:pStyle w:val="Contents2"/>
            <w:tabs>
              <w:tab w:val="clear" w:pos="8743"/>
              <w:tab w:val="right" w:pos="9026" w:leader="dot"/>
            </w:tabs>
            <w:rPr/>
          </w:pPr>
          <w:hyperlink w:anchor="__RefHeading___Toc1262441_77815467">
            <w:r>
              <w:rPr>
                <w:webHidden/>
                <w:rStyle w:val="IndexLink"/>
                <w:rtl w:val="true"/>
              </w:rPr>
              <w:t>«</w:t>
            </w:r>
            <w:r>
              <w:rPr>
                <w:rStyle w:val="IndexLink"/>
                <w:rtl w:val="true"/>
              </w:rPr>
              <w:t>حيره و نكاتى چند درباره ارتباطش با ديگر قبائل عربى</w:t>
            </w:r>
            <w:r>
              <w:rPr>
                <w:rStyle w:val="IndexLink"/>
                <w:rtl w:val="true"/>
              </w:rPr>
              <w:t>»</w:t>
              <w:tab/>
            </w:r>
            <w:r>
              <w:rPr>
                <w:rStyle w:val="IndexLink"/>
              </w:rPr>
              <w:t>113</w:t>
            </w:r>
          </w:hyperlink>
        </w:p>
        <w:p>
          <w:pPr>
            <w:pStyle w:val="Contents2"/>
            <w:tabs>
              <w:tab w:val="clear" w:pos="8743"/>
              <w:tab w:val="right" w:pos="9026" w:leader="dot"/>
            </w:tabs>
            <w:rPr/>
          </w:pPr>
          <w:hyperlink w:anchor="__RefHeading___Toc1262443_77815467">
            <w:r>
              <w:rPr>
                <w:webHidden/>
                <w:rStyle w:val="IndexLink"/>
                <w:rtl w:val="true"/>
              </w:rPr>
              <w:t>ويژگيهاى حرم‌</w:t>
            </w:r>
            <w:r>
              <w:rPr>
                <w:rStyle w:val="IndexLink"/>
                <w:rtl w:val="true"/>
              </w:rPr>
              <w:tab/>
            </w:r>
            <w:r>
              <w:rPr>
                <w:rStyle w:val="IndexLink"/>
              </w:rPr>
              <w:t>132</w:t>
            </w:r>
          </w:hyperlink>
        </w:p>
        <w:p>
          <w:pPr>
            <w:pStyle w:val="Contents2"/>
            <w:tabs>
              <w:tab w:val="clear" w:pos="8743"/>
              <w:tab w:val="right" w:pos="9026" w:leader="dot"/>
            </w:tabs>
            <w:rPr/>
          </w:pPr>
          <w:hyperlink w:anchor="__RefHeading___Toc1262445_77815467">
            <w:r>
              <w:rPr>
                <w:webHidden/>
                <w:rStyle w:val="IndexLink"/>
                <w:rtl w:val="true"/>
              </w:rPr>
              <w:t>از نگاهى ديگر</w:t>
            </w:r>
            <w:r>
              <w:rPr>
                <w:rStyle w:val="IndexLink"/>
                <w:rtl w:val="true"/>
              </w:rPr>
              <w:tab/>
            </w:r>
            <w:r>
              <w:rPr>
                <w:rStyle w:val="IndexLink"/>
              </w:rPr>
              <w:t>150</w:t>
            </w:r>
          </w:hyperlink>
        </w:p>
        <w:p>
          <w:pPr>
            <w:pStyle w:val="Contents2"/>
            <w:tabs>
              <w:tab w:val="clear" w:pos="8743"/>
              <w:tab w:val="right" w:pos="9026" w:leader="dot"/>
            </w:tabs>
            <w:rPr/>
          </w:pPr>
          <w:hyperlink w:anchor="__RefHeading___Toc1262447_77815467">
            <w:r>
              <w:rPr>
                <w:webHidden/>
                <w:rStyle w:val="IndexLink"/>
                <w:rtl w:val="true"/>
              </w:rPr>
              <w:t xml:space="preserve">المشاهد المشرّفة والوهابيّون </w:t>
            </w:r>
            <w:r>
              <w:rPr>
                <w:rStyle w:val="IndexLink"/>
                <w:rtl w:val="true"/>
              </w:rPr>
              <w:t>(</w:t>
            </w:r>
            <w:r>
              <w:rPr>
                <w:rStyle w:val="IndexLink"/>
              </w:rPr>
              <w:t>2</w:t>
            </w:r>
            <w:r>
              <w:rPr>
                <w:rStyle w:val="IndexLink"/>
                <w:rtl w:val="true"/>
              </w:rPr>
              <w:t>)</w:t>
              <w:tab/>
            </w:r>
            <w:r>
              <w:rPr>
                <w:rStyle w:val="IndexLink"/>
              </w:rPr>
              <w:t>151</w:t>
            </w:r>
          </w:hyperlink>
        </w:p>
        <w:p>
          <w:pPr>
            <w:pStyle w:val="Contents2"/>
            <w:tabs>
              <w:tab w:val="clear" w:pos="8743"/>
              <w:tab w:val="right" w:pos="9026" w:leader="dot"/>
            </w:tabs>
            <w:rPr/>
          </w:pPr>
          <w:hyperlink w:anchor="__RefHeading___Toc1262449_77815467">
            <w:r>
              <w:rPr>
                <w:webHidden/>
                <w:rStyle w:val="IndexLink"/>
                <w:rtl w:val="true"/>
              </w:rPr>
              <w:t>ديدگاه‌هاى شيعه در مسائل مربوط به تقريب‌</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28_294156"/>
      <w:bookmarkStart w:id="1" w:name="pg12528_294156"/>
      <w:bookmarkEnd w:id="1"/>
    </w:p>
    <w:p>
      <w:pPr>
        <w:pStyle w:val="Heading2"/>
        <w:numPr>
          <w:ilvl w:val="1"/>
          <w:numId w:val="1"/>
        </w:numPr>
        <w:rPr/>
      </w:pPr>
      <w:bookmarkStart w:id="2" w:name="pg12528_294156"/>
      <w:bookmarkStart w:id="3" w:name="__RefHeading___Toc1262419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2421_77815467"/>
      <w:bookmarkStart w:id="6" w:name="_Toc2"/>
      <w:bookmarkEnd w:id="5"/>
      <w:r>
        <w:rPr>
          <w:rtl w:val="true"/>
        </w:rPr>
        <w:t>اشاره</w:t>
      </w:r>
      <w:bookmarkStart w:id="7" w:name="pg12528_294164"/>
      <w:bookmarkEnd w:id="6"/>
    </w:p>
    <w:p>
      <w:pPr>
        <w:pStyle w:val="Heading2"/>
        <w:numPr>
          <w:ilvl w:val="1"/>
          <w:numId w:val="1"/>
        </w:numPr>
        <w:rPr/>
      </w:pPr>
      <w:bookmarkStart w:id="8" w:name="__RefHeading___Toc1262423_77815467"/>
      <w:bookmarkStart w:id="9" w:name="_Toc3"/>
      <w:bookmarkEnd w:id="7"/>
      <w:bookmarkEnd w:id="8"/>
      <w:r>
        <w:rPr>
          <w:rtl w:val="true"/>
        </w:rPr>
        <w:t>اسرار و معارف حج‌</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0" w:name="pg12528_294166"/>
    </w:p>
    <w:p>
      <w:pPr>
        <w:pStyle w:val="Heading2"/>
        <w:numPr>
          <w:ilvl w:val="1"/>
          <w:numId w:val="1"/>
        </w:numPr>
        <w:rPr/>
      </w:pPr>
      <w:bookmarkStart w:id="11" w:name="__RefHeading___Toc1262425_77815467"/>
      <w:bookmarkStart w:id="12" w:name="_Toc4"/>
      <w:bookmarkEnd w:id="10"/>
      <w:bookmarkEnd w:id="11"/>
      <w:r>
        <w:rPr>
          <w:rtl w:val="true"/>
        </w:rPr>
        <w:t xml:space="preserve">حج در كتاب خداوند </w:t>
      </w:r>
      <w:r>
        <w:rPr>
          <w:rtl w:val="true"/>
        </w:rPr>
        <w:t>(</w:t>
      </w:r>
      <w:r>
        <w:rPr/>
        <w:t>5</w:t>
      </w:r>
      <w:r>
        <w:rPr>
          <w:rtl w:val="true"/>
        </w:rPr>
        <w:t>)</w:t>
      </w:r>
      <w:bookmarkEnd w:id="12"/>
    </w:p>
    <w:p>
      <w:pPr>
        <w:pStyle w:val="BookText"/>
        <w:rPr/>
      </w:pPr>
      <w:r>
        <w:rPr>
          <w:rFonts w:ascii="Amiri" w:hAnsi="Amiri" w:eastAsia="Amiri" w:cs="Amiri"/>
          <w:color w:val="111111"/>
          <w:sz w:val="28"/>
          <w:sz w:val="28"/>
          <w:szCs w:val="28"/>
          <w:rtl w:val="true"/>
          <w:lang w:bidi="ar-SA"/>
        </w:rPr>
        <w:t>علوى مقدّم</w:t>
      </w:r>
    </w:p>
    <w:p>
      <w:pPr>
        <w:pStyle w:val="BookText"/>
        <w:rPr/>
      </w:pPr>
      <w:r>
        <w:rPr>
          <w:rFonts w:ascii="Amiri" w:hAnsi="Amiri" w:eastAsia="Amiri" w:cs="Amiri"/>
          <w:color w:val="111111"/>
          <w:sz w:val="28"/>
          <w:sz w:val="28"/>
          <w:szCs w:val="28"/>
          <w:rtl w:val="true"/>
          <w:lang w:bidi="ar-SA"/>
        </w:rPr>
        <w:t xml:space="preserve">يَا أَيُّهَا الَّذِينَ آمَنُوا لَاتُحِلُّوا شَعَائِرَ اللَّهِ وَلَا الشَّهْرَ الْحَرَامَ وَلَا الْهَدْىَ وَلَا الْقَلَائِدَ وَلَا آمِّينَ الْبَيْتَ الْحَرَامَ يَبْتَغُونَ فَضْلًا مِنْ رَبِّهِمْ وَرِضْوَاناً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ايمان آورندگان، شعائر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محترم بشماريد و مخالفت با آنها را حلال ندانيد و نه ماهِ حرام را و نه قربانى‌هاى بى‌نشان و نشان‌دار و نه آنان كه به قصدِ خانه خدا، براى به دست آوردن فضل خدا و خشنودى خدا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ايمان آورندگان، مخاطب هستند؛ زيرا كه از ديگران احرام و به جاآوردنِ حج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احلال؛ التهاون بحرمتها وتركه على وجه الحلّيه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 محرّمات اللَّه حلالًا ومُباحاً ولا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تتعدّوا حدوده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شعائر جمع شعيره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واحدها شعارة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مناسك و برنامه‌هاى حج است؛ از وقوفِ به عرفات ومشعر و منا و رمى جمرات و طوافِ سعى و ديگر اعمال،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علامات الحجّ</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اشتقاق كلمه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فلان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به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قَلَائِدَ؛ خَيْلٌ يفتله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آمِّينَ الْبَيْتَ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قاصدين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آهنگ‌كنندگان، ممكن است مسلمان باشند وممكن است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كفّار نيز در جاهليّت حج بجا مى‌آوردند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يَبْتَغُونَ فَضْلًا مِنْ رَبِّهِمْ وَرِضْوَاناً جمله‌اى است كه صفت واقع شده،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دنياوى است در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خشنودىِ اخروى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در آيه مورد بحث چند دستور مربوط به حجّ و زيارت كعبه هست ولى در اين ميان، برخى از دستورات، از ويژگىِ خاصّى برخوردار است؛ مثلًا آنجا كه خدا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آمِّينَ الْبَيْتَ الْحَرَامَ يَبْتَغُونَ فَضْلًا مِنْ رَبِّهِمْ وَرِضْوَاناً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زائرانِ كعبه، از آزادى كامل بهره‌مند باشند و نبايد آنان كه به قصد زيارتِ خانه خدا مى‌آيند، مورد مزاحمت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دستورِ وَلَا يَجْرِمَنَّكُمْ </w:t>
      </w:r>
      <w:r>
        <w:rPr>
          <w:rStyle w:val="FootnoteAnchor"/>
          <w:rtl w:val="true"/>
        </w:rPr>
        <w:footnoteReference w:id="6"/>
      </w:r>
      <w:r>
        <w:rPr>
          <w:rFonts w:ascii="Amiri" w:hAnsi="Amiri" w:eastAsia="Amiri" w:cs="Amiri"/>
          <w:color w:val="111111"/>
          <w:sz w:val="28"/>
          <w:sz w:val="28"/>
          <w:szCs w:val="28"/>
          <w:rtl w:val="true"/>
          <w:lang w:bidi="ar-SA"/>
        </w:rPr>
        <w:t xml:space="preserve">شَنَآنُ </w:t>
      </w:r>
      <w:r>
        <w:rPr>
          <w:rStyle w:val="FootnoteAnchor"/>
          <w:rtl w:val="true"/>
        </w:rPr>
        <w:footnoteReference w:id="7"/>
      </w:r>
      <w:r>
        <w:rPr>
          <w:rFonts w:ascii="IRNazanin" w:hAnsi="IRNazanin" w:eastAsia="IRNazanin"/>
          <w:color w:val="111111"/>
          <w:sz w:val="28"/>
          <w:sz w:val="28"/>
          <w:szCs w:val="28"/>
          <w:rtl w:val="true"/>
          <w:lang w:bidi="fa-IR"/>
        </w:rPr>
        <w:t xml:space="preserve">قَوْمٍ أَنْ صَدُّوكُمْ عَنْ الْمَسْجِدِ الْحَرَامِ أَنْ تَعْتَدُوا، كه بخشى از همين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اهمّيت مى‌باشد و انسان‌ساز و براى تعالى روح و فكرِ انسان‌ها بسيار ضرورى؛ زيرا كه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نبايد كينه‌توز باشد و حوادثِ گذشته را در فكر خود احيا كند و در صدد انتقام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بخش از آيه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به خاطر دشمنى با گروهى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به مسجد الحرام مانع شدند، وادار به تجاوز و تعدّى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پايانىِ آيه، براى تكميل دستور قبلى، خدا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وَتَعَاوَنُوا عَلَى الْبِرِّ وَالتَّقْوَى وَلَا تَعَاوَنُوا عَلَى الْإِثْمِ وَالْعُدْوَانِ وَاتَّقُوا اللَّهَ إِنَّ اللَّهَ شَدِيدُ الْعِقَابِ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نيكى و تقوا، تعاون داشته باشيد و در راه گناه و تعدّى همكارى نكنيد و از خدا بپرهيزيد كه مجازات او شديد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موظّف است كه در كارهاى نيك، تعاون داشته باشد و نه در كارهاى نادرست، نه در اعمال ستمگرانه و ظالمانه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اصل در جاهليّت قرن بيستم وجود ندارد؛ زيرا در مناسبات بين المللى، غالباً كشورهاى هم‌پيمان و كشورهايى كه با يكديگر منافع مشترك دارند، در مسائل مهمّ به حمايت يكديگر برمى‌خيزند، بدون اينكه اصلِ عدالت را رعايت كنند و بدون اينكه ظالم و مظلوم را از يكديگر تفكيك كنند و بدون اينكه محقّق و غير محقّق را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به تعاونى دستور مى‌دهد و آن همكارى‌يى را مى‌پسندند كه در كارهايخوب باشد، نه در كارهاىِ نادرست و برنامه‌هاى ظالمانه و ستمگرانه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تعاونى كه در برنامه‌هاىِ مُفيد باشد، دستور مى‌دهد و نه در تعاونِ بر گناه و تعدّى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است كه اين اصلِ اسلامى رعايت شود و جوامع با كسانى كه در كارهاى مُفيد گام برمى‌دارند همكارى كنند نه با ستمگران و تجاوز 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در بحث از آيه دو، سوره مائده، نوشته است</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 وزن فعائل، مُفرد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معنا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و قربانى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وهدى هم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يُهدى الى اللَّه فى بيته وحقيقته الهدى كلّ مُعطى لم يذكر معهُ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هدايايى كه داراى علامت باشد تا مشخّص شود كه براى خداىِ سبحان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نشان‌دار</w:t>
      </w:r>
      <w:r>
        <w:rPr>
          <w:rFonts w:eastAsia="IRNazanin" w:cs="IRNazanin"/>
          <w:color w:val="111111"/>
          <w:sz w:val="28"/>
          <w:szCs w:val="28"/>
          <w:rtl w:val="true"/>
          <w:lang w:bidi="fa-IR"/>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قاصدين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البيت عامّ است و هر كسى را كه قصد خانه كند براى عبادت، شامل مى‌شود ولى اين آيه به آيه فَاقْتُلُوا الْمُشْرِكِينَ حَيْثُ وَجَدْتُمُوهُمْ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مقداد هم ذيل بحث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آمِّينَ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قاصدين البيت وهو أعمّ من أن يكونوا مسلمين أو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كفّار هم در جاهليّت حجّ به جا مى‌آوردند و به مسجد الحرام رفت و آمد مى‌كردند ولى با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شد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مقداد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يَبْتَغُونَ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جمله‌اى است وَصفى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كنندگانى كه براىِ درخواست سودِ بازرگانى و رضوان از خدا، به سوى خانه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نيز از بعضى از احكام حجّ بحث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لَاتَقْتُلُوا الصَّيْدَ وَأَنْتُمْ حُرُمٌ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ايمان آورندگان، در حال احرام، صيد را نكشيد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خطاب ايمان آورندگان است؛ زيرا كه احرام از ديگران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مصدر باشد و مى‌تواند اسم باشد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اينجا، همين معنى مورد نظر است</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حرام است و مصدر مى‌باشد ولى در اينجا، مجازاً به معناىِ وصفى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معصيت استنباط مى‌شود و قتل مُحرّم به شمار مى‌آيد و نه تذكيه و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صيد هم در صورتِ قتل، در حكم ميته است و به اعتقادِ بعضى، اين حيوان صيد شده به دست مُحرم، نه تنها خوردنِ گوشت آن بر مُحرم حرام است، بلكه مُحلّ هم نمى‌تواند از آن گوشت بخورد و پوست آن هم در حكمِ پوستِ ميته </w:t>
      </w:r>
      <w:r>
        <w:rPr>
          <w:rStyle w:val="FootnoteAnchor"/>
          <w:rtl w:val="true"/>
        </w:rPr>
        <w:footnoteReference w:id="15"/>
      </w:r>
      <w:r>
        <w:rPr>
          <w:rFonts w:ascii="Amiri" w:hAnsi="Amiri" w:eastAsia="Amiri" w:cs="Amiri"/>
          <w:color w:val="111111"/>
          <w:sz w:val="28"/>
          <w:sz w:val="28"/>
          <w:szCs w:val="28"/>
          <w:rtl w:val="true"/>
          <w:lang w:bidi="ar-SA"/>
        </w:rPr>
        <w:t>است و با دباغت، طاهر نمى‌شود و در واقع، حكم ساير ميته‌ها را دارد</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نكته جالبِ توجّه اينكه قرآن مجيد در هر مورد كه پيش آيد و سخن اقتضا كند، در صدد است كه انسان‌ها را بسازد ومردم را اداره كند و نكته مورد نياز جامعه را بگويد؛ مثلًا در همين مورد كه اگر كسى در حال احرام حيوانى را كشت، در مورد جزا و كيفر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بِهِ ذَوَاعَدْلٍ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مؤمنِ عادل حكم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جارّ 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اهمّيت دارد؛ يعنى آن دو مردِ عادل بايد از شما مسلمانان باشند و نه از غير مسلمان‌ها</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وَالشَّهْرَ الْحَرَامَ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كعبه را بيت الحرام قرار داد، براى اصلاح امور دنياوى و اخروى مردم و نيز خدا،</w:t>
      </w:r>
    </w:p>
    <w:p>
      <w:pPr>
        <w:pStyle w:val="BookText"/>
        <w:rPr/>
      </w:pPr>
      <w:r>
        <w:rPr>
          <w:rFonts w:ascii="IRNazanin" w:hAnsi="IRNazanin" w:eastAsia="IRNazanin"/>
          <w:color w:val="111111"/>
          <w:sz w:val="28"/>
          <w:sz w:val="28"/>
          <w:szCs w:val="28"/>
          <w:rtl w:val="true"/>
          <w:lang w:bidi="fa-IR"/>
        </w:rPr>
        <w:t xml:space="preserve">ماهِ حرام را حرمت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آسايش از جنگ و ترك كارزار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نه مردم و خداوند، اين خانه را بيت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حقيقت بيت بودن به علّت داشتن سقف و ديوار، بر آن مصداق دارد، هر چند كه كسى در آن ساكن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قيام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وملاكه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به قياماً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عربى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قياماً للناس؛ أي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 أي أمناً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وگفته‌اند كه قياماً للنّاس </w:t>
      </w:r>
      <w:r>
        <w:rPr>
          <w:rStyle w:val="FootnoteAnchor"/>
          <w:rtl w:val="true"/>
        </w:rPr>
        <w:footnoteReference w:id="18"/>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معاش مردم است و مردم از اجتماع در آنجا سود مى‌برند و على بن ابراهيم از ائمه عليهم السلام، روايت كرده است</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الكعبة يحجّ النّاس إليها لم يهلكوا، فإذا هدمت أو تركوا الحجّ 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مقداد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ماه‌هاى حرام چهار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سردٌ وهو ذوالقعدة وذوالحجّة والمحرّم وواحد فردٌ وهو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 حرام پشت سر هم است، يعنى ماه ذوقعده وذوحجّه و محرّم و يك ماه حرام جداست كه رجب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كه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عِدَّةَ الشُّهُورِ عِنْدَ اللَّهِ اثْنَا عَشَرَ شَهْراً فِي كِتَابِ اللَّهِ يَوْمَ خَلَقَ السَّمَوَاتِ وَالْأَرْضَ مِنْهَا أَرْبَعَةٌ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ماه‌هاى حرام،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وسمّيت بذلك، لتحريمهم القتال فيه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اينك بحث خود را درباره بخشى از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وَأَذَانٌ مِنْ اللَّهِ وَرَسُولِهِ إِلَى النَّاسِ يَوْمَ الْحَجِّ الْأَكْبَرِ أَنَّ اللَّهَ بَرِى‌ءٌ مِنْ الْمُشْرِكِينَ وَرَسُولُهُ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واعلامى است از طرف خدا و رسولش در روز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خدا و پيامبرش از مشركان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مى‌خواهد، پيام بزرگى را ابلاغ كند و به همه مردم كه در سرزمين مكّه حاضر بودند، اين پيام رسانده شود، لذا روز بزرگى را كه روز عيد قربان باشد؛ انتخاب كرد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مى‌فهماند كه اين پيام به همه مردم ابلاغ شده تا غير مشركان هم گواه باشند و شكستن پيمان با مشركان و اعلان جنگ با آنان به گوش همه آشكارا برسد و در روزى باشد كه همه حج‌گزاران در منا جمع شده باشند تا كمال دادگرى در حقّ دشمنان و پاكى و پاكيزگى و درخشندگى اسلام، هويدا گردد تاگفته نشود كه اسلام ما را غافلگير كرد و ناجوانمردانه به ما حمله كرد؛ زيرا اسلام دشمن ذاتى و كينه شخصى با مشركان ندارد</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وَأَذَانٌ مِنْ اللَّهِ وَرَسُولِهِ اذان؛ يعنى 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اذان الصلاة، انّما هو اعلام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اذانِ نماز هم اعلام و آگاهى است براى رسيدن وقت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كلّى به قول نويسنده تفسير الخازن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واعلامٌ صادق من اللَّه ورسوله، واصل الى الناس يوم الحجّ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تفسير الخازن از قول امام على بن ابى‌طالب عليه السلام، روايت كرده كه از پيامبر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روزى است؟</w:t>
      </w:r>
    </w:p>
    <w:p>
      <w:pPr>
        <w:pStyle w:val="BookText"/>
        <w:rPr/>
      </w:pPr>
      <w:r>
        <w:rPr>
          <w:rFonts w:ascii="IRNazanin" w:hAnsi="IRNazanin" w:eastAsia="IRNazanin"/>
          <w:color w:val="111111"/>
          <w:sz w:val="28"/>
          <w:sz w:val="28"/>
          <w:szCs w:val="28"/>
          <w:rtl w:val="true"/>
          <w:lang w:bidi="fa-IR"/>
        </w:rPr>
        <w:t>پيامبر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تمام ايّامى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به سرمى‌برد؛ 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زمان و حين اراده مى‌شود، همان طور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دو جنگ مزبور روزهايى ادامه داشت و برخى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است كه در آن پيامبر نيز حجّ‌گزارد</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بيضاوى، يوم الحجّ الاكبر را روز عيد </w:t>
      </w:r>
      <w:r>
        <w:rPr>
          <w:rStyle w:val="FootnoteAnchor"/>
          <w:rtl w:val="true"/>
        </w:rPr>
        <w:footnoteReference w:id="25"/>
      </w:r>
      <w:r>
        <w:rPr>
          <w:rFonts w:ascii="IRNazanin" w:hAnsi="IRNazanin" w:eastAsia="IRNazanin"/>
          <w:color w:val="111111"/>
          <w:sz w:val="28"/>
          <w:sz w:val="28"/>
          <w:szCs w:val="28"/>
          <w:rtl w:val="true"/>
          <w:lang w:bidi="fa-IR"/>
        </w:rPr>
        <w:t>دانسته است؛ زيرا كه مُعظم اعمال حجّ در آن روز تمام مى‌شود و روايتى هم نقل كرده است كه مضمون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روز عيد قربان، در مقابلِ ستون جمرات ايستاد، در حجّةالوداع،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الحجّ الاكبر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مختلفى نقل شده كه يكى از آن روايات از امام على عليه السلام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الأكبر لأنّها كانت سنة حجّ فيها المسلمون والمشركون ولم يحتجّ المشركون بعد تلك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عربى هم نوشته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در مورد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همچون مجاهد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اكنون برخى از آيات سوره حجّ را، مورد بحث قرار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إِنَ‌الَّذِينَ‌كَفَرُوا وَيَصُدُّونَ عَن سَبِيلِ‌اللَّهِ وَالْمَسْجِدِ الْحَرَامِ الَّذِي جَعَلْنَاهُ لِلنَّاسِ سَوَاءً الْعَاكِفُ فِيهِ وَالْبَادِ وَمَنْ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كفر ورزيدند و مردم را از راهِ دينِ خدا و مسجد الحرام باز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ما آن را براى همه مردم پرستشگاه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بومى و غير بومى </w:t>
      </w:r>
      <w:r>
        <w:rPr>
          <w:rStyle w:val="FootnoteAnchor"/>
          <w:rtl w:val="true"/>
        </w:rPr>
        <w:footnoteReference w:id="30"/>
      </w:r>
      <w:r>
        <w:rPr>
          <w:rFonts w:ascii="IRNazanin" w:hAnsi="IRNazanin" w:eastAsia="IRNazanin"/>
          <w:color w:val="111111"/>
          <w:sz w:val="28"/>
          <w:sz w:val="28"/>
          <w:szCs w:val="28"/>
          <w:rtl w:val="true"/>
          <w:lang w:bidi="fa-IR"/>
        </w:rPr>
        <w:t xml:space="preserve">هم در آن يكسانند،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هر كس از ايشان كه بخواهد در آنجا سمتى بكند، به او عذاب دردناكى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 مزاحمت و مخالفتى كه كفّار براى مؤمنان از مسجد الحرام فراهم مى‌كردند و مردم را از اطاعت خدا و مسجد الحرام كه عبادتگاه مردم است، باز مى‌داشتند، بيان مى‌كند و كيفر اين كار اينان را با توجّه نُذِقْهُ مِنْ عَذَابٍ أَلِيمٍ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خدا مسجد الحرا را خانه مردم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وَالْمَسْجِدِ الْحَرَامِ الَّذِي جَعَلْنَاهُ لِلنَّاسِ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وكسى نمى‌تواند از مردم جلوگيرى كند، با توجّه به اين كه اين نمازگاه و اين محلّ عبادت و اين جايگاه كه محلّ برگزارى اعمال حجّ هم هست، بومى و غير بومى، شهرى و بيابانى، خودى و غريبه داراى حقّ مشترك هستند و كسى نمى‌تواند خود را صاحب اختيار مسجد بداند؛ زيرا كه سَواءً الْعاكِف </w:t>
      </w:r>
      <w:r>
        <w:rPr>
          <w:rStyle w:val="FootnoteAnchor"/>
          <w:rtl w:val="true"/>
        </w:rPr>
        <w:footnoteReference w:id="31"/>
      </w:r>
      <w:r>
        <w:rPr>
          <w:rFonts w:ascii="Amiri" w:hAnsi="Amiri" w:eastAsia="Amiri" w:cs="Amiri"/>
          <w:color w:val="111111"/>
          <w:sz w:val="28"/>
          <w:sz w:val="28"/>
          <w:szCs w:val="28"/>
          <w:rtl w:val="true"/>
          <w:lang w:bidi="ar-SA"/>
        </w:rPr>
        <w:t>فِيهِ وَالْباد، بومى و غير بومى حق دارند كه در آن مسجد عبادت كنند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قطب نوشته است</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مسجد الحرام بيت اللَّه است و براى همه بندگان خدا است و كسى را نرسد كه ادّعاى امتياز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بيت‌اللَّه الذي يتساوى فيه عباد اللَّه فلا يملكه أحدٌ منهم ولا يمتاز أحدٌ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آن كسى را كه از اين راهِ روشن منحرف شود و در او اعوجاجى باشد عذاب دردناكى مى‌چشاند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جمله وَمَنْ يُرِدْ فِيهِ بِالْحادٍ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مفعول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افاده عموم </w:t>
      </w:r>
      <w:r>
        <w:rPr>
          <w:rStyle w:val="FootnoteAnchor"/>
          <w:rtl w:val="true"/>
        </w:rPr>
        <w:footnoteReference w:id="33"/>
      </w:r>
      <w:r>
        <w:rPr>
          <w:rFonts w:ascii="IRNazanin" w:hAnsi="IRNazanin" w:eastAsia="IRNazanin"/>
          <w:color w:val="111111"/>
          <w:sz w:val="28"/>
          <w:sz w:val="28"/>
          <w:szCs w:val="28"/>
          <w:rtl w:val="true"/>
          <w:lang w:bidi="fa-IR"/>
        </w:rPr>
        <w:t>مى‌كند و به طور كلّى، اگر در جمله‌اى، متعلّق مورد نيازِ فعلى، حذف شده باشد و متعلّق آن فعل در جمله ذكر نشود، حذف ان متعلّق، علامت عموميّتِ مطلب است؛ به عبارت ديگر، حذف متعلّق را افاده عموم مى‌كند</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در اينجا هم به قول عكبرى </w:t>
      </w:r>
      <w:r>
        <w:rPr>
          <w:rStyle w:val="FootnoteAnchor"/>
          <w:rtl w:val="true"/>
        </w:rPr>
        <w:footnoteReference w:id="35"/>
      </w:r>
      <w:r>
        <w:rPr>
          <w:rFonts w:ascii="IRNazanin" w:hAnsi="IRNazanin" w:eastAsia="IRNazanin"/>
          <w:color w:val="111111"/>
          <w:sz w:val="28"/>
          <w:sz w:val="28"/>
          <w:szCs w:val="28"/>
          <w:rtl w:val="true"/>
          <w:lang w:bidi="fa-IR"/>
        </w:rPr>
        <w:t xml:space="preserve">جمله چنين بوده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يعنى وَمَنْ يُرِدْ فِيهِ بِالْحادٍ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جلد ششم، صفحه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منهج الصادقين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 تا شامل امور منهيّه باشد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نكات بلاغى، اين است كه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بخش دوم آيه، حذف شده و اين حذف اهمّيت بيشترى را مى‌رساند و اصل جمله چنين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معذّبون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نكته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و ممانعت مردم از عبادتِ در مسجد، تعدّى به حقّ خدا است؛ زيرا در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چنين استنباط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كه انسان‌ها را از عبادت در مسجد الحرام باز دارد و مانع گردد، آنان را از راه خدا، بازداشته و به حقّ خدا، تعدّى كرده است</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در اين آيه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شده است، براى بيان استمرار و مراد از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 استقبال نيست بلكه استمرار صَدّ است از راهِ خدا و لذا عطف آن 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مستحسن است</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شيخ طوسى نوشته است</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شده؛ زيرا كه مى‌خواهد بفهماند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شأنهم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وَتَطْمَئِنُّ قُلُوبُهُمْ بِذِكْرِ اللَّهِ أَلَا بِذِكْرِ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ابوالبركات، ابن الأنبارى نوشته است</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باشد، در اين صورت عطف فعل مضارع بر ماضى، حمل بر معنى مى‌شود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الكافرون والصادّين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حاليّه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تقدير جمله 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كفروا صادّين عن سبيل اللَّه</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زمخشرى هم ذيل اين آيه، در بحث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وَيَصُدُّونَ عَنْ سَبِيلِ اللَّهِ نوشته است</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الصدود منهم مستمرٌّ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ومثلًا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يحسن الى الفقراء، منظور حال و استقبال نيست، بلكه قصد گوينده، استمرارِ احسان است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هم، در تفسير خود نوشته است</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برخى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وَيَصُدُّونَ عَنْ سَبِيلِ اللَّهِ ولى خود وى اين عقيده را نادرست مى‌داند و معتقد است كه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مقدّر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استمرار </w:t>
      </w:r>
      <w:r>
        <w:rPr>
          <w:rStyle w:val="FootnoteAnchor"/>
          <w:rtl w:val="true"/>
        </w:rPr>
        <w:footnoteReference w:id="44"/>
      </w:r>
      <w:r>
        <w:rPr>
          <w:rFonts w:ascii="IRNazanin" w:hAnsi="IRNazanin" w:eastAsia="IRNazanin"/>
          <w:color w:val="111111"/>
          <w:sz w:val="28"/>
          <w:sz w:val="28"/>
          <w:szCs w:val="28"/>
          <w:rtl w:val="true"/>
          <w:lang w:bidi="fa-IR"/>
        </w:rPr>
        <w:t>دلالت مى‌كند و تقدير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كفروا من شأنهم الصدّ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الَّذِينَ آمَنُوا وَتَطْمَئِنُّ قُلُوبُهُمْ بِذِكْرِ اللَّهِ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بيضاوى نيز گفته است</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در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 استقبال مورد نظر نيست، بلكه استمرار و دوام مور نظر است و روى همين اصل هم، عطف آن بر فعل ماضى 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محذوف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همين سخن را ابى‌السعود در تفسير خود نوشته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حَسُنَ عطفه على‌الماضى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است كه بعضى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حال است از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الخازن نيز نوشته است</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به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بالمنع من الهجرة والاسلام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ويصدّون عن المسجد الحرام الَّذِي جَعَلْناهُ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 لصلاتهم ومنسكاً ومتعبّداً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مقداد، </w:t>
      </w:r>
      <w:r>
        <w:rPr>
          <w:rStyle w:val="FootnoteAnchor"/>
          <w:rtl w:val="true"/>
        </w:rPr>
        <w:footnoteReference w:id="48"/>
      </w:r>
      <w:r>
        <w:rPr>
          <w:rFonts w:ascii="IRNazanin" w:hAnsi="IRNazanin" w:eastAsia="IRNazanin"/>
          <w:color w:val="111111"/>
          <w:sz w:val="28"/>
          <w:sz w:val="28"/>
          <w:szCs w:val="28"/>
          <w:rtl w:val="true"/>
          <w:lang w:bidi="fa-IR"/>
        </w:rPr>
        <w:t>ضمن ابراز عقيده قدما افزوده است كه 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شدند كَفَرُوا در زمان گذشته و باز مى‌دارند و منع مى‌كند ايشان، هم اكنون در سال حديبيّه، يعنى</w:t>
      </w:r>
    </w:p>
    <w:p>
      <w:pPr>
        <w:pStyle w:val="BookText"/>
        <w:rPr/>
      </w:pPr>
      <w:r>
        <w:rPr>
          <w:rFonts w:ascii="Amiri" w:hAnsi="Amiri" w:eastAsia="Amiri" w:cs="Amiri"/>
          <w:color w:val="111111"/>
          <w:sz w:val="28"/>
          <w:sz w:val="28"/>
          <w:szCs w:val="28"/>
          <w:rtl w:val="true"/>
          <w:lang w:bidi="ar-SA"/>
        </w:rPr>
        <w:t xml:space="preserve">يَصُدُّونَ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حال و آينده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گفته را تكرار كرده است؛ </w:t>
      </w:r>
      <w:r>
        <w:rPr>
          <w:rStyle w:val="FootnoteAnchor"/>
          <w:rtl w:val="true"/>
        </w:rPr>
        <w:footnoteReference w:id="4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كفروا فى الماضى وهم الآن 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است به صدّ و صنع كفّار در سال حديبيّه، پيامبر صلى الله عليه و آله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وَيَصُدُّونَ عَنْ سَبِيلِ اللَّهِ وَالْمَسْجِدِ الْحَرَامِ، يعنى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مسجد الحرام است، به دليل آن كه ظاهر قرآن، بر اين معنى دلالت مى‌كند و بعضى هم عقيده دارند كه تمامِ حرم منظور نظر است؛ زيرا مشركان، پيامبر صلى الله عليه و آله را در سال حديبيّه، از حرَم منع كردند و پيامبر در خارج نزول كرد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ابى‌السعود در تفسير الذي جعلناه للنّاس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كأنّها من كان مِن غير فرق بين مكيّ وآفاقيٍّ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ابى‌السعود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هم، ناظر به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كَفَرُوا وَصَدُّوكُمْ عَنْ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منظور تمام مكّه است و اين گفته را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أَسْرَى بِعَبْدِهِ لَيْلًا مِنْ الْمَسْجِدِ الْحَرَامِ إِلَى الْمَسْجِدِ 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مى‌كند؛ زيرا مى‌دانيم كه اسراء از مكّه بوده، چون پيامبر صلى الله عليه و آله، در خانه خديجه و يا خانه ام‌هانى و يا شعب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 هم، ناظر به همين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الَّذِينَ كَفَرُوا وَصَدُّوكُمْ عَنْ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منظور تمام مكّه است و اين گفته را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سورةالاسراء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اسْرى بِعَبْدِهِ لَيْلًا مِنَ الْمَسْجِدِ الْحَرامِ إلى الْمَسْجِدِ 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مى‌كند؛ زيرا مى‌دانيم كه اسراء از مكّه بوده، چون پيامبر صلى الله عليه و آله، در خانه خديجه و يا خانه امّ هانى و يا شِعب بوده است</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در بحث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 الْبادِ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بعضى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مرفوع خوانده‌اند، بنابراين كه خبر مقدّم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 و البادى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هم منصوب خوانده‌اند، بنابراين كه مفعولِ دومِ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يا حال باشد براى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رفعش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بود؛ زيرا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است و عمل اسم فاعل را انجام مى‌دهد و به‌معناى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مى‌باشد</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قرطبى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المقيم‌الملازم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اهل‌الباديه و من يقدم عليهم، معنى كرده و گفته است</w:t>
      </w:r>
      <w:r>
        <w:rPr>
          <w:rFonts w:eastAsia="IRNazanin" w:cs="IRNazanin"/>
          <w:color w:val="111111"/>
          <w:sz w:val="28"/>
          <w:szCs w:val="28"/>
          <w:rtl w:val="true"/>
          <w:lang w:bidi="fa-IR"/>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اهل مكّة أحقّ من النازح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ابوالفتوح رازى هم،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بود كه در آن‌جا مُقيم 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از باديه آن‌جا،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 جمله سَواء العاكف </w:t>
      </w:r>
      <w:r>
        <w:rPr>
          <w:rStyle w:val="FootnoteAnchor"/>
          <w:rtl w:val="true"/>
        </w:rPr>
        <w:footnoteReference w:id="55"/>
      </w:r>
      <w:r>
        <w:rPr>
          <w:rFonts w:ascii="IRNazanin" w:hAnsi="IRNazanin" w:eastAsia="IRNazanin"/>
          <w:color w:val="111111"/>
          <w:sz w:val="28"/>
          <w:sz w:val="28"/>
          <w:szCs w:val="28"/>
          <w:rtl w:val="true"/>
          <w:lang w:bidi="fa-IR"/>
        </w:rPr>
        <w:t>فيه و البادِ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العاكف و البادي فيه مستويان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اين جمله، چه زيبا گفته است خواجه عبداللَّه انصارى</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من چه شهرنشين و چه باديه‌نشين هردو يك حال دارند و يك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وَ مَنْ يُرِد فِيهِ بالحادٍ بظلمٍ نُذِقْهُ مِنْ عَذابٍ أليم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شرط است و جواب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نذقه من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w:t>
      </w:r>
      <w:r>
        <w:rPr>
          <w:rStyle w:val="FootnoteAnchor"/>
          <w:rtl w:val="true"/>
        </w:rPr>
        <w:footnoteReference w:id="57"/>
      </w:r>
      <w:r>
        <w:rPr>
          <w:rFonts w:ascii="Amiri" w:hAnsi="Amiri" w:eastAsia="Amiri" w:cs="Amiri"/>
          <w:color w:val="111111"/>
          <w:sz w:val="28"/>
          <w:sz w:val="28"/>
          <w:szCs w:val="28"/>
          <w:rtl w:val="true"/>
          <w:lang w:bidi="ar-SA"/>
        </w:rPr>
        <w:t>هم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به‌قول قرطبى، </w:t>
      </w:r>
      <w:r>
        <w:rPr>
          <w:rStyle w:val="FootnoteAnchor"/>
          <w:rtl w:val="true"/>
        </w:rPr>
        <w:footnoteReference w:id="58"/>
      </w:r>
      <w:r>
        <w:rPr>
          <w:rFonts w:ascii="IRNazanin" w:hAnsi="IRNazanin" w:eastAsia="IRNazanin"/>
          <w:color w:val="111111"/>
          <w:sz w:val="28"/>
          <w:sz w:val="28"/>
          <w:szCs w:val="28"/>
          <w:rtl w:val="true"/>
          <w:lang w:bidi="fa-IR"/>
        </w:rPr>
        <w:t>خدا خواسته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ميل به ظلم در او باشد نُذِقْهُ مِنْ عَذابٍ 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مقداد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بالحاد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صنف مى‌باشند براى مفعول محذوف؛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فيه امراً بالحاد بظلم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ابوالفتوح رازى هم ضمن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دانسته، عبارت را چنين معنى كرده است</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كند كه آن‌جا، جز خداى 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ابى‌السعود، نوشته است</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بالحاد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بِعُدُول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حالانِ مترادفان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زمخشرى نيز اين دو كلمه را دو حال مترادف دانسته است</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ابن قتيبه، در بحث از وَ مَنْ يُرِد فِيهِ بالحادٍ نوشته است</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فيه الحاداً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الظلم و الميل عن 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زايد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مى‌توانيم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مرفوع بخوانيم، بنابراين كه خبر مقدّم باشد و در اين‌صورت معناى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العاكِف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ابن عربى در بحث از سواء العاكف فيه و الباد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و واردشونده، در حق و حُرمت مساوى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1263</w:t>
      </w:r>
    </w:p>
    <w:p>
      <w:pPr>
        <w:pStyle w:val="BookText"/>
        <w:rPr/>
      </w:pPr>
      <w:r>
        <w:rPr>
          <w:rFonts w:ascii="Amiri" w:hAnsi="Amiri" w:eastAsia="Amiri" w:cs="Amiri"/>
          <w:color w:val="111111"/>
          <w:sz w:val="28"/>
          <w:sz w:val="28"/>
          <w:szCs w:val="28"/>
          <w:rtl w:val="true"/>
          <w:lang w:bidi="ar-SA"/>
        </w:rPr>
        <w:t>فِيهِ وَ الْباد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حق ندارد كه به سرزمين حرم ادّعاى مالكيت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بَوَّأْنَا لِابْرَاهِيمَ مَكَانَ الْبَيْتِ أَنْ لَاتُشْرِكْ بِي شَيْئاً وَطَهِّرْ بَيْتِي لِلطَّائِفِينَ وَالْقَائِمِينَ وَالرُّكَّعِ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به يادآر</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آن زمانى را كه ابراهيم را در جاى اين خانه، جا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داشتيم و گفتيم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چيزى را شريك و انباز من قرار نده و خانه‌ام را براى طواف‌كنندگان و حاجيان و نمازگزاران، پاك و پاكيزه دار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نخستين آيه، خداوند كعبه را جايگاهِ ابراهيم براى عبادت قرار داده تا</w:t>
      </w:r>
    </w:p>
    <w:p>
      <w:pPr>
        <w:pStyle w:val="BookText"/>
        <w:rPr/>
      </w:pPr>
      <w:r>
        <w:rPr>
          <w:rFonts w:ascii="IRNazanin" w:hAnsi="IRNazanin" w:eastAsia="IRNazanin"/>
          <w:color w:val="111111"/>
          <w:sz w:val="28"/>
          <w:sz w:val="28"/>
          <w:szCs w:val="28"/>
          <w:rtl w:val="true"/>
          <w:lang w:bidi="fa-IR"/>
        </w:rPr>
        <w:t xml:space="preserve">عبادت‌كنندگان بدانند اين خانه محلّ عبادت است و از طرفى، خانه را به خود نسبت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تا بفهماند كه اين خانه از آنِ خداست و همگان مى‌توانند در آن‌جا به عبادت مشغول شوند و اختصاص به طبقه خاصّ و كشور ويژه‌اى ندارد و معناىِ واقعىِ تطهير مَعْبد، پاكىِ معنوى از پليدى‌هاست؛ يعنى عبادات بايد، خالصاً براىِ خدا باشد و هيچ شائبه‌اى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سيّد قطب، با قرار گرفتن ابراهيم عليه السلام در اين خانه و جاگرفتن وى در بيت‌اللَّه اساسِ توحيد در بيت‌اللَّه با دستور أَنْ لَاتُشْرِكْ بِي شَيْئاً پايه‌ريزى شد و از عبارت وَطَهِّرْ بَيْتِي لِلطَّائِفِينَ وَالْقَائِمِينَ وَالرُّكَّعِ السُّجُودِ نيز استنباط مى‌شود كه اين خانه و اين مكان مقدّس براى چنين افرادى بنا شده، نه براى مُشركان و نه براى آنان كه قبله‌شان جز خدا، جاى ديگر و كس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به قول سيد قطب</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انْشِى‌ءَ للطّائفينَ و القائِمينَ و الرّكّع السّجود لمن يشركون باللَّه و يتوجّهون بالعباد الى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فتح‌اللَّه كاشانى نوشته است</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وَإِذْ بَوَّأْنَا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مكان‌البيت، مراد از بيت، خانه كعبه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تُشرك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حذفى هست و تقدير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إليه أن لا تشرك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ابوالفتوح رازى،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لِابْرَاهِيمَ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داديم ابراهيم را در موضعِ خانه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بوّء فلاناً إذا اقامه و أقعده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 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يتعالى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باءَ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توضيح لغوى، ملا فتح‌اللَّه كاشانى در ترجمه آيه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را پاكيزه دار از اصنام، تا آن را طواف كنند و در آن نماز گزارند و اين قول به لسان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زبان اهل اشاره؛ يعنى اى ابراهيم دل خود را كه دارالملكِ كبرياىِ من است، از همه‌چيز پاك كن و غيرى را بر آن راه مَدِه كه او پيمانه محبّت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اوانى اللَّه في الأرض فاحبّ الأواني إلى اللَّه اصفاها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بَوَّأنا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يادآر آن زمانى را كه ما خانه را مرجع براى عبادت قرار داديم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افزوده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أَنْ لَاتُشْرِكْ بِي شَيْئاً مفسرّه است براى فعلى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p>
    <w:p>
      <w:pPr>
        <w:pStyle w:val="BookText"/>
        <w:rPr/>
      </w:pPr>
      <w:r>
        <w:rPr>
          <w:rFonts w:ascii="IRNazanin" w:hAnsi="IRNazanin" w:eastAsia="IRNazanin"/>
          <w:color w:val="111111"/>
          <w:sz w:val="28"/>
          <w:sz w:val="28"/>
          <w:szCs w:val="28"/>
          <w:rtl w:val="true"/>
          <w:lang w:bidi="fa-IR"/>
        </w:rPr>
        <w:t>مكان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درواقع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 ان لا تشرك بي شيئاً في العبادة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 پايانىِ آيه هم، به‌جاى لفظ صلاة و نماز، از اركان صلاة كه قيام و ركوع و سجود باشد،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در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وَإِذْ بَوَّأْنَا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مكان‌البيت، مراد از بيت، خانه كعبه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تُشرك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حذفى هست و تقدير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إليه أن لا تشرك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ابوالفتوح رازى،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لِابْرَاهِيمَ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اذْكُره إذ بوّأنا لإبراهيمَ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بوّأته منزلًا و بوّأتُ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مكّنتك و مكّنت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بوّأت، ممكن است دو مفعولى باشد و يا يك مفعول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بيت عام است از كفر و بدعت‌ها و تمام ناپاكى‌ها و افزوده است كه قبايل جُرْهُم و عَمالقه، بُت‌هايى در اطراف خانه داشتند و ابراهيم مأمور شده كه بت‌ها را از ميان ببرد و درواقع خانه از بت‌پرستى پاك شود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ابوالبركات، ابنُ الأنبارى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دومفعولى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نباشد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تقدير عبارت چنين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لإبراهيم مكان البَيْتِ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محذوف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محلّ عبادت مسلمانان جهان است و در آن‌جا بايد منحصراً خداىِ يكتا را پرستش كرد و اعتقاد به توحيد هم بايد از هر جهت خالص و پاك و بى‌ريب و ريا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وَأَذِّنْ فِي النَّاسِ بِالْحَجِّ يَأْتُوكَ </w:t>
      </w:r>
      <w:r>
        <w:rPr>
          <w:rStyle w:val="FootnoteAnchor"/>
          <w:rtl w:val="true"/>
        </w:rPr>
        <w:footnoteReference w:id="73"/>
      </w:r>
      <w:r>
        <w:rPr>
          <w:rFonts w:ascii="Amiri" w:hAnsi="Amiri" w:eastAsia="Amiri" w:cs="Amiri"/>
          <w:color w:val="111111"/>
          <w:sz w:val="28"/>
          <w:sz w:val="28"/>
          <w:szCs w:val="28"/>
          <w:rtl w:val="true"/>
          <w:lang w:bidi="ar-SA"/>
        </w:rPr>
        <w:t>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نداى حجّ دِه تا مردم، پياده و سواره، بر مركب‌هاى لاغر شده از راه‌هاى دور، به‌سوى تو و به مكّه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 فَكُلُوا مِنْهَا وَأَطْعِمُوا الْبَائِسَ الْفَقِيرَ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كه منافع خود را ببينند و نام خدا را در روزهاى معلوم ياد كنند، به جهت اين‌كه</w:t>
      </w:r>
    </w:p>
    <w:p>
      <w:pPr>
        <w:pStyle w:val="BookText"/>
        <w:rPr/>
      </w:pPr>
      <w:r>
        <w:rPr>
          <w:rFonts w:ascii="IRNazanin" w:hAnsi="IRNazanin" w:eastAsia="IRNazanin"/>
          <w:color w:val="111111"/>
          <w:sz w:val="28"/>
          <w:sz w:val="28"/>
          <w:szCs w:val="28"/>
          <w:rtl w:val="true"/>
          <w:lang w:bidi="fa-IR"/>
        </w:rPr>
        <w:t>چهارپايان را به آنان روزى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گوشت آنها بخوريد و گرسنه فقير را هم اطعام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اين‌كه ابراهيم عليه السلام به‌دستور خداوند از ساختن خانه فراغت يافت و فرمانِ تطهير بيت را از سوىِ خدا دريافت كرد، خدا به او دستور داد كه با صداىِ بلند به مردم ندا درده تا مناسك حجّ به‌جا آرند و قصد خانه كنند و همان‌طور كه على عليه السلام و ابن‌عباس گفته‌اند خِطاب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عبارت هم ايجاب مى‌كند كه مخاطب، ابراهيم عليه السلام باشد و نه حضرت‌رسول صلى الله عليه و آله پس‌از اعلام‌حجّ در آيه‌بعدى، خداوندمنافع‌حجّ را برمى‌شمارد ومى‌گويد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فيوضاتِ معنوى نصيب نمى‌شود، بلكه سودهاى مادّى هم دارد؛ يعنى اگر اعلام كنى به‌سوى تو مى‌آيند تا منافع خود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نكره است و به‌صورت جمع و به‌طور مطلق ذكر شده است پس بنابراين از لحاظ فنّ معانى، افاده عموم مى‌كند و مى‌تواند هم منافع دنياوى را شامل شود كه حوائج گوناگون و نيازمندى‌هاى همگانى را دربر مى‌گيرد؛ چه اقوام مختلف گِرد مى‌آيند، اقوامى كه معبود همه‌شان، يكى است و افكار همه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همه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فكرى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كلمه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اتّحاد مى‌توانند در حلّ مشكلاتِ اقتصادى يكديگر ياور هم باشند و مشكلات همديگر را حلّ كنند و درنتيجه بهره‌هاى مادّى نصيب ملّت‌هاى گوناگونِ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منافع اخروى باشد؛ زيرا عبادت‌ها معنويت ايجاد مى‌كند و انسان مى‌سازد و اثرش در گفتارها و كردارها نمودار مى‌گردد و انسان‌ها به‌سوى فلاح و رستگارى مى‌روند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اين است كه قرآن به‌طور كلّى و مطلق گفته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گروهى به حَسَب استعداد و نياز و دريافت خود بهره مى‌گيرند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ابراهيم است تا براى حجّ ندا دردهد و در ميان مردم اعلامِ حج كند، بانگ حج دردهد تا با پاى پياده و بر پشت مركبِ لاغر از دوردست صحراهاى عميق به‌سوى خدا آيند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اين‌جا نكته‌اى وجود دارد و آن نكته اين است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غرض اصلى زيارتِ خانه است و مردم مى‌روند و خانه را طواف مى‌كنند و مناسك حجّ به‌جاى مى‌آورند، چه ربطى به ابراهيم دارد تا به‌سوى او بيايند و فعل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جواب بتوان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اصلى از تشريع حج، زيارت دل است و زيارت صاحب‌دل، نه زيارتِ سنگ و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بتوانى زيارت دلها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تقريباً چنين مطلبى را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افئِدَةً مِنَ النّاسِ تَهْوي إلَيْهِم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 تو دل‌هاى مردمان را به‌سوى خودشان مايل 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رِجالًا جمع راجل است؛ يعنى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به‌قول ملافتح‌اللَّه كاشانى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افضليّت ماشى است و نشان مى‌دهد كه سيماى اشرافيّت ندارد؛ زيرا در درجه اول پياده‌هايند و در درجه دوم سواره‌هايى كه لاغرى مركّبشان از طبقه راكبشان حكايت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عربى در بحث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از تقدّم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چنين درك كرده‌اند كه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كشف‌الأسرار هم نوشته شده است در ذيل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يَأْتُوكَ رِجَالًا وَعَلَى كُلِّ ضَامِرٍ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پيادگان و سوارگان به‌سوى خانه تو آيند، خداوند پيادگان راه حج را بر سواران مقدّم داشت و رتبت بهشتى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شگفت‌تر آن‌كه در ذكرِ سوارانِ راه، آنان را كه به مركوب يادكرد نه به راكب، از بهر آن كه رنج راه با مركوب است نه با راكب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مكى بن ابى‌طالب قيسى، در بحث 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كُلِّ ضامرٍ 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است‌كه جمع مى‌باشد، باتوجه به‌اينكه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بر عموميت دلالت مى‌كند و روى همين اصل است كه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معناى جمع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جلالين هم، ذيل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الضوامر حملًا على المعنى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كلّ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موضع حال است و محلًا منصوب؛ يعنى و رُكباناً و</w:t>
      </w:r>
    </w:p>
    <w:p>
      <w:pPr>
        <w:pStyle w:val="BookText"/>
        <w:rPr/>
      </w:pPr>
      <w:r>
        <w:rPr>
          <w:rFonts w:ascii="IRNazanin" w:hAnsi="IRNazanin" w:eastAsia="IRNazanin"/>
          <w:color w:val="111111"/>
          <w:sz w:val="28"/>
          <w:sz w:val="28"/>
          <w:szCs w:val="28"/>
          <w:rtl w:val="true"/>
          <w:lang w:bidi="fa-IR"/>
        </w:rPr>
        <w:t>به‌قول زمخشرى</w:t>
      </w:r>
      <w:r>
        <w:rPr>
          <w:rFonts w:eastAsia="IRNazanin" w:cs="IRNazanin"/>
          <w:color w:val="111111"/>
          <w:sz w:val="28"/>
          <w:szCs w:val="28"/>
          <w:rtl w:val="true"/>
          <w:lang w:bidi="fa-IR"/>
        </w:rPr>
        <w:t xml:space="preserve">: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 رُكباناً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عربى در بحث از 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ضمير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برمى‌گردد، از باب كرامت آن حيوان؛ زيرا آن حيوان هم با صاحبش به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قائل شدن براى حيوانى در قرآن هست، همچون قول خدا وَالْعادِياتِ ضَبْحاً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باب كرامت كه در خيل جهادكنندگان فعاليت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اسبانى كه نفسشان به شماره افتاده، سوگند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ابوالفتوح در ذيل بحث از آيه مزبور گفته است</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جزم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است كه در جواب فعل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منصوب است؛ زيرا حال از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جمع راجل است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 و قائم و صِيام و صائم و صِحاب و صاحب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عميق به‌معناى دورى در مسافت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يَقْطَعْنَ بَعْدَ النازح العميق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درازى راه بعيد دو را قطع كردند و بريدند و طى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قرطبى، در تفسير خود، </w:t>
      </w:r>
      <w:r>
        <w:rPr>
          <w:rStyle w:val="FootnoteAnchor"/>
          <w:rtl w:val="true"/>
        </w:rPr>
        <w:footnoteReference w:id="87"/>
      </w:r>
      <w:r>
        <w:rPr>
          <w:rFonts w:ascii="IRNazanin" w:hAnsi="IRNazanin" w:eastAsia="IRNazanin"/>
          <w:color w:val="111111"/>
          <w:sz w:val="28"/>
          <w:sz w:val="28"/>
          <w:szCs w:val="28"/>
          <w:rtl w:val="true"/>
          <w:lang w:bidi="fa-IR"/>
        </w:rPr>
        <w:t xml:space="preserve">ضمن اين‌كه نقل كرده مخاطب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ابراهيم عليه السلام باشد ولى خود ترجيح داده كه مخاطب شخص حضرت رسول صلى الله عليه و آله باشد؛ زيرا قرآن، بر پيامبر اكرم نازل شده و فعل هم مخاطب است و ابراهيم غايب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يأتون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ندادهنده انسان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در واقع بدين‌وسيله مقام ندادهنده را بالا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 مِنْ كُلِّ فَجٍّ عَمِيقٍ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جمله‌اى است كه سبب ضُمور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ضامر؛ البعير المهزول الذي اتعبه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 يضمر، ضموراً لاغر ميان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بيان مى‌كند؛ يعنى طول سفر در شتر اثر مى‌گذارد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به جهت كرامت شتر، كه با صاحبش به حجّ آمده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وَالعاديات ضبحاً</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 w:name="pg12528_294210"/>
    </w:p>
    <w:p>
      <w:pPr>
        <w:pStyle w:val="Heading2"/>
        <w:numPr>
          <w:ilvl w:val="1"/>
          <w:numId w:val="1"/>
        </w:numPr>
        <w:rPr/>
      </w:pPr>
      <w:bookmarkStart w:id="14" w:name="__RefHeading___Toc1262427_77815467"/>
      <w:bookmarkStart w:id="15" w:name="_Toc5"/>
      <w:bookmarkEnd w:id="13"/>
      <w:bookmarkEnd w:id="14"/>
      <w:r>
        <w:rPr>
          <w:rtl w:val="true"/>
        </w:rPr>
        <w:t>نگاهى به اسرار و معارف حج‌</w:t>
      </w:r>
      <w:bookmarkEnd w:id="15"/>
    </w:p>
    <w:p>
      <w:pPr>
        <w:pStyle w:val="BookText"/>
        <w:rPr/>
      </w:pPr>
      <w:r>
        <w:rPr>
          <w:rFonts w:ascii="IRNazanin" w:hAnsi="IRNazanin" w:eastAsia="IRNazanin"/>
          <w:color w:val="111111"/>
          <w:sz w:val="28"/>
          <w:sz w:val="28"/>
          <w:szCs w:val="28"/>
          <w:rtl w:val="true"/>
          <w:lang w:bidi="fa-IR"/>
        </w:rPr>
        <w:t>محمد نقدى</w:t>
      </w:r>
    </w:p>
    <w:p>
      <w:pPr>
        <w:pStyle w:val="BookText"/>
        <w:rPr/>
      </w:pPr>
      <w:r>
        <w:rPr>
          <w:rFonts w:ascii="IRNazanin" w:hAnsi="IRNazanin" w:eastAsia="IRNazanin"/>
          <w:color w:val="111111"/>
          <w:sz w:val="28"/>
          <w:sz w:val="28"/>
          <w:szCs w:val="28"/>
          <w:rtl w:val="true"/>
          <w:lang w:bidi="fa-IR"/>
        </w:rPr>
        <w:t>احرام، آغاز راه</w:t>
      </w:r>
    </w:p>
    <w:p>
      <w:pPr>
        <w:pStyle w:val="BookText"/>
        <w:rPr/>
      </w:pPr>
      <w:r>
        <w:rPr>
          <w:rFonts w:ascii="IRNazanin" w:hAnsi="IRNazanin" w:eastAsia="IRNazanin"/>
          <w:color w:val="111111"/>
          <w:sz w:val="28"/>
          <w:sz w:val="28"/>
          <w:szCs w:val="28"/>
          <w:rtl w:val="true"/>
          <w:lang w:bidi="fa-IR"/>
        </w:rPr>
        <w:t>در شرق و غرب عالم، اماكن و آثار تاريخى و مقدس بسيارى هستند كه به خاطر قدمت و عظمتشان، از ويژگى‌هايى برخوردارند و هر سال ميليون‌ها نفر را، از سراسر جهان، با هر آيين و مسلك و هر موقعيت و منصبِ اجتماعى، براى ديدن خود جذب مى‌كنند؛ اما براى ورود به محدوده آنها و ديدنشان، آداب و احكام خاصى وضع نشده و براى هيچ كس منعى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همه اين آثار تاريخى،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امتيازى ويژه دارند؛ به‌طورى كه همه ساله در ايامى خاص و محدود، از جاى جاىِ جهان، ميليون‌ها انسانِ واله و مشتاق، از هوا، دريا و صحرا، سواره و پياده و به هر طريق با به جان خريدن سختى‌هاى بسيار، براى انجام مراسمِ با شكوه حج و زيارت خانه خدا، در يك همايش پرشكوه و ديدنى، تصويرى مجسم از صحراى محشر را در بيابان‌هاى خشك و سوزان مكه و در ساده‌ترين شكل ممكن، جلوى ديدگان جهانيان به تماشا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پيدايش انسان تاكنون، در هيچ آيين و مذهبى و از سوى هيچ قدرتى، امكان به وجود آوردن مراسمى چون اين همايش عظيم وجود نداشته و نخواهد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كه از ميان همه اديان، تنها</w:t>
      </w:r>
    </w:p>
    <w:p>
      <w:pPr>
        <w:pStyle w:val="BookText"/>
        <w:rPr/>
      </w:pPr>
      <w:r>
        <w:rPr>
          <w:rFonts w:ascii="IRNazanin" w:hAnsi="IRNazanin" w:eastAsia="IRNazanin"/>
          <w:color w:val="111111"/>
          <w:sz w:val="28"/>
          <w:sz w:val="28"/>
          <w:szCs w:val="28"/>
          <w:rtl w:val="true"/>
          <w:lang w:bidi="fa-IR"/>
        </w:rPr>
        <w:t xml:space="preserve">مسلمانان حق ورود به مكه و مدينه را دارند و امروز جمعيت جهان به پنج ميليارد نفر مى‌رسد كه تنها يك ميليارد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كمى بيش از يك 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مسلمانان تشكيل مى‌دهند، اما هر ساله اين مراسم، با شكوه‌تر از سال‌هاى گذشته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چرا؟</w:t>
      </w:r>
    </w:p>
    <w:p>
      <w:pPr>
        <w:pStyle w:val="BookText"/>
        <w:rPr/>
      </w:pPr>
      <w:r>
        <w:rPr>
          <w:rFonts w:ascii="IRNazanin" w:hAnsi="IRNazanin" w:eastAsia="IRNazanin"/>
          <w:color w:val="111111"/>
          <w:sz w:val="28"/>
          <w:sz w:val="28"/>
          <w:szCs w:val="28"/>
          <w:rtl w:val="true"/>
          <w:lang w:bidi="fa-IR"/>
        </w:rPr>
        <w:t>راز و رمز اين حماسه پرشكوه و فرق آن با ساير اماكن و آثار تاريخى را شايد بتوان در موارد ذيل جست و جو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و ديدار هيچ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براى انسان واجب نيست مگر خانه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يگانه محلّ امن عالم، شهر مكه است كه همه موجودات حتى حيوانات هم آن جا در امانند و هيچ كس حق ندارد حتى مورچه‌اى را آزار دهد، شاخه درختى را بشكند و يا گياهى را لگدمال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اماكن تاريخىِ ديگر را ممكن است براى ديدار بزرگان و ميهمانان ويژه خلوت كنند، اما در مكه و حرم امن الهى، همه ميهمانان ويژه‌اند، پادشاه و گدا، عالم و جاهل، فقير و غنى، قوى و ضعيف، همه با هم، مثل هم، در كنار هم، با يك لباس و يك سخن، در گرد خانه معبود در حركتند و به راز و نياز مشغول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نگوييم هدف از ديدن آثار و اماكن تاريخى در سراسر جهان به خاطر جذبه‌هاى ظاهرى و پى‌بردن به قدرت و هنرنمايى پيشينيان و نشانه‌هاى تمدن و فرهنگ ملل مختلف است و نه انگيزه‌هاى معنوى، بى‌شك در بيشتر آنها اين جنبه در مدّ نظر است؛ اما به عكس، در كوچ به سرزمين وحى و حضور در مكه و مدينه، تنها و تنها، انگيزه‌هاى معنوى هدف است و تبلور آن را مى‌توان در مشاعر ومواقف، با ديدن آيات و نشانه‌هاى الهى و اوج عبوديت بنده در برابر خالق يكتا، رهايى انسان از همه چيز و همه كس حتى خودش، پيوستن او به خدا و ابديت كاملًا لمس و احساس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تفتيده و سوزان مكه، كه از نظر اقليمى در بدترين وضعيت آب و هوايى قرار دارد، بر اساس روايات صحيح اسلامى بهترين و شريف‌ترين مكان كره خاكى به حساب آمده و خانه كعبه، تنها قبله مسلمانان جهان، كه هم خانه خدا و هم خانه مردم ناميده شده است، بهترين نقطه آن است و به شهادت اسناد تاريخى، قدمت اين بنا به دوهزار سال قبل از ميلاد حضرت مسيح مى‌رسد و از آغاز پيدايش هم، مورد توجه و احترام همه ملل و مذاهب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سفر و اين اماكن با همه سفرها و اماكن ديگر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زبان بسيار ساده، پوشيدن لباسى مخصوص از مكانى خاص، با نيتى خالص و با تكرار گفتارى توحيدى كه در اجابت دعوت ابراهيم خليل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با دست خودت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درآورى و تنها با دو پارچه سفيد بى‌نشان، چون كفن كه از مال حلال تهيه كرده‌اى، خود را بپوشانى تا اجازه ورود به حريم يار را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أَللّهُمَّ لَبَّيك، لَبَّيكَ لا شَرِيكَ لَكَ لَبَّيك، انَّ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زيباست كلام امام سجّاد عليه السلام در پاسخ عارفى كه از سفر حج برگشته و به ديدار امام شتافته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وقتى به ميقات رسيدى و جامه‌هاى دوخته را از تن به درآوردى، هنگام غسل كردن نيت آن داشتى كه خود را از لغزش‌ها و گناهان شست و شو دهى؟</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لباس احرام مى‌پوشيدى، قصدت اين بود كه لباس عصيان را از خود دور و لباس اطاعت و فرمانبردارى از حق را به تن كنى؟</w:t>
      </w:r>
    </w:p>
    <w:p>
      <w:pPr>
        <w:pStyle w:val="BookText"/>
        <w:rPr/>
      </w:pPr>
      <w:r>
        <w:rPr>
          <w:rFonts w:ascii="IRNazanin" w:hAnsi="IRNazanin" w:eastAsia="IRNazanin"/>
          <w:color w:val="111111"/>
          <w:sz w:val="28"/>
          <w:sz w:val="28"/>
          <w:szCs w:val="28"/>
          <w:rtl w:val="true"/>
          <w:lang w:bidi="fa-IR"/>
        </w:rPr>
        <w:t>باز 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گفتن لبيك، نيت آن داشتى كه در هر امرى فرمان حق را مقدم دارى و جز به فرمان او سخن نگويى، و در هر معصيت و زشتى جانب سكوت را اختيار كرده آنچه را خدا بر تو حرام كرده، بر خود حرام كنى؟</w:t>
      </w:r>
    </w:p>
    <w:p>
      <w:pPr>
        <w:pStyle w:val="BookText"/>
        <w:rPr/>
      </w:pPr>
      <w:r>
        <w:rPr>
          <w:rFonts w:ascii="IRNazanin" w:hAnsi="IRNazanin" w:eastAsia="IRNazanin"/>
          <w:color w:val="111111"/>
          <w:sz w:val="28"/>
          <w:sz w:val="28"/>
          <w:szCs w:val="28"/>
          <w:rtl w:val="true"/>
          <w:lang w:bidi="fa-IR"/>
        </w:rPr>
        <w:t>او در كمال تعجب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خطاب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 نه به ميقات داخل شده، نه غسل كرده و نه مُحرم گشته و نه با خداى خود پيمان حج را بسته‌اى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آن عارف تا سال ديگر سرگشته بماند، تا حج را از نو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شست و شوى دل از زنگار گناه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احرام در ميقات، به همراه فوج فوج مسلمانان، با ملّيت‌هاى گونه‌گون كه زبانِ هم را نمى‌فهمند اما در دل يك قصد و بر زبان يك پيام دارند، لبيك گويان براى طواف خانه كعبه به سوى شهر مكه و</w:t>
      </w:r>
    </w:p>
    <w:p>
      <w:pPr>
        <w:pStyle w:val="BookText"/>
        <w:rPr/>
      </w:pPr>
      <w:r>
        <w:rPr>
          <w:rFonts w:ascii="IRNazanin" w:hAnsi="IRNazanin" w:eastAsia="IRNazanin"/>
          <w:color w:val="111111"/>
          <w:sz w:val="28"/>
          <w:sz w:val="28"/>
          <w:szCs w:val="28"/>
          <w:rtl w:val="true"/>
          <w:lang w:bidi="fa-IR"/>
        </w:rPr>
        <w:t>مسجدالحرام روان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رسيدن به حرم، دل‌ها در آرزوى ديدن بزرگ‌ترين كانون توحيد مى‌تپد و لحظه‌شمارى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پر از اشك است و دل‌ها پر از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شورى در سر و نوايى بر 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طى كردن مسير راه، از ميقات تا حرم كه بيابان‌هايى خشك و پر رمل و سنگ است، كم كم به شهر مكه وارد مى‌شوى، به نزديكى‌هاى مسجدالحرام كه مى‌رسى، با ديدن شكوه و جلال مسجد، حالت دگرگون مى‌شود و هنگامى كه با پاى برهنه قدم به داخل مسجد مى‌گذارى تازه متوجه مى‌شوى كه به كجا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نگاهت به خانه كعبه مى‌افتد، بى‌اختيار عنان از كف مى‌دهى، زانوهايت سست مى‌شود، قدرت ايستادن از تو سلب مى‌گردد، روبه‌روى خانه كعبه دو زانو به زمين مى‌نشينى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ديگر تو نيستى كه حرف مى‌زنى، هِق هِق گريه است و چشمان چون حلقه به خونت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نگاه مى‌كنى حالى چون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طول عمرت جايى را با اين امنيت و راحتى پيدا نكرده باشى كه سر به سجده بگذارى و از صميم دل زار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آرزوى ديرينه‌ات دست يافته‌اى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شكوه و جلال خانه كعبه، رواق‌هاى اطراف مسجدالحرام، مقام ابراهيم، حِجر اسماعيل، ناودان طلا، چاه زمزم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هركدام گذشته ازتداعى خاطره‌هاى مهم تاريخى، به قدرى جالب وچشم‌نوازند كه نگاه هر بيننده‌اى را خيره كرده، مدتى به خود مشغول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همه ديدنى‌تر، حالت‌ها و راز و نيازهاى مردمى است كه از اقصى نقاط عالم، بدون هيچ ارتباطى با يكديگر، خانه كعبه را چون نگينى دربر گرفته و در اطراف آن پروانه‌وار هريك به نوعى مشغول طوافند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زيباترين سرود، صداى لبيك‌هايى است كه از زبان آنها، در اجابت دعوت ابراهيم خليل شنيده مى‌شود و ديدنى‌ترين تابلو، حركت آرام و موج گونه آنان است كه باهمه اختلافِ در رنگ و زبان و مليّت، در كمال صميميت و مهربانى برگرد خانه يار مى‌چرخند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تنها مسجدى است كه خاطره طواف و نماز قريب هزار پيامبر را دردل خود جاى داده </w:t>
      </w:r>
      <w:r>
        <w:rPr>
          <w:rStyle w:val="FootnoteAnchor"/>
          <w:rtl w:val="true"/>
        </w:rPr>
        <w:footnoteReference w:id="90"/>
      </w:r>
      <w:r>
        <w:rPr>
          <w:rFonts w:ascii="IRNazanin" w:hAnsi="IRNazanin" w:eastAsia="IRNazanin"/>
          <w:color w:val="111111"/>
          <w:sz w:val="28"/>
          <w:sz w:val="28"/>
          <w:szCs w:val="28"/>
          <w:rtl w:val="true"/>
          <w:lang w:bidi="fa-IR"/>
        </w:rPr>
        <w:t xml:space="preserve">و تنها جايى است كه ملاك‌هاى ظاهرى در آن به هم خورده، شاه وگدا، سياه وسفيد، خرد و كلان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دركنار هم و در يك صف با زبان آه و</w:t>
      </w:r>
    </w:p>
    <w:p>
      <w:pPr>
        <w:pStyle w:val="BookText"/>
        <w:rPr/>
      </w:pPr>
      <w:r>
        <w:rPr>
          <w:rFonts w:ascii="IRNazanin" w:hAnsi="IRNazanin" w:eastAsia="IRNazanin"/>
          <w:color w:val="111111"/>
          <w:sz w:val="28"/>
          <w:sz w:val="28"/>
          <w:szCs w:val="28"/>
          <w:rtl w:val="true"/>
          <w:lang w:bidi="fa-IR"/>
        </w:rPr>
        <w:t>اشك و ناله، پيام عبوديت و بندگى را در اوج خضوع وعجز ترسيم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ديدنى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طواف، بخشش بى‌كران</w:t>
      </w:r>
    </w:p>
    <w:p>
      <w:pPr>
        <w:pStyle w:val="BookText"/>
        <w:rPr/>
      </w:pPr>
      <w:r>
        <w:rPr>
          <w:rFonts w:ascii="IRNazanin" w:hAnsi="IRNazanin" w:eastAsia="IRNazanin"/>
          <w:color w:val="111111"/>
          <w:sz w:val="28"/>
          <w:sz w:val="28"/>
          <w:szCs w:val="28"/>
          <w:rtl w:val="true"/>
          <w:lang w:bidi="fa-IR"/>
        </w:rPr>
        <w:t>ابراهيم خليل عليه السلام در مهم‌ترين و خاطره انگيزترين هجرتش به سرزمين خشك و سوزان حجاز، كه آن زمان هيچ نشانى از سكونت و زيست نداشت اما بعدها مبدأ پيدايش مهم‌ترين و بزرگ‌ترين كانون توحيد و خداپرستى در جهان گرديد، پس از اين كه تنها فرزند دلبندش اسماعيل را كه كمتر از دو سال سن داشت به همراه همسر مؤمن، با وفا و بردبارش هاجر در ميان سنگ‌هاى داغِ آن وادى و در ته درّه‌اى سكنى داد، هنگام جدايى و وداع با آنها، با دلى مالا مال از اميد دست به سوى آسمان برداشت و در كمال رضا و تسليم زبان به دعا گشود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در اين سرزمين بى‌آب و علف سكونت دادم تا نماز و ياد تو را زنده نگه‌دارند، پس دل‌ها را به سويشان متوجّه و از نعمت‌هاى خود برخوردارشان گردان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مدتى پس از اين ماجرا، زمانى كه فرزندش اسماعيل جوانى برومند شده بود، در سفرى ديگر به كمك او خانه كعبه را بنا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ساختن خانه كعبه، خود و فرزندش اسماعيل، اعمال و مناسك حج را به جاى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اين بار از سوى خداوند دستور يافت كه نسل‌هاى بعد را هم به اين كار مقدس فرا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كه قرن‌ها از آن حادثه عظيم و تاريخى مى‌گذرد، دعاى ابراهيم به اجابت رسيده و آن سرزمين خشك و سوزان، گذشته از آبادانى و توسعه، توجه يك ميليارد مسلمان، از سراسر جهان را به خود جلب كرده است، تا جايى كه امروزه شهر مكه كه روزى درّه‌اى بيش نبود، ميزبانِ نزديك به دو ميليون زن و مرد مسلمان است كه لبيك گويان در اجابت دعوت ابراهيم به سويش مى‌شتابند، تا در اقتداى به ابراهيم خليل، اعمال و مناسك حج را به جاى آورند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اكنون تو نيز اين توفيق را پيدا كرده‌اى كه در ميان اين خيل عظيم و پروانه‌هاى عاشق و سبك بال، قرار گرفته، پا در جاى پاى ابراهيم و ياران او بگذارى و آن گونه كه خدا خواسته، پس از احرام و طواف، كه همچون</w:t>
      </w:r>
    </w:p>
    <w:p>
      <w:pPr>
        <w:pStyle w:val="BookText"/>
        <w:rPr/>
      </w:pPr>
      <w:r>
        <w:rPr>
          <w:rFonts w:ascii="IRNazanin" w:hAnsi="IRNazanin" w:eastAsia="IRNazanin"/>
          <w:color w:val="111111"/>
          <w:sz w:val="28"/>
          <w:sz w:val="28"/>
          <w:szCs w:val="28"/>
          <w:rtl w:val="true"/>
          <w:lang w:bidi="fa-IR"/>
        </w:rPr>
        <w:t>فرشتگان بر گرد خانه محبوب چرخيده‌اى، با فرمان خدا از مقام و جايگاه ايستادن ابراهيم، مكانى را براى اقامه نماز و معراج روحانى به سوى ربّ‌الأرباب برگزينى؛ مكانى كه خاطره عبوديّت هزاران پيامبر را در خود ثبت كرده و آنها نيز چون تو در برابر صاحب اين بيت زانو به زمين زده، همراه با فرشتگان سر بر آستانش ساييده‌اند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نيست، مگر اوج خضوع و تسليم در برابر خالقى كه همه نعمت‌ها و خوبى‌ها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معصوم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آنگاه كه طواف را به پايان مى‌برد و در مقام ابراهيم به نماز مى‌ايستد، پس از اقامه نماز فرشته‌اى دست به شانه او زده، خطاب به 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تاكنون انجام داده‌اى بر تو بخشيده شد، مواظب باش كه از حال به بعد با خود چه خواهى كرد</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راستى كه بخششى بى‌كران‌تر از اين تصور نمى‌شود،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درگه ما درگه نوميدى نيست اى بنده، هر آنچه هستى باز آى</w:t>
      </w:r>
    </w:p>
    <w:p>
      <w:pPr>
        <w:pStyle w:val="BookText"/>
        <w:rPr/>
      </w:pPr>
      <w:r>
        <w:rPr>
          <w:rFonts w:ascii="IRNazanin" w:hAnsi="IRNazanin" w:eastAsia="IRNazanin"/>
          <w:color w:val="111111"/>
          <w:sz w:val="28"/>
          <w:sz w:val="28"/>
          <w:szCs w:val="28"/>
          <w:rtl w:val="true"/>
          <w:lang w:bidi="fa-IR"/>
        </w:rPr>
        <w:t>سعى، تلاش براى تولدى ديگر</w:t>
      </w:r>
    </w:p>
    <w:p>
      <w:pPr>
        <w:pStyle w:val="BookText"/>
        <w:rPr/>
      </w:pPr>
      <w:r>
        <w:rPr>
          <w:rFonts w:ascii="IRNazanin" w:hAnsi="IRNazanin" w:eastAsia="IRNazanin"/>
          <w:color w:val="111111"/>
          <w:sz w:val="28"/>
          <w:sz w:val="28"/>
          <w:szCs w:val="28"/>
          <w:rtl w:val="true"/>
          <w:lang w:bidi="fa-IR"/>
        </w:rPr>
        <w:t>در همه عبادت‌هايى كه ازجانب خداوند متعال براى بندگان به عنوان يك وظيفه معين شده و شبانه روز همه مسلمانان به انجام آنها مبادرت مى‌كنند، راز و رمزها و دليل و علت‌هايى نهفته است و هريك براى خود فلسفه‌اى دارند كه برخى از آنها تا حدودى قابل درك و فهم‌اند و برخى هم اصلًا قابل درك نيستند و افراد بى‌شمارى، از اسرار و دلايل آنها بى‌خبرند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اين اصلِ مسلّم را پذيرفته‌اند كه چون دستورى است از جانب مولا، انجامش براى همه لازم است و واجب، حتى اگر هيچ دليل و علّتى هم برايش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چه خوب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بنده‌ايم و پيشه ما بندگى است بندگان را با سبب‌ها كار نيست</w:t>
      </w:r>
    </w:p>
    <w:p>
      <w:pPr>
        <w:pStyle w:val="BookText"/>
        <w:rPr/>
      </w:pPr>
      <w:r>
        <w:rPr>
          <w:rFonts w:ascii="Amiri" w:hAnsi="Amiri" w:eastAsia="Amiri" w:cs="Amiri"/>
          <w:color w:val="111111"/>
          <w:sz w:val="28"/>
          <w:sz w:val="28"/>
          <w:szCs w:val="28"/>
          <w:rtl w:val="true"/>
          <w:lang w:bidi="ar-SA"/>
        </w:rPr>
        <w:t>مى نخواهد كار بنده علّتى جز كه فرموده است مولا خدمتى</w:t>
      </w:r>
    </w:p>
    <w:p>
      <w:pPr>
        <w:pStyle w:val="BookText"/>
        <w:rPr/>
      </w:pPr>
      <w:r>
        <w:rPr>
          <w:rFonts w:ascii="IRNazanin" w:hAnsi="IRNazanin" w:eastAsia="IRNazanin"/>
          <w:color w:val="111111"/>
          <w:sz w:val="28"/>
          <w:sz w:val="28"/>
          <w:szCs w:val="28"/>
          <w:rtl w:val="true"/>
          <w:lang w:bidi="fa-IR"/>
        </w:rPr>
        <w:t>اين خود بهترين رمز عبوديت و اوج بندگى انسان در برابر خالق يكتاست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ويژگى‌هاى بارز حج و عمره و اعمال و مناسك اين دو فريضه مقدس الهى اين است كه اين سؤال‌ها و جست وجوها در ذهن انسان كنجكاو بيشتر جلوه</w:t>
      </w:r>
    </w:p>
    <w:p>
      <w:pPr>
        <w:pStyle w:val="BookText"/>
        <w:rPr/>
      </w:pPr>
      <w:r>
        <w:rPr>
          <w:rFonts w:ascii="IRNazanin" w:hAnsi="IRNazanin" w:eastAsia="IRNazanin"/>
          <w:color w:val="111111"/>
          <w:sz w:val="28"/>
          <w:sz w:val="28"/>
          <w:szCs w:val="28"/>
          <w:rtl w:val="true"/>
          <w:lang w:bidi="fa-IR"/>
        </w:rPr>
        <w:t>و تبلور پيدا مى‌كند و همه از خود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رازهايى در انجام اين اعمال نهفته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پس از اين كه از طواف و نماز آن فارغ شد، مستحب است به سوى چاه زمزم برود و خود را با آن آبِ حيات بخش متبرّك كند، قدرى از آن بياشامد و با تجديد نيرو به سوى دوكوه صفا و مروه، كه در كنار مسجدالحرام قرار دارد، برود و هفت مرتبه، آهسته و با شتاب بين آن دو رفت و آمد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از اركان حج و عمره است و ترك عمدى آن موجب بطلان حج و عمره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اين عمل مقدس شايد برخى پيش خود بينديشند كه چه حكمتى در اين حركت نهفته است كه هر ساله ميليون‌ها مسلمان از سراسر جهان، در هر موقعيت سِنّى و جسمى، حتى در نهايت عجز و ناتوانى، به هر وسيله كه شده، چه سواره و يا پياده، اين مسافت را هفت بار بايد بپيمايند؟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عملِ مقدس، گذشته از جهات سمبليك آن كه اشارتى كوتاه به آن خواهيم داشت، از زبان امامان معصوم مطالبى بيان شده است كه هم حكمت‌ها را روشن مى‌كند و هم ابهام‌ها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سمبليك و نمادين اين حركت پرشكوه كه با شور و حالى خاص به صورت جمعى و فردى انجام مى‌گيرد، يادآور خاطره عمل و سعى هاجر، مادر حضرت اسماعيل و همسر بنيانگذار خانه توحيد؛ حضرت ابراهيم خليل است، آن هنگام كه آذوقه و آبش براى ادامه حيات و رفع عطش خود و فرزند خردسالش پايان يافت و در حالى كه نه خانه كعبه‌اى وجود داشت و نه هيچ موجود زنده ديگر، بين دو كوه پُرفراز و نشيب و از ميان سنگ‌هاى سخت و خشن، در پىِ يافتن آب، هفت بار سراسيمه دويد، اما سرانجام خسته و درمانده و با عجز و يأس، اشك ريزان به سوى فرزند دلبندش در عمق درّه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چشمش به آب زلالى افتاد كه از زير پاى فرزندش مى‌جوشيد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آب، اميد در دلش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و هم فرزندش حياتى تازه يافتند، و نه تنها آنها، كه شبه جزيره با اين آب به قلب تپنده جهان اسلام تبديل شد و هنوز هم همه جهان اسلام از اين آب تبرك مى‌جويند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تو نيز چون هاجر، در طلب حياتى نو و تولدى ديگر، از روى تعبد هفت بار بين خوف و رجا، همچون گدايانى كه به درگاه سلاطين به اميد</w:t>
      </w:r>
    </w:p>
    <w:p>
      <w:pPr>
        <w:pStyle w:val="BookText"/>
        <w:rPr/>
      </w:pPr>
      <w:r>
        <w:rPr>
          <w:rFonts w:ascii="IRNazanin" w:hAnsi="IRNazanin" w:eastAsia="IRNazanin"/>
          <w:color w:val="111111"/>
          <w:sz w:val="28"/>
          <w:sz w:val="28"/>
          <w:szCs w:val="28"/>
          <w:rtl w:val="true"/>
          <w:lang w:bidi="fa-IR"/>
        </w:rPr>
        <w:t>بخششى رفت و آمد مى‌كنند تا شايد پاسخى بيابند، در حركتى، اما كدام سلطان؟</w:t>
      </w:r>
    </w:p>
    <w:p>
      <w:pPr>
        <w:pStyle w:val="BookText"/>
        <w:rPr/>
      </w:pPr>
      <w:r>
        <w:rPr>
          <w:rFonts w:ascii="Amiri" w:hAnsi="Amiri" w:eastAsia="Amiri" w:cs="Amiri"/>
          <w:color w:val="111111"/>
          <w:sz w:val="28"/>
          <w:sz w:val="28"/>
          <w:szCs w:val="28"/>
          <w:rtl w:val="true"/>
          <w:lang w:bidi="ar-SA"/>
        </w:rPr>
        <w:t>سلطانى كه همه ملك و ملكوت، جلال و جبروت، شكوه و شوكت و همه نعمت‌ها تنها از آنِ اوست و نه غير او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الحَمْدَ وَالنِّعْمَةَ لكَ وَالمُلكْ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ختام كلام و روزنه‌اى از اين حركت باشكوه، كلام معصوم است كه اگر در گذشته‌هاى دور نمى‌توانستيم برايش مصداقى پيدا كنيم، و فاصله طبقاتى آن چنان چشم‌ها را كور و گوش‌ها را كر نكرده بود، اما امروز و در جاهليت قرن بيستم لمس مى‌كنيم و درك آن براى همگان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بخشى از عمل سعى كه مسافتى حدود هفتاد متر است، مستحب است كه مردان با حالت هَرْوَله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تند رفتنى است شبيه تند رفتن شتران، كه در آن، وقار و سكينه راه رفتن معمولى نيست و كمتر كسى در حال عادى به خود اجازه مى‌دهد آن گونه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شريف‌تر از مَسعى در روى زمين وجود ندارد؛ زيرا در آن جا هر جبار و ستمگرى در نهايت ذلت و خوارى بايد بدون هيچ پوششى چون ديگران و با حال خشوع و تذلل هَرْوَله‌وار حركت كند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در نظر خود مجسم كنيد حركت رئيس جمهورى را كه در كشور خود با گارد ويژه هنگام تردّد از كاخ رياست جمهورى تا يكى از ويلاهاى محل اقامتش با ده‌ها ديده‌بان مجهز به انواع وسايل سمعى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 و صوتى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و در محاصره حداقل بيست ماشين بنز سياه كه برقِ رنگِ آنها چشم‌ها را مى‌زند، با سرعتى سرسام آور، آژيركشان به گونه‌اى حركت مى‌كند كه هيچ بيننده‌اى هر اندازه هوشيار باشد هرگز او را نخواهد ديد؛ اما همان شخص در اين مكان و در خيل ساير مسلمانان با حالتى كفن‌پوش و سر به زير، با فقيرترين فردى كه ديدن آن پادشاه در كشورش رؤيايى بيش نيست، همدوش و همنوا شتروار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حكمت‌آموز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تقصير، بُريدن از آلودگى‌ها</w:t>
      </w:r>
    </w:p>
    <w:p>
      <w:pPr>
        <w:pStyle w:val="BookText"/>
        <w:rPr/>
      </w:pPr>
      <w:r>
        <w:rPr>
          <w:rFonts w:ascii="IRNazanin" w:hAnsi="IRNazanin" w:eastAsia="IRNazanin"/>
          <w:color w:val="111111"/>
          <w:sz w:val="28"/>
          <w:sz w:val="28"/>
          <w:szCs w:val="28"/>
          <w:rtl w:val="true"/>
          <w:lang w:bidi="fa-IR"/>
        </w:rPr>
        <w:t>پنجمين عملى كه زائران خانه خدا در حج و عمره بايد انجام دهند تقصير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اصطلاحى آن، كوتاه كردن قسمتى از موهاى سر يا صورت و يا چيدن و كوتاه كردن قدرى از ناخن‌هاى دست يا پاست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انجام اين عمل، زن و مرد مساوى</w:t>
      </w:r>
    </w:p>
    <w:p>
      <w:pPr>
        <w:pStyle w:val="BookText"/>
        <w:rPr/>
      </w:pPr>
      <w:r>
        <w:rPr>
          <w:rFonts w:ascii="IRNazanin" w:hAnsi="IRNazanin" w:eastAsia="IRNazanin"/>
          <w:color w:val="111111"/>
          <w:sz w:val="28"/>
          <w:sz w:val="28"/>
          <w:szCs w:val="28"/>
          <w:rtl w:val="true"/>
          <w:lang w:bidi="fa-IR"/>
        </w:rPr>
        <w:t>هستند و اين حكم براى هر دوى آنهاست، و همان گونه كه در همه اعمال و مناسك حج و عمره گفته شده، اين كار هم مثل ديگر اعمال بايد با قصد قربت و نيت خالصِ انجامِ فرمان خداوند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كندن و كوتاه كردن مو و ناخن در واقع جدا كردن بخشى از چيزهايى است كه در برخى موارد از مظاهر آلودگى و در پاره‌اى موارد سمبل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پس از احرام در ميقات و طى مسير طولانى تا حرم، همه حواسش جمع است كه خلافى مرتكب نشود، آنگاه با هول و هراس وارد مسجدالحرام شده و در موج جمعيت، عرق ريزان و با فشار، طواف را به سختى انجام مى‌دهد و پس از طواف، در حالى كه ديگر رمقى برايش نمانده، به نماز مى‌ايستد و پس از كمى استراحت به سعى مى‌رود و مسير طولانى بين دو كوه صفا و مروه را نيز با تحمل سختى‌ها و تشنگى به پايان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گرفتن چند ناخن و چيدن چند رشته مو، يكباره همه چيز بر او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پرسش مطرح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تقصير كه شايد به نظر برخى راحت‌ترين و كوچك‌ترين عملى باشد كه تا حال مشاهده نموده و انجام داده‌اند، چگونه يكباره همه بندها از دست و پا و چشم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 مى‌شود و از حصار محروميت و قيد اسارت همه چيزهايى كه بر آنها حرام شده بود نجات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قبل از انجام اين عمل ساده، بيست و چهار چيز بر شخص محرم حرام بود كه يكى از آنها نزديك‌ترين شخص به او، يعنى همسرش بود و اكنون نه تنها او، بلكه كارهاى ديگرى هم كه در حال احرام نمى‌توانست انجام دهد برايش حلال شده است، راستى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از روى جهل و ندانستن مسأله و يا به عمد عملِ تقصير را انجام ندهد و لباس احرام را از تن به درآورد و لباس دوخته بپوشد، هنوز مُحرِم است و با ارتكاب هر يك از محرمات احرام، كفاره‌اى بر عهده او مى‌آيد كه تفصيل آن در رساله‌هاى عمليه مراجع عظام آمده و در اين مختصر جاى بحث از آنها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تعبد است و تسليم، اما در آن درس‌ها و نكته‌ها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انجام اين اعمال، در كلاسى قرار گرفته‌اى كه اگر درست از آن فارغ‌التحصيل شوى روزگارت عوض مى‌شود و از اين پس همه كارهايت با ضابطه و حساب خواهد شد؛ براى هميشه حلال را حلال و حرام را حرام</w:t>
      </w:r>
    </w:p>
    <w:p>
      <w:pPr>
        <w:pStyle w:val="BookText"/>
        <w:rPr/>
      </w:pPr>
      <w:r>
        <w:rPr>
          <w:rFonts w:ascii="IRNazanin" w:hAnsi="IRNazanin" w:eastAsia="IRNazanin"/>
          <w:color w:val="111111"/>
          <w:sz w:val="28"/>
          <w:sz w:val="28"/>
          <w:szCs w:val="28"/>
          <w:rtl w:val="true"/>
          <w:lang w:bidi="fa-IR"/>
        </w:rPr>
        <w:t>خواهى دانست و نه تنها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آزمايشگاهى بود و آزمونى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اجتماع عظيم و اين آزمايشگاه بزرگ، آنچه لازم است مسلمانان بياموزند مى‌آموختند، در زندگى اجتماعى آنها تحوّلى عظيم پديد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بى رابطه نيست كه خداوند متعال از خانه كعبه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امثال اين تعابير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معانى در وجود افراد تبلور پيدا كند، فرايند عملشان تغيير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ياد بگيريم كه در حال احرام مورچه‌اى نبايد از ما آزار ببيند، در نيمه‌هاى شب كه هر چرنده، پرنده و خزنده‌اى در لانه خود غنوده و آرميده است موشكى را به سوى همكيشان خود شليك نمى‌كنيم كه جان ده‌ها نفر بى گناه را به خطر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بد نيست به مناسبت، داستانى را از صدر اسلام نقل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عبداللَّه‌بن عمر شخصى از اهالى عراق 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احرام مگسى را كه بر روى دستش نشسته بود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عبداللَّه‌بن عمر رفت و از او حكم مسأله را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عمر وقتى دانست او اهل عراق است، در كمال تعجب و با نگاهى تحقيرآميز خطاب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سرزمين كربلا سبط پيامبر را كشتيد و خون او و عزيزانش را به زمين ريختيد و خم به ابرو نياورديد، گويى كه كارى انجام نداده‌ايد، اما اكنون از كشتن يك مگس در حرم مى‌پرسى كه خدا چه عقابى بر تو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يا اولِي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اعتراف به گناه</w:t>
      </w:r>
    </w:p>
    <w:p>
      <w:pPr>
        <w:pStyle w:val="BookText"/>
        <w:rPr/>
      </w:pPr>
      <w:r>
        <w:rPr>
          <w:rFonts w:ascii="IRNazanin" w:hAnsi="IRNazanin" w:eastAsia="IRNazanin"/>
          <w:color w:val="111111"/>
          <w:sz w:val="28"/>
          <w:sz w:val="28"/>
          <w:szCs w:val="28"/>
          <w:rtl w:val="true"/>
          <w:lang w:bidi="fa-IR"/>
        </w:rPr>
        <w:t>شهر مكه، روز هشتم ذى‌حجه، حال و هواى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 روز را در مكه بوده‌اند، ديده‌اند كه چگونه انبوه جمعيتِ مُحرم لبيك گويان سواره و پياده همچون سيل از همه جاده‌ها به سوى سرزمين عرفات روانه مى‌شوند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زائران از روز هشتم براى اعمال حج محرم شده، راهى عرفات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صبح روز هشتم به سوى مِنا كه در شش كيلومترى مكه واقع است،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 جا به سر مى‌برند و به دعا و نيايش مى‌پردازند و از سحرگاهان به سوى عرفات حركت مى‌كنند و تا ظهر روز نهم، كه روز عرفه نام گرفته، به هر وسيله‌اى خود را بدان جا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واجب روز نهم، وقوف و ماندن در محدوده عرفات است، از هنگام</w:t>
      </w:r>
    </w:p>
    <w:p>
      <w:pPr>
        <w:pStyle w:val="BookText"/>
        <w:rPr/>
      </w:pPr>
      <w:r>
        <w:rPr>
          <w:rFonts w:ascii="Amiri" w:hAnsi="Amiri" w:eastAsia="Amiri" w:cs="Amiri"/>
          <w:color w:val="111111"/>
          <w:sz w:val="28"/>
          <w:sz w:val="28"/>
          <w:szCs w:val="28"/>
          <w:rtl w:val="true"/>
          <w:lang w:bidi="ar-SA"/>
        </w:rPr>
        <w:t>زوال كه ظهر شرعى است تا اذان 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عمل از اركان حج است و ترك آن موجب بطلان حج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سرزمين عرفات، صحراى پهناور و هموارى است به مساحت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پوشيده از خاك رمل بسيار نرمى كه در جنوب شرقى مكه قرار دارد و كوه‌هاى قوسى شكلى آن را احاطه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برخلاف حجاج ساير كشورها، از غروب روز هشتم در شهر مكه محرم مى‌شوند و به وسيله اتوبوس‌هايى كه از قبل آماده شده كم‌كم شهر مكه را يكسره به سوى عرفات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تا نيمه‌هاى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را در چادرهاى خود استراحت مى‌كنند، تا روز عرفه با حال بهترى اعمال خود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در ده سال اخير كوشيده است تا با احداث خيابان‌هاى وسيع و پاركينگ‌هاى مجهّز و نصب علايم متعدد در داخل و اطراف عرفات، حدود آن را مشخص كند و با تابلوهايى كه به زبان‌هاى مختلف اسامىِ حجاج كشورها در آنها نوشته شده، محل استقرار و اسكان آنها را بر فراز خيمه‌ها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مقدماتى بود براى آشنايى اجمالى با موقعيت مكانى و جغرافيايى سرزمين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مطلب در اين وادى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سبب نامگذارى اين سرزمين به عرفات، اقوال مختلفى گفته شده، در اين جا به مهم‌ترين آنها كه از معصومين به ما رسيده است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آدم و حوّا پس از رانده شدن از بهشت، در اين مكان يكديگر را يافتند و با هم آشنا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در اين مكان احكام و مناسك حج را به حضرت آدم آموخت، از 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نقل شده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جبرئيل خطاب به حضرت آدم در اين سرزمين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اعْتَرِفْ بِذَنْبِك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گناهانت اعتراف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زمان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و تطبيقِ اقوال با عملكرد و آثارى كه از معصومين به ما رسيده كه در رأس آنها، دعاى عرفه امام حسين و امام زين‌العابدين عليهما السلام است و سراسر آنها مضامينى از توبه، استغفار، اعتراف به گناه و طلب مغفرت و آمرزش است، به اين نتيجه</w:t>
      </w:r>
    </w:p>
    <w:p>
      <w:pPr>
        <w:pStyle w:val="BookText"/>
        <w:rPr/>
      </w:pPr>
      <w:r>
        <w:rPr>
          <w:rFonts w:ascii="IRNazanin" w:hAnsi="IRNazanin" w:eastAsia="IRNazanin"/>
          <w:color w:val="111111"/>
          <w:sz w:val="28"/>
          <w:sz w:val="28"/>
          <w:szCs w:val="28"/>
          <w:rtl w:val="true"/>
          <w:lang w:bidi="fa-IR"/>
        </w:rPr>
        <w:t>مى‌رسيم كه قول سوم به واقع نزديك‌تر است، اگر چه با دو قول ديگر تعارضى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مطلب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سرزمينى است كه بايد در آن جا به لغزش‌ها و گناهانت اعتراف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پس از اعمال عمره تمتع درست به كسانى شبيه‌اند كه در حمام خيس خورده و بدنشان آماده شده تا چرك‌ها و آلودگى‌ها را از آن بزدايند، تنها فرقش اين است كه حاجى در اين جا با آب اشك و آه‌دل جان خود را شست و شو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زيباترين، باشكوه‌ترين و ديدنى‌ترين مشعر و موقفى كه در مراسم حج خودنمايى مى‌كند، صحراى عرفات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تجسمى عينى از صحراى محشر، در هواى سوزان و زمين تب‌دار، گويى در صور دميده شده و نزديك به دو ميليون انسان كفن پوش كه ميانگين سنى آنها از پنجاه سال به بالاست، با موهاى سپيد، دست‌هاى لرزان و چشم‌هاى گريان سر به آسمان برداشته و از سوز درون، تنها او را مى‌خوانند و از او طلب عفو و آمرزش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اين روز و اين سرزمين همين بس كه رسول خدا از آن به تمام حج تعبير نموده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جاى ديگرى معصوم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مورد رحمت و مغفرت الهى قرار نگيرى بايد صحراى عرفات را درك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 بيت اين غزل كه اوج شكوه آن است، حضور وجود مقدس اميرالحاج واقعى و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صاحب‌الزمان عليه السلام است كه بى‌شك در اين روز و در خيل عظيم زائران خانه خدا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كسى كه بار خود را با استغفار و انابه مى‌بندد و اين توفيق را پيدا مى‌كند كه چشم گنهكارش جمال بى‌مثال امامش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مشعرالحرام، مناجات با خدا</w:t>
      </w:r>
    </w:p>
    <w:p>
      <w:pPr>
        <w:pStyle w:val="BookText"/>
        <w:rPr/>
      </w:pPr>
      <w:r>
        <w:rPr>
          <w:rFonts w:ascii="IRNazanin" w:hAnsi="IRNazanin" w:eastAsia="IRNazanin"/>
          <w:color w:val="111111"/>
          <w:sz w:val="28"/>
          <w:sz w:val="28"/>
          <w:szCs w:val="28"/>
          <w:rtl w:val="true"/>
          <w:lang w:bidi="fa-IR"/>
        </w:rPr>
        <w:t>مشعرالحرام يا مزدلفه، سرزمين وسيع و گسترده‌اى است كه بين عرفات و منا قرار گرفته و ميان دو رشته كوه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اين وادى از عرفات تا منا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آغاز آن، راه باريك و تنگى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دو كوه قرار دارد و انتهاى آن كه به سرزمين مِنا چسبيده محلى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شب دهم ذى‌الحجه را بايد در اين سرزمين به عبادت و مناجات با خدا بپردازند و جز بانوان و افراد مريض، عاجز،</w:t>
      </w:r>
    </w:p>
    <w:p>
      <w:pPr>
        <w:pStyle w:val="BookText"/>
        <w:rPr/>
      </w:pPr>
      <w:r>
        <w:rPr>
          <w:rFonts w:ascii="IRNazanin" w:hAnsi="IRNazanin" w:eastAsia="IRNazanin"/>
          <w:color w:val="111111"/>
          <w:sz w:val="28"/>
          <w:sz w:val="28"/>
          <w:szCs w:val="28"/>
          <w:rtl w:val="true"/>
          <w:lang w:bidi="fa-IR"/>
        </w:rPr>
        <w:t>سالخورده و همراهانشان كه مجازند با وقوف اضطرارى از نيمه شب آن‌جا را ترك و به سوى منا كوچ كنند، بقيه حجاج بايد تا صبح در مشعرالحرام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وقوف اختيارى در اين سرزمين، از اول اذان صبح تا هنگام طلوع آفتاب است و قبل از طلوع آفتاب، حجاج نبايد از آخرين حدّ مشعرالحرام كه وادى محسِّر است عبور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كارهاى ديگرى كه حجاج در اين سرزمين انجام مى‌دهند جمع كردن سنگ ريزه‌هايى است كه براى رمى جمرات در منا به آنها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غروب‌روزنهم‌ذى‌حجه و در واپسين ساعات روز عرفه، همزمان با غروب خورشيد و پس از پايان اعمال در عرفات، با شليك چند توپ و با طنين صداى اذان، يكباره و بى‌اختيار جمعيت چون سيل از جا كنده مى‌شود، به گونه‌اى كه جز سفيدىِ رنگ احرام‌ها و گرد و غبار غليظى كه از حركت سريع و شتابزده حجاج چشم‌ها را آزار مى‌دهد چيز ديگرى نمى‌بينى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اين كه مبادا گم شوى و از همراهانت جداگردى، سخت درهراسى و سراسر وجودت مراقب اين است كه نكند جا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جمعيتى نزديك به دو ميليون نفر، در سرزمينى محدود كه براى درك مواقف و مشاعر مختلف در زمان‌هايى مخصوص و محدود يكباره با هم حركت مى‌كنند و يكباره هم سكون اختيار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جمعيت و هجوم آنان كه از مليت‌هاى مختلفند، به قدرى فشرده و پر هياهوست كه اگر با فريادى بلند نزديك‌ترين فرد خود را صدا بزنى هرگز نخواهد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مورد اين كوچ عظيم در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فَاذْكُرُوا اللَّهَ عِنْدَ الْمَشْعَرِ الْحَرَامِ </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افاضه، حركتِ تند، سريع، با شتاب و زياد آب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شتاب و سرعت چون ساير مردم از عرفات كوچ كرديد، خدا را در مشعرالحرام ياد كنيد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با همه هول و هراسى كه در دل دارى حركت را آغاز نمودى، پس از چند ساعت طى مسير در تاريكى شب، به صورت پياده يا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براى خود راه‌هاى جداگانه‌اى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پهناور و وسيع مشعرالحرام مى‌رسى و چشمانت به انبوه جمعيتى از مليت‌هاى مختلف مى‌افتد كه در زير برق نورافكن‌ها و در دل شب با زبان‌هاى مختلف و حالات</w:t>
      </w:r>
    </w:p>
    <w:p>
      <w:pPr>
        <w:pStyle w:val="BookText"/>
        <w:rPr/>
      </w:pPr>
      <w:r>
        <w:rPr>
          <w:rFonts w:ascii="IRNazanin" w:hAnsi="IRNazanin" w:eastAsia="IRNazanin"/>
          <w:color w:val="111111"/>
          <w:sz w:val="28"/>
          <w:sz w:val="28"/>
          <w:szCs w:val="28"/>
          <w:rtl w:val="true"/>
          <w:lang w:bidi="fa-IR"/>
        </w:rPr>
        <w:t>گوناگون مشغول نماز، دعا و نيايش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ديدن اين منظره روحانى حال عجيبى به تو دست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برخلاف ساير مواقف، تنها و بريده از هم‌ميهنان، با جمعى محدود به جايى رسيده‌اى كه اطرافت را كسانى گرفته‌اند كه نه با زبان آنها آشنايى و نه با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نگاه مى‌كنى، هر كسى با روشى مشغول راز و نياز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نشسته، برخى ايستاده، عده‌اى خوابند و برخى هم متحير چشم به ديگران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شبى خاطره‌انگيز و فراموش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صبحگاهان كه نزديك مى‌شوى، گويى برفى سنگين باريده و همه دشت را تا دامنه تپه‌ها سفيدى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برق و بوق ماشين‌ها كه گاهى تمركز تو را به هم مى‌زند چيزى نمى‌بينى و نمى‌شنوى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آفتاب، دوباره جمعيت از جاكنده مى‌شود تا به سوى منا، سرزمين آرزوها كوچ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و جانوران مشعرالحرام از همه بيابان‌ها بيشتر است، اما از شب نهم منادى الهى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حشرات و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و زائران الهى در راهند، از آنها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ندا همه جانوران و حشرات در زواياى كوه‌ها پنهان مى‌شوند و زمانى كه حجاج از آن جا كوچ مى‌كنند دوباره به جاى خود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را با فرازى از يكى از دعاهاى معصوم در اين سرزمين، پايان مى‌بريم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كسى هستى كه بايد از او حاجت طلب كنيم و تو بهترين كسى هستى كه بايد او را بخوانيم، و تو بهترين موجودى هستى كه بايد از او چيزى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كسى كه به سوى چون تو كوچ كند بهره و جايزه‌اى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جايزه و هديه مرا، هم در اين جا و هم در وطنم، آمرزش گناهم قرار ده، و توشه كم مرا به رحمت گسترده‌ات بپذير، كه تو بهترين و مهربان‌ترينى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رمى جمرات، طرد شيطان‌ها</w:t>
      </w:r>
    </w:p>
    <w:p>
      <w:pPr>
        <w:pStyle w:val="BookText"/>
        <w:rPr/>
      </w:pPr>
      <w:r>
        <w:rPr>
          <w:rFonts w:ascii="IRNazanin" w:hAnsi="IRNazanin" w:eastAsia="IRNazanin"/>
          <w:color w:val="111111"/>
          <w:sz w:val="28"/>
          <w:sz w:val="28"/>
          <w:szCs w:val="28"/>
          <w:rtl w:val="true"/>
          <w:lang w:bidi="fa-IR"/>
        </w:rPr>
        <w:t>پس از ورود به سرزمين مِنا، واجب است تمام حاجيانى كه از سراسر جهان در اين جا گردآمده‌اند، از آغاز طلوع تا غروب آفتاب و برخى تا قبل از نيمه شب، جمره عقبه را رمى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به معناى پرتاب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يكى از جمرات سه‌گانه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جمرات سه‌گانه به صورت</w:t>
      </w:r>
    </w:p>
    <w:p>
      <w:pPr>
        <w:pStyle w:val="BookText"/>
        <w:rPr/>
      </w:pPr>
      <w:r>
        <w:rPr>
          <w:rFonts w:ascii="IRNazanin" w:hAnsi="IRNazanin" w:eastAsia="IRNazanin"/>
          <w:color w:val="111111"/>
          <w:sz w:val="28"/>
          <w:sz w:val="28"/>
          <w:szCs w:val="28"/>
          <w:rtl w:val="true"/>
          <w:lang w:bidi="fa-IR"/>
        </w:rPr>
        <w:t>ستونى چهارگوش است از سنگ‌هاى برهم چيده شده، با ملاطى از سيمان كه چهار طرفش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هر يك از جمرات را مانند حوض و كاسه‌اى بزرگ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براى جمع شدن سنگ‌ريزه‌ها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جمره به معنى سنگ‌ريزه و يا محل سنگ‌ريزه‌هايى است كه حجاج پرتاب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سنگ‌ريزه‌هايى كه هر حاجى بايد روز اوّل رمى كند، هفت عدد است كه جزئيات و احكام آن در كتاب‌هاى مناسك مراجع عظام به تفصيل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اكنون درصدد بيانِ آن هستيم، 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زندگى و عمل هر زائر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رمى جمرات، مشهور است كه حضرت ابراهيم خليل وقتى از طرف خداوند مأمور گشت كه فرزندش اسماعيل را در سرزمين منا قربانى كند، هنگامى كه براى انجام فرمان الهى در آن جا حاضر شد، در سه مكان، شيطان در قياقه ناصحى دلسوز بر سر راه او سبز شد و مى‌خواست او را از اين كار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ابراهيم عليه السلام در هر سه موضع او را رمى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منافات ندارد با مستندات تاريخى ديگرى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در اين سرزمين شيطان را رمى كرد حضرت آدم بود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در برخى از نقل‌هاى تاريخى آمده است كه در محل جمرات سه‌گانه فعلى، در زمان جاهليت و صدر اسلام بت‌هايى نصب بوده كه آنها را رمى مى‌كرده‌اند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هر كدام از موارد سه‌گانه فوق مبناى كار رمى و طرد شيطان باشد، درسى است كه هر مسلمانى بايد با تمرين عملى، هم در وجود و هم در ذهن خود، آن را زنده نگه دارد و بداند كه همواره بايد با شيطان در نبرد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احكام و كيفيت انجام رمى،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قصد قربت و نيت صحيح، با سنگ‌هاى پاك كه هر كدام به منزله تيرى هستند، روبه قبله بايستد با قصد قربت و با گفتن بسم‌اللَّه و تكبير، هر كدام از سنگ‌ها را پرتاب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باشيد كه حتماً سنگ به جمره اصابت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پس از اطمينان از اصابت سنگ‌هاى خود و انجام اين فريضه مقدّس، نسبت به انجام وظيفه احساس آرامش مى‌كنند كه شيطان را رمى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عمل را چون ساير اعمال از سر تسليم و تعبد انجام مى‌دهند، اما اين روحيه بلند</w:t>
      </w:r>
    </w:p>
    <w:p>
      <w:pPr>
        <w:pStyle w:val="BookText"/>
        <w:rPr/>
      </w:pPr>
      <w:r>
        <w:rPr>
          <w:rFonts w:ascii="IRNazanin" w:hAnsi="IRNazanin" w:eastAsia="IRNazanin"/>
          <w:color w:val="111111"/>
          <w:sz w:val="28"/>
          <w:sz w:val="28"/>
          <w:szCs w:val="28"/>
          <w:rtl w:val="true"/>
          <w:lang w:bidi="fa-IR"/>
        </w:rPr>
        <w:t>كه پس از اعمال مختلف عبادى بايد براى قبولى اعمال و تكميل آن همواره خود را در معرض خطر ببينى و با شيطان مبارزه كنى، خود از بهترين رازهاى عمل حج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موج ميليونى حجاج را در اطراف اين ستون‌هاى سنگى، با فاصله چند متر مى‌بينى كه حلقه وار با ازدحام و فشردگى و با هيجانى خاص، عرق ريزان از صميم جان و با همه قدرت، هر كدام به نوعى تلاش مى‌كنند تا سنگ‌ريزه‌ها را كه در حكم تيرهايى است، به سوى شيطان پرتاب كنند، اين تصور در تو زنده مى‌شود كه گويى راستى با شيطان مواجه شده‌اند؛ به گونه‌اى كه گويى او را مى‌بينند و قصد دارند همه خطاهايى راكه در اثر وسوسه او در طول عمر و زندگى خود مرتكب شده‌اند تلافى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به حال كسانى كه هميشه در اين حال و هوا هستند و با مراقبت از نفس خود، هميشه و در همه جا شياطين جن و انس را از خود طرد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گلوى آز و طمع</w:t>
      </w:r>
    </w:p>
    <w:p>
      <w:pPr>
        <w:pStyle w:val="BookText"/>
        <w:rPr/>
      </w:pPr>
      <w:r>
        <w:rPr>
          <w:rFonts w:ascii="IRNazanin" w:hAnsi="IRNazanin" w:eastAsia="IRNazanin"/>
          <w:color w:val="111111"/>
          <w:sz w:val="28"/>
          <w:sz w:val="28"/>
          <w:szCs w:val="28"/>
          <w:rtl w:val="true"/>
          <w:lang w:bidi="fa-IR"/>
        </w:rPr>
        <w:t>دومين عملى كه واجب است حجاج در روز دهم ذى‌حجه در سرزمين منا انجام دهند، قربانى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چون ساير مناسك حج، زن و مرد بايد با قصد قربت و با شرايطى كه در مناسك مراجع عظام تقليد بيان شده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قربانى كردن هم از يادگارهاى به جامانده از حضرت ابراهيم خليل است كه پس از هجرت تاريخى‌اش به سرزمين مكه و ساختن خانه كعبه در آخرين آزمايشى كه از جانب پروردگار براى او و همسر بردبار و با ايمانش هاجر و فرزند مطيع و فرمانبردارش اسماعيل پيش آمد به عنوان يك فريضه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علّت و فلسفه اين فريضه مقدس، گذشته از راز و رمزهاى آشكار و پنهانى كه وجود دارد، نوعى تكامل و رشد در اعمال انجام شده توسط هر زن و مرد مسلمان نيز به چشم مى‌خورد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خليل كه تا سنين پيرى صاحب فرزندى نشده بود، به پيشنهاد همسرش ساره با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كنيز جوانى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خداوند از او فرزند پسرى نصيبش كرد كه اسماعيل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تازه داشت با او انس مى‌گرفت كه از جانب خدا مأمور شد اسماعيل را با مادرش به سرزمين خشك و سوزان حجاز ببرد و در آن جا سكنى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هجرتِ تاريخى، هرازگاه به ديدار آنها مى‌شتافت، تا اينكه اسماعيل جوانى برومند شد كه ابراهيم به كمك او خانه كعبه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اعمال حج را به جاى آوردند و ديگران را هم به اين فريضه مقدس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پس از تحمل سختى‌هاى بسيار و مبارزاتى كه با مشركين و كفار در طول زندگى صد ساله‌اش پشت سر گذاشته بود، درست هنگامى كه فرزند جوانش بهترين و شيرين‌ترين ايام زندگى خود را مى‌گذراند، سخت‌ترين آزمون را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بار از جانب خدا فرمان يافت كه با دست خود فرزند جوانش را در راه دوست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در كمال تسليم و رضا، مهيّاى انجام تكليف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آماده شده بود و پدر و پسر راهىِ سرزمين منا يا قربانگاه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رو به قبله سر برزمين گذاشت و ابراهيم هم در اطاعت از امرِ حق، كارد بر گلوى فرزند گذاشت تا بدون ترديد و دودلى تكليف خود را انجام دهد كه ناگاه ندا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تو مأموريتت را خوب انجام دادى دست نگه‌دار</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ابراهيم در كمال ناباورى قوچى را در چند قدمى خود ديد كه آماده ذبح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وقتى كه اوج تسليم و رضا را در وجود اين پدر و پسر ديد ذبيحه‌اى را به جاى اسماعيل فرستاد و ابراهيم به لقب خليل مفتخر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عمل قربانى كردن سنتى شد در اعمال حج كه هرساله در اين روز حجاج گوسفندى را قربانى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نوبت تو است تا خود را بيازمايى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مقام دوستى، اطاعت و تسليم تا كجا قدم برمى‌دارى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ابراهيم از جگر گوشه‌اش مى‌گذرد و حاضر است او را در راه دوست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حاضرى اندكى از مال خود را از روى رضا و تسليم، بدون بخل و تنگ نظرى از خود جدا كنى و با بريدن گلوى آز و طمع هديه‌اى در خور را نثار دوست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خدا فرموده، از پوست و گوشت و خون آن چيزى به خدا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تقوا و پرهيزگارى و فرمانبردارى تو است كه خدا را خشنود مى‌كند و نردبان ترقى تو خواهد 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خضوع در برابر حق</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سومين و آخرين عملى كه حجاج روز دهم ذى حجه در سرزمين مِنا بايد</w:t>
      </w:r>
    </w:p>
    <w:p>
      <w:pPr>
        <w:pStyle w:val="BookText"/>
        <w:rPr/>
      </w:pPr>
      <w:r>
        <w:rPr>
          <w:rFonts w:ascii="Amiri" w:hAnsi="Amiri" w:eastAsia="Amiri" w:cs="Amiri"/>
          <w:color w:val="111111"/>
          <w:sz w:val="28"/>
          <w:sz w:val="28"/>
          <w:szCs w:val="28"/>
          <w:rtl w:val="true"/>
          <w:lang w:bidi="ar-SA"/>
        </w:rPr>
        <w:t>انجام دهند، عمل حلق يا تراشيدن موهاى سر براى مردان و كوتاه كردن قدرى از مو و ناخن براى زنان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همان گونه كه با آغاز سفر روحانى حج، از خانه و كاشانه خود دور شده، عادت مألوف را به هم زده و سختى‌هاى زيادى را تحمل نموده، با نزديك شدن به مكه و مدينه و شروع اعمال و مناسك حج، سيرهايى دارد و مراحلى را به جهت رسيدن به كمال طى مى‌كند و در هر مقامى براى خودسازى و تهذيب نفس گامى به پيش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بستن احرام، مبارزه خود را با شيطان و نفس سركش آغاز مى‌كند و با انجام هر كدام از فرايض حج به نوعى از بندى رهيده و درى از رحمت را به روى خود مى‌گشايد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مُحرِم شدن، بسيارى از كارها بر او حرام مى‌شود و او با مراقبت از نفس خودش تلاش مى‌كند كارى را بر خلاف رضاى حضرت حق انجام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باطواف و گرديدن به دور خانه توحيد، در عمل نشان مى‌دهد كه در اين جهان تنها بر محور يك كانون بايد چرخيد و چون حضرت ابراهيم كه پس از يك عمر مبارزه با شرك و بت پرستى در كمال تسليم به دور حق گرديد، اكنون او هم در اقتدا به اسوه پيامبران‌اين معناى ژرف را دريافته و معبود و معشوق خود را تنها خدا دانسته، با طواف به دور خانه‌اش و با انابه و استغفار همچون فرشتگان از او طلب مغفرت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پشت سر گذاشتن طواف در مقام ابراهيم پا در جاى پاى ابراهيم گذاشته و چون او رو به سوى خدا، نماز طواف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طواف هاجروار بين خوف و رجاء هفت بار با پاى برهنه و با تذلل و خضوع بين كوه صفا و مروه، سعى را به جا مى‌آورد و پس از سعى با تقصير و زدودن آلودگى‌ها از خود، مرحله اول از فرايض حج تمتع را به پايان مى‌برد و خود را آماده مى‌كند تا بارهاى سنگين تر را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فرا رسيدن روز هشتم ذى‌حجه كم‌كم آماده مى‌شود تا احرام حج را ببندد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بار ازشهرمكه وازمسجدالحرام محرم مى‌شود و براى وقوف در عرفات، مشعر و منا و انجام اعمال حج تمتع خود را آماده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با خيل عظيم زائرانى كه از سراسر جهان آمده‌اند، در زمان هايى محدود و معين، روز نهم را در سرزمين عرفات و شب دهم را در مشعرالحرام وقوف مى‌كند و روز دهم وارد سرزمين منا مى‌شود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سرزمين منا و قربانگاه پس از طرد</w:t>
      </w:r>
    </w:p>
    <w:p>
      <w:pPr>
        <w:pStyle w:val="BookText"/>
        <w:rPr/>
      </w:pPr>
      <w:r>
        <w:rPr>
          <w:rFonts w:ascii="IRNazanin" w:hAnsi="IRNazanin" w:eastAsia="IRNazanin"/>
          <w:color w:val="111111"/>
          <w:sz w:val="28"/>
          <w:sz w:val="28"/>
          <w:szCs w:val="28"/>
          <w:rtl w:val="true"/>
          <w:lang w:bidi="fa-IR"/>
        </w:rPr>
        <w:t>شيطان و رمى آن، ايثار و گذشت خود را در مصرف مال دنيا نشان داده و در راه دوست ذبيحه‌اى را قربانى مى‌كند، و اكنون پس از طى همه مراحل و اعمال حج، نوبت به آزمايشى ديگر مى‌رسد كه يكباره پا روى هواهاى نفسانى گذاشته به نوعى خود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مى‌خواهد با عمل حلق، زيباترين و آرمانى‌ترين گام را براى رام كردن نفس خويش بردارد و اوج عبوديت را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پذيرفت كه مو يكى از مظاهر جمال براى هر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يكى از علايم و نشانه‌هاى بردگان اين بود كه موهاى آنها را از بيخ مى‌تراشيدند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حاجى مى‌خواهد چون بردگان، با نشان دادن كمال بندگى اين مظهر جمال را هم از خود دور كند و در جنگى مستقيم با شيطان، پيروز ميدان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16" w:name="pg12528_294252"/>
    </w:p>
    <w:p>
      <w:pPr>
        <w:pStyle w:val="Heading2"/>
        <w:numPr>
          <w:ilvl w:val="1"/>
          <w:numId w:val="1"/>
        </w:numPr>
        <w:rPr/>
      </w:pPr>
      <w:bookmarkStart w:id="17" w:name="__RefHeading___Toc1262429_77815467"/>
      <w:bookmarkStart w:id="18" w:name="_Toc6"/>
      <w:bookmarkEnd w:id="16"/>
      <w:bookmarkEnd w:id="17"/>
      <w:r>
        <w:rPr>
          <w:rtl w:val="true"/>
        </w:rPr>
        <w:t>تاريخ و رجال‌</w:t>
      </w:r>
      <w:bookmarkEnd w:id="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9" w:name="pg12528_294254"/>
    </w:p>
    <w:p>
      <w:pPr>
        <w:pStyle w:val="Heading2"/>
        <w:numPr>
          <w:ilvl w:val="1"/>
          <w:numId w:val="1"/>
        </w:numPr>
        <w:rPr/>
      </w:pPr>
      <w:bookmarkStart w:id="20" w:name="__RefHeading___Toc1262431_77815467"/>
      <w:bookmarkStart w:id="21" w:name="_Toc7"/>
      <w:bookmarkEnd w:id="19"/>
      <w:bookmarkEnd w:id="20"/>
      <w:r>
        <w:rPr>
          <w:rtl w:val="true"/>
        </w:rPr>
        <w:t>حضرت حمزه در جنگ احد</w:t>
      </w:r>
      <w:bookmarkEnd w:id="21"/>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در شماره‌هاى پيشين، مطالبى درباره فضايل حضرت حمزه عليه السلام و شخصيّت معنوى آن بزرگوار از ديدگاه قرآن و حديث و نيز در مورد دفاع آن حضرت از اسلام و جانفشانى‌اش در صحنه‌هاى مختلف، به ويژه از نقش او در جنگ بدر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در اين بخش از بحث، از حضور آن حضرت در جنگ بدر و كيفيّت شهادتش سخن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ارزيابى اهمّيت اين حضور، نيازمند بيان چگونگى جنگ احد مى‌باشد، پيش از بيان اصل موضوع، به ابعاد اين جنگ، به طور اجمال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 كجاست؟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كوه احُد، كه جنگ مهمّ اسلام و شرك در دامنه آن رخ داد، يكى از كوه‌هاى بسيار مهمّ و مشهور مدينه است و در پنج كيلومترى شمال شرقى اين شهر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گرچه از ديگر كوه‌ها جدا و مستقل است، ليكن به صورت سلسله جبالى با ده‌ها هزار كيلومتر طول و دو هزار كيلومتر عرض، طولانى‌ترين كوه در جزيرةالعرب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نامگذارى اين كوه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تسميه و نامگذارى اين كوه به احد، نظريه‌هاى گوناگون نقل شده است،</w:t>
      </w:r>
    </w:p>
    <w:p>
      <w:pPr>
        <w:pStyle w:val="BookText"/>
        <w:rPr/>
      </w:pPr>
      <w:r>
        <w:rPr>
          <w:rFonts w:ascii="IRNazanin" w:hAnsi="IRNazanin" w:eastAsia="IRNazanin"/>
          <w:color w:val="111111"/>
          <w:sz w:val="28"/>
          <w:sz w:val="28"/>
          <w:szCs w:val="28"/>
          <w:rtl w:val="true"/>
          <w:lang w:bidi="fa-IR"/>
        </w:rPr>
        <w:t>ولى مناسبترينش آن است كه اين كوه را، چون متوحّد و مستقل از كوه‌هاى ديگر است، احُد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فضيلت 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آنچه در فضيلت مدينه گفته‌اند، شامل احد نيز هست؛ از رسول خدا صلى الله عليه و آله احاديث فراوان درباره فضيلت مدينه نقل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تفضيل و برترى اين شهر بر ديگر شهرها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كردن آن حضرت بر مردم اين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استشفا با خرماى آن و حرم بودن مدينه و نهى از صيد حيوانات و قطع درختان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احد در داخل محدوده مدينه است، مشمول همه اين فضايل نيز خواهد بود؛ زيرا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از عير تا ثور حرم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ثور كوهى است كه در پشت كوه احد قرار گرفته و اين حديث در واقع بيانگر حدّ شرقى و حدّ غربى مدينه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كوهى است كه ما را دوست مى‌دارد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فضايل عمومى، كه درباره كوه احد اشاره كرديم، درباره اين كوه به طور خاصّ نيز فضايلى از رسول خدا صلى الله عليه و آله نقل گرديده كه يكى از آنها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جَبَلٌ يُحِبُّنا وَ نُحِبُّهُ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است كه ما را دوست مى‌دارد و ما هم آن را دوست مى‌داريم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درمفهوم اين حديث توجيهات مختلفى ذكر شده و بهترين توجيه آن است كه اين جمله مجازى است و مضاف در آن حذف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احد اهل آن است؛ يعنى افرادى كه در كنار اين كوه به شهادت رسيده‌اند و پيكر خونين آنها در دامنه اين كوه به خاك سپرده شده، ما را دوست مى‌دارند و ما هم آنها را دوست مى‌داريم و بر شهادت و از خودگذشتگى آنان ارج مى‌نهيم و مسلمانان نيزبايدبه پيروى از رسول خدا صلى الله عليه و آله تا قيامت در حفظ اين ارزش معنوى كوشا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معنى، با توجّه به اينكه رسول خدا صلى الله عليه و آله اين جمله را پس از جنگ احد و به هنگام مراجعت از سفر حج </w:t>
      </w:r>
      <w:r>
        <w:rPr>
          <w:rStyle w:val="FootnoteAnchor"/>
          <w:rtl w:val="true"/>
        </w:rPr>
        <w:footnoteReference w:id="104"/>
      </w:r>
      <w:r>
        <w:rPr>
          <w:rFonts w:ascii="IRNazanin" w:hAnsi="IRNazanin" w:eastAsia="IRNazanin"/>
          <w:color w:val="111111"/>
          <w:sz w:val="28"/>
          <w:sz w:val="28"/>
          <w:szCs w:val="28"/>
          <w:rtl w:val="true"/>
          <w:lang w:bidi="fa-IR"/>
        </w:rPr>
        <w:t xml:space="preserve">و در مراجعت از جنگ خيبر </w:t>
      </w:r>
      <w:r>
        <w:rPr>
          <w:rStyle w:val="FootnoteAnchor"/>
          <w:rtl w:val="true"/>
        </w:rPr>
        <w:footnoteReference w:id="105"/>
      </w:r>
      <w:r>
        <w:rPr>
          <w:rFonts w:ascii="IRNazanin" w:hAnsi="IRNazanin" w:eastAsia="IRNazanin"/>
          <w:color w:val="111111"/>
          <w:sz w:val="28"/>
          <w:sz w:val="28"/>
          <w:szCs w:val="28"/>
          <w:rtl w:val="true"/>
          <w:lang w:bidi="fa-IR"/>
        </w:rPr>
        <w:t>فرموده است مناسب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هارون در احد؟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شبه حديثى نقل مى‌كند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همراه برادرش هارون به قصد زيارت خانه خدا حركت كردند و چون به منطقه مدينه رسيدند، از</w:t>
      </w:r>
    </w:p>
    <w:p>
      <w:pPr>
        <w:pStyle w:val="BookText"/>
        <w:rPr/>
      </w:pPr>
      <w:r>
        <w:rPr>
          <w:rFonts w:ascii="IRNazanin" w:hAnsi="IRNazanin" w:eastAsia="IRNazanin"/>
          <w:color w:val="111111"/>
          <w:sz w:val="28"/>
          <w:sz w:val="28"/>
          <w:szCs w:val="28"/>
          <w:rtl w:val="true"/>
          <w:lang w:bidi="fa-IR"/>
        </w:rPr>
        <w:t>ترس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شهر و در كوه احد به استراحت پرداختند و اين در حالى بود كه هارون سخت مريض بود و از دنيا رفت و موسى عليه السلام پيكر او را در همانجا دفن كرد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سمهودى پس از نقل گفتار ابن شبّه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احد درّه‌اى‌است معروف به درّه هارون و عوام‌الناس خيال مى‌كنند قبر هارون در انتهاى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سپس اين مطلب را تضعيف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بَعيدٌ حِسّاً وَمَعْنىً</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گفتنى است در اين اواخر در بعضى از كتابهاى فارسى كه از اين قبر خيالى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نظريه 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آمده، به هنگام استنساخ و چاپ،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يك مفهوم‌اند، به تدريج همان كلمه بقعه را به كار برده‌اند و لذا براى بعضى از نويسندگان اين ذهنيّت به وجود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 احد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گنبد و بارگاه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اصل موضوع و دفن شدن وى در اين كوه صحّت داشته باشد، اينك بعد از هزاران سال از اين قبر و از اين بقعه نام و نشانى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است كه بعضى از مطالب تاريخى، ناخودآگاه در مسير تحريف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مشركين به سوى مدينه</w:t>
      </w:r>
    </w:p>
    <w:p>
      <w:pPr>
        <w:pStyle w:val="BookText"/>
        <w:rPr/>
      </w:pPr>
      <w:r>
        <w:rPr>
          <w:rFonts w:ascii="IRNazanin" w:hAnsi="IRNazanin" w:eastAsia="IRNazanin"/>
          <w:color w:val="111111"/>
          <w:sz w:val="28"/>
          <w:sz w:val="28"/>
          <w:szCs w:val="28"/>
          <w:rtl w:val="true"/>
          <w:lang w:bidi="fa-IR"/>
        </w:rPr>
        <w:t>به طورى كه در شماره بيست و نهم فصلنامه آورديم، مشركان مكّه پس از جنگ بدر، به سرپرستى ابوسفيان، تصميم گرفتند تا همه قواى خود را متمركز كنند و خود را از قيد آنچه به نام محمّد و اسلام وجود دارد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دردهاى عميق خود كه از كشتگان و اسراى جنگ بدر در دل داشتند التيام بخشند و بر همان تصميم در سال سوّم هجرت و يكسال پس از جنگ بدر، پنج هزار نفر جنگجو به فرماندهى ابوسفيان به همراه پانزده نفر از زنان قريش به سرپرستى هند همسر ابوسفيان و با دويست اسب و سه هزار شتر و هفتصد نفر زره‌دار به سوى مدينه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قريش را عباس عموى پيامبر صلى الله عليه و آله به وى گزارش داده بود و رسول‌اللَّه در انتظار چنين حمله‌اى به سر مى‌برد ولى تا جهت حمله قريش مشخّص نشده بود، آن حضرت از مدينه خارج نشد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چهارشنبه سيزده شوال، نيروى مشركان خود را به كنار احد رسانيد و در دامنه اين كوه، در ميان نخلستان، در محلّ مسطّحى و در كنار درّه‌اى كه مى‌توانست در شرايط سخت براى آنان مأمنى باشد</w:t>
      </w:r>
    </w:p>
    <w:p>
      <w:pPr>
        <w:pStyle w:val="BookText"/>
        <w:rPr/>
      </w:pPr>
      <w:r>
        <w:rPr>
          <w:rFonts w:ascii="IRNazanin" w:hAnsi="IRNazanin" w:eastAsia="IRNazanin"/>
          <w:color w:val="111111"/>
          <w:sz w:val="28"/>
          <w:sz w:val="28"/>
          <w:szCs w:val="28"/>
          <w:rtl w:val="true"/>
          <w:lang w:bidi="fa-IR"/>
        </w:rPr>
        <w:t>فرود آمد و تا روز جمعه به استراحت و طرح نقشه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پس از اقامه نماز جمعه، همراه هزار نفر به سوى احد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ابىّ سركرده منافقين، با سيصد نفر از همفكرانش از ميانه راه برگشت و رسول خدا صلى الله عليه و آله با هفتصد نفر كه صد نفر از آنان زره‌دار و پنجاه نفر كماندار و تيرانداز بود و تنها دو اسب به همراه داشتند وارد منطقه احد گرديد و چند نفر نوجوان را به خاطر كمى سنّشان از حضور در جنگ 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مجاهدان به احد رسيدند، پيامبر پنجاه نفر تيرانداز را به فرماندهى عبداللَّه‌بن جبير بر لب درّه گذاشت و دستور داد ما چه در حال فتح باشيم و چه در حال شكست، شما در جاى خود استوار بمانيد حتّى اگر ببينيد اجساد ما در روى زمين مانده و يا دشمن ما را به درون مدينه راند و يا ما دشمن را تا مكّه عقب رانديم شما از جاى خود حركت نكنيد </w:t>
      </w:r>
      <w:r>
        <w:rPr>
          <w:rStyle w:val="FootnoteAnchor"/>
          <w:rtl w:val="true"/>
        </w:rPr>
        <w:footnoteReference w:id="108"/>
      </w:r>
      <w:r>
        <w:rPr>
          <w:rFonts w:ascii="IRNazanin" w:hAnsi="IRNazanin" w:eastAsia="IRNazanin"/>
          <w:color w:val="111111"/>
          <w:sz w:val="28"/>
          <w:sz w:val="28"/>
          <w:szCs w:val="28"/>
          <w:rtl w:val="true"/>
          <w:lang w:bidi="fa-IR"/>
        </w:rPr>
        <w:t>آنگاه به لشكريان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طرف من فرمان نرسد شما جنگ آغاز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 در مرحله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احد كه روزشنبه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رخ داد، در دو مرحله مختلف انجام گرفت؛ در مرحله اوّل قريش شكست خوردند و در مرحله دوم شكست نصيب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ابتدا تن به تن بود و نُه تن از پرچمداران قريش پشت سر هم وارد ميدان شدند كه يكى پس از ديگرى به هلاكت رسيدند و اين موضوع موجب تضعيف روحيه آنان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ناگزير به حمله عمومى شدند و جنگ به اوج خود رسيد، به طورى كه هند و ديگر زنان قريش كه از زيبايى و آرايش برخوردار بودند، براى تشويق مشركين وارد معركه شدند و در ميان صفوف مى‌چرخيدند و دف زنان و گريه‌كنان جنگ جويان خود را با اسم و رسم صدا كرده و كشته شدگان بدر را به ياد آنان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و شرف و حميّت و غيرت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آهنگها و آوازهاى محرّك و حماسى مى‌خواندند و مشركان را بر حملات شديد و پايدارى در مقابل مسلمانان تشويق مى‌كردند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جنگ تهاجمى، عدّه‌اى از مسلمانان و در رأس آنها ابودجانه و حمزةبن عبدالمطّلب و على‌بن ابى‌طالب وارد صحنه شدند و دشمن را در هم شكستند وتا آخر صفوف</w:t>
      </w:r>
    </w:p>
    <w:p>
      <w:pPr>
        <w:pStyle w:val="BookText"/>
        <w:rPr/>
      </w:pPr>
      <w:r>
        <w:rPr>
          <w:rFonts w:ascii="IRNazanin" w:hAnsi="IRNazanin" w:eastAsia="IRNazanin"/>
          <w:color w:val="111111"/>
          <w:sz w:val="28"/>
          <w:sz w:val="28"/>
          <w:szCs w:val="28"/>
          <w:rtl w:val="true"/>
          <w:lang w:bidi="fa-IR"/>
        </w:rPr>
        <w:t xml:space="preserve">پيش رفتند، در نتيجه خداوند مسلمانان را پيروز گردانيد و شكست قطعى را بر مشركان وارد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 ابودجانة حتّى أمعَن في النّاس وحمزةُبن عبدالمطّلب وَعليّ بن ابي‌طالب في رجالٍ من المسلمين، فَأَنْزل اللَّه نَصرَهُ وصدّقهم وعده فحسُّوهم بالسيوف حتّى كشفوهم وكانت الهزيمة لا شكّ فيها</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لذا كار بر قريشيان سخت گرديد و در تهاجم عمومى هم نتوانستند كارى از پيش ببرند و هزيمت و فرارشان آغاز شد و از ترس جان خود به درّه‌ها و كوه‌ها پناه بردند و مقرّ خويش را بدون مراقب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جنگ و علل شكست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شكست سختى كه بر قريش وارد گرديد، صحنه جنگ دگرگون شد؛ زيرا گروهى از مسلمانان كه هزيمت دشمن را ديدند، به درون درّه‌اى كه مقرّ آنها بود حمله بردند و به جمع‌آورى غنيمت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 تيراندازان كه به دستور رسول خدا صلى الله عليه و آله در دهانه درّه پاس مى‌دادند، على‌رغم مخالفت فرمانده‌شان، عبداللَّه بن جبير، بجز ده تن، به سوى مقرّ مشركان براى غارت غنائم پايين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خالدبن وليد، فرمانده اسب سوارانِ قريش از اين فرصت استفاده كرد و با همراهانش كوه را دور زد و عبداللَّه بن جبير را با ياران اندكش به سادگى از سرراه برداشت، آنگاه از دهانه درّه فرود آمد و مسلمانانى را كه از همه جا بى‌خبر بر سر غنايم گرد آمده بودند به زير شمشير گرفت و از سوى ديگر زنان قريش صحنه گردان غائله شدند و از كوه سرازير گشته موها را پريشان و گريبان‌ها را چاك كردند و با پستان‌هاى برهنه و فريادهاى جنون‌آميز، فراريان خود را بازگرداندند و حمله مجدّد دشمن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عامل شكست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عاملى كه در شكست سپاه اسلام نقش داشت خبر كشته شدنِ رسول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گرماگرم جنگ و درگيرى كه پيامبر مجروح شد و در گودالى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ميان سپاه شرك و در جبهه پريشان مسلمانان به سرعتِ برق پيچيد و موجب شكست روحيه مسلمانان و تقويت روحى مشركان گرديد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گروهى از مسلمانان دست به عقب‌نشينى زدند و فرارشان</w:t>
      </w:r>
    </w:p>
    <w:p>
      <w:pPr>
        <w:pStyle w:val="BookText"/>
        <w:rPr/>
      </w:pPr>
      <w:r>
        <w:rPr>
          <w:rFonts w:ascii="IRNazanin" w:hAnsi="IRNazanin" w:eastAsia="IRNazanin"/>
          <w:color w:val="111111"/>
          <w:sz w:val="28"/>
          <w:sz w:val="28"/>
          <w:szCs w:val="28"/>
          <w:rtl w:val="true"/>
          <w:lang w:bidi="fa-IR"/>
        </w:rPr>
        <w:t xml:space="preserve">شروع شد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گروه آنچنان سردرگمى و از هم‌گسيختگى به وجود آمد كه به جاى دشمن به خودى‌ها حمله مى‌كردند و برادر مسلمان خود را مجروح مى‌ساختند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مورّخان، از جمله طبرى صحنه اين مرحله از جنگ را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پديد آمدن شكست و شايعه كشته شدن رسول خدا صلى الله عليه و آله، به سه گروه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مجروح شده و از كار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استقامت ورزيدند تا به شهادت رسيدند و گروه سوّمى فرار كردند و جان به سلامت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المسلمون لمّا أصابهم ما أصابهم من البلاء اثلاثاً؛ ثلث قتيل وثلث جريح وثلث منهزم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اين خلاصه‌اى بود از دورنماى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تمام مراحل و جزئيات آن نوشته شود، كتاب مستقلى را به خود اختصاص مى‌دهد، ولى ما با توجّه به موضوع مقاله و بر اساس گفتار مورّخان كه به هنگام هزيمت و شكست، مسلمانان به سه گروه تقسيم شدند، نكات حساس و برجسته‌اى از اين سه گروه را كه مى‌تواند مقدّمه بر هدف اصلى اين بحث؛ 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كننده زواياى مختلف اين جنگ و روح شجاعت و شهامت و فداكارى گروهى از اصحاب رسول خدا باشد، در اختيار خوانندگان عزيز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مجروحان جنگ احد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اشاره كرديم كه در جنگ احد تعدادى از مسلمانان مجروح شدند و با تن مجروح و خون‌آلود به پيكار ادامه دادند و سرانجام از كار افتادند و به پشت جبهه انتقال يافتند و يا به مقام ارجمند شهادت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مشخصات همه مجروحان، بجز تعدادى اندك، در منابع تاريخى منعكس نشده و اين آثار ارزشمند تاريخ و زيباترين جلوه‌هاى شجاعت و ايثار در راه ايمان و عقيده، به دست فراموشى سپرده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همه مجروحانِ جنگ احد بايد شخص رسول خدا صلى الله عليه و آله را نام برد؛ زيرا آن بزرگوار در حالى كه فرماندهى عالى جنگ را به عهده داشت و پرچمداران و فرماندهان را هدايت و تعيين مى‌كرد، حملات دشمن و دفاع سپاهيان اسلام را زير نظر داشت و خود نيز در حمله و دفاع</w:t>
      </w:r>
    </w:p>
    <w:p>
      <w:pPr>
        <w:pStyle w:val="BookText"/>
        <w:rPr/>
      </w:pPr>
      <w:r>
        <w:rPr>
          <w:rFonts w:ascii="IRNazanin" w:hAnsi="IRNazanin" w:eastAsia="IRNazanin"/>
          <w:color w:val="111111"/>
          <w:sz w:val="28"/>
          <w:sz w:val="28"/>
          <w:szCs w:val="28"/>
          <w:rtl w:val="true"/>
          <w:lang w:bidi="fa-IR"/>
        </w:rPr>
        <w:t>شركت داشت و با شجاعت و شهامت غير قابل وصفى،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جنگ كرد كه تيرهايش تمام شد و مورد تعرّض دشمن قرار گرفت و به شدّت مجروح گرديد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ابن‌اسحاق در شهامت رسول خدا صلى الله عليه و آله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هنگامى كه در ميان عدّه‌اى از صحابه در اثر شدّت جراحات بى‌حال افتاده بود، گروهى از مشركان به سرپرستى خالدبن وليد از كوه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با مشاهده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 ينبغي لهُمْ أن يَعْلُونا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مشركان در جايگاه بالاتر از ما مسلمانان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توجّه و گفتار رسول خدا موجب گرديد كه عدّه‌اى از مسلمانان به گروه مشركين حمله بردند و از كوه سرازير كردند و متفرقشان ساختند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به هر حال در اوج شدّت جنگ، يكى از مشركين به نام عبداللَّه بن قمئه رسول خدا را با سنگ مورد اصابت قرار دارد و در اثرِ آن، پيشانى و بينى آن حضرت به شدّت مجروح شد و دندانش شكست و لب مباركش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مى‌گويد در اين حال كه رسول خدا صلى الله عليه و آله خون از صورتش پاك مى‌كرد، چنين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يفلح قومٌ قد خضبوا وجه نبيّهم وهو يدعوهم الى ربّهم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رستگار خواهند شد مردمى كه پيامبرشان به سوى خدا دعوت مى‌كند و آنان صورتش را به خونش رنگين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به نقل ابن هشام در اثر حمله عبداللَّه بن قمئه علاوه بر شكستن دندان رسول‌اللَّه، دو حلقه از حلقه‌هاى زره آن حضرت به گونه‌اش رفت، ابوعبيده جرّاح آنها را در آورد و موجب كنده شدن دو دندان ديگر آن حضرت شد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شدّت جراحات پيامبر را مى‌توان از دو مطلب زير به دست آورد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جنگ پايان يافت، امير مؤمنان با سپر خويش از مهراس؛ آبى كه در گودى سنگ هاى كوه جمع شده بود، مى‌آورد و به صورت رسول خدا صلى الله عليه و آله مى‌ريخت و فاطمه زهرا عليها السلام مى‌شست و چون با ريختن آب سيلان خون بيشتر شد، فاطمه دخت پيامبر قطعه حصيرى سوزاند و خاكسترش را روى جراحات گذاشت تا خون بند آيد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پس از آرام شدن صحنه جنگ، رسول خدا صلى الله عليه و آله خواست فريضه ظهر را بجا آورد ليكن در اثر ضعف و جراحات، نماز را نشسته خواند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w:t>
      </w:r>
    </w:p>
    <w:p>
      <w:pPr>
        <w:pStyle w:val="BookText"/>
        <w:rPr/>
      </w:pPr>
      <w:r>
        <w:rPr>
          <w:rFonts w:ascii="IRNazanin" w:hAnsi="IRNazanin" w:eastAsia="IRNazanin"/>
          <w:color w:val="111111"/>
          <w:sz w:val="28"/>
          <w:sz w:val="28"/>
          <w:szCs w:val="28"/>
          <w:rtl w:val="true"/>
          <w:lang w:bidi="fa-IR"/>
        </w:rPr>
        <w:t>در جنگ احد، دوّمين كسى كه به شدّت مجروح شد و تا آخر استقامت كرد و از جان رسول خدا صلى الله عليه و آله حمايت و حراست نمود، امير مؤمنان على‌بن ابى‌طالب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نقش آن حضرت در اين جنگ بيش از همه صحابه بود و ما اينك به نقل بخشى از آنچه كه مورّخان و محدّثان در اين زمينه آورده‌اند، مى‌پردازيم و گفتنى است كه بيشترين استناد ما در اين زمينه، به منابع اهل‌سنّت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پرچم به دست على عليه السلام است</w:t>
      </w:r>
    </w:p>
    <w:p>
      <w:pPr>
        <w:pStyle w:val="BookText"/>
        <w:rPr/>
      </w:pPr>
      <w:r>
        <w:rPr>
          <w:rFonts w:ascii="IRNazanin" w:hAnsi="IRNazanin" w:eastAsia="IRNazanin"/>
          <w:color w:val="111111"/>
          <w:sz w:val="28"/>
          <w:sz w:val="28"/>
          <w:szCs w:val="28"/>
          <w:rtl w:val="true"/>
          <w:lang w:bidi="fa-IR"/>
        </w:rPr>
        <w:t>در جنگ احد، پرچمِ لشكر در دست امير مؤمنان عليه السلام بود، ليكن در اثناى جنگ، چون رسول خدا صلى الله عليه و آله ديد كه پرچم كفر در دست شخصى از قبيله بنى عبدالدار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اوْفى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وفاى به عهد اولى‌تر از آنان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پرچم را به مُصعب‌بن عمير، كه او هم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تحويل داد و چون او به شهادت رسيد، پرچم مجدداً در دست اميرمؤمنان عليه السلام قرار گرفت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امير مؤمنان و پرچمداران كفر</w:t>
      </w:r>
    </w:p>
    <w:p>
      <w:pPr>
        <w:pStyle w:val="BookText"/>
        <w:rPr/>
      </w:pPr>
      <w:r>
        <w:rPr>
          <w:rFonts w:ascii="IRNazanin" w:hAnsi="IRNazanin" w:eastAsia="IRNazanin"/>
          <w:color w:val="111111"/>
          <w:sz w:val="28"/>
          <w:sz w:val="28"/>
          <w:szCs w:val="28"/>
          <w:rtl w:val="true"/>
          <w:lang w:bidi="fa-IR"/>
        </w:rPr>
        <w:t>به طورى كه پيشتر اشاره كرديم، در مرحله اوّل جنگ، كه ابتدا به صورت تن به تن بود، تعداد هشت يا نُه تن از پرچمداران مشرك، يكى پس از ديگرى به هلاكت رسيدند و همين موضوع موجب ضعف روحيّه آنان و موجب شكست قطعى جبهه شرك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نظريه مورّخان و محدّثان همه اين پرچمداران به وسيله امير مؤمنان عليه السلام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الَّذِي قَتَل أصحاب اللّواء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جنگ تن به تن، همه پرچمداران را به قتل رسانيد، على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تعداد اين پرچمداران را مشخص نكرده، ولى در تفسير على بن ابراهيم تعداد آنها نُه تن آمده و هر يك به نام مشخّص گرديده و چگونگى كشته شدنشان به دست آن حضرت، به طور مشروح آمده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اوّلين و شجاعترين پرچمدار مشركان كه وارد صحنه شد، طلحةبن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برآورد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اصحاب محمّد، به زعم شما خدا، را با شمشيرهاى شما وارد دوزخ و شما را با شمشيرهاى ما وارد بهشت مى‌كند، آيا در ميان شما كسى هست كه به شمشير من وارد بهشت شود يا مرا به دوزخ بفرستد؟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على عليه السلام از صف بيرون آمد و در پاسخ 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اين من هستم كه تو را به جهنّم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طلحه حمله كرد و جنگ در بين آنان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شمشير طلحه را با سپر رد كرد و بلافاصله پاى او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روى خاك افتاد، او كه مرگ را با چشم خود مى‌ديد، عورتش را آشكار ساخت و با عجز و لابه،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عم، </w:t>
      </w:r>
      <w:r>
        <w:rPr>
          <w:rStyle w:val="FootnoteAnchor"/>
          <w:rtl w:val="true"/>
        </w:rPr>
        <w:footnoteReference w:id="120"/>
      </w:r>
      <w:r>
        <w:rPr>
          <w:rFonts w:ascii="IRNazanin" w:hAnsi="IRNazanin" w:eastAsia="IRNazanin"/>
          <w:color w:val="111111"/>
          <w:sz w:val="28"/>
          <w:sz w:val="28"/>
          <w:szCs w:val="28"/>
          <w:rtl w:val="true"/>
          <w:lang w:bidi="fa-IR"/>
        </w:rPr>
        <w:t>تو را به خدا سوگند دست از 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سوى لشكر برگشت و رسول خدا بر اين پيروزى تكبير گفت،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چرا دشمنت را نكشتى؟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عورتش را آشكار كرد و مرا سوگند داد، من هم شرم كردم به سوى او برگردم</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ابن كثير دمشقى پس از نقل اين ماجرا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زندگى امير مؤمنان عليه السلام اين عملكرد مكرّر اتّفاق مى‌افتاده است؛ زيرا در جنگ صفين آن حضرت وقتى به بسربن ارطاة حمله كرد، او هم عورتش را هويدا ساخت و على عليه السلام از كشتن وى منصرف گرديد و همچنين از كشتن عمروبن عاص هم آنگاه كه عورتش را آشكار كرد، خوددارى نمود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يا على به پيش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مقابل دشمن بود كه رسول خدا از كنار پرچم انصار بدو پيام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قدّم الراية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پيش بتاز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حالى كه اين شعار حماسى را مى‌داد، خود را به صفوف دشمن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ابوالقُصّم مَن يُبارزني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دشمن شكن، كيست كه به مبارزه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ابوسعيد كه پرچم دشمن به دست او بود،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شكن اگر مبارز مى‌خواهى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آن دو، در ميان دو صف شروع گرديد و شمشيرها بالا رفت و سرانجام على عليه السلام او را از پاى درآورد</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لا فتى إلّاعلي</w:t>
      </w:r>
    </w:p>
    <w:p>
      <w:pPr>
        <w:pStyle w:val="BookText"/>
        <w:rPr/>
      </w:pPr>
      <w:r>
        <w:rPr>
          <w:rFonts w:ascii="IRNazanin" w:hAnsi="IRNazanin" w:eastAsia="IRNazanin"/>
          <w:color w:val="111111"/>
          <w:sz w:val="28"/>
          <w:sz w:val="28"/>
          <w:szCs w:val="28"/>
          <w:rtl w:val="true"/>
          <w:lang w:bidi="fa-IR"/>
        </w:rPr>
        <w:t>از حوادث مهمّ و نادر، كه محدّثان و مورّخان اهل سنّت و شيعه از جنگ احد نقل كرده‌اند، اين است كه در وضعيّت سخت و آنگاه كه عقب نشينى و فرار اصحاب رسول خدا به وقوع پيوست، گروهى از مشركين به قصد جان رسول‌خدا صلى الله عليه و آله به آن حضرت يورش بردند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به امير مؤمنان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عليهم فَفَرِّقهم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حمله آنان جلوگيرى‌كن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حمله كرد، تعدادى از آنها را كشت و برخى را مجروح</w:t>
      </w:r>
    </w:p>
    <w:p>
      <w:pPr>
        <w:pStyle w:val="BookText"/>
        <w:rPr/>
      </w:pPr>
      <w:r>
        <w:rPr>
          <w:rFonts w:ascii="IRNazanin" w:hAnsi="IRNazanin" w:eastAsia="IRNazanin"/>
          <w:color w:val="111111"/>
          <w:sz w:val="28"/>
          <w:sz w:val="28"/>
          <w:szCs w:val="28"/>
          <w:rtl w:val="true"/>
          <w:lang w:bidi="fa-IR"/>
        </w:rPr>
        <w:t>كرد و بقيّه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گروه ديگر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احمل عَلَيهم فَفَرِّقهم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تكرار شد و امير مؤمنان عليه السلام در هر حمله گروهى را مى‌كشت يا مجروح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شمشير آن حضرت شكست و به سوى رسول خدا صلى الله عليه و آله برگشت و عرض كرد يا رسول اللَّه انسان با شمشير مى‌جنگد و اينك شمشير من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شمشير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على عليه السلام داد و او با همين شمشير از رسول‌خدا صلى الله عليه و آله دفاع مى‌كرد و دشمن را پراكنده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جراحات فراوانى بر پيكرش وارد شد، به حدّى كه قيافه‌اش شناخته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به رسول‌خدا صلى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عاليترين نمونه مواسات كه على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مِنِّي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صداى منادى در فضا پيچيد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الّا ذُوالْفِقار وَلا فَتى الّا عَلِيّ</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طبرى اين حادثه را در مرحله اوّل جنگ احد دانسته است ولى متن روايت كه صدوق از امام صادق عليه السلام نقل نموده صريح است كه اين حادثه در مرحله دوّم جنگ و پس از آنكه عدّه‌اى از صحابه فرار نمودند، واقع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پس از نقل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تمنّى و آرزو است از سوى جبرئيل كه او هم با پيامبر و على عليهما السلام باشد واگر او در مقام و فضيلت بالاتر از آن دو بزرگوار بود، چنين آرزو را نمى‌كرد و نمى‌خواست از مقام والا و ارجمندش تنزّل نمايد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ابن ابى الحديد پس از نقل اين حادثه تاريخى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از اخبار و احاديث مشهور است كه عدّه زيادى از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نموده‌اند و من‌از استاد خودم عبدالوهاب درباره صحّت و سقم آن سؤال كردم،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خبرٌ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 گفتم اگر اين خبر صحيح است، چرا مؤلفان صحاح ششگانه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قَدْ أهمَلَ طامِعوا الصِّحاح مِنَ الأخبار الصَّحِيحة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صحاح ششگانه خبرهاى صحيح بى‌شمارى را در كتابهاى خود نياورده‌اند، اين خبر هم يكى از آنها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على عليه السلام وبيش از هفتاد زخم</w:t>
      </w:r>
    </w:p>
    <w:p>
      <w:pPr>
        <w:pStyle w:val="BookText"/>
        <w:rPr/>
      </w:pPr>
      <w:r>
        <w:rPr>
          <w:rFonts w:ascii="IRNazanin" w:hAnsi="IRNazanin" w:eastAsia="IRNazanin"/>
          <w:color w:val="111111"/>
          <w:sz w:val="28"/>
          <w:sz w:val="28"/>
          <w:szCs w:val="28"/>
          <w:rtl w:val="true"/>
          <w:lang w:bidi="fa-IR"/>
        </w:rPr>
        <w:t>طبيعى است كسى كه همچون او وارد مبارزه شود و به مصاف پهلوانان و پرچمداران دشمن برود و امواج خروشانِ نيزه‌داران و تيراندازان و شمشير زنان را در هم بشكند، از آسيب دشمن در امان نخواهد بود ولو اشجع الناس، على، امير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اشاره شد كه به هنگام دفع حملات مكرّر دشمنان، آنگاه كه جان رسول خدا را هدف قرار داده بودند، چنان مجروح شد كه لخته‌هاى خون چهره‌اش را فراگرفت و قيافه‌اش شناخته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خود آن بزرگوار در پاسخ يكى از سران يهود، كه از تحمّل حوادث و سختى‌هايش در دوران رسول خدا صلى الله عليه و آله سخن مى‌گفت،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جُرِحْتُ بَينَ يَدَي رَسُولِ‌اللَّه صلى الله عليه و آله نَيِّفاً وَسَبْعِينَ جُرْحَةً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احد، آنگاه كه گروهى از مهاجرين و انصار با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عقب‌نشينى كردند، من در كنار رسول خدا بودم و بيش از هفتاد زخم بر پيكرم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پيراهن خود را كنار زد و دست به جاى زخمها گذاشت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اثر آن زخمها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مأموريت پس از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امير مؤمنان عليه السلام، در كنار جانفشانى و مبارزه با دشمن، مراقبت شديد آن حضرت از جان رسول خدا و انجام وظايفى بود كه خود آن حضرت تشخيص مى‌داد و يا از ناحيه رسول خدا صلى الله عليه و آله به انجام آن مأمور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مى‌توان در موارد متعدّد؛ از جمله در جريان تلخى‌كه براى رسول خدا صلى الله عليه و آله پيش آمد، مشاهده كرد، آنگاه كه امير مؤمنان سرگرم جنگ با دشمن بود و متوجّه گرديد پيامبر خدا صلى الله عليه و آله با بدن مجروح به داخل گودالى كه دشمن تعبيه كرده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خود را به كنار رسول خدا صلى الله عليه و آله رسانيد و دست و بازوى آن حضرت را گرفت و زبير هم به كمك او شتافت تا رسول خدا را به پشت جبهه منتقل كردند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كه جنگ آرام شد با سپر خود از فاصله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 تا پيامبر صلى الله عليه و آله از جنگِ چند ساعته و خونريزى شديد، رفع تشنگى كند و چون پيامبر در آن آب احساس كهنه بودن كرد و از خوردن آن امتناع ورزيد، امير مؤمنان عليه السلام به كمك همسرش زهرا عليها السلام سر و صورت پيامبر را با آن شست‌وشو داد و لخته‌هاى خون را از</w:t>
      </w:r>
    </w:p>
    <w:p>
      <w:pPr>
        <w:pStyle w:val="BookText"/>
        <w:rPr/>
      </w:pPr>
      <w:r>
        <w:rPr>
          <w:rFonts w:ascii="IRNazanin" w:hAnsi="IRNazanin" w:eastAsia="IRNazanin"/>
          <w:color w:val="111111"/>
          <w:sz w:val="28"/>
          <w:sz w:val="28"/>
          <w:szCs w:val="28"/>
          <w:rtl w:val="true"/>
          <w:lang w:bidi="fa-IR"/>
        </w:rPr>
        <w:t xml:space="preserve">چهره‌اش زدود </w:t>
      </w:r>
      <w:r>
        <w:rPr>
          <w:rStyle w:val="FootnoteAnchor"/>
          <w:rtl w:val="true"/>
        </w:rPr>
        <w:footnoteReference w:id="128"/>
      </w:r>
      <w:r>
        <w:rPr>
          <w:rFonts w:ascii="IRNazanin" w:hAnsi="IRNazanin" w:eastAsia="IRNazanin"/>
          <w:color w:val="111111"/>
          <w:sz w:val="28"/>
          <w:sz w:val="28"/>
          <w:szCs w:val="28"/>
          <w:rtl w:val="true"/>
          <w:lang w:bidi="fa-IR"/>
        </w:rPr>
        <w:t>و آنگاه كه دشمن قصد حركت كرد، رسول خدا به امير مؤمنان مأموريت داد تا آنها را تعقيب كند و حركتشان را زير نظر بگيرد و خطاب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مراقب دشمن باش، اگر ديدى كه آنها به شترها سوار شده و اسبها را يدك مى‌كشند، معلوم است كه مى‌خواهند به مكّه برگردند و اگر ديدى كه سوار اسبها شده و شترها را به همراه مى‌برند قصد حمله به مدينه را دارند و به خدا سوگند در اين صورت آنها را ريشه كن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در آن وضعيت حسّاس و با بدن مجروح و خسته، اين مأموريت را انجام داد و به سوى رسول خدا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دشمن سوار بر شترها در حركت هستند و معلوم شد كه مى‌خواهند به مكّه مراجعت نمايند</w:t>
      </w:r>
      <w:r>
        <w:rPr>
          <w:rFonts w:eastAsia="IRNazanin" w:cs="IRNazanin"/>
          <w:color w:val="111111"/>
          <w:sz w:val="28"/>
          <w:szCs w:val="28"/>
          <w:rtl w:val="true"/>
          <w:lang w:bidi="fa-IR"/>
        </w:rPr>
        <w:t xml:space="preserve">. </w:t>
      </w:r>
      <w:r>
        <w:rPr>
          <w:rStyle w:val="FootnoteAnchor"/>
        </w:rPr>
        <w:footnoteReference w:id="12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طلحةبن عبيد اللَّه</w:t>
      </w:r>
    </w:p>
    <w:p>
      <w:pPr>
        <w:pStyle w:val="BookText"/>
        <w:rPr/>
      </w:pPr>
      <w:r>
        <w:rPr>
          <w:rFonts w:ascii="IRNazanin" w:hAnsi="IRNazanin" w:eastAsia="IRNazanin"/>
          <w:color w:val="111111"/>
          <w:sz w:val="28"/>
          <w:sz w:val="28"/>
          <w:szCs w:val="28"/>
          <w:rtl w:val="true"/>
          <w:lang w:bidi="fa-IR"/>
        </w:rPr>
        <w:t>در منابع تاريخى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عبيداللَّه از صحابه و ياران معروف رسول خدا صلى الله عليه و آله نيز در جنگ احد جانفشانى‌ها نمود و مجروح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مالك نقل شده است كه به هنگام هزيمت و عقب‌نشينى گروهى از مسلمانان كه مشركين جرأت يافتند و حملات خود را شدّت بخشيدند و به پيكر رسول خدا صلى الله عليه و آله جراحات متعّددى وارد گرديد، دشمن مجدّداً شخص آن حضرت را هدف تير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 كنار رسول خدا صلى الله عليه و آله تنها دو نفر از صحابه بودند كه دفاع از وجود آن حضرت را به عهده گرفتند و آنها سهل ابن حنيف و طلحه بودند كه خود را سپر وجود رسول خدا قرار دادند و تيرها را به جان خريدند و مانع اصابت تير به پيكر پيامبر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تيرى به دست طلحه اصابت كرد و رگ او را بريد و او تا آخر عمر از كار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فَرُميَ بِسَهْمٍ فِي يَدِهِ فيبت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تاريخ‌دانان نقل كرد كه در جنگ احد بيش از بيست زخم بر عبدالرحمان بن عوف وارد گرديد و در اثر تيرى كه بر دهانش اصابت نمود، دندانش شكست و همچنين در اثر زخمها و تيرهايى كه به پاهايش وارد گرديد، يكى از پاهايش فلج شد و از كار افتاد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اين بود چند تن از زخميهاى جنگ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فراريان</w:t>
      </w:r>
    </w:p>
    <w:p>
      <w:pPr>
        <w:pStyle w:val="BookText"/>
        <w:rPr/>
      </w:pPr>
      <w:r>
        <w:rPr>
          <w:rFonts w:ascii="Amiri" w:hAnsi="Amiri" w:eastAsia="Amiri" w:cs="Amiri"/>
          <w:color w:val="111111"/>
          <w:sz w:val="28"/>
          <w:sz w:val="28"/>
          <w:szCs w:val="28"/>
          <w:rtl w:val="true"/>
          <w:lang w:bidi="ar-SA"/>
        </w:rPr>
        <w:t xml:space="preserve">إِذْ تُصْعِدُونَ وَلَا تَلْوُونَ عَلَى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پيشتر اشاره كرديم، در مرحله دومِ جنگ احد و در اثر شكستگى كه بر جبهه اسلام وارد گرديد و خبر كشته شدن رسول خدا در ميان هر دو جبهه پيچيد، مسلمانان به سه گروه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فراريان،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صفحات گذشته بر اساس نقل مورّخان، تعدادى از مجروحان را معرّفى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فراريان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فرار تعدادى از مسلمانان، يكى از نقاط مهمّ و حساس و از عوامل شكست مسلمانان در جنگ احد به شمار مى‌آيد؛ زيرا اگر آنان هم مانند مجروحان و شهيدان، مقاومت مى‌كردند و همانند تيراندازان، ميدان را در اختيار دشمن قرار نمى‌دادند، شكست اوّليه مسلمانان جبران و سرنوشت جنگ عوض مى‌شد و پيروزى را به دست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ضربه‌اى كه از ناحيه آنها بر سپاه اسلام وارد آمد، كمتر از ضربه تيراندازان نبود كه در اثر تخلّف از دستور رسول خدا صلى الله عليه و آله و سرپيچى از فرمان عبداللَّه بن جبير به مسلمانان وارد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است كه قرآن مجيد اين موضوع را با عنايت خاصّى و با لحن نكوهش آميزى مطرح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تُصْعِدُونَ وَلَا تَلْوُونَ عَلَى أَحَدٍ وَالرَّسُولُ يَدْعُوكُمْ فِي أُخْرَاكُمْ؛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بياوريد هنگامى را كه در كوه بالا مى‌رفتيد و در بيابان پراكنده مى‌شديد و از شدّت وحشت به عقب ماندگان نگاه نمى‌كرديد و پيامبر از پشت سر شما را صدا مى‌زد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يا عبادَ اللَّه، إليّ يا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كنار اين نكوهش و ملامت، آنان را به كلّى مأيوس نساخته و مشمول فضل و عفو خويش قرار داده است؛ وَلَقَدْ عَفَا عَنْكُمْ وَاللَّهُ ذُو فَضْلٍ عَلَى الْمُؤْمِنِينَ </w:t>
      </w:r>
      <w:r>
        <w:rPr>
          <w:rStyle w:val="FootnoteAnchor"/>
          <w:rtl w:val="true"/>
        </w:rPr>
        <w:footnoteReference w:id="1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همانگونه كه قرآن اشاره مى‌كند، آنچنان ترس و وحشت و اضطراب و نگرانى بر فراريان حاكم بود كه به چپ و راست و پشت سرشان توجّهى نداشتند، فقط در فكر جايى بودند تا خود را از دسترس دشمن به دور نگهدارند و لذا بعضى از آنان به داخل مدينه و بعضى ديگر</w:t>
      </w:r>
    </w:p>
    <w:p>
      <w:pPr>
        <w:pStyle w:val="BookText"/>
        <w:rPr/>
      </w:pPr>
      <w:r>
        <w:rPr>
          <w:rFonts w:ascii="IRNazanin" w:hAnsi="IRNazanin" w:eastAsia="IRNazanin"/>
          <w:color w:val="111111"/>
          <w:sz w:val="28"/>
          <w:sz w:val="28"/>
          <w:szCs w:val="28"/>
          <w:rtl w:val="true"/>
          <w:lang w:bidi="fa-IR"/>
        </w:rPr>
        <w:t>به تپه‌ها و درّه‌هاى اطراف اين شهر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ميان كسانى‌كه به زير سنگهاى كوه احد فرار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الصخره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بودند سست ايمان و ضعيف العقيده و اين حالت خود را آشكار نمودند و 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لَنا رَسُولًا الى عَبداللَّه بنِ أُبَيّ فيأخُذَ لَنا أمَنَة مِن أبي‌سفيان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كسى داشتيم و به نزد عبداللَّه بن ابىّ، سردسته منافقين، در مدينه مى‌فرستاديم تا از ابوسفيان براى ما امان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آنها، همراهان خود از مهاجرين را اينچنين مورد خطاب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انَّ مُحمداً قَد قُتل فَارْجَعُوا الى قَومِكُم قَبلَ أن يَأتُوكُم فَيَقْتُلُوكُم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محمّد كشته شد، شما هر چه زودتر به سوى قوم و قبيله خود، قريش،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شما را از دم شمشير بگذرانند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نظريه دانشمندان، تفسير آيه شريفه وَمَا مُحَمَّدٌ إِلَّا رَسُولٌ قَدْ خَلَتْ مِنْ قَبْلِهِ الرُّسُلُ أَفَإِن مَاتَ أَوْ قُتِلَ انْقَلَبْتُمْ عَلَى أَعْقَابِكُمْ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همين زمينه و در نكوهش اين عده نازل گرديد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اينجا بود كه انس بن نضر، با اينكه در كنار فراريان بود، هيجان زده مورد خطابشان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 كانَ مُحمّد قَدْ قُتِل فَإنّ رَبّ مُحَمّد لَم يقتل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كشته شد خداى او كه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در راه او با دشمنان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اينها مى‌گويند تبرّى مى‌جويم و در پيشگاهت اعتذار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إنّي أَعْتذر مِمّا يَقُولُ هؤلاء وَأبْرَءُ إلَيكَ مِمّا جاء بِهِ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فراريان جنگ احد</w:t>
      </w:r>
    </w:p>
    <w:p>
      <w:pPr>
        <w:pStyle w:val="BookText"/>
        <w:rPr/>
      </w:pPr>
      <w:r>
        <w:rPr>
          <w:rFonts w:ascii="Amiri" w:hAnsi="Amiri" w:eastAsia="Amiri" w:cs="Amiri"/>
          <w:color w:val="111111"/>
          <w:sz w:val="28"/>
          <w:sz w:val="28"/>
          <w:szCs w:val="28"/>
          <w:rtl w:val="true"/>
          <w:lang w:bidi="ar-SA"/>
        </w:rPr>
        <w:t>مورّخان درباره تعداد فراريان، نظريات مختلفى آورده‌اند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 يعقوبى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فرار مسلمانان، در نزد رسول خدا، تنها سه نفر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طلحه و زبير</w:t>
      </w:r>
      <w:r>
        <w:rPr>
          <w:rFonts w:eastAsia="IRNazanin" w:cs="IRNazanin"/>
          <w:color w:val="111111"/>
          <w:sz w:val="28"/>
          <w:szCs w:val="28"/>
          <w:rtl w:val="true"/>
          <w:lang w:bidi="fa-IR"/>
        </w:rPr>
        <w:t xml:space="preserve">. </w:t>
      </w:r>
      <w:r>
        <w:rPr>
          <w:rStyle w:val="FootnoteAnchor"/>
        </w:rPr>
        <w:footnoteReference w:id="13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دمشقى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فرار مسلمانان، در كنار رسول خدا تنها دو نفر ماندند، ليكن با شنيدن صداى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سى نفر به سويش برگشتند</w:t>
      </w:r>
      <w:r>
        <w:rPr>
          <w:rFonts w:eastAsia="IRNazanin" w:cs="IRNazanin"/>
          <w:color w:val="111111"/>
          <w:sz w:val="28"/>
          <w:szCs w:val="28"/>
          <w:rtl w:val="true"/>
          <w:lang w:bidi="fa-IR"/>
        </w:rPr>
        <w:t xml:space="preserve">. </w:t>
      </w:r>
      <w:r>
        <w:rPr>
          <w:rStyle w:val="FootnoteAnchor"/>
        </w:rPr>
        <w:footnoteReference w:id="13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وَالْعصابَة التى ثبتت مع رسول اللَّه أربعة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جزو فراريان نبودند، آنها استقامت ورزيدند و در كنار رسول خدا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آنگاه توضيح مى‌دهد كه از اين چهارده نفر، هفت تن از مهاجران و هفت تن ديگر از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ابوبكر، عبدالرحمان بن عوف، سعد بن ابى‌وقّاص، طلحه، زبير، وابوعبيده جرّاح از مهاجرين بودند و خباب، ابودجانه، عاصم، حارث، سهل‌بن حنيف، سعدبن معاذ و اسيدبن حضير در شمار انصار بودند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ابن ابى‌الحديد پس از نقل گفتار واقدى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همه مورّخان درباره فرار عثمان اتفاق نظر دارند، امّا درباره عمر بن خطاب به اختلاف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فراريان است ولى ابن اسحاق وبلاذرى او را از كسانى شمرده‌اند كه ثابت ماندند، ولى درباره ابوبكر، همه راويانِ اهل سنّت متّفق القولند كه او جزو فراريان نبوده گرچه درباره او نه جنگى نقل شده و نه كشتن يك نفر از دشمنان ولى به هر حال خود ثبات قدم جهاد است و به تنهايى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يَكُن نقلَ عنه قتل أو قتال والثبوت جهاد وفيه وحده كفاية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راويان و مورّخان شيعه معتقدند كه از صحابه در نزد رسول خدا ثابت نمانده است مگر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طلحه، زبير، ابودجانه، سهل بن حنيف و عاصم‌بن ثابت و بعضى از مورّخان شيعه هم نقل كرده‌اند كه از صحابه؛ اعمّ از مهاجر و انصار چهارده نفر ثابت ماندند و ابو بكر و عمر را از اين چهارده نفر به شمار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اصحاب حديث نقل كرده‌اند كه عثمان پس از سه روز بعد از جنگ؛ به حضور رسول خدا آمد، آن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كجا رسيديد؟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أعْرَض،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ذهبتم فيها عُريضه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گشاد رفتيد</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نقد كلام ابن ابى‌الحديد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كلام ابن ابى‌الحديد درباره فرار و ثبات خلفاى سه‌گانه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 عثمان از مسلّمات تاريخ است و فرار عمر در ميان مورّخان اهل سنّت مورد اختلاف است و امّا ابوبكر از نظر شيعيان جزو فراريان است ولى از نظر اهل سنّت جزو كسانى است كه فرار نكرده و استقامت ورزيده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ابن ابى‌الحديد در مورد هر سه خليفه نيازمند نقد و توضيح است و ما به همان ترتيبى كه او مطرح كرده، به بيان و توضيح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ascii="IRNazanin" w:hAnsi="IRNazanin" w:eastAsia="IRNazanin"/>
          <w:color w:val="111111"/>
          <w:sz w:val="28"/>
          <w:sz w:val="28"/>
          <w:szCs w:val="28"/>
          <w:rtl w:val="true"/>
          <w:lang w:bidi="fa-IR"/>
        </w:rPr>
        <w:t>او در باره عثمان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راويان تاريخ و حديث، بر اين نظريه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جنگ احد جزو فراريان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اتِّفاق الرّوات إنّ عُثمان لَم يثبت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گفتار وى، نظريه بعضى از محدّثان و مورّخان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المحدّثين، بخارى، در ضمن حديث مفصّلى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مصرى در مسجدالحرام به عبداللَّه بن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سؤالى دارم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درست است كه عثمان در جنگ احد فرار كرد و در جنگ بدر غايب بود و در بيعت رضوان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نسبت به هر سه سؤال جواب مثبت داد و عدم حضور عثمان را اينگونه توجيه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فراره يَومَ احد فَأَشْهَدُ أنَّ اللَّهَ عَفى عَنْهُ وَغَفَرَ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جالب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اين حديث را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جزو فضائل او نقل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المورّخين، طبرى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به همراه دو نفر از انصار، به نام عقبه و سعد فرار كردند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كوهى است در نزديكى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پس از سه روز كه در آنجا بودند، نزد رسول خدا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 عثمان ابن عفّان و عقبة و سعد حتّى بلغوا الجعلب وأقاموا بها ثلاثاً ثمّ رجعوا</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مطلب را ابن اثير </w:t>
      </w:r>
      <w:r>
        <w:rPr>
          <w:rStyle w:val="FootnoteAnchor"/>
          <w:rtl w:val="true"/>
        </w:rPr>
        <w:footnoteReference w:id="144"/>
      </w:r>
      <w:r>
        <w:rPr>
          <w:rFonts w:ascii="Amiri" w:hAnsi="Amiri" w:eastAsia="Amiri" w:cs="Amiri"/>
          <w:color w:val="111111"/>
          <w:sz w:val="28"/>
          <w:sz w:val="28"/>
          <w:szCs w:val="28"/>
          <w:rtl w:val="true"/>
          <w:lang w:bidi="ar-SA"/>
        </w:rPr>
        <w:t xml:space="preserve">و ابن كثير دمشقى </w:t>
      </w:r>
      <w:r>
        <w:rPr>
          <w:rStyle w:val="FootnoteAnchor"/>
          <w:rtl w:val="true"/>
        </w:rPr>
        <w:footnoteReference w:id="145"/>
      </w:r>
      <w:r>
        <w:rPr>
          <w:rFonts w:ascii="Amiri" w:hAnsi="Amiri" w:eastAsia="Amiri" w:cs="Amiri"/>
          <w:color w:val="111111"/>
          <w:sz w:val="28"/>
          <w:sz w:val="28"/>
          <w:szCs w:val="28"/>
          <w:rtl w:val="true"/>
          <w:lang w:bidi="ar-SA"/>
        </w:rPr>
        <w:t>نيز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ابى‌الحديد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 في عمربن الخطاب هل ثبت يومئذ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محمّدبن اسحاق والبلاذري فجعلاه مع من ثبت و لم يفرّ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يعنى تنها دو نفر از مورّخان، بلاذرى و ابن اسحاق، معتقدند كه عمر بن خطاب در جنگ احد فرار نكرد، و بقيه مورخان او را جزو فراريان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تعجّب است كه ابن ابى‌الحديد با آن غور و دقّتى كه در حوادث تاريخى و اقوال گذشتگان دارد، چگونه در اين مورد غفلت كرده و اين مطلب را با اين وضوح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اساس نقل ابن هشام، ابن اسحاق هم مانند ديگر مورّخان فرار عمر را به صراحت بيان كرده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هشام از ابن اسحاق 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نضر، كه از كوه سرازير شد</w:t>
      </w:r>
    </w:p>
    <w:p>
      <w:pPr>
        <w:pStyle w:val="BookText"/>
        <w:rPr/>
      </w:pPr>
      <w:r>
        <w:rPr>
          <w:rFonts w:ascii="IRNazanin" w:hAnsi="IRNazanin" w:eastAsia="IRNazanin"/>
          <w:color w:val="111111"/>
          <w:sz w:val="28"/>
          <w:sz w:val="28"/>
          <w:szCs w:val="28"/>
          <w:rtl w:val="true"/>
          <w:lang w:bidi="fa-IR"/>
        </w:rPr>
        <w:t>و قصد حمله به مشركين را داشت، ديد كه عمر بن خطاب به همراه گروهى از مهاجران و انصار، سلاح را بر زمين گذاشته و در گوشه‌اى نشسته‌اند، انس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اينجا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كنيم كه پيامبر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زندگى به چه درد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شما هم در راه هدفى كه رسول خدا كشته شد،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خود را به دشمن زد تا به شهادت رسيد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سيره ابن هشام، چاپ دار احياء التراث العربى، بيروت،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اين متن را كه مورّخان معروف، ابن اثير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نقل كرده‌اند، گوياى اين واقعيت است كه بر خلاف آنچه ابن ابى‌الحديد گفته، ابن اسحاق فرار عمر را به صراحت بيان نموده است و به طورى كه در كلام واقدى پيشتر آمد، او تعداد كسانى را كه استقامت نموده‌اند؛ اعمّ از مهاجرين و انصار، چهارده نفر معرفى مى‌كند كه نام عمر در ميان آنها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تاريخى ديگر نيز عدم پايدارى عمر در جنگ احد را تأييد مى‌كند؛ از جمله اين شواهد اين است كه در دوران خلافتِ وى زنى مراجعه كرد و از بردهاى بيت‌المال كه در نزد وى بود، درخواست نمود، همزمان، يكى از دختران عمر نيز بر وى مراجعه نمود و از بُردهاى بيت‌المال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درخواست آن زن جواب مثبت داد ولى دختر خويش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عمر از عملكرد او تعجّب كرده، اعتراض نمودند كه دختر تو نيز در اين بيت المال داراى سهم بود، چرا او را مأيوس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اعتراض آنها چنين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هذه ثبت يوم احد وأبا هذه فرّ يوم احد ولم يثبت</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بر دختر من ترجيح و امتياز دارد؛ زيرا پدر او در جنگ احد فرار نكرد و استقامت ورزيد ولى پدر دختر من فرار نمود و پايدار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توضيح روشن شد كه در مقابل قدماى اهل سنّت تنها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بنا به نقل ابن ابى‌الحديد ثبات و پايدارى عمر را تأييد نموده است و اگر مورّخ ديگرى با وى هم‌عقيده بود، در منابع منعكس مى‌شد و خود ابن ابى‌الحديد هم از نقل آن امتناع نمى‌ورزيد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ابى‌الحديد درباره او مى‌نويسد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روات اهل سنّت، در پايدارى و فرار نكردن او اختلاف نيست، گرچه هيچ</w:t>
      </w:r>
    </w:p>
    <w:p>
      <w:pPr>
        <w:pStyle w:val="BookText"/>
        <w:rPr/>
      </w:pPr>
      <w:r>
        <w:rPr>
          <w:rFonts w:ascii="IRNazanin" w:hAnsi="IRNazanin" w:eastAsia="IRNazanin"/>
          <w:color w:val="111111"/>
          <w:sz w:val="28"/>
          <w:sz w:val="28"/>
          <w:szCs w:val="28"/>
          <w:rtl w:val="true"/>
          <w:lang w:bidi="fa-IR"/>
        </w:rPr>
        <w:t>جنگى و يا قتل يكى از دشمنان به دست وى نيز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روات شيعه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شش نفر و يا تنها چهارده نفر بودند كه فرار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آنان ابوبكر و عمر را جزو فراريان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سزاست گفتار ابن ابى‌الحديد درباره ابو بكر را،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لم يكن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اينگونه اصلاح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يكن نقل عنه قتل أو قتال أو 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همانگونه كه قتل و قتالى درباره ابوبكر نقل نشده او از مجروحين و زخميهاى جنگ احد نيز معرفى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نظريه شيعه نيز كه ابوبكر را از فراريان مى‌دانند، همان جمله‌اى كه خود ابن ابى‌الحديد نقل كرد و آن برگرفته از نظريه مورخان ومحقّقان اهل سنّت است، كفايت مى‌كند؛ زيرا اگر كسى در چنان شرايط حساس و در اوج حمله دشمن، در ميدان جنگ و در دسترس و در مرئى و منظر او باشد عاقلانه نيست كه در معرض هيچ حمله و دفاعى قرار نگيرد، نه كسى را به قتل برساند و نه خودش به قتل برسد و نه بر كسى زخمى وارد كند و نه زخمى بر او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براى رفع اين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نظر مى‌رسد براى رفع همين اشكال بوده كه حديثى بدين مضمون را نقل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عبدالرحمان بن ابوبكر كه در ميان مشركين بود، به ميدان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آماده گرديد كه به مبارزه فرزندش برود ولى رسول خدا صلى الله عليه و آله مانع او شد و خطاب به وى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 سَيْفَكَ وَامْتِعْنا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شمشيرت را غلاف كن و ما را از وجودت بهره‌مند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تا آخر جنگ و طبق دستور رسول خدا صلى الله عليه و آله سلاح را كنار گذاشت، نه تيرى به سوى دشمن رها كرد و نه شمشيرى به دست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اشكال در اين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حديث صحيح باشد، به نظر ما با سه اشكال عقلى مواجه مى‌شود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هنگامه جنگ و شدّت حمله دشمن، كه جز برانداختن اسلام و ريشه‌كن ساختن درخت توحيد هدفى نداشت و با وجود آنهمه شهيد و مجروح و با به خطر افتادن جان رسول اللَّه صلى الله عليه و آله، متصوّر نيست كه پيامبر اسلام به يكى از يارانش دستور دهد سلاح را كنار بگذارد و ساكت و آرام</w:t>
      </w:r>
    </w:p>
    <w:p>
      <w:pPr>
        <w:pStyle w:val="BookText"/>
        <w:rPr/>
      </w:pPr>
      <w:r>
        <w:rPr>
          <w:rFonts w:ascii="IRNazanin" w:hAnsi="IRNazanin" w:eastAsia="IRNazanin"/>
          <w:color w:val="111111"/>
          <w:sz w:val="28"/>
          <w:sz w:val="28"/>
          <w:szCs w:val="28"/>
          <w:rtl w:val="true"/>
          <w:lang w:bidi="fa-IR"/>
        </w:rPr>
        <w:t>تماشاگر صحنه جنگ شود و هيچ عكس العملى از خود نشان ندهد، در صورتى كه هر يك از صحابه ديگر را به نحوى تشجيع و بر حمله و دفاع ترغيب مى‌نمود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وضعيتى كنار گذاشتن سلاح و دور ساختن وسيله دفاع، ناقض غرض و عامل تضعيف شخص و تشديد خطر و موجب تجرّى دشمن و منافى با حفظ جان وى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كه ابوبكر طبق دستور رسول خدا صلى الله عليه و آله از هر حركتى امتناع ورزيد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سيفك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قتالى از وى سرنزد، ولى اگر او در صحنه جنگ حضور داشت دشمن خونخوار از چه كسى دستور گرفته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شيموا سُيُوفَكُم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ابوبكر رسيديد شمشيرها را غلاف كنيد و بر وى آسيبى نرسانيد؟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دلايل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اين دلايل و شواهد عقلى موجب شده است كه شيعه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هم مانند عثمان و عمر در جبهه جنگ حضور نداشت و از فراريان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 قلعه فارِعْ</w:t>
      </w:r>
    </w:p>
    <w:p>
      <w:pPr>
        <w:pStyle w:val="BookText"/>
        <w:rPr/>
      </w:pPr>
      <w:r>
        <w:rPr>
          <w:rFonts w:ascii="IRNazanin" w:hAnsi="IRNazanin" w:eastAsia="IRNazanin"/>
          <w:color w:val="111111"/>
          <w:sz w:val="28"/>
          <w:sz w:val="28"/>
          <w:szCs w:val="28"/>
          <w:rtl w:val="true"/>
          <w:lang w:bidi="fa-IR"/>
        </w:rPr>
        <w:t>يكى ديگر از فراريانِ جنگ احد، حسان بن ثابت شاعر مخصوص رسول خدا است كه مورّخان درباره او، افزون بر اصل فرارش، نكته ظريفى نقل كرده‌اند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هنگام فرار از جبهه، كه قصد مدينه را داشت، در ميانه راه به قلعه‌اى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رسيد و متوجّه شد كه گروهى از زنان مدينه نيز در اين قلعه گرد آمده‌اند و منتظر نتيجه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وارد اين قلعه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يهودى كه از آنجا مى‌گذشت و اجتماع زنان مسلمان مدينه را ديد، در كنار دروازه قلعه ايستاد و با صداى بلند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بَطَلَ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سحر محمّد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به داخل قلعه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عمّه پيامبر صلى الله عليه و آله خطاب 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يهودى را بده و از ورود وى جلوگيرى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 يا بِنْتَ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من مبارزه ساخته بود، در كنار پيامبر مى‌ماندم و مى‌جنگيدم و به درون قلعه پناه نمى‌آوردم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صفيه با شنيدن اين سخن، خود شمشير برداشت و مرد يهودى را از پاى درآورد، آنگاه 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سلاح او را برگير، حسان گفت من نه نيازى به لباس او دارم و نه به سلاح او</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 به نقلى، رسول خدا در مقابل اين عمل صفيه سهمى بر وى اختصاص داد</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سمهودى اين جريان را از طبرانى نقل كرده، مى‌گويد طبرانى و ديگر مورّخان اين حادثه را دليل اين مى‌دانند كه حسان آدم فوق العاده ترسو بوده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2" w:name="pg12528_294301"/>
    </w:p>
    <w:p>
      <w:pPr>
        <w:pStyle w:val="Heading2"/>
        <w:numPr>
          <w:ilvl w:val="1"/>
          <w:numId w:val="1"/>
        </w:numPr>
        <w:rPr/>
      </w:pPr>
      <w:bookmarkStart w:id="23" w:name="__RefHeading___Toc1262433_77815467"/>
      <w:bookmarkStart w:id="24" w:name="_Toc8"/>
      <w:bookmarkEnd w:id="22"/>
      <w:bookmarkEnd w:id="23"/>
      <w:r>
        <w:rPr>
          <w:rtl w:val="true"/>
        </w:rPr>
        <w:t>جامعه شيعه در مدينه</w:t>
      </w:r>
      <w:r>
        <w:rPr>
          <w:rtl w:val="true"/>
        </w:rPr>
        <w:t xml:space="preserve">- </w:t>
      </w:r>
      <w:r>
        <w:rPr>
          <w:rtl w:val="true"/>
        </w:rPr>
        <w:t xml:space="preserve">نخاوله </w:t>
      </w:r>
      <w:r>
        <w:rPr>
          <w:rtl w:val="true"/>
        </w:rPr>
        <w:t>(</w:t>
      </w:r>
      <w:r>
        <w:rPr/>
        <w:t>2</w:t>
      </w:r>
      <w:r>
        <w:rPr>
          <w:rtl w:val="true"/>
        </w:rPr>
        <w:t>)</w:t>
      </w:r>
      <w:bookmarkEnd w:id="24"/>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مجلّه 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شيعه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تقديم شما خوانندگان گرامى كرديم و وعده داديم دو بخش ديگر آن را در شماره‌هاى بعد بياوريم و اينك دوّمين قسمت آن را كه به شرح حال نخاوله پرداخته است از نظر شما مى‌گذرانيم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اشراف حسينى در دوره جديد</w:t>
      </w:r>
    </w:p>
    <w:p>
      <w:pPr>
        <w:pStyle w:val="BookText"/>
        <w:rPr/>
      </w:pPr>
      <w:r>
        <w:rPr>
          <w:rFonts w:ascii="IRNazanin" w:hAnsi="IRNazanin" w:eastAsia="IRNazanin"/>
          <w:color w:val="111111"/>
          <w:sz w:val="28"/>
          <w:sz w:val="28"/>
          <w:szCs w:val="28"/>
          <w:rtl w:val="true"/>
          <w:lang w:bidi="fa-IR"/>
        </w:rPr>
        <w:t>در قرن نوزدهم و بيستم، بسيارى از مسافرانى كه به مدينه رفته‌اند از عقايد شيعى اشراف بنوحسين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امين در باره آنها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و مكه شيعيانى زندگى مى‌كنند؛ همينطور در برخى نقاط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اميران حسينى براى مدتى طولانى حاكم مدينه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شيعه دوازده امامى هستند كه تاكنون هرگز نتوانسته‌اند مذهب خود را در مدينه و خارج آن آشكار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جاهاى ديگر، شمار زيادى از آنها زندگى مى‌كنند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وى در عبارت ديگرى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محلّه‌اى وجود دارد كه ساكنان آن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مدينه طايفه هواشم كه در اصل حسينى، علوى و شيعه‌اند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برخى كتابهاى شيعى را در دستان آنها ديدم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هنوز متولّىِ وقفى هستند كه براى</w:t>
      </w:r>
    </w:p>
    <w:p>
      <w:pPr>
        <w:pStyle w:val="BookText"/>
        <w:rPr/>
      </w:pPr>
      <w:r>
        <w:rPr>
          <w:rFonts w:ascii="Amiri" w:hAnsi="Amiri" w:eastAsia="Amiri" w:cs="Amiri"/>
          <w:color w:val="111111"/>
          <w:sz w:val="28"/>
          <w:sz w:val="28"/>
          <w:szCs w:val="28"/>
          <w:rtl w:val="true"/>
          <w:lang w:bidi="ar-SA"/>
        </w:rPr>
        <w:t>تهيه غذاى روز عاشورا اختصاص داده شده است</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روشن است كه عقايد فردىِ اشراف حسينىِ مدينه، در ارتباط با زائران شيعه، بايد به گونه‌اى بروز مى‌كرد كه ميهمانان گرايش شيعىِ آنها را درك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امين الدوله، يك ايرانى سياستمدار كه گزارش سفر خود را 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نوشته، در بين ميزبانانِ خود، از شريف على رييس بنوالحسين به عنوان كسى كه سخت به تشيع علاقه داشت و داراى مذاق تشيع بود،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امين الدوله، اين نتيجه طبيعى بستگى خاندانى و شرافت نسبى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شريف، در نزديك العوالى توانسته است بدون تقيه نماز بخواند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نمى‌توان نامحتمل دانست كه برخى از مردم مدينه در برابر پرسش زائران شيعه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مذهبشان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دروغ داده باشند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Doughty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شخصى ياد كرده كه پدرش به يك كاروان ايرانى اجازه داد تا نخلستان وى را اجاره كنند، احتمالا به آن دليل كه آنها به خاطر اين محل پول زيادى مى‌دادند، اما براى تحقير آنها، يك مرد جوان عيبجو، در حضورشان اداى شيعه بودن در مى‌آورد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به ما هشدار مى‌دهد كه ممكن است برخى از آگاهى‌هايى كه سيّاحان از وجود شيعه در مدينه داده‌اند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خطاها ممكن است ناشى از نوعى نيرنگ باشد؛ چه از ناحيه شيعيان زائر، يا افكار واهى يا هر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اشراف، رهبر قبيله منطقه هم توانست با شخصيت برجسته‌اى از شيعه، از خارج ارتباط استوارى برقرار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نمونه قابل توجه، شيخ سعد جزاع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اواخر قرن نوزدهم و اوايل قرن بيستم، رييس تيره احامده از طوايف قبيله حرب بود</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زمانى كه 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الدوله بعد از حج رهسپار مدينه شد، </w:t>
      </w:r>
      <w:r>
        <w:rPr>
          <w:rStyle w:val="FootnoteAnchor"/>
          <w:rtl w:val="true"/>
        </w:rPr>
        <w:footnoteReference w:id="157"/>
      </w:r>
      <w:r>
        <w:rPr>
          <w:rFonts w:ascii="Amiri" w:hAnsi="Amiri" w:eastAsia="Amiri" w:cs="Amiri"/>
          <w:color w:val="111111"/>
          <w:sz w:val="28"/>
          <w:sz w:val="28"/>
          <w:szCs w:val="28"/>
          <w:rtl w:val="true"/>
          <w:lang w:bidi="ar-SA"/>
        </w:rPr>
        <w:t>شيخ سعد با او و همراهانش ديدار كرد</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وى مهمانان ايرانى را در ديدار با اشراف و ساير اشخاص همراهى كرده و گهگاه كار مترجمى را هم براى آنها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الدوله كه از وى با نام شيخ جزاع نخاولى ياد كرده، به نظر مى‌رسد كه دوستى سابقه‌دارى با شيخ سعد داشته و حتى اشاره به ديدار بعدى وى از تهران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سعد خانه‌اى در مدينه داشت كه امين الدوله را در آن ميهمان كرد، درست زمانى كه آن دو براى نخستين بار در فصل</w:t>
      </w:r>
    </w:p>
    <w:p>
      <w:pPr>
        <w:pStyle w:val="BookText"/>
        <w:rPr/>
      </w:pPr>
      <w:r>
        <w:rPr>
          <w:rFonts w:ascii="IRNazanin" w:hAnsi="IRNazanin" w:eastAsia="IRNazanin"/>
          <w:color w:val="111111"/>
          <w:sz w:val="28"/>
          <w:sz w:val="28"/>
          <w:szCs w:val="28"/>
          <w:rtl w:val="true"/>
          <w:lang w:bidi="fa-IR"/>
        </w:rPr>
        <w:t>حج همان سال در مكه با يكديگر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روابط محكم خود را با اشراف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او به نوعى درگير نقشه‌اى شده بود كه طرّاح امين 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بدينوسيله پشتيبانى مالى را از سوى دولت ايران براى شيعيان مدينه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پولى كه تهيه شد، برخى از نخاوله مجاز شدند تا به عنوان دربان بقيع به كار گمارده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آنها مطمئن بودند زائران شيعه كه هميشه از سوى دربانان سنّىِ بقيع در محدوديت بودند، با حضور اينان، بدون محدوديت مى‌توانند به بقيع دسترسى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نوشته امين الدوله تحريكات مخالفانِ وى در كنار استعفايش از سمت صدراعظمى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جولاى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اجراى اين طرح شد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Fragner :Memo irenliteratur ,88 -111</w:t>
      </w:r>
    </w:p>
    <w:p>
      <w:pPr>
        <w:pStyle w:val="BookText"/>
        <w:rPr/>
      </w:pPr>
      <w:r>
        <w:rPr>
          <w:rFonts w:ascii="IRNazanin" w:hAnsi="IRNazanin" w:eastAsia="IRNazanin"/>
          <w:color w:val="111111"/>
          <w:sz w:val="28"/>
          <w:sz w:val="28"/>
          <w:szCs w:val="28"/>
          <w:rtl w:val="true"/>
          <w:lang w:bidi="fa-IR"/>
        </w:rPr>
        <w:t xml:space="preserve">حتى در اوايل قرن بيستم، شمارى از اشراف حسينى را شاهديم كه در عوالى و نيز خود مدينه سكونت داشته و مى‌توانستند سهمى در سياست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منطقه‌اى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شريف شحاته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مؤلفان عرب نام وى را شحات و گاه شحاته مى‌نويسند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دوره برجستگى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شرحى كه بتنونى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مدينه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شحاته وكيل شريف مكه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بدوى‌ها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سكونت او در العوالى، وى را قادر مى‌ساخت تا به موازات نقشى كه در حلّ بحران ميان قبايل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شامل تحكيم قدرت دولت 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 به عنوان واسطه در حل و فصل مسائل قبيله‌اى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وظيفه رسمى، شحاته و برادر جوانش ناصر، پايگاهى براى زائران شيعه در مدينه، به ويژه مساجد متبركه جنوب شهر، همانند مسجد قبا و العوالى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نوازى و حمايت اين دو امير، سبب ستايش آنها از سوى سيد شرف الدين در شرح حالِ خودنوشت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يك عالم شيعه لبنانى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مادر و برخى از شخصيت‌هاى برجسته جنوب لبنان به مدينه سفر كرد و در رمضان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حدود شش ماه پس از بتنونى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گفته است كه در آنجا منطل راحتى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مؤمن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نخاوله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امير، شريف شحاته و ناصر، همراه عده‌اى از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عوالى به</w:t>
      </w:r>
    </w:p>
    <w:p>
      <w:pPr>
        <w:pStyle w:val="BookText"/>
        <w:rPr/>
      </w:pPr>
      <w:r>
        <w:rPr>
          <w:rFonts w:ascii="IRNazanin" w:hAnsi="IRNazanin" w:eastAsia="IRNazanin"/>
          <w:color w:val="111111"/>
          <w:sz w:val="28"/>
          <w:sz w:val="28"/>
          <w:szCs w:val="28"/>
          <w:rtl w:val="true"/>
          <w:lang w:bidi="fa-IR"/>
        </w:rPr>
        <w:t>قصد ديدار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راحتى و نيز در احترام به ما، از هيچ كوششى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هر دو امير از موقعيت متنفذانه‌اى برخوردار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تصميم داشتيم تا براى اعتكاف در مسجد النبى صلى الله عليه و آله بيتوته كنيم اما به خاطر اصرارشان در حمايت از ما، ما را از اين كار منع كردند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مطالب مشابهى را سيد محسن امين در شرح حال خودنوشتش، در شرح يكى از سه سفر خود به مدينه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مرد جوانى با نام شريف على بن بُديْرى حسينى ياد كرده كه به سيد محسن و همراهان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شيعيان 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رفتن به قبا و عوالى خدمت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شريف كه فارسى نيز مى‌دانسته، به عنوان ميهمان سيد محسن، از دمشق هم ديدار كرده است</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اين گزارش نشان مى‌دهد كه ديدار از قبا و عوالى در آن روزگار، حتّى براى شيعيان، تنها با همراهى واسطه‌اى مانند يكى از شرفاى حسينى ايمن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منجر به يك گرايش فراگير ميان مدينه و حرب شد كه بعدا به آن خواهيم پرداخت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اينك به شرح حال شريف شحاته و برادرش ناصر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اين دو امير حسينى مشاركت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نقش 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 عرب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داشتند، ليكن اين مشاركت آشكارا مورد بى‌توجهى بسيارى از مورخان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آنجا از آنها ياد شده، گرايش‌هاى شيعى‌شان مورد غفلت واقع شده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اين مسأله تا حدى شگفت‌انگيز است؛ چرا كه يكى از منابع مهم با عنوان </w:t>
      </w:r>
      <w:r>
        <w:rPr>
          <w:rFonts w:eastAsia="Times New Roman" w:cs="Times New Roman" w:ascii="Times New Roman" w:hAnsi="Times New Roman"/>
          <w:color w:val="111111"/>
          <w:sz w:val="28"/>
          <w:szCs w:val="28"/>
          <w:lang w:val="en-US" w:bidi="en-US"/>
        </w:rPr>
        <w:t>Seven Pillars of Wisdom [] T E. Lawrence's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وضوح اين زمينه و اهميت آن را شرح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لورنس به طور خاص در باره نقش برجسته شريف ناصر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به عنوان اظهار نظر يك مؤلف با داشتن حدود بيست و هفت سال سن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احساس جالبى داشت، بيش از آنچه ما شنيده‌ايم و بيش از آنچه كه از او انتظار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راهگشاى راهها و پيشگام حركت فيصل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گلوله خود را در مدينه شليك كرد و آخرين آن را در مسلميه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كه دولت تركيه درخواست صلح موقّت كرد و از ابتدا تا انتها، هرچه در باره او مى‌توان گفت،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شحاته امير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آنها از نسل حسين فرزند على عليه السلام و از اشراف و سادات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شيعه بودند و از زمان كربلا حضور داشته‌اند و در حجاز، پس از اميران مكه، در مرتبه دوم بوده‌اند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در گزارش 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Newcombe Lieut.- Col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شرحى از يك تهاجم نظامى بر ضد راه‌آهن حجاز آورده كه شريف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شيعه‌اى از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شركت داشته است</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لورنس گاه از غرور ناصر و اين‌كه شريف و از شيعيان اصيل نسل على و امام حسين شهيد است، ستايش مبالغه‌آميز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ناصر با عنوان ژنرال جنگجو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پس از اندك زمانى توانست ثابت كند كه به عنوان يك فيلسوف سياسىِ كوچك، مى‌تواند سياست فيصل را در تأسيس يك دولت عربى در دمشق درك كند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ناصر، به رغم داشتن قدرت نظامى، آن گونه كه لورنس اشاره كرده، يك كشاورز بود كه زمينش از دوران طفوليتش هيچگاه جنگ به خود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طى جنگهايى كه بر ضد تركها داشت، در آرزوى چيزى بود كه لورنس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باغىِ او در نزديكى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منطقه باغىِ اطراف مدينه؛ محلى كه شريف ناصر مانند ديگر افراد فاميلش سكونت داشت، منطقه‌اى بود نخلستانى كه از سوى مدافعان دولت عثمانى در مدينه آسيبهايى ديده بود، آن گونه كه </w:t>
      </w:r>
      <w:r>
        <w:rPr>
          <w:rFonts w:eastAsia="Times New Roman" w:cs="Times New Roman" w:ascii="Times New Roman" w:hAnsi="Times New Roman"/>
          <w:color w:val="111111"/>
          <w:sz w:val="28"/>
          <w:szCs w:val="28"/>
          <w:lang w:val="en-US" w:bidi="en-US"/>
        </w:rPr>
        <w:t>Hogarth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باغهاى نخلستانى، كه در خارج مدينه در منطقه شرق و شمال شرق قرار داشت؛ همانجا كه نخلستانهاى حومه العوالى بود، توسط سربازان ترك در ابتداى انقلاب ويران شد و بنى على، تيره‌اى از قبيله حرب، كه بر روى آن نخلستانها كار مى‌كردند، قتل عام شدند</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زمينه اين حوادث در منابع بريتانيايى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گزارش سرويس اطلاعاتى بريتانيا </w:t>
      </w:r>
      <w:r>
        <w:rPr>
          <w:rStyle w:val="FootnoteAnchor"/>
          <w:rtl w:val="true"/>
        </w:rPr>
        <w:footnoteReference w:id="169"/>
      </w:r>
      <w:r>
        <w:rPr>
          <w:rFonts w:ascii="Amiri" w:hAnsi="Amiri" w:eastAsia="Amiri" w:cs="Amiri"/>
          <w:color w:val="111111"/>
          <w:sz w:val="28"/>
          <w:sz w:val="28"/>
          <w:szCs w:val="28"/>
          <w:rtl w:val="true"/>
          <w:lang w:bidi="ar-SA"/>
        </w:rPr>
        <w:t xml:space="preserve">كه در </w:t>
      </w:r>
      <w:r>
        <w:rPr>
          <w:rFonts w:eastAsia="Times New Roman" w:cs="Times New Roman" w:ascii="Times New Roman" w:hAnsi="Times New Roman"/>
          <w:color w:val="111111"/>
          <w:sz w:val="28"/>
          <w:szCs w:val="28"/>
          <w:lang w:val="en-US" w:bidi="en-US"/>
        </w:rPr>
        <w:t>Arab Bulletin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شده، بنى‌على نخستين گروهى بودند كه آمادگى خود را براى پيوستن به شورش شرفا نشان دادند، اما پس از مدتى، برخلاف ساير طوايف حرب، كه بيشتر عوف را تشكيل مى‌دادند، كم و بيش آشكارا به جانب تركها گرايش پيدا كردند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آن‌ها در اين سوى چيزى به دست نياوردند و زمانى كه در آگوست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سربازان عثمانى، براى</w:t>
      </w:r>
    </w:p>
    <w:p>
      <w:pPr>
        <w:pStyle w:val="BookText"/>
        <w:rPr/>
      </w:pPr>
      <w:r>
        <w:rPr>
          <w:rFonts w:ascii="IRNazanin" w:hAnsi="IRNazanin" w:eastAsia="IRNazanin"/>
          <w:color w:val="111111"/>
          <w:sz w:val="28"/>
          <w:sz w:val="28"/>
          <w:szCs w:val="28"/>
          <w:rtl w:val="true"/>
          <w:lang w:bidi="fa-IR"/>
        </w:rPr>
        <w:t>نخستين‌بار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آغاز انقلاب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عوالى حمله كردند، بد رفتارى آشكارى را از سوى آنها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شگفتى نبود، آنگاه كه بنو على انگيزه مشتركى با نيروهاى شرفا يافتند، بعد از آن كه برخى از قرارگاههاى نيروهاى عثمانى را در نزديك مدينه در سال بعد شكست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ناصر، بلافاصله بعد از آتش بس، به مدينه بازگشته، اما برادر بزرگ وى، شحاته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لورنس </w:t>
      </w:r>
      <w:r>
        <w:rPr>
          <w:rStyle w:val="FootnoteAnchor"/>
          <w:rtl w:val="true"/>
        </w:rPr>
        <w:footnoteReference w:id="170"/>
      </w:r>
      <w:r>
        <w:rPr>
          <w:rFonts w:ascii="IRNazanin" w:hAnsi="IRNazanin" w:eastAsia="IRNazanin"/>
          <w:color w:val="111111"/>
          <w:sz w:val="28"/>
          <w:sz w:val="28"/>
          <w:szCs w:val="28"/>
          <w:rtl w:val="true"/>
          <w:lang w:bidi="fa-IR"/>
        </w:rPr>
        <w:t>او را شرابخوار معرفى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ترك مخاصمه توسط دولت عثمانى، در دهم ژوئن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در مدينه تعيين شد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به هر روى، بعد از چند سال، شحاته بر نفوذ خود در منطقه افزود و در اين حال بود كه در برابر شاه حسين و فرزندش، براى تحكيم كنترل مستقل خود بر مدينه ايستاد و مقاومت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گزارش‌هاى انتقادى 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اظهار نظرهاى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منابع عربى و غربى </w:t>
      </w:r>
      <w:r>
        <w:rPr>
          <w:rStyle w:val="FootnoteAnchor"/>
          <w:rtl w:val="true"/>
        </w:rPr>
        <w:footnoteReference w:id="172"/>
      </w:r>
      <w:r>
        <w:rPr>
          <w:rFonts w:ascii="IRNazanin" w:hAnsi="IRNazanin" w:eastAsia="IRNazanin"/>
          <w:color w:val="111111"/>
          <w:sz w:val="28"/>
          <w:sz w:val="28"/>
          <w:szCs w:val="28"/>
          <w:rtl w:val="true"/>
          <w:lang w:bidi="fa-IR"/>
        </w:rPr>
        <w:t xml:space="preserve">در ارتباط با اين سياست، نشان از رفتار و روش شحاته در اين زمينه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رقابت او با ديگر شرفا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حكومت نامطلوب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اندازه‌اى در كاهش قدرت هاشمى‌ها در برابر نيروهاى ابن سعود،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است كه ما باز هم از ناصر رد پايى 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سعودى‌ها و متحدان حجازىِ آنها، تقريباً محاصره مدينه را كامل كردند، كنسول ايران در دمشق، حبيب‌اللَّه خان عين‌الملك هويدا، همراه دستيار خود، در نوامبر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مدينه شد</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Badeeb :Saude -Iranian Relations ,08 Clayton :An Arabian Diary ,011 fn ,21 ,111 ,021 ;Rush :Records ,vol .4</w:t>
      </w:r>
    </w:p>
    <w:p>
      <w:pPr>
        <w:pStyle w:val="BookText"/>
        <w:rPr/>
      </w:pPr>
      <w:r>
        <w:rPr>
          <w:rFonts w:ascii="IRNazanin" w:hAnsi="IRNazanin" w:eastAsia="IRNazanin"/>
          <w:color w:val="111111"/>
          <w:sz w:val="28"/>
          <w:sz w:val="28"/>
          <w:szCs w:val="28"/>
          <w:rtl w:val="true"/>
          <w:lang w:bidi="fa-IR"/>
        </w:rPr>
        <w:t xml:space="preserve">؛ وزارت امور خارجه، روابط، صص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در اين زمان، شريف ناصربن على تلگراف زير را از جده براى برادرش شحاته به مدينه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جمادى الأولى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افراد نخاوله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سركوب شده را جمع‌آورى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كنسول ايران ببر تا ظلمهايى كه در حق آنها شده براى او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شريف شحاته به وى چنين پاسخ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مردم سركوب شده و نخاوله را نزد كنسول حاضر كردم اما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كنسول و هيأت همراهش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نصيحت من عمل نكردند</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مدينه 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 سال</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به اين ترتيب حاكميت طولانى هاشمى‌ها بر اين شهر مقدس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رخدادها، نشان داد كه تلاشهاى شريف شحاته براى بازگرداندن حاكميت اميرنشين حسينى بر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 كم به بخشى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دولت حسينىِ مدينه، به ويژه شحاته و برادرش ناصر، در تلاشهايى كه منجر به تشكيل سلطنت هاشمى در عراق شد دست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لورنس و شمارى ديگر از افسران انگليسى، از استقرار سلطنت شاهزاده عبداللَّه فرزند شاه حسين، به عنوان حاكم عراق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لورنس به قصد توجيه اين حركت؛ يعنى حمايت از اين ادعاى خود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مى‌تواند در نزد اكثريت شيعه عراق مقبول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به طور مكرر با اين ويژگى </w:t>
      </w:r>
      <w:r>
        <w:rPr>
          <w:rFonts w:eastAsia="Times New Roman" w:cs="Times New Roman" w:ascii="Times New Roman" w:hAnsi="Times New Roman"/>
          <w:color w:val="111111"/>
          <w:sz w:val="28"/>
          <w:szCs w:val="28"/>
          <w:lang w:val="en-US" w:bidi="en-US"/>
        </w:rPr>
        <w:t>Crypto- Shiah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معرفى مى‌كرد، در حالى كه وى به طور رسمى، يك سنى شافعى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شواهدى وجود دارد كه عبداللَّه، برادرش فيصل و پدرش حسين، خود را به لورنس و ديگر افسران انگليسى و ديپلماتها چنان وانمود كرده بودند كه سنيان آزادمنشى هستند، با يك پيشينه دراز در داشتن گرايشهاى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عبداللَّه، باورها تا آنجا رسيده بود كه وى شيعه جعفرى 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شحاته 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شيعه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وضعيت مشابه، احتمالًا هرگز جاه‌طلبى سياسى نداشته‌اند و نيز به دلايل ديگر، رقيبى براى هاشميان مكى در اين بازى نبوده‌اند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فهرستى كه بليهيشى، از شرفاى حسينى مدينه جديد به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 بعدى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آن است كه كم و بيش تمام خاندان حسينى هنوز در آنجا بسر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به نظر مى‌رسد كه نقش اجتماعى آنها محدود شده و به ويژه از تأثير سياسى مستقيم، به طور كامل تهى گريده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حافظ از شريف زيد بن شحاته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قوى نواده فرد فوق‌الذكر 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گفته است كه متولى زمين اطراف بئر بضاعه بوده </w:t>
      </w:r>
      <w:r>
        <w:rPr>
          <w:rStyle w:val="FootnoteAnchor"/>
          <w:rtl w:val="true"/>
        </w:rPr>
        <w:footnoteReference w:id="177"/>
      </w:r>
      <w:r>
        <w:rPr>
          <w:rFonts w:ascii="Amiri" w:hAnsi="Amiri" w:eastAsia="Amiri" w:cs="Amiri"/>
          <w:color w:val="111111"/>
          <w:sz w:val="28"/>
          <w:sz w:val="28"/>
          <w:szCs w:val="28"/>
          <w:rtl w:val="true"/>
          <w:lang w:bidi="ar-SA"/>
        </w:rPr>
        <w:t>كه به وسيله شريف شحاته و شريف ناصر بن شريف على آل حيار وقف شده بود</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وى در جاى ديگر، از مردِ جوانى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ناصر بن على بن شحاته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كه در نوامبر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مهد كودك را در مدينه بنياد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جولاى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المعهد التجارى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 كه در آنجا تايپ عربى و</w:t>
      </w:r>
    </w:p>
    <w:p>
      <w:pPr>
        <w:pStyle w:val="BookText"/>
        <w:rPr/>
      </w:pPr>
      <w:r>
        <w:rPr>
          <w:rFonts w:ascii="IRNazanin" w:hAnsi="IRNazanin" w:eastAsia="IRNazanin"/>
          <w:color w:val="111111"/>
          <w:sz w:val="28"/>
          <w:sz w:val="28"/>
          <w:szCs w:val="28"/>
          <w:rtl w:val="true"/>
          <w:lang w:bidi="fa-IR"/>
        </w:rPr>
        <w:t>انگليسى را آموزش مى‌داد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اشراف حسينى نمى‌توانستند از زائران ايرانى، مانند گذشته؛ يعنى پيش از كنترل سعوديها، پذيرايى و استقبال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آن‌جا كه اين رسم هنوز باقى بود به صورت محتاطانه و گزينشى 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شريف شاهين گفته‌اند كه وى تعدادى از زائران شيعى را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دعوت كرد و مقدمات ملاقات اين زائران را با يكى از بستگان سلطان عبدالعزيزبن سعود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موضوع بحث‌انگيز عزاداريهاى شيعه در محرم و برخوردهاى سخت كارگزاران سعودى مورد گفتگو بود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ساداتى با نسب حسينى يا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كم و بيش به صورت آشكار، سوابق شيعى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همواره به طور رسمى يا نيمه رسمى، سمتى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عنوانى شبيه 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رسيدگى به زائران، به ويژه براى زائران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باره نمونه‌اى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حسين تابنده گنابادى </w:t>
      </w:r>
      <w:r>
        <w:rPr>
          <w:rStyle w:val="FootnoteAnchor"/>
          <w:rtl w:val="true"/>
        </w:rPr>
        <w:footnoteReference w:id="181"/>
      </w:r>
      <w:r>
        <w:rPr>
          <w:rFonts w:ascii="IRNazanin" w:hAnsi="IRNazanin" w:eastAsia="IRNazanin"/>
          <w:color w:val="111111"/>
          <w:sz w:val="28"/>
          <w:sz w:val="28"/>
          <w:szCs w:val="28"/>
          <w:rtl w:val="true"/>
          <w:lang w:bidi="fa-IR"/>
        </w:rPr>
        <w:t>از يك شيعه محلى، از سادات حسنى با نام سيد مصطفى عطار ياد كرده كه مسؤوليت پذيرايى زائران شيعه در مدينه را عهده‌دار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اجداد سيّدِ مزبور نيز در گذشته همين سمت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استعفايش از اين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مدتى شهردار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اظهارات توسط دو نويسنده سعودى تأييد شده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بليهيشى در كتابش، در باره مدينه امروز، كه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شريف ماجد بن جدّوع بن منصور بن فهد بن راضى اشاره كرده كه در عوالى زندگى مى‌كند و منبع اطلاعاتى وى براى شاخه‌هاى اشراف حسينى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وى، در حال حاضر، اشراف حسينى ساكن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شاخه زير تقسيم مى‌شوند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ذاوى راضى و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عنوان مشيخه را براى همه اشراف خاندان بنوحسين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العَسّاف، المَواسا، الزَرافه، البِركه، العُميره، الشَميسان، العلى، الزُهير، الشَهيل، الشَقّارين، الشَياهين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طوايفِ زير مجموعه مربوط به نخاوله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بحث‌هاى بعدى بنگريد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دشوار مى‌توان تلفظ دقيق اسامى</w:t>
      </w:r>
    </w:p>
    <w:p>
      <w:pPr>
        <w:pStyle w:val="BookText"/>
        <w:rPr/>
      </w:pPr>
      <w:r>
        <w:rPr>
          <w:rFonts w:ascii="IRNazanin" w:hAnsi="IRNazanin" w:eastAsia="IRNazanin"/>
          <w:color w:val="111111"/>
          <w:sz w:val="28"/>
          <w:sz w:val="28"/>
          <w:szCs w:val="28"/>
          <w:rtl w:val="true"/>
          <w:lang w:bidi="fa-IR"/>
        </w:rPr>
        <w:t>آنها را، كه نويسندگان ياد كرده‌اند،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اشراف و نخاوله واقعى، در مدينه فعلى، خاندانى از شيعه‌هاى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خاندان المشهدى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المشاهده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عمران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ظاهر سنى‌اند و تقريبا موقعيت بالايى در جامعه سنى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شامل چهره‌هاى علمى؛ مانند نويسنده محمود عيسى المشهدى نيز مى‌شود</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قبيله حرب و طوايف شيعه آن</w:t>
      </w:r>
    </w:p>
    <w:p>
      <w:pPr>
        <w:pStyle w:val="BookText"/>
        <w:rPr/>
      </w:pPr>
      <w:r>
        <w:rPr>
          <w:rFonts w:ascii="IRNazanin" w:hAnsi="IRNazanin" w:eastAsia="IRNazanin"/>
          <w:color w:val="111111"/>
          <w:sz w:val="28"/>
          <w:sz w:val="28"/>
          <w:szCs w:val="28"/>
          <w:rtl w:val="true"/>
          <w:lang w:bidi="fa-IR"/>
        </w:rPr>
        <w:t xml:space="preserve">دست كم تا آغاز دولت سعودى وهابى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قبايل يا گروههايى از قبايل حجاز، به طور عمده، قبيله حرب و جهينه، به طور آشكار خود را به عنوان شيعه معرفى مى‌كردند، بدون آن‌كه در طول چند قرن، به صورت جدّى خود را وابسته به مذهب خاصى مانند اماميه يا زيديه مطرح كنند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نامه اى كه به تئودور نولدكه 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روحيه شورشى و جنگجويىِ برخى از اين قبايل، كه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ياد مى‌شود، آثارى بر روى موقعيت شيعيان مدينه داشت، به‌ويژه بر روى شيعيانى كه در خارج از محدوه مدينه زندگى 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هجدهم، تنش مداومى ميان ساكنان سنىِ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اكثريت جمعيت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قبيله حرب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حمله آنها به شهر مقدس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شده، در اين حمله شهر و بسيارى از خانه‌هاى مردم غارت شد و اين مطلب از طرف يك شاعر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اباحة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حرّه عنوان شده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ديد سنيان مدينه، شيعيان طايفه بنوعلى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خطرناك‌ترى جلوه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برخى از خاندان‌هاى مدينه كه به داشتن عقيده رفض شهرت داشتند، مورد سوء ظن و دشمنى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اكثريت سنى شهر آنها را نوعى ستون پنجم در كنار شهر مى‌ديدند، كسانى كه به طور آشكار نيت سوء خود را در باره جمعيت سنى شهر نشان مى‌دادند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همين زمان، نيروهاى عثمانى، حتى توان كنترل نواحى اطراف و نيز مناطق اطرافِ نزديك مدينه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مانند محله مسجد قبا نشان داد كه براى آنان نقطه امنى نيست؛ به طورى كه بازسازى مسجد قبا براى مدتى به تأخير افتاد، آنچنان</w:t>
      </w:r>
    </w:p>
    <w:p>
      <w:pPr>
        <w:pStyle w:val="BookText"/>
        <w:rPr/>
      </w:pPr>
      <w:r>
        <w:rPr>
          <w:rFonts w:ascii="IRNazanin" w:hAnsi="IRNazanin" w:eastAsia="IRNazanin"/>
          <w:color w:val="111111"/>
          <w:sz w:val="28"/>
          <w:sz w:val="28"/>
          <w:szCs w:val="28"/>
          <w:rtl w:val="true"/>
          <w:lang w:bidi="fa-IR"/>
        </w:rPr>
        <w:t xml:space="preserve">كه صدر اعظم عثمانى ضمن گزارشى كه در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نوشت، ياد آورد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اشقياء البدو مكرر امنيت اين منطقه را مختل كرده‌اند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Oppenheim :Die Beduinen ,vol .2 ,863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تحت شرايطى كه شرح آن گذشت، اين به شدت تعجب‌انگيز است كه بيشتر سنيان مدينه، كوشش مى‌كردند از ايجاد ارتباط با نخاوله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استثنا كه از روى شگفتى يا ترديد در باره يكى از سنيان مدينه، اظهار شده، مطلبى است كه عبدالرحمان الأنصارى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باره عمر حضيرمى بيان كرده،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سىّ‌ء الأخلاق ويُعامل الفلّاحين مِنَ النّخاولة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مى‌رسد كه او در يك موردِ تقريبا مشابه، كه در باره يك فرد برجسته سنى و عالم است، سخت‌گيرى كمترى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در باره سيد محمد از خاندان كبريت 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در باره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پسر يا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باغ خود را كه معروف به سميحه در عوالى بود و باغى كه معروف به رمليه بوده و در قبا قرار داشت، وقف بردگان آزادشده‌اش كرد كه پس از مرگ آنها به پيران نخاوله برسد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روابط مخصوص و عميق ميان رؤساى قبايل شيعه حجاز و هم‌مذهبان شيعه ساكن در اطراف مدينه، به ويژه در دوره جديد، مى‌تواند در روشنگرى‌هايى كه توسط يك عالم شيعه عراقى با نام محمد حسين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191"/>
      </w:r>
      <w:r>
        <w:rPr>
          <w:rFonts w:ascii="IRNazanin" w:hAnsi="IRNazanin" w:eastAsia="IRNazanin"/>
          <w:color w:val="111111"/>
          <w:sz w:val="28"/>
          <w:sz w:val="28"/>
          <w:szCs w:val="28"/>
          <w:rtl w:val="true"/>
          <w:lang w:bidi="fa-IR"/>
        </w:rPr>
        <w:t>و نيز مطالب بيشتر مشابهى كه عالم و نويسنده معروف شيعه ديگر در قرن بيستم، سيد محسن امين آمده، بهتر روشن شود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هر دوى اينها حوادثى را شرح مى‌دهند كه در دوره اخير عثمانى رخ داده و در اين ميان، مظفر از حادثه‌اى كه به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كه در فصل شيعه حجاز آورده و به بحث ما مربوط مى‌شود، چنين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تأليف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شيعيان در ميان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شيعيان شهر نشين است؛ از جمله قبايل شيعه، طايفه بنوجهم و بنوعلى و برخى از بنى عوف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شهرها، شمار زيادى شيعه در مدينه هستند؛ مانند نخاوله و نيز شمارى در روستاهاى آن؛ مانند عوالى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نخاوله، شمار اندكى</w:t>
      </w:r>
    </w:p>
    <w:p>
      <w:pPr>
        <w:pStyle w:val="BookText"/>
        <w:rPr/>
      </w:pPr>
      <w:r>
        <w:rPr>
          <w:rFonts w:ascii="IRNazanin" w:hAnsi="IRNazanin" w:eastAsia="IRNazanin"/>
          <w:color w:val="111111"/>
          <w:sz w:val="28"/>
          <w:sz w:val="28"/>
          <w:szCs w:val="28"/>
          <w:rtl w:val="true"/>
          <w:lang w:bidi="fa-IR"/>
        </w:rPr>
        <w:t>شيعه در مدينه هست؛ همان گونه كه اندكى شيعه در مكه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نبردى ميان شيعيان مدينه و دولت عثمانى رخ داد كه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زمانى رخ داد كه شمار زيادى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بنوعلى از طايفه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منطقه 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روستا و يك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مى‌كردند، از طرف تركها متهم شدند كه به دزدان و راهزنان پناه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تركها تصميم گرفتند در عوالى بارو و حصار و قلعه بنا كنند، اما مردم كه اين تصميم را در جهت نابودى خود مى‌دانستند، در اين باره مقاومت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سپاه عثمانى با شمار زيادى نيرو به آنان يورش برد؛ در برابر، ديگر طوايفِ حرب نيز به دفاع از بنوعلى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سپاه ترك به آنان حمله كرد، آنان با قدرت و شجاعت پايدارى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حادثه، سپاه ترك شكست خورده به مدينه بازگشت؛ اما بنوعلى به محاصره آنان پرداختند و تا براى دو ماه آنان را در محاصره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اين واقعه،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الشهرين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محاصره، شمار زيادى از سپاهيان ترك كشته شدند، در حالى كه هيچ ضررى به مردم عوالى وارد نشد؛ چنان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يك سگ و بز كسى كشته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اين حادثه در سوم شعبان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يكى از شعرا، اين حادثه را كه به پيروزى شيعه و شكست عثمانى منتهى شد، به زبان شعر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حادثه، موقعيت شيعيان مستضعف مدينه، بالا رفت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نكات كلّى آنچه را كه مظفر آورده و نيز برخى از جزئيات را، مى‌توان در برخى از منابع ديگر سنيان و شيعيان و نيز نوشته‌هاى مؤلفان غربى، يافت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در متن حاضر، خاطرات سيد محسن امين از سه سفرش به مدينه، بسيار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احساس و دريافتهاى خود را طى دو سفرى كه در زمان امارت شريف حسين بن على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سالهاى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شخصى با نام شيخ محمد على الهاجوج كه عالم شيعى در منطقه عوالى بوده، ياد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در نجف تحصيل كرده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پدر اين شيخ، كه پيرمردى بوده، براى سيد محسن امين داستانى نقل كرده كه چنين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سالها، گروهى از مغربى‌ها و بخارى‌هاى مقيم مدينه، سعيد پاشا، حاكم عثمانى مدينه را متقاعد كردند تا حمله‌اى</w:t>
      </w:r>
    </w:p>
    <w:p>
      <w:pPr>
        <w:pStyle w:val="BookText"/>
        <w:rPr/>
      </w:pPr>
      <w:r>
        <w:rPr>
          <w:rFonts w:ascii="IRNazanin" w:hAnsi="IRNazanin" w:eastAsia="IRNazanin"/>
          <w:color w:val="111111"/>
          <w:sz w:val="28"/>
          <w:sz w:val="28"/>
          <w:szCs w:val="28"/>
          <w:rtl w:val="true"/>
          <w:lang w:bidi="fa-IR"/>
        </w:rPr>
        <w:t>به منطقه عوالى كرده و به آنان و نيز ساكنان مدينه سلاح بدهد تا با كمك هم، به آن ناحيه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توپى نيز برداشتند و اولين كارى كه كردند، قطع آب به روى مردم عوالى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نيروهايى را در مدخلهاى ورودى گذاشتند تا هرچه از خوردنى و پوشيدنى در دستان مردم عوالى مى‌بينند، از آنان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مقدارى برنج خريده بودم كه نگهبان از دست من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اين را براى خوراك خودم خريده‌ام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علف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عوالى حمله كردند و نخلهايى را كه در مسير بود، از بين مى‌بردند و توپ را بر فراز تپه‌اى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تازه مردم عوالى خبردار شدند و همچنان در اطراف متفرق بودند و تنها سى نفر كه يكى از آنها پدر من محمد على هاجوج بود، جمع شدند و توپخانه حمله كردند و او نيز توپ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نخاوله بالاى تپه رسيده، يك نفر را كشتند و بقيه را اسير كردند؛ از جمله اسرا، همان شخصى بود كه برنج را از من گرفت و توهين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سخت هراسان بود؛ اما ما به وى گفتيم كه ما اسير را نمى‌كشيم بلكه او را اكرام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دشمن شكست خورده، سلاح‌هاى خود را انداختند و به مدينه گريختند و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براى دفن كشتگان خود هم جرأت بيرون آمدن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براى هر كشته، پنج ليره به نخاوله مى‌دادند تا جنازه را به داخل مدينه ببرند و آنها را دفن كنند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سيد محسن امين در ادامه توضيح مى‌دهد كه چطور 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محله آنان خارج از ديوار شهر در جنوب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Medina[ ,EI ,vol ,5 ,001 .MapsBindapji ,]Map of</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كارى را انجام دهند كه از آنان خواسته شده بود، كه به ميدان جنگ بروند و جنازه‌هاى مجاهدان يا سربازانى را كه سنى بوده و به جنگ با شيعيان و متحدان آنان آمده بودند، كشف كرده و به دشمن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آنگاه افزوده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 با طايفه حرب كه ميان مكه تا مدينه بودند، حِلْفى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بيست سال قرارداد جديدى مى‌نوشتند كه نسخه‌اى براى نخاوله و نسخه‌اى براى قبيله حرب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قرارداد قيد شده بود كه حرب مى‌بايست نخاوله را در وقت تجاوز دشمن يارى كنند و نخاوله نيز نبايد با حرب بجنگند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جالب خواهد بود اگر ما درباره اين قرارداد، پيشينه تاريخى و زمينه‌هاى اجتماعى و ديگر جزئيات مربوط به آن،</w:t>
      </w:r>
    </w:p>
    <w:p>
      <w:pPr>
        <w:pStyle w:val="BookText"/>
        <w:rPr/>
      </w:pPr>
      <w:r>
        <w:rPr>
          <w:rFonts w:ascii="IRNazanin" w:hAnsi="IRNazanin" w:eastAsia="IRNazanin"/>
          <w:color w:val="111111"/>
          <w:sz w:val="28"/>
          <w:sz w:val="28"/>
          <w:szCs w:val="28"/>
          <w:rtl w:val="true"/>
          <w:lang w:bidi="fa-IR"/>
        </w:rPr>
        <w:t>اطلاعات بيشترى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به نظرم هيچ دليلى براى ترديد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بايد ابتدا زمينه گسترده قانون‌هاى قبيله‌اى در جزيرةالعرب، به ويژه قراردادهايى كه ميان بدوى‌ها، نيمه‌بدوى‌ها و شهرنشين‌ها بسته مى‌شود، مورد ملاحظه قرار گيرد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Juda :Aspekte ,2 -8 ;Graf :Das Rechtswesen ,51 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 اساس همانچه كه به طور غالب ميان قبايل بدوى در شبه‌جزيره عربى و ديگر نقاط رخ مى‌دهد، قدرت نظامى قبيله حرب، در دنياى جديد به سرعت رو به تحليل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بالنتيجه، نخاوله؛ اعم از روستايى و شهرى، حمايت مؤثر يك متحدى كه امنيت نسبى آن را تا پايان دولت هاشمى تضمين كرده بود،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ارتباط، شايسته ذكر است كه برخى از سران حرب كه شامل بنوعلى نيز مى‌شود، از قبل در جريان محاصره مدينه 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با سعودى‌ها متحد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تاريخ قبيله حرب و طوايف زير مجموعه آن، هنوز موضوعى براى بحث و تحقيق در سعودىِ امروز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روى نقش سياسى اين طايفه، تا پايان قرن بيستم يك موضوع اصلى در اين مباحث نبوده و بالطبع مذهب تشيع برخى از طوايفِ آن، كمتر از آن، مورد توجه بوده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بليهيشى خاطر نشان كرده است كه نتيجه موج مهاجرت از بيابانها و روستاها اكثريت افراد طايفه حرب،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شهر مدينه يا حومه آن زندگى مى‌كنند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همان مؤلف جدولهايى را تهيّه كرده كه در آن نام قبايل، طوايف و خاندانهاى ساكن در مدينه و اطراف آن را، همراه با جزئيات قابل توجه، براى خوانندگان خود آورده است</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يكى از جدولها در ارتباط با موضوع نوشته ما؛ نخاوله مدينه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 اظهار كرده است كه نام اين قبايل بر مبناى اطلاعات شفاهى استاد عبدالرحمان الحسنى الحِربى فراهم آمده كه يكى از افراد خاندان الدواويد، و متعلق به نخاوله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اشكال در اين فهرست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بليهيشى تلفظ دقيق نام‌هايى را كه از قبايل به دست داده، نياورده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تلفظهايى كه من در اينجا آورده‌ام، همه تجربه شخصى خودم از نوع خواندن اسامى ياد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 توجه اين‌كه، حتى برخى از افراد بومى؛ مانند بلادى نيز در مواردى، از تعيين تلفظ دقيق اين كلمات خوددارى مى‌كنند و آنها را همينطور به</w:t>
      </w:r>
    </w:p>
    <w:p>
      <w:pPr>
        <w:pStyle w:val="BookText"/>
        <w:rPr/>
      </w:pPr>
      <w:r>
        <w:rPr>
          <w:rFonts w:ascii="IRNazanin" w:hAnsi="IRNazanin" w:eastAsia="IRNazanin"/>
          <w:color w:val="111111"/>
          <w:sz w:val="28"/>
          <w:sz w:val="28"/>
          <w:szCs w:val="28"/>
          <w:rtl w:val="true"/>
          <w:lang w:bidi="fa-IR"/>
        </w:rPr>
        <w:t>صورت نام خاندان يا طايفه، بدون اعراب گذارى،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فهرست بليهيشى، به لحاظ محتوايى كاملًا ارزشمند بوده و تا آنجا كه من مى‌دانم، بهترين اطلاعات چاپى است كه درباره وضعيت فعلى 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آنان كه در مدينه مقيم‌اند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بليهيشى </w:t>
      </w:r>
      <w:r>
        <w:rPr>
          <w:rStyle w:val="FootnoteAnchor"/>
          <w:rtl w:val="true"/>
        </w:rPr>
        <w:footnoteReference w:id="203"/>
      </w:r>
      <w:r>
        <w:rPr>
          <w:rFonts w:ascii="Amiri" w:hAnsi="Amiri" w:eastAsia="Amiri" w:cs="Amiri"/>
          <w:color w:val="111111"/>
          <w:sz w:val="28"/>
          <w:sz w:val="28"/>
          <w:szCs w:val="28"/>
          <w:rtl w:val="true"/>
          <w:lang w:bidi="ar-SA"/>
        </w:rPr>
        <w:t>شامل اين طوايف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شاخه‌هاى نخاوله كه در مدينه زندگى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منسوب به حرب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الخوالدة، الملابين، الكرفة، الطبلان، بيت وائل، الجداعين، القرينة، بيت محاشى، العليان، الطرييف، الحكارية، البقاقير، الجوايدة، بيت النفيرى، النويقات، الدواخين، بيت حسون، بيت العصارى، الكوابيس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العبابيش، ذوى خليفة، بديرحرم، البديهان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الفلسة، بيت مناش، الحرابية، الحمارين، الجواعدة، الصويان، الفحلان، بيت جبين، النواجى، بيت الرومى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المحاسنة، الهواجيج</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المزينى، بيت ناشى، المدارسة، المراوحة، السعدى، القصران، الطولان، بيت مسعد، بيت ابوعامر، البغيل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الحمزة، البراهيم، السلمى، الشلاليد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حريقه، بيت ملائكه، بيت العيسائى، بيت صابرين، الشوام، لولو، الكرادية، الشريقى، الجيد، البناجية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الاضبع، بيت الصاوى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السطحان، الجواعدة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 سالم، ذوى عبداللَّه، ذوى احمد، ذوى حسين، الكساسير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الاواق، ذوى عبداللَّه، الملايحه، ذوى احمد رجب</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بلادى درباره عوالى، خاطر نشان مى‌كند كه ساكنان آن تركيبى از طايفه حرب و نخاوله هستند، </w:t>
      </w:r>
      <w:r>
        <w:rPr>
          <w:rStyle w:val="FootnoteAnchor"/>
          <w:rtl w:val="true"/>
        </w:rPr>
        <w:footnoteReference w:id="205"/>
      </w:r>
      <w:r>
        <w:rPr>
          <w:rFonts w:ascii="IRNazanin" w:hAnsi="IRNazanin" w:eastAsia="IRNazanin"/>
          <w:color w:val="111111"/>
          <w:sz w:val="28"/>
          <w:sz w:val="28"/>
          <w:szCs w:val="28"/>
          <w:rtl w:val="true"/>
          <w:lang w:bidi="fa-IR"/>
        </w:rPr>
        <w:t xml:space="preserve">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فرعى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فيران كه ادعا مى‌كنند از طايفه بنوعلى هستند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وى در كتاب ديگر خود، مرورى كوتاه بر شاخه‌هاى طايفه بنوعلى دارد كه در نجد يا مدينه و اطراف آن هستند، بدون آن كه</w:t>
      </w:r>
    </w:p>
    <w:p>
      <w:pPr>
        <w:pStyle w:val="BookText"/>
        <w:rPr/>
      </w:pPr>
      <w:r>
        <w:rPr>
          <w:rFonts w:ascii="IRNazanin" w:hAnsi="IRNazanin" w:eastAsia="IRNazanin"/>
          <w:color w:val="111111"/>
          <w:sz w:val="28"/>
          <w:sz w:val="28"/>
          <w:szCs w:val="28"/>
          <w:rtl w:val="true"/>
          <w:lang w:bidi="fa-IR"/>
        </w:rPr>
        <w:t>بگويد كدام يك از آنها تا امروز بر مذهب شيعه هستند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شايد اين دشوار باشد كه قضاوت روشنى در اين باره صورت گيرد، به خصوص كه بسيارى از اين شاخه‌ها در گذشته به صراحت شيعه شناخته مى‌شدند، ممكن است در حال حاضر خود را به عنوان سنى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اطلاعات شفاهى كه من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آوردم، بيشتر وهابى‌ها تمايل دارند كه بگويند بسيارى از ساكنان شيعه حجاز، كه شامل نخاوله نيز مى‌شود، دير يا زود به مذهب تسنن و عقيده سلف كه همان آيين وهابى است، در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نخاوله، يك نام با گونه‌هاى مختلف</w:t>
      </w:r>
    </w:p>
    <w:p>
      <w:pPr>
        <w:pStyle w:val="BookText"/>
        <w:rPr/>
      </w:pPr>
      <w:r>
        <w:rPr>
          <w:rFonts w:ascii="IRNazanin" w:hAnsi="IRNazanin" w:eastAsia="IRNazanin"/>
          <w:color w:val="111111"/>
          <w:sz w:val="28"/>
          <w:sz w:val="28"/>
          <w:szCs w:val="28"/>
          <w:rtl w:val="true"/>
          <w:lang w:bidi="fa-IR"/>
        </w:rPr>
        <w:t>همانطور كه پيشتر اشاره شد، وجود جامعه شيعه دوازده امامى در مدينه و اطراف آن، در برخى از منابع تاريخى دوره ميانى مورد تأييد قرار گرفته است، اما نام نخاوله مى‌بايست اندكى بعد پديد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الخويى، اين تعبير نخستين بار توسط عثمانى‌هاى حاكم بر حجاز بكار رفته است</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به نظر مى‌رسد اولين بار كه تعبير نخاوله در باره روافض مدينه در منابع عربى مربوط به كار رفت توسط سنيان مدينه و در دوره اخير؛ يعنى از قرن هفدهم ميلادى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ابوسالم عبداللَّه بن محمد 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عالم و صوفى مراكشى بربرى الأصل است كه در سال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ديدار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وى‌دراول محرم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رسيده و تا شعبان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سفرنامه او، در شرح مدينه است كه به وسيله محمد امحزون تصحيح شده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برخلاف بسيارى از سنيان زائر اين شهر مقدس، عياشى كه بيش از هفت ماه در اين شهر مانده، متوجه حضور گروه‌هاى شيعه در ديدار خود از مدينه شده و حتّى بالاتر، متوجه كاربرد نام خاصى از سوى مردم مدينه نسبت به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شايد بدان دليل باشد كه محل اقامت وى، خانه‌اى نزديك مشهد اسماعيل، فرزند امام جعفر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حدود ده سال پيش از پدرش 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بامِ مشهد، كه موقعيت مناسبى را براى ديدن بقيع فراهم مى‌كرده و نيز نخلستانهايى كه تا حدّ فاصل كوه احد بوده،</w:t>
      </w:r>
    </w:p>
    <w:p>
      <w:pPr>
        <w:pStyle w:val="BookText"/>
        <w:rPr/>
      </w:pPr>
      <w:r>
        <w:rPr>
          <w:rFonts w:ascii="IRNazanin" w:hAnsi="IRNazanin" w:eastAsia="IRNazanin"/>
          <w:color w:val="111111"/>
          <w:sz w:val="28"/>
          <w:sz w:val="28"/>
          <w:szCs w:val="28"/>
          <w:rtl w:val="true"/>
          <w:lang w:bidi="fa-IR"/>
        </w:rPr>
        <w:t>از جمله چيزهايى بوده كه ذهن عياشى را براى ماندن در آنجا به خود مشغول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شرحى از زندگى خود در آن منزل و توضيحاتى در باره مشهد اسماعيل و آمد و شد مردم، چنين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ما را آزار مى‌داد، آمد و شد نخاوله به اين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روافض ساكن اطراف مدينه و منطقه عوالى وديگر نواحى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كسانى كه در آنجا سكونت دارند و به كار باغ و زراعت مشغولند، از روافض هستند و مردم مدينه آنها را نخاوله مى‌نامند كه البته معناى آن را من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هر پنج شنبه آنان چنين است كه از اول صبح به مشهد مى‌آيند و در آنجا غذاى زيادى پمى‌پزند و مردان و زنان و كودكان آنها در آن‌جا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اوقات براى ختنه فرزندانشان مى‌آيند و هر كسى كه فرزندى دارد و مى‌خواهد او را ختنه كند، جز در اين روز و اين مكان، فرزندش را ختنه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تنها براى زيارت و اطعام مى‌آيند و كسى غير آنان، همراهشان نيست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در توضيحات عياشى هيچ اشاره‌اى وجود ندارد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زمانى، پيش از ورود عياشى به مدينه، توسط اهل مدينه در باره روافض بكار برده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يافتن يك نسخه خطى مانند كتابى كه به وسيله خيرالدين الياس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انصارى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المحبّين</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ياد كرده، مى‌تواند ما را قادر به تعيين كم و بيش دقيق زمان و شرايط تولّد اين مفهوم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تقريباً همه منابعى كه از زندگى اقليت شيعه مدينه سخن گفته‌اند، موافقند كه شكل جمع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نام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نخلستان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بيرام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احتمال زياد يك خطاى لفظى يا قلمى است</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به نظر مى‌رسد مخاوله هيچ معنايى ندارد، صورت ديگرى از آن كه توسط برخى از مؤلفان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اشخاص است كه به بقاياى ريز آشغال مانند يا مواد زايد تشبيه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تعبيرى است كه يك همسايه دشمن براى تحقير يك گروه تحقير شده مى‌تواند بكار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مى‌تواند براى كسى باشد كه به نوعى در ارتباط با كار نخل يا نخله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اينجا به معناى مفرد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دوزى، نخال را در فرانسه به معناى كسى به كار مى‌برد كه پارچه‌هاى كهنه را از خيابانها جمع مى‌كند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يك صورت نامأنوس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يك كتاب عربىِ تازه نشر نيز آمده است</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عبارت مورد نظر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سفرهايى در عربستان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Burckhardt L. 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اين غلط املايى يا چاپى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بوركهارت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سفرنامه‌نويس اروپايى است كه از شيعيان اطراف مدينه ياد كرده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اما وى زنده نماند تا متن چاپ شده سفرنامه خود را ببيند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غلط مطبعى نواخله كتاب بوركهارت را دوزى در ملحق فرهنگ عربى خود آورده و به معناى كارگران نخلستان </w:t>
      </w:r>
      <w:r>
        <w:rPr>
          <w:rStyle w:val="FootnoteAnchor"/>
          <w:rtl w:val="true"/>
        </w:rPr>
        <w:footnoteReference w:id="219"/>
      </w:r>
      <w:r>
        <w:rPr>
          <w:rFonts w:ascii="IRNazanin" w:hAnsi="IRNazanin" w:eastAsia="IRNazanin"/>
          <w:color w:val="111111"/>
          <w:sz w:val="28"/>
          <w:sz w:val="28"/>
          <w:szCs w:val="28"/>
          <w:rtl w:val="true"/>
          <w:lang w:bidi="fa-IR"/>
        </w:rPr>
        <w:t>معنا كرده و به گمان خود به صورت جمع آورده بدون آن كه با مفرد آن نخولى مرتبط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دوزى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نخاوله را اين گونه معنا كرده است</w:t>
      </w:r>
      <w:r>
        <w:rPr>
          <w:rFonts w:eastAsia="IRNazanin" w:cs="IRNazanin"/>
          <w:color w:val="111111"/>
          <w:sz w:val="28"/>
          <w:szCs w:val="28"/>
          <w:rtl w:val="true"/>
          <w:lang w:bidi="fa-IR"/>
        </w:rPr>
        <w:t xml:space="preserve">: ... </w:t>
      </w:r>
      <w:r>
        <w:rPr>
          <w:rStyle w:val="FootnoteAnchor"/>
          <w:rtl w:val="true"/>
        </w:rPr>
        <w:footnoteReference w:id="220"/>
      </w:r>
      <w:r>
        <w:rPr>
          <w:rFonts w:ascii="IRNazanin" w:hAnsi="IRNazanin" w:eastAsia="IRNazanin"/>
          <w:color w:val="111111"/>
          <w:sz w:val="28"/>
          <w:sz w:val="28"/>
          <w:szCs w:val="28"/>
          <w:rtl w:val="true"/>
          <w:lang w:bidi="fa-IR"/>
        </w:rPr>
        <w:t xml:space="preserve">به نظر مى‌رسد حتى </w:t>
      </w:r>
      <w:r>
        <w:rPr>
          <w:rFonts w:eastAsia="Times New Roman" w:cs="Times New Roman" w:ascii="Times New Roman" w:hAnsi="Times New Roman"/>
          <w:color w:val="111111"/>
          <w:sz w:val="28"/>
          <w:szCs w:val="28"/>
          <w:lang w:val="en-US" w:bidi="en-US"/>
        </w:rPr>
        <w:t>Snouck C. Hurgronje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استناد به فرهنگ دوزى در ترديد افتاده است كه صورت صحيح اين كلمه نخاوله است يا نواخله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در كتابى كه در باره مكه نگاشته، صورت صحيح آن را آورده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به گفته يك نويسنده جديد سعودى، امروزه نام رسمى نخاوله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نويسنده، در جاى ديگر، صورت جمع النخليه را آورده است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در زبان محلى مدينه، مى‌تواند چندين تلفظ از كلمه نخاوله وجود داشته باشد كه از جمله آنها همان تعبير تحقيرآميز نخاله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از اين موارد، تلفظ با دقت روشن نيست؛ مانند عبارتى از كتاب محمدبِى صادق كه اگر بخواهيم نام قبيله‌اى را كه در فاصله يك ساعت از مدينه با آن برخورد كرده است بخوانيم نمى‌دانيم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ياد داشته باشيم كه منابع در دسترس، تمامى نويسندگان افراد غيربومى بوده‌اند كه نام اين گروه را بر مبناى اطلاعات شفاهى ثبت كرده يا به استناد منابعى نوشته‌اند كه آنها مبتنى بر داده‌هاى شفاهى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بورتون‌مى‌نويسد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نتوانست بر من توضيح دهد كه آيا اين فرقه، نام خاص و ويژه خود داشته‌اند يانه</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به گفته </w:t>
      </w:r>
      <w:r>
        <w:rPr>
          <w:rFonts w:eastAsia="Times New Roman" w:cs="Times New Roman" w:ascii="Times New Roman" w:hAnsi="Times New Roman"/>
          <w:color w:val="111111"/>
          <w:sz w:val="28"/>
          <w:szCs w:val="28"/>
          <w:lang w:val="en-US" w:bidi="en-US"/>
        </w:rPr>
        <w:t>Carlo Alfonso Nallino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كه وقتى در جده بوده، كوشيده تا در باره آنان اطلاعاتى به دست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نامى كه نخاوله براى خود ترجيح مى‌دادند،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او اين است كه مفرد نخاوله، بايد نخيلى يا نخْوَلى باشد</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شكل دومى همان است كه دوزى آورده، اما آن را به شكل يك مدخل جداگانه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به نظر مى‌رسد كه برخى از شيعيان دوازده امامى مدينه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نالينو از آن ياد كرده، بر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مى‌دهند؛ زيرا نخاوله به مرور زمان معناى تحقيرآميزى به خود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وقتى كه اهل سنت آن را بكار مى‌برند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گرچه تعبير اصحاب النخل، اشاره به نوع كار آنان در نخلستان دارد، مى‌تواند نوعى معناى مذهبى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تصور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مُلْهَم از تشيع، بيشتر تصاويرى كه از شهر مقدس كشيده مى‌شود، نخل‌هاى دور حرم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 كه اين نخلها يادآور فاطمه زهرا عليها السلام و ائمه اهل بيت عليهم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كه چند نخلى كه در حيات مسجد النبى صلى الله عليه و آله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مى‌شده است</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در فولكلور ايرانى شيعى، نخل داراى اهميت قابل ملاحظه‌اى است</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در باره برخى از امامان نخست آمده است كه آنان نخلستان‌هاى بزرگى درنزديك مدينه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منابع متعدّد درباره فضيلت خرمايى كه در آنجا به ثمر مى‌رسد،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 نخل و هم ثمر آن؛ يعنى خرما، اهميت خاصى در سنت دينىِ شيعه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هشتم على‌بن موسى‌الرضا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از ايشان پرسيدند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برخى از خرماها، به ويژه خرماهاى عالى برنى مى‌خورند؟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خرما را دوست دارم؛ زيرا رسول خدا صلى الله عليه و آله خود تَمَرى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تَمَريا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خرماى خشك را دوست داشته است؛ همين طور اميرمؤمنان،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حسين، سيدالساجدين، ابوجعفر باقر، امام صادق و پدر من موسى عليهم السلام نيز خرما را دوست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من نيز تمرى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نيز ثمر نخل را دوست دارند؛ زيرا كه خداوند آنها را از طينت ما خلق كرده است و دشمنان ما مسكر را دوست دارند؛ زيرا آنها را از آتش خلق كرده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تعداد قابل ملاحظه‌اى از احاديث پيامبر صلى الله عليه و آله و اصحاب، گوياى ويژگى‌هاى منحصر خرماى مدينه و ثمرات آن است كه به نوعى بيانگر فضيلت خاص مدينه مى‌باشد</w:t>
      </w:r>
      <w:r>
        <w:rPr>
          <w:rFonts w:eastAsia="IRNazanin" w:cs="IRNazanin"/>
          <w:color w:val="111111"/>
          <w:sz w:val="28"/>
          <w:szCs w:val="28"/>
          <w:rtl w:val="true"/>
          <w:lang w:bidi="fa-IR"/>
        </w:rPr>
        <w:t xml:space="preserve">.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قضا يكى از نام‌هاى اين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در دوره اخير، تجار مدينه كه به كار فروش خرما در بازار اشتغال داشته‌اند، با استناد به اين قبيل روايات، از خرماى خود تعريف و تبليغ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داستان‌هايى وجود دارد كه سمهودى و ديگران آورده‌اند كه برخى درخت‌هاى نخل، با پيامبر صلى الله عليه و آله و على عليه السلام سخن گفته‌اند؛ چرا كه او پيامبر بوده و على عليه السلام وصى او</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همچنين گفته مى‌شود، تعدادى از درختان نخلِ كهن كه سلمان فارسى به دستورپيامبر صلى الله عليه و آله كاشت، تا دوره اخير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نتيجه فشار وهابى‌ها و نيز احترام زائران، به ويژه شيعيان و مخصوصاً شيعيان محلى نسبت به اين درختان، آنان درختان ياد شده را قطع كردند</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به طور كلى اصطلاح نخاوله، نامى است جديد براى تمامى شيعيان امامى 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طور كه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تسامح بر تمامى شيعيان منطقه شرقى وساحل‌خليج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تمامى شيعيان لبنان، اطلاق مى‌شود</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و براى ساكنان وادى الفرع‌تابه امروز نام جَهَمى به كار مى‌رود</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5" w:name="pg12528_294350"/>
    </w:p>
    <w:p>
      <w:pPr>
        <w:pStyle w:val="Heading2"/>
        <w:numPr>
          <w:ilvl w:val="1"/>
          <w:numId w:val="1"/>
        </w:numPr>
        <w:rPr/>
      </w:pPr>
      <w:bookmarkStart w:id="26" w:name="__RefHeading___Toc1262435_77815467"/>
      <w:bookmarkStart w:id="27" w:name="_Toc9"/>
      <w:bookmarkEnd w:id="25"/>
      <w:bookmarkEnd w:id="26"/>
      <w:r>
        <w:rPr>
          <w:rtl w:val="true"/>
        </w:rPr>
        <w:t>اماكن و آثار</w:t>
      </w:r>
      <w:bookmarkEnd w:id="2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8" w:name="pg12528_294352"/>
    </w:p>
    <w:p>
      <w:pPr>
        <w:pStyle w:val="Heading2"/>
        <w:numPr>
          <w:ilvl w:val="1"/>
          <w:numId w:val="1"/>
        </w:numPr>
        <w:rPr/>
      </w:pPr>
      <w:bookmarkStart w:id="29" w:name="__RefHeading___Toc1262437_77815467"/>
      <w:bookmarkStart w:id="30" w:name="_Toc10"/>
      <w:bookmarkEnd w:id="28"/>
      <w:bookmarkEnd w:id="29"/>
      <w:r>
        <w:rPr>
          <w:rtl w:val="true"/>
        </w:rPr>
        <w:t xml:space="preserve">تبرّك و استشفا به زمزم </w:t>
      </w:r>
      <w:r>
        <w:rPr>
          <w:rtl w:val="true"/>
        </w:rPr>
        <w:t>(</w:t>
      </w:r>
      <w:r>
        <w:rPr/>
        <w:t>3</w:t>
      </w:r>
      <w:r>
        <w:rPr>
          <w:rtl w:val="true"/>
        </w:rPr>
        <w:t>)</w:t>
      </w:r>
      <w:bookmarkEnd w:id="30"/>
    </w:p>
    <w:p>
      <w:pPr>
        <w:pStyle w:val="BookText"/>
        <w:rPr/>
      </w:pPr>
      <w:r>
        <w:rPr>
          <w:rFonts w:ascii="IRNazanin" w:hAnsi="IRNazanin" w:eastAsia="IRNazanin"/>
          <w:color w:val="111111"/>
          <w:sz w:val="28"/>
          <w:sz w:val="28"/>
          <w:szCs w:val="28"/>
          <w:rtl w:val="true"/>
          <w:lang w:bidi="fa-IR"/>
        </w:rPr>
        <w:t>در شماره‌هاى پيشين آورديم كه چشمه زمزم جوشيده از منبع فيض ربوبى است و به اين جهت بر آبهاى ديگر دنيا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اميرمؤمنان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خَيْر ماءٍ عَلى وَجْهِ اْلأَرْض</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از اين رو تبرّك جستن و استشفا از آن، براى دردهاى جسمى و روحى، از سنّت‌هاى حسنه‌اى است كه از ديرباز مورد توجّه بوده و تجربه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برخى روايات تاريخى استفاده مى‌شود كه آثار و بركات زمزم، قبل از اسلام و در ميان ساير ملل نيز مورد توجّه و عنايت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فاكهى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نقل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سرزمين روم رفتيم، در آنجا راهبى بود كه در شب ما را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از شهر مكّه آمده باشد؟ در پاسخش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ميان زمزم و حجر چه مقدار فاصله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مگر اينكه از روى حدس و تخمين بگويم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مى‌دانم، آب زمزم از زير حجر جارى است و اگر نزد من يك تشت از آن آب باشد، دوست‌تر دارم تا اينكه تشتى پر از طلا داشته باشم</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فاكهى همچنين از قول يكى از اسراى مسلمان كه در سرزمين روم اسير شده بود نقل مى‌كند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پادشاه بردند، او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شهرى؟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مكّه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هزمة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 ديگرى براى آن به ياد دارى؟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اسير مسلمان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 از بركات زمزم سخن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گويى، ما در كتابهايمان خوانده‌ايم كه اگر كسى به مقدار سه كف از آن آب بر سر بريزد، هرگز خوار و ذليل نگردد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ازرقى نيز از قول وهب بن منبّه آورده است كه در كتب پيشين از خواص زمزم سخن گفته شده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 وهب به دست اوست، هر آنكه از زمزم سير بنوشد درد از او برطرف گردد و شفا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آن را از قول كعب الأحبار و كتب پيشين نيز آورده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زمزم در منابع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روايى شيعه و سنّى، روايات فراوانى آمده كه از آثار و بركات زمزم و شفابخشىِ آن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برخى از آن روايات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پيامبر صلى الله عليه و آله 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شفا براى هر چيزى است كه به خاطر آن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شفاء لمن استعمل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شفابخش كسى است كه از آن بنوشد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شِفاءٌ مِنْ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زمزم شفاى هر بيمارى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 به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كتاب فقه الرضا عليه السلام نقل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شفاء مِن كُلِّ داءٍ وَسُقْم وَأمانٌ مِنْ كُلِّ خَوفٍ وَحُزْن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شفاى هر درد و بيمارى و امان‌بخشِ از هر ترس و اندوهى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اين‌رو در روايات ما توصيه شده است هر گاه آب زمزم مى‌نوشيد، دعاى مخصوص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از امام صادق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دو ركعت نماز طواف فراغت يافتى نزديك حجرالأسود برو و آن را بنوش و بدان اشاره كن كه از اين ناگزيرى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پيش از آنكه به صفا بروى، از آب زمزم بياشام و هنگام نوشيدن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وَرِزْقاً واسِعاً وَ شِفاءاً مِنْ كُلِّ داءٍ وسُقمْ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علم سودمند و رزق فراوان و شفاى هر درد و بيمارى قرار 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حضرت صادق عليه السلام توصيه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آب زمزم بنوشيد و بر سر وپشت و شكم خود بريزيد و آن دعا را بخوانيد؛ زيرا نقل شده كه وقتى پيامبر خدا صلى الله عليه و آله به زمزم نظر مى‌كردند،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امّت من موجب مشقّت نمى‌شد، يك يا دو دلو بزرگ از آن مى‌كشيدم</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و از سخنان امير مؤمنان عليه السلام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الاطّلاع في بئر زمزم يذهب الداء فاشربوا من مائها ممّا يلي الركن الذي فيه الحجر الأسود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نگريستن به چاه زمزم درد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آب بنوشيد از آنسويى كه به طرف ركن حجرالأسود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راوندى از ابن عباس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آبهاى خوشگوار را قبل از روز قيامت بالا مى‌برد مگر زمزم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تب و سردرد را بهبود مى‌بخشد و نگريستن به آن، چشم را شفاف مى‌كند و هر كس آن را به قصد شفا بنوشد خدايش شفا دهد و هر كس براى رفع گرسنگى بنوشد خدايش سير گرداند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افزون بر گفتار پيشوايان اسلام، سيره عملى آنان نيز، چنانكه ملاحظه كرديم، نوشيدن از آب زمزم، متبرّك شدن و بر بدن پاشيدن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تقى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در شب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يازدهم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گزاردند و پشت مقام ابراهيم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زمزم شده، با دست خود از دلوى كه به طرف حجرالأسود بود، آب برداشتند و نوشيدند و بر قسمتى از بدن خود پاشيدند و سپس دو بار ديگر به زمزم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مهزيار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ياران ما به من خبر دادند در سال بعد نيز امام را ديدند كه همين گونه عمل كرد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شيخ صدوق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هر كس از آب زمزم بنوشد شفا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 بيمارى‌اش برطرف گردد و زمانى كه پيامبر صلى الله عليه و آله در مدينه بودند مى‌خواستند كه از آب زمزم براى حضرتش هديه آورند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منابع اهل سنّت و شفابخشىِ زمزم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دارقطنى و حاكم، از قول ابن عباس و او از پيامبر صلى الله عليه و آله روايت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لِما شرب له، ان شربته تستشفي شفاك اللَّه به، وان شربته لشبعك أشبعك اللَّه به، وان شربته لقطع ظمأك قطعه، و هي هزمة جبريل و سقيااللَّه اسماعيل</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براى هر مقصدى است كه نوشيده شود، اگر به قصد استشفا بنوشى خدايت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رفع گرسنگى بنوشى خدايت سير گرداند و اگر براى رفع تشنگى بنوشى آن را رفع كند و زمزم اثر ضربت پاى جبريل و آبى است كه خداوند براى اسماعيل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فاكهى در اخبار مكّه از جابر و او از پيامبر صلى الله عليه و آله نقل كرده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براى هر چيزى كه به نيّت آن بنوشند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فاكهى همچنين از قول ابوذر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كه در كنار كعبه و زير پرده بيت، خدمت پيامبر صلى الله عليه و آله رسيدم و بر آن حضرت سلام كردم، آن حضرت پرسيدند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بنى‌غفار، آنگاه دست بر سر نهاده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است در اينجا هستى؟ گفتم بيش از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خوراكت چيست؟</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آب زمزم خوراكى نداشته‌ام و چنانكه ملاحظه مى‌كنيد شكم من فربه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طعام طعم وشفاء سقم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نيز از ابن عبّاس نقل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من الطعم وشفاء من السقم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قول عايشه هم آورده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آب مزم را در ظرف‌ها و مشك‌ها حمل مى‌كرد و بر بدن بيماران مى‌پاشيد و به آنها مى‌نوشانيد</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سيره نبوى و آب زمزم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سيره نبوى نيز حكايت از آن دارد كه به آب زمزم تبرّك مى‌جستند و از آن براى درمان بيماران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مسلمانان ديگر سرمشق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فاكهى از قول حبيب آورده كه گفت به عطا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آب زمزم برمى‌دارم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چطور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مانعى ندارد، همانا پيامبر خدا صلى الله عليه و آله اين آب را در شيشه مى‌كرد و با آن آب كه به 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بود، كام حسن و حسين عليهما السلام را مى‌گشود و تبرك مى‌كرد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نامبرده همچنين در اخبار مكّه از قول</w:t>
      </w:r>
    </w:p>
    <w:p>
      <w:pPr>
        <w:pStyle w:val="BookText"/>
        <w:rPr/>
      </w:pPr>
      <w:r>
        <w:rPr>
          <w:rFonts w:ascii="IRNazanin" w:hAnsi="IRNazanin" w:eastAsia="IRNazanin"/>
          <w:color w:val="111111"/>
          <w:sz w:val="28"/>
          <w:sz w:val="28"/>
          <w:szCs w:val="28"/>
          <w:rtl w:val="true"/>
          <w:lang w:bidi="fa-IR"/>
        </w:rPr>
        <w:t xml:space="preserve">انس بن مالك آورده است كه روزى پيامبر در دوران كودكى‌اش با كودكان سرگرم بازى بود كه جبرئيل آمد و او را گرفت و درون سينه و قلب وى را با آب زمزم شست و شو داد و آنگاه به جاى اوّل برگرداند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و نيز از قول انس بن مالك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شب كه مرا از مسجدالحرام به معراج بردند، سه تن آمدند و مرا نزد زمزم بردند و جبرئيل درون سينه و قلب مرا با آب زمزم شست</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شيخ صدوق از محدّثان بزرگ شيعه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سفر حجّةالوداع، همينكه پيامبر خدا به مكّه آمدند، طواف خانه كردند و دو ركعت نماز نزد مقام ابراهيم گزاردند و استلام حجر نمودند، آنگاه به سوى زمزم رفته و از آن نوشيدند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امّت من موجب مشقّت نمى‌شد يك دلو يا دو دلو از آن مى‌كشيدم</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اين حديث از استحباب كشيدن آب زمزم حكايت دارد، امّا به لحاظ اينكه ازدحام جمعيت و هجوم مردم موجب مشقّت مى‌شود، رسول خدا از آن خوددارى كرده‌اند كه عمل آن حضرت سنّت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ازرقى نيز از على عليه السلام نقل كرده كه پيامبر از آب زمزم طلبيدند و با آن وضو گرفتند</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محدّث نورى در مستدرك با ذكر سند از على عليه السلام نقل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 ينبع عَلى وجه الأرض ماءُ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بهترين آبى است كه در زمين جوشيده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آورده كه حسن و حسين عليهما السلام پس از طواف خانه كعبه به هنگام عصر و در حالى كه ايستاده بودند، از آب زمزم آشاميدند</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بركات و آثار معنوى زمزم</w:t>
      </w:r>
    </w:p>
    <w:p>
      <w:pPr>
        <w:pStyle w:val="BookText"/>
        <w:rPr/>
      </w:pPr>
      <w:r>
        <w:rPr>
          <w:rFonts w:ascii="IRNazanin" w:hAnsi="IRNazanin" w:eastAsia="IRNazanin"/>
          <w:color w:val="111111"/>
          <w:sz w:val="28"/>
          <w:sz w:val="28"/>
          <w:szCs w:val="28"/>
          <w:rtl w:val="true"/>
          <w:lang w:bidi="fa-IR"/>
        </w:rPr>
        <w:t>در برخى روايات از تأثيرات معنوى آب زمزم و رابطه آن با ايمان و اخلاص سخن به ميان آمده است؛ چنانكه از دعاى مأثور هنگام آشاميدن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اجْعَلْهُ عِلْماً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مِنْ كلّ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روايات ديگرى نيز با صراحت بيشتر در اين خصوص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فاكهى از پيامبر صلى الله عليه و آله آورده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زمزم عبادة وهي تحطّ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زمزم عبادت است و گناهان را محو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اينگونه روايات، مطلق نيست بلكه شرايط خاص خود را دارد؛ همانگونه كه در احاديث آمده، نظر كردن به كعبه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براى كسانى است كه با ايمان و خلوص و عمل صالح به كعبه يا زمزم يا ساير شعائر و مشاعر بنگرند و از آن بهره معنوى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ياقوت حموى از ابن عباس و او از سخن رسول خدا صلى الله عليه و آله آورده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التضلّع في ماء زمزم برائة من النفاق و ماء زمزم لما شرب له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نشانه‌اى كه ما را از منافقان جدا مى‌كند اين است كه آنان از آب زمزم سير نمى‌نوشند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هديه آوردن آب زمزم</w:t>
      </w:r>
    </w:p>
    <w:p>
      <w:pPr>
        <w:pStyle w:val="BookText"/>
        <w:rPr/>
      </w:pPr>
      <w:r>
        <w:rPr>
          <w:rFonts w:ascii="IRNazanin" w:hAnsi="IRNazanin" w:eastAsia="IRNazanin"/>
          <w:color w:val="111111"/>
          <w:sz w:val="28"/>
          <w:sz w:val="28"/>
          <w:szCs w:val="28"/>
          <w:rtl w:val="true"/>
          <w:lang w:bidi="fa-IR"/>
        </w:rPr>
        <w:t>با توجّه به آثار و بركات زمزم است كه در روايات به آوردن و هديه دادنِ آن توصيه شده و از سيره نبوى براى آن شاهد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كتاب‌هاى شيعه و سنى مى‌توان شواهدى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علّامه مجلسى در بحار الأنوار، امام صادق عليه السلام از پدر گرامى خود حضرت باقرالعلوم عليه السلام نقل كرده هنگامى كه پيامبر صلى الله عليه و آله در مدينه بودند، مى‌خواستند كه براى حضرتش آب زمزم هديه 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أبي‌عبداللَّه عن أبيه انّ النّبى يستهدي ماء زمزم و هو بِالمَدينة</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فاكهى نيز در اخبار مكّه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پيكى نزد سهيل‌بن عمرو فرستادند و از او خواستند كه آب زمزم را براى ايشان بفرستد و او بر يك يا دو شتر آب‌كش ظرف‌هاى آب حمل نمود و براى آن حضرت فرستاد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حكيم ترمذى در اين باره سخنى دارد كه خلاصه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آب زمزم را براى رفع گرسنگى و تشنگى، شفاى بيمارى، سوء خلق، تنگى سينه، تاريكى دل، بى‌نيازى نفس، حوائج ديگر، رفع گرفتارى و ناملايمات و جلب نصرت الهى و يا هر يك از ابواب خير و صلاح بنوشند، به خواسته‌هاى خود برسند؛ چرا كه خداوند آب زمزم را از بهشت خود به عنوان فرياد 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هاجر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سنّت تبرّك و استشفا به زمزم در سيره مسلمانان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بدانچه گذشت، سيره مسلمانان و زائران بيت‌اللَّه اين بوده كه از</w:t>
      </w:r>
    </w:p>
    <w:p>
      <w:pPr>
        <w:pStyle w:val="BookText"/>
        <w:rPr/>
      </w:pPr>
      <w:r>
        <w:rPr>
          <w:rFonts w:ascii="IRNazanin" w:hAnsi="IRNazanin" w:eastAsia="IRNazanin"/>
          <w:color w:val="111111"/>
          <w:sz w:val="28"/>
          <w:sz w:val="28"/>
          <w:szCs w:val="28"/>
          <w:rtl w:val="true"/>
          <w:lang w:bidi="fa-IR"/>
        </w:rPr>
        <w:t>آب زمزم بنوشند و بر بدن بپاشند و بدان تبرّك جويند و استشفا نمايند و اين سنّت در ميان مسلمانانِ هر عصر استمرار داشته و اكنون نيز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نيست كه به مسجدالحرام بيايد و از زمزم ننوشد و كمتر كسى است كه از حجّ بر گردد و آب زمزم سوغات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اين تبرك و استشفا، هنوز هم نقل مجالس و نقل كتاب‌ها و مورد توجّه بزرگان بوده است و مؤلفان نيز به بيان مواردى از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نويسندگان در كتاب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الشفاء بماء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مواردى پرداخته كه بيمارانى چند به بركت زمزم از بيمارى‌هاى صعب العلاج شفا يافته‌اند و آنگاه به تحليل اين مطلب پرداخته ومى‌افزايد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اينگونه موارد را از ديد علمى رد كرد؛ زيرا خداوندى كه در داروها شفا قرار داده، همو قادر است در آب زمزم اثر شفابخش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گزيده‌اى از مباحث اين كتاب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تحليلى از شفا بخشىِ زمزم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شارع حكيم، ما را موظّف كرده كه به هنگام درد در جستجوى دوا و درمان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مصطفى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داء دواء فاذا اصيب دواء الداء برأ باذن اللَّه عزّوجلّ</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هر دردى را دارويى است كه چون بدان دسترسى باشد به اراده خداى بزرگ شفا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از اسامة بن شرك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پيامبر صلى الله عليه و 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اعراب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ما به مداواى بيمارى‌ها اقدام كنيم؟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بندگان خدا، مداوا كنيد؛ زيرا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نيافريده مگر آنكه براى آن دوايى قرار داده است، جز يك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پيرى</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مداوا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همانگونه كه برطرف ساختن گرسنگى و تشنگى و گرما و سرما با وسائل مخصوصِ خود منافىِ توكّل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جوزى 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كامل نمى‌شود مگر با مباشرت اسبابى كه خداوند آنها را مقتضى براى مسبّبات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وتعطيل اين اسباب مخلّ توكّل</w:t>
      </w:r>
    </w:p>
    <w:p>
      <w:pPr>
        <w:pStyle w:val="BookText"/>
        <w:rPr/>
      </w:pPr>
      <w:r>
        <w:rPr>
          <w:rFonts w:ascii="IRNazanin" w:hAnsi="IRNazanin" w:eastAsia="IRNazanin"/>
          <w:color w:val="111111"/>
          <w:sz w:val="28"/>
          <w:sz w:val="28"/>
          <w:szCs w:val="28"/>
          <w:rtl w:val="true"/>
          <w:lang w:bidi="fa-IR"/>
        </w:rPr>
        <w:t>است؛ همانگونه كه در اراده و حكمت خلل آفرين است و شايد برخى تصوّر كنند كه در پى اسباب و عوامل نرفتن، بر قدرت توكّل مى‌افزايد، در حالى كه چنين نيست و ترك اسباب از روى عجز، منافى توكّل است كه حقيقت آن اعتماد نمودن قلب به خدا براى دستيابى به چيزى است كه در امر دين و دنيا بنده را سودمند باشد و آنچه را در دنيا و دين زيانبار است دفع كند و با چنين اعتمادى بايد در پى اسباب و عوامل رفت وگرنه حكمت و شريعت را تعطيل كرده است، پس نبايد يك بنده، ناتوانىِ خود را به حساب توكّل بگذارد و توكّل خود را عامل عجز و ناتوانى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پيامبر خدا به ما خبر داده كه هر دردى را درمانى است و اين طبيب است كه در تشخيص درد و درمان خطا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دردى نفرستاده مگر آنكه براى آن دوايى قرار داده است، آنكه دانست دانست و آنكه ندانست ندانست</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ابن قيّم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داروهاست كه دردها را درمان مى‌كند ولى عقل بزرگان اطبا به آنها نرسيده و دانش آنها و تجربه ايشان و معيارهاى آنان بدان دست نيافته است؛ اينها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داروهاى قلبى، روانى، قوت قلب، اعتماد به خدا، توكّل بر او، تضرّع به آستانه حق، التماس و التجا به محضر او، دعا، توبه واستغفار، صدقه و كمك به دردمندان و گرفتاران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داروهايى است كه امّت‌ها با وجود اختلاف در دين وملّت، آنها را تجربه كرده‌اند و اثر آن را در بهبودى از بيمارى‌ها ديده‌اند در حالى كه دانش و تجربه و مقياس‌هاى داناترين پزشكان به آن دسترسى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و امثال ما موارد بسيارى از اين امور را تجربه كرده‌ايم و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داروهاى معنوى كارى از پيش مى‌برد كه از داروهاى طبيعى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داروهاى طبيعى در برابر آنها مانند داروهاى سنّتى در نظر اطبا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به مقتضاى حكمت الهى و قانونى است كه در جهان جارى ساخته و از حكمت و قانون خارج نيست، چيزى كه هست در نظام علّت‌ها، علل و اسباب متنوّع‌اند كه بايد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قلب با آفريدگار جهان رابطه برقرار مى‌كند، آفريدگارى كه خالق داروها و مدبّر طبيعت و هدايتگر آن در جهت اراده و خواسته خود مى‌باشد، همان آفريدگار را داروهاى ديگرى است كه دلهاى مهجور و بريده از حق بدان دسترسى ندارند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علمى به اثبات رسيده كه هرگاه</w:t>
      </w:r>
    </w:p>
    <w:p>
      <w:pPr>
        <w:pStyle w:val="BookText"/>
        <w:rPr/>
      </w:pPr>
      <w:r>
        <w:rPr>
          <w:rFonts w:ascii="IRNazanin" w:hAnsi="IRNazanin" w:eastAsia="IRNazanin"/>
          <w:color w:val="111111"/>
          <w:sz w:val="28"/>
          <w:sz w:val="28"/>
          <w:szCs w:val="28"/>
          <w:rtl w:val="true"/>
          <w:lang w:bidi="fa-IR"/>
        </w:rPr>
        <w:t>روح‌ها نيرومند گردند و نفس و طبع قوى باشند، مى‌توانند با درد مقابله كنند و بر آن پيروز آيند، حال چگونه مى‌توان انكار كرد كه نفس و طبع توانمند باشند و با تقرّب به خداوند و انس با او و محبّت او و لذّت ذكرش شادمان گردند و با تمام قوا به او رو آورند و با تمركز از او يارى جويند و بر او توكّل كنند و اين سرمايه‌هاى معنوى، كارآيى بيشترى از داروهاى طبيعى نداشته باشند، به گونه‌اى كه درد را به‌كلّى برطرف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حقيقت را كسى جز مردم جاهل و محجوب از نور حقيقت و تيره دل و دور افتاده از خداوند و حقيقت انسانيّت، منكر نمى‌شوند</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الشفاء بماء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آب زمزم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بسيارى است كه دانش پزشكى حيرت زده و درمانده است و گاه نااميد از درك رمز و راز آن؛ مواردى كه شفاى بيمار جز با آب زمزم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برخى مى‌پردازيم كه براى ما با صدق عقيده به اثبات رسيده و كسانى با نيّت استشفا از آب زمزم نوشيده‌اند و خداوند آنان را شفا داده است و داستان خود را باز مى‌گويند و تجربه شخصىِ خود را در اين اعجاز و اثر بخشى، مورد تأكيد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و شفا از سرطان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كتاب پيشگفته دو مورد از مشاهدات شخصى خود را آورده كه به ذكر يك مورد آن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مورد، تجربه شخصى است كه يك خانم اهل مغرب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مجله عربى در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مطابق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دكتر مهدى‌بن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اين كتاب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پزشكى دل‌ها را انبساط مى‌دهد و ديده‌ها را نور مى‌بخشد؛ براى آنان كه عقل سالم و انديشه معتدل دارند و در گذشته نمونه‌هايى داشته و در آينده نيز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انسان در گنجينه وجود خويش داراى قدرت حياتى و روحى است كه به واسطه آن از عالم غيب كه در قبضه قدرت الهى است مدد مى‌گيرد و جهان غيب از عالم طبيعت گسترده‌تر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داستان اينگونه است كه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 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شدّت بيمار شد و</w:t>
      </w:r>
    </w:p>
    <w:p>
      <w:pPr>
        <w:pStyle w:val="BookText"/>
        <w:rPr/>
      </w:pPr>
      <w:r>
        <w:rPr>
          <w:rFonts w:ascii="IRNazanin" w:hAnsi="IRNazanin" w:eastAsia="IRNazanin"/>
          <w:color w:val="111111"/>
          <w:sz w:val="28"/>
          <w:sz w:val="28"/>
          <w:szCs w:val="28"/>
          <w:rtl w:val="true"/>
          <w:lang w:bidi="fa-IR"/>
        </w:rPr>
        <w:t>پزشكان در معالجه او درمانده شدند و داروها نتوانست آلام او را تخفيف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پزشكى در پاريس اين خبر وحشتناك را به بيمار داد كه با كمال تأسّف سرطان در تمام سينه‌اش چنگال افكنده و بيش از سه ماه زنده نخواهد بود و اين سرطان لعنتى علاج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ليلى حلو باشنيدن اين خبر، از زندگى نااميد شد و خود را براى وداع با اقوام و انتظار مرگ مهيّا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عزيمت به بيت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پيش از اينكه به مغرب بازگردد، به پيشنهاد شوهرش تصميم گرفت براى عمره مفرده رهسپار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خانه خدا معتكف شدم پيوسته از آب زمزم نوشيدم و به يك قرص نان و يك عدد تخم مرغ در روز قناعت كردم و به تلاوت قرآن و دعا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روز گذشت و من روز را از شب نمى‌شناختم قرآن كريم را از اول تا آخر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سجده‌هاى طولانى داشتم و از اينكه در گذشته پاره‌اى از فرايض و اعمال نيك را ضايع كرده بودم با سوز و گداز گريه‌ها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ديدم لكه‌هاى قرمز كه بدن مرا دگرگون كرده بود، به تدريج برطرف شد احساس كردم كه ديگر بيمارى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به پاريس برگردم و با پزشكان مشورت كنم و اين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كه چندين نوبت بيمارى مرا قطعى يافته بودند، مات و مبهودت شده و اين پيش آمد شگفت را باور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گفته بودند سرطان در تمام سينه رخنه كرده اما امروز مى‌گويند اثرى از آن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حادثه شگفتى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پزشكان را در شگفتى و حيرت رها مى‌سازد و به مغرب رهسپار مى‌شود و ماجراى بهبودى خود از سرطان، به بركت آب زمزم را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مغرب بار ديگر بيمارى به سراغ خانم ليلى حلو مى‌آيد، او بار ديگر به بيمارستان مى‌رود و عمل جراحى روى او انجام مى‌شود و شيمى درمانى مى‌كند كه عوارض نامطلوبى روى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سر مى‌ريزد و برچانه او مو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لاغر مى‌شود و همه انتظار مرگ او را مى‌كشند اما معجزه‌اى ديگر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ليلى حلو مى‌گويد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نورى ديدم كه چشمان مرا خيره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آن نور يقين كردم كه رسول</w:t>
      </w:r>
    </w:p>
    <w:p>
      <w:pPr>
        <w:pStyle w:val="BookText"/>
        <w:rPr/>
      </w:pPr>
      <w:r>
        <w:rPr>
          <w:rFonts w:ascii="IRNazanin" w:hAnsi="IRNazanin" w:eastAsia="IRNazanin"/>
          <w:color w:val="111111"/>
          <w:sz w:val="28"/>
          <w:sz w:val="28"/>
          <w:szCs w:val="28"/>
          <w:rtl w:val="true"/>
          <w:lang w:bidi="fa-IR"/>
        </w:rPr>
        <w:t>خدا است و به يارى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بيمارى و سردرد و ايمان خود را با آن حضرت گفتم و عرضه داشتم كه مشتاق ديدار او بودم و او با توجّه تمام به سخنانم گوش مى‌داد تا حرف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مبارك خود را آورد و از چپ به راست بر سر من كشيد و مرا امر به صبر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خير تو را نرسيده است، سپس بر من زد كه از خواب بيدار شدم و اثر دست مبارك پيامبر را بر سر خود كه مويى نداشت احساس مى‌كردم و گويى اين اندرز حضرتش را مى‌شنيدم كه با مهربانى و محبّت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 و نگران نباش، صبر كن كه سوگند به خدا جز خير تو را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ليلى حلو سلامت خود را باز يافت و آثار سرطان به كلّى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سرگذشت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يك نيروى پنهانى است كه عقل و خرد انسان‌ها به ژرفاى آن نمى‌رسد و آن قدرت خداوند است و اطمينان مى‌دهد كه با اين قدرت تو را همراهى مى‌كند به زندگى خود اميدوار باش چرا كه خدا با تو است و درهاى آسمان به روى تو باز است تا تو با خدايى و او را فرمان مى‌برى، پس خدا را فراموش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شبهات در خواص آب زمزم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تحليل‌گران </w:t>
      </w:r>
      <w:r>
        <w:rPr>
          <w:rStyle w:val="FootnoteAnchor"/>
          <w:rtl w:val="true"/>
        </w:rPr>
        <w:footnoteReference w:id="270"/>
      </w:r>
      <w:r>
        <w:rPr>
          <w:rFonts w:ascii="IRNazanin" w:hAnsi="IRNazanin" w:eastAsia="IRNazanin"/>
          <w:color w:val="111111"/>
          <w:sz w:val="28"/>
          <w:sz w:val="28"/>
          <w:szCs w:val="28"/>
          <w:rtl w:val="true"/>
          <w:lang w:bidi="fa-IR"/>
        </w:rPr>
        <w:t>درباره اين مطلب،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خواص آب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 مورد فوايد آب زمزم پرداخته و ضمن طرح پاره‌اى شبهات از سوى برخى نويسندگان، در مقام پاسخگويى برمى‌آيد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مى‌توان اذعان كرد كه آب زمزم داراى فضيلت و فوايدى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خوردن و شفاى بيمارى است؛ چنانكه احاديث صحيح و اخبار متعدّد به نقل بسيارى از صحابه و علماى اسلام دلالت دارد و تجارب و آزمايشها آن را تأييد نموده و تحليل شيميايى آن را به اثبات رسانده است و پس از اينهمه آثار، براى هيچ مسلمانى جاى شك و ترديد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نويسنده سخنى را از كردى </w:t>
      </w:r>
      <w:r>
        <w:rPr>
          <w:rStyle w:val="FootnoteAnchor"/>
          <w:rtl w:val="true"/>
        </w:rPr>
        <w:footnoteReference w:id="271"/>
      </w:r>
      <w:r>
        <w:rPr>
          <w:rFonts w:ascii="IRNazanin" w:hAnsi="IRNazanin" w:eastAsia="IRNazanin"/>
          <w:color w:val="111111"/>
          <w:sz w:val="28"/>
          <w:sz w:val="28"/>
          <w:szCs w:val="28"/>
          <w:rtl w:val="true"/>
          <w:lang w:bidi="fa-IR"/>
        </w:rPr>
        <w:t>نقل كرده كه به نقل گفتار كسانى كه از وجود مواد ميكربى در آب زمزم سخن گفته‌اند پرداخته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پزشكانِ زمان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تجزيه آب زمزم به اين نتيجه رسيده‌اند كه در آن برخى عناصر ميكربى يافته‌اند؛ عناصرى كه موجب پاره‌اى بيمارى‌ها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به وسيله سيل‌ها و باران‌ها و نفوذ رطوبت منازل مجاور به داخل چاه راه مى‌يابد و لذا براى نوشيدن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ردّ</w:t>
      </w:r>
    </w:p>
    <w:p>
      <w:pPr>
        <w:pStyle w:val="BookText"/>
        <w:rPr/>
      </w:pPr>
      <w:r>
        <w:rPr>
          <w:rFonts w:ascii="IRNazanin" w:hAnsi="IRNazanin" w:eastAsia="IRNazanin"/>
          <w:color w:val="111111"/>
          <w:sz w:val="28"/>
          <w:sz w:val="28"/>
          <w:szCs w:val="28"/>
          <w:rtl w:val="true"/>
          <w:lang w:bidi="fa-IR"/>
        </w:rPr>
        <w:t>اين سخنان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را جبرئيل به امر پروردگار براى اسماعيل فرزند ابراهيم پديد آورد و چهار هزار سال بر اين چشمه در ميان صحراى بى‌آب و علف مى‌گذرد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از زير خانه كعبه معظّمه، خانه محترم خداوند مى‌جوشد و نيز از سوى صفا و مروه كه از مشاعر بزرگ الهى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حضرت محمّد صلى الله عليه و آله پس از هجرت از مكّه به مدينه، همواره از ديگران مى‌خواستند كه از اين آب برايش هديه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ترغيب مى‌كرد كه مردم از اين آب بنوشند و سيراب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درباره آب زمزم رواياتى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زَمْزَم لِما شُرِبَ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براى هر مقصدى كه بنوشند سودمند است اگر به قصد شفا باشد شفا يابد و اگر به وسيله آن، از شرور به خدا پناه برند، خدا پناه دهد و اگر براى رفع تشنگى بنوشند سيراب شوند و اگر براى رفع گرسنگى بنوشند سير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اثر ضربت جبرئيل و آبشخور اسماعيل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شِفاء كُلّ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سيراب شدن از آب زمزم، نفاق را از ميان 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ما با منافقان اين است كه آنها از آب زمزم سير ننوشند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سينه مبارك پيامبر را با آب زمزم شست و شو 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زمزم، پيامبران برگزيده خدا و عالمان عامل، ائمه ابرار و صاحبان سرّ و هدايت نوشيدند و همه مؤمنان تا قيامت، با ايمان و يقين و صدق و اخلاق از همان دلو و از خود چاه مى‌نوشند و آن را شيرين‌تر و صافى‌تر و لذت‌بخش‌تر از هر آب مى‌دانند و شگفت آنكه آب زمزم با اينكه به رنگ همه آب‌هاى دنياست، امّا طعم آن لذيذ و گواراست؛ آبى‌كه اينهمه ويژگى دارد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ميكربى تأثير پذيرد؟ آيا اين مواد و ميكرب‌ها در زمان ما پيدا شده و يا در گذشته نيز وجود داشته است؟ از قديم‌ترين ادوار نشنيده‌ايم كه كسى از آب زمزم نوشيده باشد و بيمار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از دير باز مى‌شنويم كه بسيارى از مؤمنان به خدا و رسول، از آب زمزم به نيّت شفا يا به قصد توبه و توفيق و كسب علم وفهم يا به نيّت رفع اندوه و غم نوشيده‌اند و به</w:t>
      </w:r>
    </w:p>
    <w:p>
      <w:pPr>
        <w:pStyle w:val="BookText"/>
        <w:rPr/>
      </w:pPr>
      <w:r>
        <w:rPr>
          <w:rFonts w:ascii="IRNazanin" w:hAnsi="IRNazanin" w:eastAsia="IRNazanin"/>
          <w:color w:val="111111"/>
          <w:sz w:val="28"/>
          <w:sz w:val="28"/>
          <w:szCs w:val="28"/>
          <w:rtl w:val="true"/>
          <w:lang w:bidi="fa-IR"/>
        </w:rPr>
        <w:t>خواسته‌هاى خود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نيز مردم مكّه و ديگران مى‌نوشند و به مقاصد خود مى‌رسند كه داستان اينان در كتب و روايات به ثبت رسيده و كسى انكارش نمى‌كند جز آنان كه به امر دين نادان و جاهل و يا اهل عنادند و به غيب ايمان ندارند و بر محور مادّيات 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به فرض آنكه مواد ميكربى از طريق سيل يا باران به زمزم راه يابد يا كسى با شيشه‌اى درون چاه بريزد، با قدرت خداى يگانه تأثير آن خنثى مى‌شود، حتّى اگر اين ميكرب‌ها و مواد، به چشم نيز ديده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چاه زمزم در سال‌هاى اخير، از هر زمان ديگر بيشتر حفاظت و مراقبت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در قرون اوّليه، كه به چند هزار سال مى‌رسد، در وسط بيابان قرار داشت و اعراب بدوى با گروه‌هاى مختلف از نظر نظافت بدن و لباس، از آن آب برمى‌داشتند و همراه دام و احشام خود در آن وارد مى‌شدند، آيا در اخبار و تواريخ شنيده شد كه آنها يا احشام آنها به جهت نوشيدن آب زمزم به بيمارى‌هاى عفونى مبتلا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 چنين چيزى شنيده نشده بلكه عكس آن؛ يعنى سير شدن و شفايافتن نقل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ديگرى از كتاب خود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مقدارى شور و سنگى بود و سبب آن معلوم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دولت سعودى تصميم گرفت مسجد الحرام را توسعه دهد و خانه‌هاى اطراف را، كه در سمت مسعى قرار داشتند تخريب كرد و سپس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محوّطه، از مروه تا صفا و بلكه بالاتر از آن، تا باب الوداع را پى‌ريزى كرد، به گونه‌اى كه به‌طور كلّى رابطه اين قسمت از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حفر پايه‌هاى ساختمان و پى‌ريزى، با عمق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منازل قديمى اطراف و آثار آنها قطع گرديد كه در نتيجه آب زمزم به نحو بسيار محسوس، شيرين و زلال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كردى در ادامه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آب زمزم كمى لب شور است و بهتر آن است بگوييم آب زمزم داراى طعم خاص است كه با آبهاى ديگر دنيا فرق دارد؛ لذا هر كس سابقه نوشيدن آن را داشته باشد، خيلى زود آن را از آبهاى ديگر امتياز مى‌دهد هر چند سالها بر آن گذشته باشد</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حقيقت آن است كه توصيف مزه آن دشوار است، كمى مايل به شورى است نه شورِ زننده بلكه مطلوب و براى مؤمنان</w:t>
      </w:r>
    </w:p>
    <w:p>
      <w:pPr>
        <w:pStyle w:val="BookText"/>
        <w:rPr/>
      </w:pPr>
      <w:r>
        <w:rPr>
          <w:rFonts w:ascii="IRNazanin" w:hAnsi="IRNazanin" w:eastAsia="IRNazanin"/>
          <w:color w:val="111111"/>
          <w:sz w:val="28"/>
          <w:sz w:val="28"/>
          <w:szCs w:val="28"/>
          <w:rtl w:val="true"/>
          <w:lang w:bidi="fa-IR"/>
        </w:rPr>
        <w:t>دلنشين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يك راز الهى در اين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عباس‌بن عبدالمطلب از آب زمزم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 و شايد اين لب شور بودن براى كسانى كه ايمانشان سست است موجب شود كه ناگوار آيد و نتوانند بنوشند و از بركت شفابخشى آن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كه ميان ما و منافقان وجود دارد، اين است كه آنها از آب زمزم سير نمى‌نوشند</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تحليلى از شفا بخشىِ زمزم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ملاحظه كرديم، در روايات بسيارى، از پيامبر و ائمه معصوم عليهم السلام و نيز سخنان بزرگان و راويان، از شفابخشى آب زمزم سخن گفته شده و كتب شيعه و سنّى آن را به ثبت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دليل نقلى و تعبّد و التزام به كلام معصوم پذيرفته شده و از اين بابت جاى سخن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امكان دارد پاره‌اى اشخاص در صدد باشند به رمز و راز اين موضوع پى‌ببرند و در اينجا پرسشهايى را مطرح كنند؛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آب مى‌تواند خاصيت دارويى داشته باشد؟ اين آب چه ويژگى دارد؟ اگر قرار باشد براى شفاى بيماران از آب زمزم استفاده شود پس به دارو و درمان چه نيازى هست؟ و آيا كسانى كه از آب زمزم نوشيده‌اند واقعاً شفا يافته‌اند؟ آيا شرايط ويژه‌اى براى اين امر وجود دارد و اين شرايط كدامند؟ و پرسش‌هايى از اين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اينگونه پرسش‌ها كه اختصاص به زمزم هم ندارد و موارد ديگرى چون تربت سيدالشهدا حسين‌بن على عليهما السلام را نيز شامل است، به علاوه خواصى كه براى آيات قرآن يا ادعيه و تبرك و توسل براى بهبودى از بيمارى رسيده است به نوعى مى‌تواند مورد اينگونه پرسشها باشد كه هيچيك از اينها با دانش تجربى پزشكى و علل و اسباب ظاهرى و طبيعى، كه بشر بدان دست يافته است، وفق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كاوش و تحقيق از راز معنوى موارد ياد شده پرداخت، چيزى كه فراتر از دانش پزشكى و آثار طبيعى دارو و درمان معمولى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چند نكته مهمّ كه ذيلًا از نظر مى‌گذرد، مى‌توان به سؤال‌هاى بالا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موحّدان و مؤمنان، زمام همه امور عالم و سرنوشت آدميان به دست قدرت بى‌چون الهى‌است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كه زنده مى‌كند و مى‌ميراند وكوچكترين فعاليت‌هاى حياتى بشر چون</w:t>
      </w:r>
    </w:p>
    <w:p>
      <w:pPr>
        <w:pStyle w:val="BookText"/>
        <w:rPr/>
      </w:pPr>
      <w:r>
        <w:rPr>
          <w:rFonts w:ascii="IRNazanin" w:hAnsi="IRNazanin" w:eastAsia="IRNazanin"/>
          <w:color w:val="111111"/>
          <w:sz w:val="28"/>
          <w:sz w:val="28"/>
          <w:szCs w:val="28"/>
          <w:rtl w:val="true"/>
          <w:lang w:bidi="fa-IR"/>
        </w:rPr>
        <w:t xml:space="preserve">سلامت و بيمارى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قبضه اراده و قدرت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هر چيزى كه خاصّيت شفابخشى دارد، به طور قطع، بايد مورد تعلق مشيت و اراده او باشد و علل و اسباب نيز تحت اراده او مؤثّر است وگرنه به مثل معروف در گفته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سركنگبين صفرا فزود روغن بادام خشگى مى‌نمود</w:t>
      </w:r>
    </w:p>
    <w:p>
      <w:pPr>
        <w:pStyle w:val="BookText"/>
        <w:rPr/>
      </w:pPr>
      <w:r>
        <w:rPr>
          <w:rFonts w:ascii="IRNazanin" w:hAnsi="IRNazanin" w:eastAsia="IRNazanin"/>
          <w:color w:val="111111"/>
          <w:sz w:val="28"/>
          <w:sz w:val="28"/>
          <w:szCs w:val="28"/>
          <w:rtl w:val="true"/>
          <w:lang w:bidi="fa-IR"/>
        </w:rPr>
        <w:t>اگر اراده الهى نباشد فراورده‌هاى دانشِ پزشكى نيز خاصيت شفابخشى خود را از دست مى‌دهد و هرگاه خداوند اراده كند كسى بميرد تمام اطباى عالم و داروهاى پيشرفته نتوانند 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ارداه اوست كه همراه با اين وسايل و ابزار و دارو و درمان در نهايت مؤثر و كارساز است و اين امر با استفاده از ابزار و عوامل طبيعى در تضادّ نيست بلكه درست در رأس عمود سلسله علل و اسباب و در طول عوامل و ما فوق همه آنها قرار دارد و نه در عرض آنها كه تزاحمى ميان عوامل مادى و معنوى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توحيد افعالى است كه در كلّ نظام آفريش جارى و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نيز همين را به اثبات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زبان حضرت ابراهيم در مقام محاجّه با منكران چنين حكايت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مَرِضْتُ فَهُوَ يَشْفِينِ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بيمار شوم همو مرا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خداوند اسباب و عللى را براى تنفيذ اراده خود در جهان خلقت قرارداده كه در آيات قرآنى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از شفا بخشى قرآن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چيزى فرو فرستيم كه براى مؤمنان شفا و رحمت باشد و ستمكاران را جز خسران نيفزايد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شفاى مذكور در آيه كريمه، به لحاظ خط سير معنوى قرآن و به قرينه آيات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بيشتر ناظر به شفاى معنوى و بهبودى از بيمارى‌هاى اعتقادى و روحى است، امّا اين احتمال نمى‌تواند شفابخشى طبيعى آيات را نفى كند و بسا عموم آيه آن را در برگيرد و دليل قاطعى بر اختصاص آن به آلام روحى و عقيدتى وجود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جنبه شفابخشى</w:t>
      </w:r>
    </w:p>
    <w:p>
      <w:pPr>
        <w:pStyle w:val="BookText"/>
        <w:rPr/>
      </w:pPr>
      <w:r>
        <w:rPr>
          <w:rFonts w:ascii="IRNazanin" w:hAnsi="IRNazanin" w:eastAsia="IRNazanin"/>
          <w:color w:val="111111"/>
          <w:sz w:val="28"/>
          <w:sz w:val="28"/>
          <w:szCs w:val="28"/>
          <w:rtl w:val="true"/>
          <w:lang w:bidi="fa-IR"/>
        </w:rPr>
        <w:t>دارد؛ از آلام روحى و آلام جسمانى، چنانكه بسيارى از اولياى خدا با خواندن همين آيه به درمان دردها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مطلب با كداميك از موازين علوم تجربى وفق مى‌دهد؟ جاى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به سراغ عامل و تأثير معنوى در اين موضوع رفت كه در اين صورت هيچ مانع عقلى يا عادى وجود ندارد كه قرآن در بيمارى‌هاى طبيعى نيز شفابخش باشد البته با شرايط و ضوابط خاصّ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مطلب را مى‌توان به تربت امام حسين عليه السلام و آب زمزم به لحاظِ قداستى كه دارند،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به شفابخشى عسل كه فراورده زنبور عسل است تصريح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شِفاءٌ لِلنّاس </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كه اين به طور قطع، شفاى جسمانى است و خداوندى كه شفابخشى را در عسل كه محصول گل و گياه طبيعت است قرار مى‌دهد، همو قادر است در هر عنصر مادّى يا غير مادّى كه بخواهد اين خاصيّت و تأثير را قرار دهد، حتّى آب يا خاك مخصوص كه مورد عنايت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همانگونه كه عسل شفابخش است، زمزم و تربت نيز شفا بخش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فرايند و نظام ديگر كه از ديد ما پنهان است و براى ما كشف نشده، منشأ اصلى آن اراده خداوندى است كه هر چه را اراده كند با عقل و اسباب خاصّ، كه خود مى‌داند، بى‌چون و چرا تحقّق پذيرد؛ إِنَّمَا أَمْرُهُ إِذَا أَرَادَ شَيْئاً أَنْ يَقُولَ لَهُ كُنْ فَيَكُونُ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اراده بشر و عوامل طبيعى نيز بدون تعلّق مشيت او بى‌تأثير است؛ وَمَا تَشَاءُونَ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بنابر اين سبب‌ساز و سبب‌سوز جز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بخش ديگر پرسش</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سؤال آمد كه اگر آب زمزم شفابخش است پس بايد همه دردها را درمان كند و نيازى به دارو و درمان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شفابخشى زمزم يا تربت به معناى تعطيل دارو و درمان نيست، همانگونه كه تضادى با آن ندارد و آب و تربت مى‌توانند به عنوان بخشى از علّت،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هرگز كسى مدّعى نشده است در كلّيه موارد و تحت هر شرايطى زمزم و تربت و هر داروى ديگرى شفا بخشند بلكه مقصود اصلى مؤثر بودن اينهاست به عنوان جزئى از علّت يا عامل مقتضى، آن هم با شرايط خاصّ خود كه عمده آن تعلّق اراده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ايمان و اعتقاد و قصد خالص داشتن نيز در اين امر تأثير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افراد بى‌اعتقاد اثر معكوس مى‌بخشد وَلا يَزِيدُ الظّالِمِينَ إلّاخَساراً</w:t>
      </w:r>
    </w:p>
    <w:p>
      <w:pPr>
        <w:pStyle w:val="BookText"/>
        <w:rPr/>
      </w:pP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از روى عقيده خالص و با اتّكال به خداوند، آب زمزم را براى دمان هر دردى بنوشد و از خدا شفا طلبد، اگر حكمت‌الهى ايجاب كند اجمالًا به مقصود نائل آيد و چنانكه در ادعيه آمده كه هنگام نوشيدن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 رِزْقاً واسِعاً وَشِفاءاً مِنْ كُلِّ داء وَسُقْم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علم نافع و روزى فراخ و شفاى هر درد و بيمارى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چنانكه ملاحظه مى‌كنيم از خدا خواسته مى‌شود كه آن را نافع و شفابخش قرار دهد و مفهوم آن اين است كه اگر او اراده چنين چيزى را نكند مثمر ثمر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نكته‌هاى متعدّدى در اينگونه امور وجود دارد؛ چون اراده و مشيّت الهى، اقتضاى حكمت و مصلحت، خلوص نيّت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گاه يكى از اينها خلل پذيرد مقصود حاصل نگردد و بدين ترتيب نبايد انتظار داشت در هر مورد و براى هر كس و تحت هر شرايطى آب زمزم يا تربت امام حسين عليه السلام مؤثر باشد؛ چنانكه در مورد دعاها و يا داروهاى طبيعى نيز اين شرايط اجمالًا مؤثّر است و اگر خدا نخواهد و حكمت ايجاب نكند دعا به اجابت نرسد و همان داروهاى رايج نيز مؤثّر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نيز كم و بيش در شفا و درمان بى‌تأثير نيست و پزشكان بدان معترف‌اند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آنها از نقش ايمان و اعتقاد و قدرت روحى و معنوى در بهبودى بيماران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ويژگى زمزم و جوشش آن از فضل الهى، كه براى بندگان برگزيده خود پديد آورده است، اين آب يكى از آيات و بيّنات الهى است و تأثير معنوى آن غير قابل انكار است و آنگاه كه زائر با ذكر خدا و اعتقاد و اعتماد به لطف او و با خلوص و ايمان و اميد روحى به اين اثر بخشى، به زمزم روآورد و نام خدا بر زبان جارى سازد و دعا كند و بنوشد، اميد اجابت خواسته او بسيار مقرون به واقعيت است وچنانكه گفتيم حكمت الهى نيز در همه جا تعيين كننده خواهد بود و شواهد تاريخى كه پيشتر اشاره شد، مؤيّد مدّعاست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 وَ جَمِيعِ الْمُؤْمِنِين بِشُرْبِهِ عِلْماً واسِعاً وَشِفاءً مِنْ كُلِّ سُقْم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1" w:name="pg12528_294394"/>
    </w:p>
    <w:p>
      <w:pPr>
        <w:pStyle w:val="Heading2"/>
        <w:numPr>
          <w:ilvl w:val="1"/>
          <w:numId w:val="1"/>
        </w:numPr>
        <w:rPr/>
      </w:pPr>
      <w:bookmarkStart w:id="32" w:name="__RefHeading___Toc1262439_77815467"/>
      <w:bookmarkStart w:id="33" w:name="_Toc11"/>
      <w:bookmarkEnd w:id="31"/>
      <w:bookmarkEnd w:id="32"/>
      <w:r>
        <w:rPr>
          <w:rtl w:val="true"/>
        </w:rPr>
        <w:t>جامه كعبه معظمه در دوران عثمانى‌</w:t>
      </w:r>
      <w:bookmarkEnd w:id="33"/>
    </w:p>
    <w:p>
      <w:pPr>
        <w:pStyle w:val="BookText"/>
        <w:rPr/>
      </w:pPr>
      <w:r>
        <w:rPr>
          <w:rFonts w:ascii="IRNazanin" w:hAnsi="IRNazanin" w:eastAsia="IRNazanin"/>
          <w:color w:val="111111"/>
          <w:sz w:val="28"/>
          <w:sz w:val="28"/>
          <w:szCs w:val="28"/>
          <w:rtl w:val="true"/>
          <w:lang w:bidi="fa-IR"/>
        </w:rPr>
        <w:t>هادى انصارى</w:t>
      </w:r>
    </w:p>
    <w:p>
      <w:pPr>
        <w:pStyle w:val="BookText"/>
        <w:rPr/>
      </w:pPr>
      <w:r>
        <w:rPr>
          <w:rFonts w:ascii="Amiri" w:hAnsi="Amiri" w:eastAsia="Amiri" w:cs="Amiri"/>
          <w:color w:val="111111"/>
          <w:sz w:val="28"/>
          <w:sz w:val="28"/>
          <w:szCs w:val="28"/>
          <w:rtl w:val="true"/>
          <w:lang w:bidi="ar-SA"/>
        </w:rPr>
        <w:t>كوشش سلطان سليم اوّل درباره جامه 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همچنانكه در بخشهاى پيش گفتيم، آخرين جامه كعبه دردوران مماليك، همان جامه‌اى بودكه ازتوسط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طومان‌باى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اوّل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باگسترش نفوذش بر مصرو ورودش به‌قاهره در محرم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خودرابه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الحرمين الشريفين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 و بدان فخر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سليم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قانصوه غورى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 به حلب وارد گرديد و آنگاه كه گفته سخنران را در تعريف و تمجيد خود شنيد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خادم‌الحرمين الشريفين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درگاه الهى سجده شكر گزارد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را شكرگزارم كه به من افتخار خادم اللحرمين الشريفين را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خيرات و بركات فراوانى را به ساكنان حرمين رواداشت و از ملقّب شدنش به خادم‌الحرمين اظهار خرسندى و شادمانى نمود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از آن پس سلطان سليم اوّل، به‌هنگام اقامت خويش در مصر، اهتمام ويژه‌اى به تهيه جامه كعبه مشرّفه و نيز پرده ضريح پيامبر صلى الله عليه و آله و ابراهيم خليل عليه السلام از خود نشان داد؛ همچنانكه پرده تازه‌اى را براى محمل ساخت و نام خود را بر روى آن، كه به درجه والايى از زيبايى و آذين رسيده بود، نوشت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سليم دو روز پيش از حركت خود؛ يعنى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جشنى به‌پا كرد و جامه‌هاى يادشده را در آن به معرض نمايش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قاهره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اياس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دوشنبه بيست و يكم شعبان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سليم شاه، جامه كعبه شريف و جامه مرقد پيامبر صلى الله عليه و آله و ضريح حضرت ابراهيم خليل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اين‌گونه آمده است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به نمايش گذاشت؛ همچنانكه جامه‌اى براى محمل شريف نيز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به خلاف عادت، كوشش ويژه‌اى نسبت به جامه كعبه از خود نشان داد و آذين زيبايى را بر پرده دَرِ كعبه قرار داد كه درنتيجه، آن را به درجه‌اى والا از زيبايى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هنگام ساخت جامه محمل، از هيچ كوششى دريغ ننمود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عثمانيان در آن سال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فراوانى به جامه كعبه از خود نشان دادند؛ به‌طورى‌كه پس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سه جشن ديگر برگزار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جشن نخستين كه در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جامه شريف را به ميان خيابان‌هاى قاهره آورده و طى مراسم باشكوهى آن را در معرض ديد همگان قرار دادند، سپس آن را به‌سوى قلعه، جايگاه بزرگِ امرا خايربك برده و به ديد وى رسانيدند، از آن پس جامه را به جايگاه اصلى خويش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جشن دوم، در روز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هفته پس از سپرى شدن از مراسم جشن اوّل،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جامه را به‌ميان خيل عظيم برگزار كنندگان جشن در خيابان‌هاى قاهره آورده و به‌سوى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به‌حركت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ديگرى براى خروج محمل و گردش آن در خيابان‌هاى قاهره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 كه از آن پس كاروان محمل به همراه جامه شريف عازم سرزمين مقدس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جشن‌هاى سه‌گانه، قضات چهارگانه و اعيان و دست‌اندركاران دولتى و نيز سربازان عثمانى و گروه‌هاى طبّال و موسيقى و زنبوركچى‌ها شركت داشتند، كه علاوه بر آن، تمامى اقشار ملت نيز در جشن‌هاى يادشده حضور يافتند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اياس به هنگام ياد از جشن‌هاى آن سال، چندين صفحه قلم‌فرسايى كرده است </w:t>
      </w:r>
      <w:r>
        <w:rPr>
          <w:rStyle w:val="FootnoteAnchor"/>
          <w:rtl w:val="true"/>
        </w:rPr>
        <w:footnoteReference w:id="283"/>
      </w:r>
      <w:r>
        <w:rPr>
          <w:rFonts w:ascii="IRNazanin" w:hAnsi="IRNazanin" w:eastAsia="IRNazanin"/>
          <w:color w:val="111111"/>
          <w:sz w:val="28"/>
          <w:sz w:val="28"/>
          <w:szCs w:val="28"/>
          <w:rtl w:val="true"/>
          <w:lang w:bidi="fa-IR"/>
        </w:rPr>
        <w:t>كه ما به هنگام سخن از آن مراسم جشن، در بخش ويژاى به‌نام برپايى مراسم جشن براى جامه شريفه به تفصيل ياد خواهيم كرد، ان‌شاء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سلطان سليمان قانونى بر جامه 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هزينه جامه كعبه مشرفه، از وقفى كه بدين منظور از سوى ملك صالح اسماعيل قرار داده شد، همه‌ساله از مصر ارسال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همچنان تا دوران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ليكن در اين هنگام به علت ضعف مالى وقف يادشده و كاهش درآمد آن، امكان رسيدگى كامل به جامه تقليل يافت و درنتيجه، وظايف لازمه نمى‌توانست آنچنان كه بايد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به آگاهى سلطان سليمان قانونى رسانده شد و نامبرده طى فرمانى دستور داد كه هزينه‌هاى ساخت جامه از خزانه سلطنتى در مصر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دهكده ديگر مصرى را خريدارى كرد و به سه دهكده وقف‌شده پيشين اضافه نمود كه درنتيجه وقف يادشده به ده دهكده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درآمد دهكده‌هاى يادشده صرف تهيه و ساخت جامه شريفه مى‌گرديد كه اين وقف خود به‌عنوان پشتوانه نيكويى براى جامه درآمد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بدين ترتيب تعداد دهكده‌هاى وقف شده، همچنانكه در متن وقف‌نامه سلطان سليمان قانونى آمده، به ده دهكده مصرى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دهكده‌هاى يادشده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عربى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دهكده‌اى است كه هم‌اكنون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مى‌شود و از توابع استان قليوبيه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ابوالغيث؛ در اين زمان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ابوالغيط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نامبردار است و در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قليوبيه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بقمص؛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بقيس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كنونى است كه در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قليوبيه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سلكه؛ يكى از دهكده‌هاى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به‌شمار مى‌آيد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 بجنجه؛ بهتر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 بججه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شود و آن دهكده‌اى است كه هم‌اكنون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است و از توابع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به‌شمار مى‌آيد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قريش‌الحجر؛ دهكده‌اى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هم‌اكنون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أويش‌الحجر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منايل و كوم رحان؛ دهكده‌اى است در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شبين‌القناطر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قليوبيه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p>
    <w:p>
      <w:pPr>
        <w:pStyle w:val="BookText"/>
        <w:rPr/>
      </w:pPr>
      <w:r>
        <w:rPr>
          <w:rFonts w:ascii="Amiri" w:hAnsi="Amiri" w:eastAsia="Amiri" w:cs="Amiri"/>
          <w:color w:val="111111"/>
          <w:sz w:val="28"/>
          <w:sz w:val="28"/>
          <w:szCs w:val="28"/>
          <w:rtl w:val="true"/>
          <w:lang w:bidi="ar-SA"/>
        </w:rPr>
        <w:t xml:space="preserve">هم‌اكنون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 امروزه از توابع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شبرالحيمه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قليوبيه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منيةالنصارى؛ دهكده‌اى است در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استان دقهليه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بطاليا؛ در صورت وقف، از اين دهكده در بخش مركزى شرقى ياد گرديده است، در صورتى‌كه جزو اين 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ديگرى نزديك به آن در استان‌هاى ديگر وجود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دهكده‌هاى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همچناكه در قديم دهكده ديگرى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در اين زمان نمى‌توان به موقعيت دقيق آن دست يافت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در آن هنگام، پس از وقف ده دهكده ياد شده، درآمد آن برآورد گرديد و بدين ترتيب در صورت وقف‌نامه ياد شده در آن سال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سالانه دهكده‌هاى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بيسوس، أبوالغيث و حوض بقمص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مبلغ </w:t>
      </w:r>
      <w:r>
        <w:rPr>
          <w:rFonts w:eastAsia="IRNazanin" w:cs="IRNazanin"/>
          <w:color w:val="111111"/>
          <w:sz w:val="28"/>
          <w:szCs w:val="28"/>
          <w:lang w:bidi="fa-IR"/>
        </w:rPr>
        <w:t>89000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 سالانه دهكده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است با مبلغ </w:t>
      </w:r>
      <w:r>
        <w:rPr>
          <w:rFonts w:eastAsia="Amiri" w:cs="Amiri" w:ascii="Amiri" w:hAnsi="Amiri"/>
          <w:color w:val="111111"/>
          <w:sz w:val="28"/>
          <w:szCs w:val="28"/>
          <w:lang w:bidi="ar-SA"/>
        </w:rPr>
        <w:t>30944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 سالانه دهكده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سيروبجنجه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lang w:bidi="ar-SA"/>
        </w:rPr>
        <w:t>71820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سالانه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مبلغ </w:t>
      </w:r>
      <w:r>
        <w:rPr>
          <w:rFonts w:eastAsia="IRNazanin" w:cs="IRNazanin"/>
          <w:color w:val="111111"/>
          <w:sz w:val="28"/>
          <w:szCs w:val="28"/>
          <w:lang w:bidi="fa-IR"/>
        </w:rPr>
        <w:t>51304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سالانه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منايل و كوم 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مبلغ </w:t>
      </w:r>
      <w:r>
        <w:rPr>
          <w:rFonts w:eastAsia="IRNazanin" w:cs="IRNazanin"/>
          <w:color w:val="111111"/>
          <w:sz w:val="28"/>
          <w:szCs w:val="28"/>
          <w:lang w:bidi="fa-IR"/>
        </w:rPr>
        <w:t>37840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 سالانه دهكده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lang w:bidi="ar-SA"/>
        </w:rPr>
        <w:t>14934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 سالانه دهكده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است با مبلغ </w:t>
      </w:r>
      <w:r>
        <w:rPr>
          <w:rFonts w:eastAsia="Amiri" w:cs="Amiri" w:ascii="Amiri" w:hAnsi="Amiri"/>
          <w:color w:val="111111"/>
          <w:sz w:val="28"/>
          <w:szCs w:val="28"/>
          <w:lang w:bidi="ar-SA"/>
        </w:rPr>
        <w:t>60858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 سالانه دهكده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lang w:bidi="ar-SA"/>
        </w:rPr>
        <w:t>10484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مجموع درآمد سالانه وقف ياد شده، برابر است با </w:t>
      </w:r>
      <w:r>
        <w:rPr>
          <w:rFonts w:eastAsia="Amiri" w:cs="Amiri" w:ascii="Amiri" w:hAnsi="Amiri"/>
          <w:color w:val="111111"/>
          <w:sz w:val="28"/>
          <w:szCs w:val="28"/>
          <w:lang w:bidi="ar-SA"/>
        </w:rPr>
        <w:t>365152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نقره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وقف‌نامه ياد شده، استفاده از درآمد را به‌صورت تقريبى بدين‌صورت تعيين كرده‌اند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مبلغ </w:t>
      </w:r>
      <w:r>
        <w:rPr>
          <w:rFonts w:eastAsia="IRNazanin" w:cs="IRNazanin"/>
          <w:color w:val="111111"/>
          <w:sz w:val="28"/>
          <w:szCs w:val="28"/>
          <w:lang w:bidi="fa-IR"/>
        </w:rPr>
        <w:t>276216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آن را مانند سال‌هاى گذشته صرف تهيه جامه بيرونى كعبه نموده و باقى درآمد ساليانه را، كه تقريباً مبلغى معادل </w:t>
      </w:r>
      <w:r>
        <w:rPr>
          <w:rFonts w:eastAsia="IRNazanin" w:cs="IRNazanin"/>
          <w:color w:val="111111"/>
          <w:sz w:val="28"/>
          <w:szCs w:val="28"/>
          <w:lang w:bidi="fa-IR"/>
        </w:rPr>
        <w:t>88936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مى‌باشد، نزد ناظر وقف به‌مدّت پانزده سال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مبلغ يادشده پس از اين مدت، تقريباً برابر</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1334040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مبلغ جمع‌شده، هر پانزده‌سال يك‌بار مبلغى حدود </w:t>
      </w:r>
      <w:r>
        <w:rPr>
          <w:rFonts w:eastAsia="IRNazanin" w:cs="IRNazanin"/>
          <w:color w:val="111111"/>
          <w:sz w:val="28"/>
          <w:szCs w:val="28"/>
          <w:lang w:bidi="fa-IR"/>
        </w:rPr>
        <w:t>750370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را هزينه ساخت جامه و پرده‌هاى درون كعبه مشرفه و حجره نبوى شريف و ضريح مبارك در حرم شريف و منبر و محراب تهجد و نيز پرده‌هاى چهارگانه حرم شريف و محراب ابن‌عباس و قبر وى و نيز قبر عقيل بن ابى‌طالب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و عثمان‌بن عفان و فاطمه بنت اسد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آن را، كه مبلغى حدود </w:t>
      </w:r>
      <w:r>
        <w:rPr>
          <w:rFonts w:eastAsia="IRNazanin" w:cs="IRNazanin"/>
          <w:color w:val="111111"/>
          <w:sz w:val="28"/>
          <w:szCs w:val="28"/>
          <w:lang w:bidi="fa-IR"/>
        </w:rPr>
        <w:t>583670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مى‌باشد، در اختيار ناظر وقف قرار مى‌دادند تا وى براى رفع گرفتارى‌ها و مشكلاتى كه گاه درنتيجه كمبود آب نيل و يا خشكى آن به‌وجود مى‌آيد، هزينه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پانزده سال گذشته و مبلغ يادشده افزايش يابد، موظفند كه املاكى را خريدارى كرده و ضميمه وقف ياد شده بنمايند تا درنتيجه درآمد اين وقف، پيوسته به‌ميزان قابل ملاحظه‌اى افزايش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در وقف‌نامه جامه كعبه، به وقف ديگرى نيز اشاره شده است، كه اين وقف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كمك به حاجيان بى‌بضاعت، به هنگام سفرشان براى انجام فريضه حج و بازگشت از آن تعيين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وقف‌نامه جامه كعبه قيد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هريك از دو وقف يادشده مشكلى پيش آيد، مى‌توانند از مازاد وقف ديگر بر اين وقف استفاده نمايند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لازم به يادآورى است علاوه بر وقفى كه از سوى سلطان سليمان قانونى در مصر بر جامه بيرونى كعبه در هر سال و بر جامه درونى كعبه و جامه حجره شريف نبوى و ديگر جامه‌ها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از آنها نام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پانزده سال يك‌بار قرار داده شد، پادشاهان آل‌عثمان نيز هريك جامه‌اى را براى درونِ كعبه و جامه حجره نبوى شريف، به هنگام رسيدن به سلطنت، بدان ارسال مى‌داشتند؛ همچنانكه علاوه بر آن شمع‌هاى بزرگ و كوچك را كه با آن، كعبه و ساير مقامات مسجدالحرام و نقاط متبرك اين سرزمين را روشن مى‌كردند، ارسال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اين، عطرهاى گوناگون و گلاب و عطر آن و عنبر و جز اين‌ها را نيز مى‌فرستادند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طناب‌هايى كه جامه كعبه را بدان استوار مى‌ساختند، به همراه ساير موارد گذشته، همه‌ساله به اين ديار گسيل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با دارا بودن ويژگى ارسال جامه بيرونى</w:t>
      </w:r>
    </w:p>
    <w:p>
      <w:pPr>
        <w:pStyle w:val="BookText"/>
        <w:rPr/>
      </w:pPr>
      <w:r>
        <w:rPr>
          <w:rFonts w:ascii="IRNazanin" w:hAnsi="IRNazanin" w:eastAsia="IRNazanin"/>
          <w:color w:val="111111"/>
          <w:sz w:val="28"/>
          <w:sz w:val="28"/>
          <w:szCs w:val="28"/>
          <w:rtl w:val="true"/>
          <w:lang w:bidi="fa-IR"/>
        </w:rPr>
        <w:t xml:space="preserve">كعبه در هر سال، تا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پارچه‌هاى جامه بيرونى و درونى كعبه را مى‌بافت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اين سال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درونى را در استانبول بافت و به‌عنوان اولين سالگرد فرمانروايى خويش در استانبول، آن را در سال بعد، از راه مصر به مكه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هنگام استانبول، بافتن جامه درونى كعبه را به خود اختصاص داد و پادشاهان آل‌عثمان به همان‌صورت جامه ياد شده را ارسال مى‌كردند تا اين‌كه دوران سلطنت عبدالعزيز بن سلطان محمود دوم فرا رسيد و آخرين جامه را او فرستاد و پس از آن دولت عثمانى از ارسال جامه درونى كعبه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جامه فرستاده شده از سوى سلطان عبدالعزيز به هنگام جلوس بر كرسى سلطنت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 آل‌سعود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درون كعبه را با جامه‌اى كه از سوى پادشاه بهره در هند ارسال گرديده بود،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عبدالعزيز آل سعود فرمان داد جامه ديگرى براى درون كعبه، مهيا كنند كه در سال يادشده اين جامه در درون كعبه نصب شد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توقف ارسال جامه از مصر به هنگام حمله فرانسويان به آن</w:t>
      </w:r>
    </w:p>
    <w:p>
      <w:pPr>
        <w:pStyle w:val="BookText"/>
        <w:rPr/>
      </w:pPr>
      <w:r>
        <w:rPr>
          <w:rFonts w:ascii="IRNazanin" w:hAnsi="IRNazanin" w:eastAsia="IRNazanin"/>
          <w:color w:val="111111"/>
          <w:sz w:val="28"/>
          <w:sz w:val="28"/>
          <w:szCs w:val="28"/>
          <w:rtl w:val="true"/>
          <w:lang w:bidi="fa-IR"/>
        </w:rPr>
        <w:t>جامه كعبه در طول دوران عثمانى، همه ساله از محل درآمد اوقاف يادشده از مصر ارسال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تصرف مصر به‌وسيله فرانسويان، ارسال جامه در طول سال‌هاى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معاصر آن دوران بوده، از شرايط و مقتضيات آن دوران كه منجر به توقف ارسال جامه از مصر به كعبه مشرف گرديد،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اين‌باره، از آمادگى جامه كعبه و جشن حركت آن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آورده و از كوشش فرانسويان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ارسال جامه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جبرتى به بيان جشن حركتِ كاروانِ جامه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خيابان‌هاى قاهره پرداخته و از چگونگى حركت والى و خزانه‌دار و مردان طُرُق صوفيه در پيشاپيش كاروان و نيز از چگونگى حركت سربازان و طبالان و گروه موزيك در اطراف آن، كه پيش از آن كاروان</w:t>
      </w:r>
    </w:p>
    <w:p>
      <w:pPr>
        <w:pStyle w:val="BookText"/>
        <w:rPr/>
      </w:pPr>
      <w:r>
        <w:rPr>
          <w:rFonts w:ascii="IRNazanin" w:hAnsi="IRNazanin" w:eastAsia="IRNazanin"/>
          <w:color w:val="111111"/>
          <w:sz w:val="28"/>
          <w:sz w:val="28"/>
          <w:szCs w:val="28"/>
          <w:rtl w:val="true"/>
          <w:lang w:bidi="fa-IR"/>
        </w:rPr>
        <w:t>جامه هيچگاه اين‌چنين شكوهى را به خود نديده بود، به تفصيل مطلب نوشته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هشتم شوال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روز جمعه بود، در بازارها از حركت كاروان جامه كعبه مشرفه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شد كه پيش از آن كاروان جامه هيچ‌گاه اين‌چنين شكوهى را به خود نديده بود، به تفصيل مطلب نوشته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هشتم شوال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مصادف با روز جمعه بود، در بازارها به حركت كاروان جامه كعبه مشرفه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شد و مردم را به رعايت حركت دسته‌جات، دارندگان علم‌ها و كتل‌ها و جلوگيرى از بى‌نظمى فراخواندند، و در بامداد روز شنبه خيل جمعيت در بازارها و خيابان‌ها و گذرگاه‌ها درانتظار عبور كاروان به هم پيوستند و در اين هنگام كاروان، در حالى‌كه پيشاپيش آن والى و داروغه دستار بر سر و جُبّه بر تن به همراه گروه طبالين با طبل و شيپورها بود،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اين گروه كتخدا و يارانش در حالى‌كه در برابر او بيش از دويست تن از سربازان بنى‌چرى؟؟؟ مسلمان و تعداد بيشترى از سربازان رومى مسيحى سلاح به‌دست و گروهى از مستحفظان نقابدار قرار داشتند، و پس از آن دسته‌جاتى از درباريان و در پى آنان جمعى از كارمندان ناظر بر جامه كعبه كه تحت فرمان مصطفى كتخدا پاشا مى‌باشند، و سرانجام دسته‌جات منظم سربازان تركى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جبرتى خود از تشكيل چنين كاروانى، كه در آن وضعيت از نژادها و مذاهب گوناگون شركت جستند، اظهار شگفتى نموده،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كاروان يكى از نادرترين و شگفت‌ترين كاروان‌ها در نوع خود به‌شمار مى‌آمد؛ زيرا در آن از نژادهاى گوناگون، رنگ‌هاى مختلف و اديان متفاوت شركت كردند و در تمامى افراد يادشده اختلاف فرهنگى فراوانى ديده مى‌شدند؛ به‌طوريكه مى‌توان گفت اجتماع اضداد و جمع عجايب مخلوقات به‌شمار مى‌آمد</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اشاره به خروج كاروان محمل از قاهره در شوال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جامه و خزانه كاروان همراه آن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محمل نتوانست سفر خويش را به سرزمين‌هاى مقدس ادامه دهد؛ زيرا هنگامى‌كه محمل به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عرب‌هاى شورشى آن ديار، بر عليه فرانسويان متجاوز، وارد عمل شد و به‌سوى دهكده‌هاى وقفى در دو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درآمدهاى</w:t>
      </w:r>
    </w:p>
    <w:p>
      <w:pPr>
        <w:pStyle w:val="BookText"/>
        <w:rPr/>
      </w:pPr>
      <w:r>
        <w:rPr>
          <w:rFonts w:ascii="IRNazanin" w:hAnsi="IRNazanin" w:eastAsia="IRNazanin"/>
          <w:color w:val="111111"/>
          <w:sz w:val="28"/>
          <w:sz w:val="28"/>
          <w:szCs w:val="28"/>
          <w:rtl w:val="true"/>
          <w:lang w:bidi="fa-IR"/>
        </w:rPr>
        <w:t>آن را دراختيار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شورشيان عرب آنگاه كشتى‌ها و قايق‌هايى را كه در رود نيل حركت مى‌كردند و مواد غذايى را به فرانسويان ساكن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مى‌رساندند، از حركت بازداشتند و همه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بود كه فرانسويان فرمان بازداشت و دستگيرى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اميرالحاج را صادر كرد و كاروان محمل به همراه جامه به‌سوى قاهره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فرانسويان ناظر جديدى به‌نام سيد اسماعيل‌الخشاب را بر جامه قرار دادند، ليكن با تمامى اين احوال، در آن سال جامه از مصر به كعبه مشرفه ارسال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نخستين بار در طول قرون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جبرتى خود در اين‌باره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حوادثى كه در آن رخ داد، سفر حج از مصر قطع گرديد و جامه و خزانه </w:t>
      </w:r>
      <w:r>
        <w:rPr>
          <w:rStyle w:val="FootnoteAnchor"/>
          <w:rtl w:val="true"/>
        </w:rPr>
        <w:footnoteReference w:id="290"/>
      </w:r>
      <w:r>
        <w:rPr>
          <w:rFonts w:ascii="Amiri" w:hAnsi="Amiri" w:eastAsia="Amiri" w:cs="Amiri"/>
          <w:color w:val="111111"/>
          <w:sz w:val="28"/>
          <w:sz w:val="28"/>
          <w:szCs w:val="28"/>
          <w:rtl w:val="true"/>
          <w:lang w:bidi="ar-SA"/>
        </w:rPr>
        <w:t>براى اوّلين بار به‌سوى ديار مقدس ارسال نشد و اين حادثه‌اى بود كه نظيرش در اين قرن‌ها و در دولت عثمانى ديده و شنيده نشده بود</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كاروان حج مصرى حركت نكرد و درنتيجه جامه نيز در آن سال از مصر نرسيد</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فرانسويان نسبت به جامه كعبه مشرفه توجه ويژه‌اى از خود نشان‌دادند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به‌هنگام دوران ژنرال مينو صورت گرفت و نامبرده تظاهر به مسلمانى كرد و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ژاك مينو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 و با بانوى مسلمانى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 در آغاز درخواست نمود جامه كعبه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به‌صورت تاخورده به امانت سپرده شده بود و در معرض رطوبت هوا و بارانى كه از سقف بر آن ريزش مى‌نمود، بازرسى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كه جامه را از هرگونه نقص و اشكال خارج سازند و آماده ارسال به‌مكه‌مكرمه وپوشش برروى كعبه‌مشرفه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به‌دست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آغا كتخداپاشا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ناظر بر اتمام كار آن،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همانطور كه پيشتر اشاره شد بر اثر مشكلات پيش‌آمده در آن سال، به مكه فرستاده نشد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مردمى مصر در تاريخ سه‌شنبه پنجم ماه رمضان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جلسه داد و نمايندگان درخواست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اين‌كار روز پنج‌شنبه، هفتم ماه رمضان را براى بازرسى جامه كعبه تعيين كردند و سپس فرمان اصلاح جامه و ارسال آن به كعبه مشرفه را به‌نام بزرگِ فرانسويان در آن سال 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p>
    <w:p>
      <w:pPr>
        <w:pStyle w:val="BookText"/>
        <w:rPr/>
      </w:pPr>
      <w:r>
        <w:rPr>
          <w:rFonts w:ascii="IRNazanin" w:hAnsi="IRNazanin" w:eastAsia="IRNazanin"/>
          <w:color w:val="111111"/>
          <w:sz w:val="28"/>
          <w:sz w:val="28"/>
          <w:szCs w:val="28"/>
          <w:rtl w:val="true"/>
          <w:lang w:bidi="fa-IR"/>
        </w:rPr>
        <w:t xml:space="preserve">پنج‌شنبه معين شده، نماينده مجلس و بزرگان آن،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در آنجا به گروهى از سربازان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بدين منظور آمده بودند، برخوردند ليكن به‌علت ازدحام و شلوغى فراوانى كه مردم در روز ماه رمضان كه در مسجد گردآمده بودند، نتوانستند به درون مسجد رفته و كار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برنامه را به روز پنجشنبه چهاردهم رمضان به تعويق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يادشده، پس از گستردن و بازكردن جامه، برخى از آسيب‌ها و نقايص را در آن مشاهده كردند و دستور دادند تمامى آن آسيب‌ها برطرف گردد و مبلغى را نيز به‌عنوان هزينه دراختيار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جبرتى درباره بازكردن جامه اين‌گونه شرح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وقتى‌كه روزپنج‌شنبه چهاردهم رمضان فرارسيد،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خزانه‌دار رسمىِ ملت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مجلس به همراه برخى از بزرگان و قاضى و آغا و والى و حسابدار، پس‌از آنكه مسجد را ازمردم تهى كردند، به درون آن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جامه كه احضار شده بودند، بندهاى جامه را گشودند و آن را بازرسى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اين بازرسى، برخى آسيب‌ها را مشاهده كردند و دستور اصلاح و ترميم آن را صادر نمودند و بدين منظور، مبلغ سه هزار درهم نقره به تصويب رسانيدند و همچنين مبلغ هزار و پانصد سكه نقره به‌عنوان دستمزد براى كارگران و ترميم‌كنندگان جامه تعيين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هزار و پانصد سكه نقره نيز دراختيار خادمان ضريح مسجدالحسين عليه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همگى سواره به‌سوى خانه‌هاى خويش حركت كرده و جامه را پس از اصلاح و ترميم، مجدداً بستند و در جايگاه اصلى خويش قرار دادند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ليكن باتمام اين خصوصيات، جبرتى از ارسال آن جامه هيچگونه سخنى به‌ميان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اينجانب به هيچگونه اشاره تاريخى نسبت به خروج كاروان محمل و يا ارسال جامه به مكه مكرمه در آن سال،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فرانسويان از مصر و ارسال مجدد جامه از آن ديار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گفته‌هاى پيش روشن مى‌شود كه ارسال جامه كعبه در سال‌هاى سه‌گانه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لشكركشى فرانسويان به مصر و تصرف اين كشور، متوقف شد، ليكن</w:t>
      </w:r>
    </w:p>
    <w:p>
      <w:pPr>
        <w:pStyle w:val="BookText"/>
        <w:rPr/>
      </w:pPr>
      <w:r>
        <w:rPr>
          <w:rFonts w:ascii="IRNazanin" w:hAnsi="IRNazanin" w:eastAsia="IRNazanin"/>
          <w:color w:val="111111"/>
          <w:sz w:val="28"/>
          <w:sz w:val="28"/>
          <w:szCs w:val="28"/>
          <w:rtl w:val="true"/>
          <w:lang w:bidi="fa-IR"/>
        </w:rPr>
        <w:t>چنين به‌نظر نمى‌رسد كه كعبه در سال‌هاى يادشده عارى از جامه باشد؛ زيرا دولت عثمانيان، كه در آن هنگام داراى قدرت و بزرگى بر سرزمين‌هاى مقدسه بود، خود عهده‌دار ارسال جامه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به‌نظر مى‌رسد كه آنان جامه را پس از ساختن در آستانه به همراه كاروان محمل شامى به سوى اين ديار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عثمانى در ماه ربيع‌الثانى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تاريخ همان زمانى است كه فرانسويان از مصر خارج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ارسال محمل مصرى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تا آن زمان در شهر قدس به وديعت نهاده شده بود و به‌علت آغاز حمله فرانسويان به مصر، نتوانسته بودند آن را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 به همراه سليمان‌آغا و برخى از اميران كه از شام حركت كرده بودند، به قاهره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با ورود محمل، جشن عظيمى را برپا كرد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در ماه جمادى‌الثانى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كمتر از دو ماه پس از خروج فرانسويان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نوينى كه در آستانه بافته شده بود، به قاهره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عثمانى وقتى از خروج فرانسويان از مصر آگاهى يافت، فرمان داد جامه يادشده را به‌سرعت آماده ساخته، از راه دريا به مصر و سپس به مكه مكرمه ارسال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طى يازده روز به اسكندريه وارد شد و مصريان با خوشحالى و سرور فراوانى از آن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كار براى سلطان عثمانى پايان دوران غصه و گرفتارى بود و مردم به‌خاطر خروج فرانسويان از مصر، با خوشحالى به درگاه پروردگار شكرگزارى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جبرتى ماجراى ورود آن جامه به مصر و خوشحالى و پايكوبى مردم براى آن را توصيف كرده،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قضيه ورود جامه از سوى حضرت سلطان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هنگامى‌كه 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فرارسيد، همراهان و خادمان جامه، به همراه بزرگ خود حاضر شده و حركت كاروان جامه را در روز پنج‌شنبه اعلام كردند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كه فرارسيد، اعيان و بزرگان و درجه‌داران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كتخدا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نامزد اميرالحاجى بود، به همراه تعدادى از گروهبان‌ها و سربازان و قاضى و نماينده اشراف و بزرگانى از فقها گرد آمده و همگى رو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جامه را در پيش روى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اجزاى مختلف جامه كعبه از كمربندها و نيز پرده دَرِ</w:t>
      </w:r>
    </w:p>
    <w:p>
      <w:pPr>
        <w:pStyle w:val="BookText"/>
        <w:rPr/>
      </w:pPr>
      <w:r>
        <w:rPr>
          <w:rFonts w:ascii="IRNazanin" w:hAnsi="IRNazanin" w:eastAsia="IRNazanin"/>
          <w:color w:val="111111"/>
          <w:sz w:val="28"/>
          <w:sz w:val="28"/>
          <w:szCs w:val="28"/>
          <w:rtl w:val="true"/>
          <w:lang w:bidi="fa-IR"/>
        </w:rPr>
        <w:t>كعبه و مقام حضرت ابراهيم خليل عليه السلام همه را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آنها به‌وسيله گلدوزى‌هاى عالى و نوشته‌هاى برجسته و متينى آذين گرديده بود ساير قسمت‌هاى جامه در صندوق‌هاى زيبايى بسته‌بندى شده كه روى آنها را با پارچه‌اى از نوع ماهوت سبز پوشانيده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ديدن آن، احساس خوشحالى و سرور كردند و آن روز لحظات فراموش نشدنى براى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با جامه همراه بودند، خبر دادند وقتى كه خبر فتح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فرانسويان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آستانه رسيد، سلطان فرمان داد كه جامه را تهيه نمايند كه طى سى روز جامه مهيا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نامبرده دستور داد آن را شبانه حمل كنند كه در آن هنگام باد مخالف جهت حركت كاروان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اسكله‌ها را پشت سرگذاشتيم با عنايت پروردگار باد ملايم شد و در مدت يازده روز آن را به اسكندريه رسانديم</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اين جامه در موسم آن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عادت همه‌ساله، در ماه شوال به همراه كاروان محمل و خزانه، به‌سوى مكه به حركت درآمد كه در آن سال، اميرالحاج عثمان بك كتخدا بود</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از آن پس تا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همچنان طبق سنت همه ساله، جامه كعبه را ارسال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يادشده، طبق معمول، كاروان محمل به همراه جامه به حركت درآمد و هنگامى‌كه به مكه رسيدند، امير سعودبزرگ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جنبش سلفى‌ها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قدرت خويش را بر حجاز گسترده بود، نامبرده با امير محمل مصرى برخورد تندى كرد و او را نسبت به اشاعه بدعت‌هايى نظير طبل زدن و همراهى گروه موزيك با كاروان حج، مورد سرزنش شديد قرار داد و تأكيد كرد كه از اين پس از ورود چنين كاروانى در سال‌هاى بعد جلوگيرى به‌عمل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آورده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 ديگر اين‌گونه به حج سفر نكن و در صورتى‌كه بيايى همه را به آتش خواهم كشيد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اين برخورد موجب شد كه مصر از ارسال جامه بيرونى كعبه خوددارى كند، پس امير سعود جامه‌اى از خز سرخ را بر كعبه آويخت كه پس از آن جامه كعبه را با ديباج جايگزين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در اين پوشش، ديواره و پرده دَرِ كعبه را از ابريشم سرخ گلدوزى شده</w:t>
      </w:r>
    </w:p>
    <w:p>
      <w:pPr>
        <w:pStyle w:val="BookText"/>
        <w:rPr/>
      </w:pPr>
      <w:r>
        <w:rPr>
          <w:rFonts w:ascii="Amiri" w:hAnsi="Amiri" w:eastAsia="Amiri" w:cs="Amiri"/>
          <w:color w:val="111111"/>
          <w:sz w:val="28"/>
          <w:sz w:val="28"/>
          <w:szCs w:val="28"/>
          <w:rtl w:val="true"/>
          <w:lang w:bidi="ar-SA"/>
        </w:rPr>
        <w:t>به‌وسيله طلا و نقره آذين نمود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پس از آن مجدداً دولت عثمانى قدرت خويش را بر حجاز بازيافت مصر دوباره همانند پيش ارسال جامه برونى كعبه را آغاز نمود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4" w:name="pg12528_294421"/>
    </w:p>
    <w:p>
      <w:pPr>
        <w:pStyle w:val="Heading2"/>
        <w:numPr>
          <w:ilvl w:val="1"/>
          <w:numId w:val="1"/>
        </w:numPr>
        <w:rPr/>
      </w:pPr>
      <w:bookmarkStart w:id="35" w:name="__RefHeading___Toc1262441_77815467"/>
      <w:bookmarkStart w:id="36" w:name="_Toc12"/>
      <w:bookmarkEnd w:id="34"/>
      <w:bookmarkEnd w:id="35"/>
      <w:r>
        <w:rPr>
          <w:rtl w:val="true"/>
        </w:rPr>
        <w:t>«</w:t>
      </w:r>
      <w:r>
        <w:rPr>
          <w:rtl w:val="true"/>
        </w:rPr>
        <w:t>حيره و نكاتى چند درباره ارتباطش با ديگر قبائل عربى</w:t>
      </w:r>
      <w:r>
        <w:rPr>
          <w:rtl w:val="true"/>
        </w:rPr>
        <w:t>»</w:t>
      </w:r>
      <w:bookmarkEnd w:id="36"/>
    </w:p>
    <w:p>
      <w:pPr>
        <w:pStyle w:val="BookText"/>
        <w:rPr/>
      </w:pPr>
      <w:r>
        <w:rPr>
          <w:rFonts w:ascii="IRNazanin" w:hAnsi="IRNazanin" w:eastAsia="IRNazanin"/>
          <w:color w:val="111111"/>
          <w:sz w:val="28"/>
          <w:sz w:val="28"/>
          <w:szCs w:val="28"/>
          <w:rtl w:val="true"/>
          <w:lang w:bidi="fa-IR"/>
        </w:rPr>
        <w:t>رقابت بين دوامپراتورى بيزانس و ايران، براى سيطره يافتن بر بخشهايى از جزيرةالعرب در پايان قرن ششم و هفتم ميلادى، در برخى روايات منسوب به پيامبر صلى الله عليه و آله در تفاسير آياتى چند از قرآن انعكاس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از وضعيت جمعيت عرب در شبه جزيره قبل از پذيرش اسلام، در ذيل تفسير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ياد كنيد آنگاه كه در اين سرزمين اندك شمار و مستضعف بوديد و مى‌ترسيديد كه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خانه و كاشانه‌تان آواره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وضعيت بد اقتصادى، به گمراهى غلطيدن اعراب و ضعفشان را شرح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واسطه دو قدرت بزرگ فارس و روم محدود گشته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معكوفين على رأس حجرين بين فارس و الروم</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گفته شده كه كلمه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در آيه قرآن اشاره به فارس و بيزانس دارد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در حديثى از طريق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كه پيامبر كلمه ناس را به ايرانيان تفسير كرده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تفسير آيه مورد بحث قرار گرفته در قبل، هر چه باشد، اين تفاسير اوّليه آينه‌اى از احساس نگرانى مردم شبه جزيره و توجّه به دو امپراتورى رقيب و بيان تأثير اين رقابت در حيات جمعيت‌هاى عرب شبه جزيره مى‌باشند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درگيرى بين دو امپراتورى به حكومت‌هاى تابعه آنها؛ آل‌منذر در حيره و آل‌غسان در شام نيز كشيده شده و آنها</w:t>
      </w:r>
    </w:p>
    <w:p>
      <w:pPr>
        <w:pStyle w:val="BookText"/>
        <w:rPr/>
      </w:pPr>
      <w:r>
        <w:rPr>
          <w:rFonts w:ascii="IRNazanin" w:hAnsi="IRNazanin" w:eastAsia="IRNazanin"/>
          <w:color w:val="111111"/>
          <w:sz w:val="28"/>
          <w:sz w:val="28"/>
          <w:szCs w:val="28"/>
          <w:rtl w:val="true"/>
          <w:lang w:bidi="fa-IR"/>
        </w:rPr>
        <w:t>وضعيّتى فعال در اين درگيرى داشته‌اند و اين مسأله آشكارا از سوى مسلمانان و كفار در مراحل مختلف مورد نظر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تفاسير قرآن، ذيل سوره روم،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همنوايى بين كفّار مكّه با ايران وجود داشته، حال آنكه مسلمانان هواى بيزانس را داشته‌اند</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siraP 18 ,I ,malsI'l ed etehporP eL ,halludimaH .huM . 1920 ,siraP 20 -418 ,I ,naroC eL ,erehcalB .R , 1909 ,gizpiel 514 -511 ,51 -50 .PP egarf ehc sibara eid II ,tneiro ehc si malsi red ,nnamtrah .M</w:t>
      </w:r>
    </w:p>
    <w:p>
      <w:pPr>
        <w:pStyle w:val="BookText"/>
        <w:rPr/>
      </w:pPr>
      <w:r>
        <w:rPr>
          <w:rFonts w:ascii="IRNazanin" w:hAnsi="IRNazanin" w:eastAsia="IRNazanin"/>
          <w:color w:val="111111"/>
          <w:sz w:val="28"/>
          <w:sz w:val="28"/>
          <w:szCs w:val="28"/>
          <w:rtl w:val="true"/>
          <w:lang w:bidi="fa-IR"/>
        </w:rPr>
        <w:t>بر پيروزى بيزانس به عنوان تأكيدى بر پيروزى پيامبر ابرام مى‌شده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niaM ma trufknarF 60 -158 :PP ,ekitnatps red ethcihcse gznaniF :lheitS .R dna miehtlA .F</w:t>
      </w:r>
    </w:p>
    <w:p>
      <w:pPr>
        <w:pStyle w:val="BookText"/>
        <w:rPr/>
      </w:pPr>
      <w:r>
        <w:rPr>
          <w:rFonts w:ascii="IRNazanin" w:hAnsi="IRNazanin" w:eastAsia="IRNazanin"/>
          <w:color w:val="111111"/>
          <w:sz w:val="28"/>
          <w:sz w:val="28"/>
          <w:szCs w:val="28"/>
          <w:rtl w:val="true"/>
          <w:lang w:bidi="fa-IR"/>
        </w:rPr>
        <w:t xml:space="preserve">تلاش‌هاى ايران براى نفوذ بر منطقه حجاز پيش از اين مورد توجّه </w:t>
      </w:r>
      <w:r>
        <w:rPr>
          <w:rFonts w:eastAsia="Times New Roman" w:cs="Times New Roman" w:ascii="Times New Roman" w:hAnsi="Times New Roman"/>
          <w:color w:val="111111"/>
          <w:sz w:val="28"/>
          <w:szCs w:val="28"/>
          <w:lang w:val="en-US" w:bidi="en-US"/>
        </w:rPr>
        <w:t>R. Ruzicka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روزيسكا چنين پنداشته است كه ضعف نفوذ تميم و فزونى يافتن نفوذ غطفان در نتيجه عمل سياسى ايران از طريق حكومت لخميان به منظور يافتن جاپايى در اين ناحيه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ابن سعيد نقلى را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نشوة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كرده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,1966 ,acibara ,edeis ,eIIIx ed uolodna ehpargylop nu :noirtoP .G :ees dna 1928 ,tragttuts rebara nehcsimal sirov erd ethcihcseG s'diaS nbI :retemmurT .F</w:t>
      </w:r>
    </w:p>
    <w:p>
      <w:pPr>
        <w:pStyle w:val="BookText"/>
        <w:rPr/>
      </w:pPr>
      <w:r>
        <w:rPr>
          <w:rFonts w:ascii="IRNazanin" w:hAnsi="IRNazanin" w:eastAsia="IRNazanin"/>
          <w:color w:val="111111"/>
          <w:sz w:val="28"/>
          <w:sz w:val="28"/>
          <w:szCs w:val="28"/>
          <w:rtl w:val="true"/>
          <w:lang w:bidi="fa-IR"/>
        </w:rPr>
        <w:t>كه بيان مى‌دارد علّت اين تلاش ايران خواست آنها براى نفوذ و تسلّط يافتن بر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قباد آيين مزدك را پذيرفت،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بنو نصر را كه از قبول اين دين سرباز زده بودند، برانداخت و حارث كندى را كه اين دين را پذيرفته بود بر جاى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روايت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دستور داد كه اين دين را بر اعراب نجد و تهامه بقبولاند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زمانى كه اين اخبار به مكّه رسيد، برخى آيين مزدك را 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تزندق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اسلام ظهور كرد اين گروه به مزدكيانى قديمى شناخته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گرچه كسانى بودند كه از پذيرش اين دين سرباز زدند و از اينان عبد مناف بود كه قوم خود را جمع كرد و به آنان گفت كه او از آيين اسماعيل و ابراهيم دست نخواهد كشيد و دينى را كه به شمشير بر آنها تحميل شده، نخواهد پذيرفت و زمانى كه حارث از اين ماجرا آگاهى يافت، اين امر را به قباد اطلاع داد و قباد به او دستور داد كه به مكّه حمله كرده، كعبه را ويران كند و عبدمناف را به قتل برساند و سيطره بنوقصىّ را براندازد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حارث به دليل حميّتش نسبت به عرب، چندان تمايلى به اجراى اين دستور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قباد را از اين فكر منصرف كرد و انديشه وى را به ديگر مسائل مشغول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گرايش اين روايت كاملًا آشكار است؛ سعى دارد بر خواست عبدمناف بر باقى ماندن وى بر دين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ممكن است ساختگى باشد امّا نشانى از وجود روابط بين حيره و مكّه دارد، نكته‌اى كه شايسته تعمّق بيشتر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خردادبه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w:t>
      </w:r>
    </w:p>
    <w:p>
      <w:pPr>
        <w:pStyle w:val="BookText"/>
        <w:rPr/>
      </w:pPr>
      <w:r>
        <w:rPr>
          <w:rFonts w:ascii="Amiri" w:hAnsi="Amiri" w:eastAsia="Amiri" w:cs="Amiri"/>
          <w:color w:val="111111"/>
          <w:sz w:val="28"/>
          <w:sz w:val="28"/>
          <w:szCs w:val="28"/>
          <w:rtl w:val="true"/>
          <w:lang w:bidi="ar-SA"/>
        </w:rPr>
        <w:t>الممالك</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نقلى را آورده است كه طبق آن مرزبان الباديه، عاملى بر مدينه منصوب كرده بود كه او خراجها را جمع‌آورى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بيان مى‌دارد، قريظه و نضير، پادشاهانى بودند كه ايران آنها را بر اوس و خزرج در مدينه منصوب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خردادبه از بيتى از شاعر انصارى استناد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خراجى بعد از خراج به كسرى مى‌پردازيد، خراجى به قريظه و نضير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روايت را اين گونه آورده است كه قريظه و نضير پادشاهانى بودند كه به وسيله اوس و خزرج از مقام خويش برافتاده بودند؛ اوس و خزرج پيشتر خراج به يهوديان مى‌پرداختند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كاسكل در اين مورد اظهار شك كرده كه ابن خردادبه به جز همين شعر انصارى، منبع ديگرى براى اين مسأله نداشته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,tic po ,lheitS -miehtlA</w:t>
      </w:r>
    </w:p>
    <w:p>
      <w:pPr>
        <w:pStyle w:val="BookText"/>
        <w:rPr/>
      </w:pPr>
      <w:r>
        <w:rPr>
          <w:rFonts w:ascii="IRNazanin" w:hAnsi="IRNazanin" w:eastAsia="IRNazanin"/>
          <w:color w:val="111111"/>
          <w:sz w:val="28"/>
          <w:sz w:val="28"/>
          <w:szCs w:val="28"/>
          <w:rtl w:val="true"/>
          <w:lang w:bidi="fa-IR"/>
        </w:rPr>
        <w:t>ترديد كاسكل نمى‌تواند مورد قبول قرار گيرد، چراكه روايت ثبت شده به وسيله ابن خردادبه و ياقوت به نظر مى‌رسد كه براساس روايت جداگانه‌اى باشد كه شعر بدان افزوده شده است و بيت منسوب به فرد انصارى در اينجا، در قصيده شناخته شده‌اى از ابن بقيله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قصيده اين بيت شعر دلالت ضمنى ديگرى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اين خبر را </w:t>
      </w:r>
      <w:r>
        <w:rPr>
          <w:rFonts w:eastAsia="Times New Roman" w:cs="Times New Roman" w:ascii="Times New Roman" w:hAnsi="Times New Roman"/>
          <w:color w:val="111111"/>
          <w:sz w:val="28"/>
          <w:szCs w:val="28"/>
          <w:lang w:val="en-US" w:bidi="en-US"/>
        </w:rPr>
        <w:t>H. z. Hirschberg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در سرزمين عرب</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Arav Yisrael 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بحث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هرشبرگ صحت روايت را نپذيرفته و عنوان مى‌كند كه اين خبر از طريق منبع جداگانه ديگرى تأييد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دارد كه مردم مدينه آزاد بوده‌اند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horin Bnei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تحت سلطه ايران يا روم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بحث هرشبرگ اين غيرقابل قبول است كه عامل مرزبان در هجر كه سيطره قدرتش حتّى در بحرين ضعيف بوده است، توانسته باشد خراجهايى از شمال حجاز دريافت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Altheim</w:t>
      </w:r>
    </w:p>
    <w:p>
      <w:pPr>
        <w:pStyle w:val="BookText"/>
        <w:rPr/>
      </w:pP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Stiehl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خبر را درست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مدينه نماينده پادشاه حيره بود و بدين جهت پادشاهان قريظه و بنى‌نضير را يارى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بر طبق نظر </w:t>
      </w:r>
      <w:r>
        <w:rPr>
          <w:rFonts w:eastAsia="Times New Roman" w:cs="Times New Roman" w:ascii="Times New Roman" w:hAnsi="Times New Roman"/>
          <w:color w:val="111111"/>
          <w:sz w:val="28"/>
          <w:szCs w:val="28"/>
          <w:lang w:val="en-US" w:bidi="en-US"/>
        </w:rPr>
        <w:t>Altheim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Stiehl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نيمه قرن ششم ميلادى ادامه يافت، امّا بعد از آن براى عامل ساسانى چه رخ داده است، بر اساس نظر اين دو مشخّص نيست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همچنين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وفاء 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از خردادبه بدون ذكر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كه حدس اين دو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مهمّ ثبت شده توسط ابن سعيد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نشوةالطرب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مهمّى از تداوم سيطره ساسانيان بر مدينه بعد از پايان يافتن سلطه يهوديان ارائه مى‌دهد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سعيد گزارش مى‌دهد كه نبردها و ستيزهايى بين يهوديان و اوس و خزرج رخ مى‌داده است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حاكمى بر آن</w:t>
      </w:r>
    </w:p>
    <w:p>
      <w:pPr>
        <w:pStyle w:val="BookText"/>
        <w:rPr/>
      </w:pPr>
      <w:r>
        <w:rPr>
          <w:rFonts w:ascii="IRNazanin" w:hAnsi="IRNazanin" w:eastAsia="IRNazanin"/>
          <w:color w:val="111111"/>
          <w:sz w:val="28"/>
          <w:sz w:val="28"/>
          <w:szCs w:val="28"/>
          <w:rtl w:val="true"/>
          <w:lang w:bidi="fa-IR"/>
        </w:rPr>
        <w:t>حكومت نمى‌كرد تا اينكه عمروبن اطنابه خزرجى به دربار نعمان بن منذر، پادشاه حيره رفت و از سوى نعمان به عنوان حاكم مدينه منصوب شد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Op .cit :721 ult ,821 Sup</w:t>
      </w:r>
    </w:p>
    <w:p>
      <w:pPr>
        <w:pStyle w:val="BookText"/>
        <w:rPr/>
      </w:pPr>
      <w:r>
        <w:rPr>
          <w:rFonts w:ascii="IRNazanin" w:hAnsi="IRNazanin" w:eastAsia="IRNazanin"/>
          <w:color w:val="111111"/>
          <w:sz w:val="28"/>
          <w:sz w:val="28"/>
          <w:szCs w:val="28"/>
          <w:rtl w:val="true"/>
          <w:lang w:bidi="fa-IR"/>
        </w:rPr>
        <w:t>در عبارتى ديگر ابن سعيد جزئيات بيشترى از اين ماجرا را براى ما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سعيد نگاشته است كه عمروبن اطنابه از سوى نعمان بن منذر به عنوان حاكم مدينه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حسان بن ثابت اشعار هجوآميزى درباره عمرو سروده و گفته بود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ألكنى الى النُعمانِ قولًا مخضْتُهُ وفي النُصحِ للألبابِ يوماً دلائلُ</w:t>
      </w:r>
    </w:p>
    <w:p>
      <w:pPr>
        <w:pStyle w:val="BookText"/>
        <w:rPr/>
      </w:pPr>
      <w:r>
        <w:rPr>
          <w:rFonts w:ascii="Amiri" w:hAnsi="Amiri" w:eastAsia="Amiri" w:cs="Amiri"/>
          <w:color w:val="111111"/>
          <w:sz w:val="28"/>
          <w:sz w:val="28"/>
          <w:szCs w:val="28"/>
          <w:rtl w:val="true"/>
          <w:lang w:bidi="ar-SA"/>
        </w:rPr>
        <w:t xml:space="preserve">بعثتَ إلينا بعضُنا وَهُوَ أحمقٌ فيا ليتَهُ مِنْ غَيْرِناوهُوَ عاقِلُ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من به نعمان اين سخن صادقانه مرا برسانيد، چرا كه نصيحت خردمندان روزى آنها را فايده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 ما گماشتى كه او احمق و نادان است، اى كاش كسى جز ما بر ما مى‌گماشتى اما او عاقل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ما از حيات عمرو بن اطنابه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عامر بن زيد مناة بن مالك بن ثعلبه بن كعب بن خزرج شاعر مشهورى است كه به شعرش در منتخبات ادبى بسيار استشهاد مى‌گردد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accaD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sedo cibarA ylrae ,niasuH .M .S</w:t>
      </w:r>
    </w:p>
    <w:p>
      <w:pPr>
        <w:pStyle w:val="BookText"/>
        <w:rPr/>
      </w:pP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عربى و متن انگليسى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 ذكر شده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نوادگان عمرو بن اطانبه، قرظة بن كعب بن عمرو از اصحاب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همانجا در مورد قرظة، ابن حجر، الاصابه،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7092</w:t>
      </w:r>
      <w:r>
        <w:rPr>
          <w:rFonts w:ascii="IRNazanin" w:hAnsi="IRNazanin" w:eastAsia="IRNazanin"/>
          <w:color w:val="111111"/>
          <w:sz w:val="28"/>
          <w:sz w:val="28"/>
          <w:szCs w:val="28"/>
          <w:rtl w:val="true"/>
          <w:lang w:bidi="fa-IR"/>
        </w:rPr>
        <w:t xml:space="preserve">؛ ابن سعد، طبقات،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المنقرى، وقعة صفّين، ص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او به عنوان شريفترين فرد خزرج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بهترين اسب سواركار در قومش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پادشاه حجاز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توصيف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عقيده كاسكل كه داستان ملاقات عمرو بن الطنابه با حارث بن ظالم حالت افسانه‌اى دارد، درست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تأكيد ابوعبيده در اين خبر براينكه عمروبن اطنابه دوست خالدبن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روابط نزديكى با حاكم حيره داشته و به وسيله حارث بن ظالم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دربار نعمان به قتل رسيده است، نكته ارزشمندى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اسماء اشخاص ذكر شده در داستان عمرو ابن اطنابه </w:t>
      </w:r>
      <w:r>
        <w:rPr>
          <w:rStyle w:val="FootnoteAnchor"/>
          <w:rtl w:val="true"/>
        </w:rPr>
        <w:footnoteReference w:id="314"/>
      </w:r>
      <w:r>
        <w:rPr>
          <w:rFonts w:ascii="IRNazanin" w:hAnsi="IRNazanin" w:eastAsia="IRNazanin"/>
          <w:color w:val="111111"/>
          <w:sz w:val="28"/>
          <w:sz w:val="28"/>
          <w:szCs w:val="28"/>
          <w:rtl w:val="true"/>
          <w:lang w:bidi="fa-IR"/>
        </w:rPr>
        <w:t xml:space="preserve">چون حارث بن ظالم، زيد الخيل، </w:t>
      </w:r>
      <w:r>
        <w:rPr>
          <w:rStyle w:val="FootnoteAnchor"/>
          <w:rtl w:val="true"/>
        </w:rPr>
        <w:footnoteReference w:id="315"/>
      </w:r>
      <w:r>
        <w:rPr>
          <w:rFonts w:ascii="Amiri" w:hAnsi="Amiri" w:eastAsia="Amiri" w:cs="Amiri"/>
          <w:color w:val="111111"/>
          <w:sz w:val="28"/>
          <w:sz w:val="28"/>
          <w:szCs w:val="28"/>
          <w:rtl w:val="true"/>
          <w:lang w:bidi="ar-SA"/>
        </w:rPr>
        <w:t>خالد بن جعفر، نعمان بن منذر به ما كمك مى‌كند تا زمان حياتش را حدود نيمه دوّم قرن ششم ميلادى بدانيم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مربوط به يادشدن از انتصاب عمرو به عنوان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نعمان كه در حقيقت نماينده حيره و جمع‌آورنده خراج مدينه بوده است، احتمالًا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پذيرفتنى نيست كه در درستى اين داستان شك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هيچ فرد برجسته‌اى از اعقاب عمرو به اين منصب به عنوان فخر و برترى اجدادشان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بيت شعر از ثابت پدر حسان صحّت اين داستان را</w:t>
      </w:r>
    </w:p>
    <w:p>
      <w:pPr>
        <w:pStyle w:val="BookText"/>
        <w:rPr/>
      </w:pPr>
      <w:r>
        <w:rPr>
          <w:rFonts w:ascii="IRNazanin" w:hAnsi="IRNazanin" w:eastAsia="IRNazanin"/>
          <w:color w:val="111111"/>
          <w:sz w:val="28"/>
          <w:sz w:val="28"/>
          <w:szCs w:val="28"/>
          <w:rtl w:val="true"/>
          <w:lang w:bidi="fa-IR"/>
        </w:rPr>
        <w:t>تأييد مى‌كند و مى‌تواند تكميل كننده خبر ثبت شده به وسيله ابن خردادبه تلقى گردد گرچه اشعار ثابت تأكيدى بر دوام سيطره فارس بر مدينه در نيمه دوّم قرن ششم ميلادى نيز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جهت تأمين امنيت قلمرو حيره، جلب وفادارى قبايل ضرورى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گروه‌ها از قبايل جنگجو در كنار واحدهاى نظامى حيره مى‌جنگيده‌اند، رؤساى قبايل امنيت كاروانهاى فرستاده شده از طرف حكام حيره كه از قلمرو آنان مى‌گذشت را تضمين مى‌كردند، رؤساى متمرد مهار گشته و راه بازرگانى امن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تحكيم وفادارى و همكارى متقابل رييس قبيله، امتيازاتى به او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ردافه پديد آمده و بر طبق نقل ردف در دربار شهريار در دست راست او مى‌نشست و همراه با شهريار سوار بر اسب مى‌رفت و يك چهارم از غنايم جنگ‌هايى كه شهريار انجام مى‌داد، از آنِ او بود و هدايايى نيز از سوى رعاياى شهريار حيره به او هديه مى‌گرديد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گفته شده است كه ارداف در دربار جايگاهى همچون وزير در دوره اسلامى داشته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Rothstein ,Die Dynastie der lahmiden ,p :331</w:t>
      </w:r>
    </w:p>
    <w:p>
      <w:pPr>
        <w:pStyle w:val="BookText"/>
        <w:rPr/>
      </w:pPr>
      <w:r>
        <w:rPr>
          <w:rFonts w:ascii="Amiri" w:hAnsi="Amiri" w:eastAsia="Amiri" w:cs="Amiri"/>
          <w:color w:val="111111"/>
          <w:sz w:val="28"/>
          <w:sz w:val="28"/>
          <w:szCs w:val="28"/>
          <w:rtl w:val="true"/>
          <w:lang w:bidi="ar-SA"/>
        </w:rPr>
        <w:t>در دربار حيره قبيله يربوع از تميم عهده‌دار ردافه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ديگر قبايل عهده‌دار ردافه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Chamberlains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شهرياران حيره، قبيله ضبه،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گروهى از تيم،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از سدوس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وارداف الملوك شهود، ديوان،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تصحيح احسان عباس كويت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لسان العرب ردف؛ الثعالبى، ثمار القلوب،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ياقوت، البلدان، افاقه، النقائض،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ابوعبيده، مجاز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در مورد ردافة مالك بن نويره نك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revonaH 27 -126 .pp ,rebara netla red eiseop red ssintnnek ruz egartieb ,ekedloN</w:t>
      </w:r>
    </w:p>
    <w:p>
      <w:pPr>
        <w:pStyle w:val="BookText"/>
        <w:rPr/>
      </w:pPr>
      <w:r>
        <w:rPr>
          <w:rFonts w:ascii="IRNazanin" w:hAnsi="IRNazanin" w:eastAsia="IRNazanin"/>
          <w:color w:val="111111"/>
          <w:sz w:val="28"/>
          <w:sz w:val="28"/>
          <w:szCs w:val="28"/>
          <w:rtl w:val="true"/>
          <w:lang w:bidi="fa-IR"/>
        </w:rPr>
        <w:t>و مقايسه كنيد با گفته وائل بن حجر الحضرمى به معاويه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اظن عليك بهذه الناقة ولكن لست من ارداف الملوك واكره أن أعير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طبرانى، المعجم الصغير،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دهلى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السيرة النبويه،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و قبيله تغلب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 ردف اغلب در اشعار قديمى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يربوع از تميم فخر مى‌كرده‌اند كه آنها ارداف شهرياران حيره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اوضاع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نيمه دوّم قرن ششم ميلادى شاهد پديد آمدن نهاد ديگرى به نام ذوالآكال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حبيب ذوالآكال را اينگونه تعريف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ذوى الآكال افرادى از وائل بودند، آنها برجستگان قومشان بودند و شهرياران به آنها اقطاعاتى بخشيده بودند </w:t>
      </w:r>
      <w:r>
        <w:rPr>
          <w:rStyle w:val="FootnoteAnchor"/>
          <w:rtl w:val="true"/>
        </w:rPr>
        <w:footnoteReference w:id="318"/>
      </w:r>
      <w:r>
        <w:rPr>
          <w:rFonts w:ascii="IRNazanin" w:hAnsi="IRNazanin" w:eastAsia="IRNazanin"/>
          <w:color w:val="111111"/>
          <w:sz w:val="28"/>
          <w:sz w:val="28"/>
          <w:szCs w:val="28"/>
          <w:rtl w:val="true"/>
          <w:lang w:bidi="fa-IR"/>
        </w:rPr>
        <w:t>توصيفى از ذوالآكال با تأكيد بر موقعيت اجتماعى آنها توسط اعشى اين گونه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من مردانى از اقطاع داران وائل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فراوانند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 و غيرمهاجر مردانى كه در زمستان گوشت مى‌خورند و غذا به قمار بازان ميسر دهند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حولى ذوو الآكال من وائل كالليل من باد ومن حاضر</w:t>
      </w:r>
    </w:p>
    <w:p>
      <w:pPr>
        <w:pStyle w:val="BookText"/>
        <w:rPr/>
      </w:pPr>
      <w:r>
        <w:rPr>
          <w:rFonts w:ascii="Amiri" w:hAnsi="Amiri" w:eastAsia="Amiri" w:cs="Amiri"/>
          <w:color w:val="111111"/>
          <w:sz w:val="28"/>
          <w:sz w:val="28"/>
          <w:szCs w:val="28"/>
          <w:rtl w:val="true"/>
          <w:lang w:bidi="ar-SA"/>
        </w:rPr>
        <w:t>المطعموا اللحم اذا ماشتوا والجاعلو القوت على الياسر</w:t>
      </w:r>
    </w:p>
    <w:p>
      <w:pPr>
        <w:pStyle w:val="BookText"/>
        <w:rPr/>
      </w:pPr>
      <w:r>
        <w:rPr>
          <w:rFonts w:ascii="IRNazanin" w:hAnsi="IRNazanin" w:eastAsia="IRNazanin"/>
          <w:color w:val="111111"/>
          <w:sz w:val="28"/>
          <w:sz w:val="28"/>
          <w:szCs w:val="28"/>
          <w:rtl w:val="true"/>
          <w:lang w:bidi="fa-IR"/>
        </w:rPr>
        <w:t>و در بيت ديگرى اعشى مردم آكال را به عنوان مردان برجسته سپاه پادشاه حيره اين گونه توصيف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تو در نوع خود بى‌همتا است، عظمت امراء ارتش تو،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 و فرماندهانى كه خيمه‌هاى چرمى دارند و صاحبان اقطاعند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ابن حبيب خط مرز روشنى بين قبايلى كه بزرگان آنها با ايران يا حكام حيره همكارى مى‌كرده‌اند و اقطاعاتى را به عنوان پاداش دريافت مى‌كرده‌اند و قبايلى كه سياستى مستقل نسبت به حيره را دنبال مى‌كرده‌اند،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حبيب شرح مى‌دهد كه قبايلى چون مضر لقاح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 به اطاعت شهرياران حيره نمى‌دادند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يدينون يلمُوك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برخى گروه‌ها از تميم كه سكونت‌گاهشان دريمامه ومناطق مجاور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يمامه و مناطق مجاور آن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بخشش اين اقطاعات از سوى شهرياران حيره به قبايل وفادار به‌خوبى در داستانى از قيس بن مسعود شيبانى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خسروپرويز دوم اراضى از طف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درگذشت نعمان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قيس بن مسعود بخشيده بود تا از حملات بكر بن وائل به قلمرو سواد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شيبان، مضر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قابل توجه است كه يكى از قوى‌ترين قبايل متحد شده بامضر، تميم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 با اهميت درباره روابط بين حيره و قبايل ديگر به‌وسيله ابوالبقاء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در بحث از موقعيت شهرياران حيره خاطر نشان مى‌كند كه بدويان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را بزرگ شمرده و در آن مبالغه مى‌كرده‌اند و حاكمان حيره را شهريار مى‌ناميده‌اند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ابوالبقاء شرح مى‌دهد كه اكاسره ايران به شهرياران حيره قلمروهايى را به‌عنوان اقطاع و جهت يارى به آنها در حكومتشان مى‌بخشيدند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دليل پشتيبانى آنها از پادشاهان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شهرياران حيره خراج قلمروشان را جمع كرده و براى مصارفشان از آن استفاده مى‌كردند و از آن خراج‌ها هدايايى به مردمان خود و به كسانى كه در قلمرو آنان مى‌زيستند و به آنان كه مى‌خواستند به‌سوى خود جلب كنند،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شهرياران 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مناطقى به عنوان اقطاعات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خاطرنشان مى‌كند كه اين اقطاعات بخشيده شده از سوى حكام ايرانى به مناطق مرزى نزديك حيره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شهرياران حيره نمى‌توانستند از اين اراضى پافراتر نهند؛ چرا كه قلمرو ايران به دهقانان تعلق داشت، كسانى‌كه در بين خودشان بر سر مالكيت بر اقطاعات رقابت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عنوان مى‌كند كه آن اقطاعات بخشيده شده به شهرياران حيره در قياس با بخش آبادان</w:t>
      </w:r>
    </w:p>
    <w:p>
      <w:pPr>
        <w:pStyle w:val="BookText"/>
        <w:rPr/>
      </w:pPr>
      <w:r>
        <w:rPr>
          <w:rFonts w:ascii="IRNazanin" w:hAnsi="IRNazanin" w:eastAsia="IRNazanin"/>
          <w:color w:val="111111"/>
          <w:sz w:val="28"/>
          <w:sz w:val="28"/>
          <w:szCs w:val="28"/>
          <w:rtl w:val="true"/>
          <w:lang w:bidi="fa-IR"/>
        </w:rPr>
        <w:t xml:space="preserve">كشورشان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ناچيز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مطالب مفيد در عبارتى از كتاب ابوالبقاء آنجايى است كه او جزئياتى را درباره مقدار خراج‌هاى جمع‌آورى شده به‌وسيله نعمان از اقطاعات بخشيده‌شده به وى از سوى حكام ايران ارائه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خراج‌هاى جمع‌آورى شده از اقطاعات كه كسرى به نعمان داده بود،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كتب درباره حيره اين مطلب ذكر شده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زمين‌هاى اعطا شده از سوى كسرى به‌عنوان اقطاع رستاق‌هاى سليحين، قطايع بنى طلحه و سنام طباق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اين‌چنين در كتابى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نام‌هاى مناطقى را كه ذكر كرده در زمان خود مى‌شناخته است و آنها را جزو مناطقى از نجف تعيين مكان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اشاره دارد كه تنها جمع خراج جمع‌آورى شده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بوده است، بدون درنظر گرفتن باردهى زمين‌ها كه هرسال متوسط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ثمر مى‌داده است، به‌علاوه ميوه‌ها و ديگر محصولات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 برخى از اين اراضى را به افراد مهم بخشيده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سواد بن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مكانى بخشيده شد كه بعدها به‌نام او، نام آن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 هندبن نجم ايادى، الخصوص را بخشيده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زمانى‌كه خسرو پرويز دوم اياس بن قبيصه را به امارت حيره گماشت به او عين‌التمرو هشتاد آبادى در حدود سواد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اياس بن قبيصه نيز اقساس را به‌عنوان اقطاعى به مالك بن قيس بخشيد؛ مكانى كه بعدها به اقساس شناخته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 روابط درونى بين حكام حيره و رؤساى قبايل از سوى ابوالبقاء اين‌گونه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مناطق مرزى عراق تا بحرين حكومت مى‌كردند، هريك از آن حاكمان بر قبايل تحت حمايتش به يك طريق حكومت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شهرياران حيره خودشان به‌واقع تنها به نيابت از كسرى حكومت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قبايل عرب سر به اطاعت آنها نمى‌دادند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گروه‌ها و قبايلى كه در قلمرو تحت نفوذ و سيطره حكام حيره اقامت داشتند، مجبور بودند كه از آنان اطاعت كنند و خراج‌هاى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آنكه در قلمرو آنها اقامت دارند،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قبايل واقعاً در هراس بودند كه از سوى نيروى نظامى حيره مورد حمله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مردمان قبيله حركت كرده و اين اراضى را ترك مى‌كردند و خارج از دسترس حيره قرار مى‌گرفتند، از اطاعت حيره</w:t>
      </w:r>
    </w:p>
    <w:p>
      <w:pPr>
        <w:pStyle w:val="BookText"/>
        <w:rPr/>
      </w:pPr>
      <w:r>
        <w:rPr>
          <w:rFonts w:ascii="IRNazanin" w:hAnsi="IRNazanin" w:eastAsia="IRNazanin"/>
          <w:color w:val="111111"/>
          <w:sz w:val="28"/>
          <w:sz w:val="28"/>
          <w:szCs w:val="28"/>
          <w:rtl w:val="true"/>
          <w:lang w:bidi="fa-IR"/>
        </w:rPr>
        <w:t xml:space="preserve">سربرمى‌تافتند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اطاعت براى قبايل معنايى بيش از اين نداشت كه از حمله به سواد و مرزهاى قلمروى حيره خوددارى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تقسيم‌بندى ابوالبقاء، قبايل را مى‌توان به سه گروه تقسيم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قبايل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قلمرو حيره حمله مى‌كردند و از سوى آنان نيز مورد هجوم قرار مى‌گرفتند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قبايلى كه قراردادهايى با شرايط معين، با حكام حيره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قبايلى كه در مجاورت در مرزهاى حيره سكونت داشتند و به حيره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حتى اين قبايل نيز از سوى حكام مورد نوازش و اعتنا قرار مى‌گرفتند و شهرياران حيره سعى مى‌كردند كه قلوب آنها را به خود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همسايگان حيره ربيعه و تميم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و تشريح معناى لقاح ابوالبقاء به ابياتى از عمرو بن حوط رياحى و گفته ابوزمعه اسود بن مطلب ابن اسد در اعتراض به نيابت عثمان بن حويرث به‌عنوان پادشاه مكه ازسوى بيزانس استناد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ابوالبقاء از قبايل لقاح، اسد بن خزيمه و غطفان را برمى‌شمرد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روابطشان با شهرياران حيره آزاد و مستقل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اندكى از آنان به‌عنوان بازرگان، به ديدار خويشان يا به‌عنوان ديداركنندگان، به دربار حيره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گروه شامل قبايل سليم و هوازن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گزارش مى‌دهد كه سليم و هوازن سابقاً پيمان‌هايى با حكام حيره منعقد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تابع و مطيع آنان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آنها، كالاهاى شهرياران حيره را حمل كرده و در بازار عكافا و ديگر بازارها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و هوازن از اين روابط با حيره سود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فرد يا گروهى از آنها به نزد پادشاه حيره مى‌رفتند، در نبردها او را همراهى مى‌كردند و در غنايم با پادشاه حيره شريك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افراد بعد از اتمام نبرد به قبيله خود بازمى‌گشتند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كاروان‌هاى حامل كالاهاى شهرياران حيره تنها وقتى مى‌توانست به نجد و فراتر از آن وارد گردد كه مردانى از اين قبايل آن‌را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ممكن است موجب روشن شدن علت جنگ‌هاى فجار و مسأله قتل عروه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براض از كنانه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روابط بين شهرياران حيره و رؤساى قبايل در داستان هبيرةبن عامربن</w:t>
      </w:r>
    </w:p>
    <w:p>
      <w:pPr>
        <w:pStyle w:val="BookText"/>
        <w:rPr/>
      </w:pPr>
      <w:r>
        <w:rPr>
          <w:rFonts w:ascii="IRNazanin" w:hAnsi="IRNazanin" w:eastAsia="IRNazanin"/>
          <w:color w:val="111111"/>
          <w:sz w:val="28"/>
          <w:sz w:val="28"/>
          <w:szCs w:val="28"/>
          <w:rtl w:val="true"/>
          <w:lang w:bidi="fa-IR"/>
        </w:rPr>
        <w:t>سلمه قشيرى از عامر بن صعصعه و پسرش قرةبن هبيره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هبيره به اردوگاه نعمان بن منذر حمله كرد و همسر او متجرده را به اسارت گرفت وبر غنايم واموالى‌نيزدست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سوى نعمان به پسرش قره محافظت از كاروانى كه به عكافا روانه شده بود، در مقابل حمله بدويان كه مطيع پادشاه حيره نبودند، محول گرديده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يَجْفِرُها على مَنْ لَيْسَ في دينِه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ماجراها زمانى رخ داد كه نعمان مجبور به فرار از دست كسرى شد، قره نيز كاروان را به نفع خود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بنوعقيل به نزد بنوقشير آمدند و خواستار مشاركت در كاروان تصرف‌شده گشتند و ادعا كردند كه آنها از تعاقب‌هاى احتمالى عمل قره واهمه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زمانى‌كه قشير از دادن سهمى به آنان خوددارى كردند، نزاع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نزاع‌ها زمانى بين دو گروه پايان يافت كه قشير و عقيل موافقت كردند كه رهبر عامربن صعصعه، مالك بن معاويه، ملقب به معودالحكما بين آنها حَكم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روشن‌گر اين نكته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پدر قره به‌عنوان حمله‌كننده به اردوگاه نعمان شناخته شده بود، نعمان وادار شده بود تا براى محافظت از كاروانش به پسر او متوسل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نشانى است از ضعف آخرين امير حيره و سياست متغير حيره نسبت به رؤساى قبايل مستقل عامربن صعصعه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اين نكته مورد تأكيد قرار گيرد كه عامر بن صعصعه روابط نزديكى با مكه داشته است و تغيير روابط بين حيره و عامر بن صعصعه مورد توجه و علاقه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زيركانه از دشمنى‌هاى داخلى بين قبايل از سوى امراى حيره، جلوه‌اى ديگر از روابط حيره و قبايل است كه با نگاه دقيق و عميق ابوالبقاء مورد بررسى و تحليل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ابوالبقاء اغلب جنگ‌هايى كه بين قبايل رخ مى‌داد و امراى حيره از آن به نفع خودشان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امراى حيره مى‌خواستند به قبيله‌اى حمله كنند، از دشمنان آنها استفاده مى‌كردند و از گروهى برعليه گروه ديگر كمك مى‌گرفتند و برخى از آنان را بر برخى ديگر مى‌شوراندند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به‌واقع نيروهاى قابل توجّهى نيز از اين قبايل گرد آمده و همراه با گروه‌هايى از سواران حيره در نبرد بر ضد قبيله دشمن، مورد استفاده قرار مى‌گرفتند يا به اميد به‌دست آوردن غنايم به آنها مى‌پيوستند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حمله، نيروهاى قبايل به‌سوى موطن</w:t>
      </w:r>
    </w:p>
    <w:p>
      <w:pPr>
        <w:pStyle w:val="BookText"/>
        <w:rPr/>
      </w:pPr>
      <w:r>
        <w:rPr>
          <w:rFonts w:ascii="IRNazanin" w:hAnsi="IRNazanin" w:eastAsia="IRNazanin"/>
          <w:color w:val="111111"/>
          <w:sz w:val="28"/>
          <w:sz w:val="28"/>
          <w:szCs w:val="28"/>
          <w:rtl w:val="true"/>
          <w:lang w:bidi="fa-IR"/>
        </w:rPr>
        <w:t>خود برمى‌گشتند و شهرياران حيره تنها با نيروهاى خود مى‌ماندند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همكارى متقابل بين شهرياران حيره و قبايل در عمليات‌هاى نظامى به‌خوبى در داستان حمله قرنتين مشخص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خبر گزارش شده از سوى بلاذرى‌نعمان برادرش و برةبن رومانس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گروه‌هاى نيرومند از معد و ديگر قبايل تجهيز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ضرار بن عمرو ضبى و نُه پسرش را فرا خواند كه همگى آنها پيش‌تر در نبرد و رهبرى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ديگر از منبه، حبيش بن دلف نيز به نزد نعمان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به‌همراه آنها كاروانى را به مكه فرستاد و به آنان توصيه كرد كه به بنوعامر بن صعصعه حمله كنند بعد از آنكه آنها اين سفر سوداگرانه را به پايان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حمله را ابن اثير اين‌چنين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حيره و هم‌پيمانانشان به جنگ با عامر بن صعصعه فرستاده شده بودند، به‌علت حمله بنوعامر به كاروان‌هاى نعمان كه او به عكافا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زمانى‌كه قريش از عكافا به مكه برمى‌گشت، نيروهاى پادشاه حيره تحت فرماندهى برادر نعمان به بنوعامر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بنوعامر خبر آمدن اين نيروها را از عبداللَّه‌بن جدعان شنيده بودند، ماندند و با شجاعت بى‌نظير و والايى به نبرد پرداختند و نيروهاى امير حيره را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عمرو بزرگ و امير منبه به‌وسيله پسرانش رهايى يافت، زمانى‌كه او مورد حمله ابوبراء عمرو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معاوية بن مالك، عموى عمرو بن طفيل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سركردگان عامر بن صعصعه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 بن دلف به اشاره ضراربن عمرو اسير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برة بن رومانس نيز به‌وسيله دلاور و شاعر، يزيد بن صعق اسير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صعق و بره را بعد از گرفتن فديه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دو كنيز آوازخوان و بخشى از 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شكست‌خورده تحت فرماندهى ضرار بن عمرو به نزد نعمان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عامر در ابياتى از يزيد بن صعق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ترَكْنَ اخا النعمان يوسف عانيا وجَدَعْنَ أجناد الملوك الصنائعا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برادر نعمان را در حالى رها كردند كه او در زنجير شده بود و صنايع سپاه پادشاهان را شكست داديم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 جلوه قابل توجه نبرد از ديد</w:t>
      </w:r>
    </w:p>
    <w:p>
      <w:pPr>
        <w:pStyle w:val="BookText"/>
        <w:rPr/>
      </w:pPr>
      <w:r>
        <w:rPr>
          <w:rFonts w:ascii="IRNazanin" w:hAnsi="IRNazanin" w:eastAsia="IRNazanin"/>
          <w:color w:val="111111"/>
          <w:sz w:val="28"/>
          <w:sz w:val="28"/>
          <w:szCs w:val="28"/>
          <w:rtl w:val="true"/>
          <w:lang w:bidi="fa-IR"/>
        </w:rPr>
        <w:t>ابوالبقاء اين‌چنين بيان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يزيدبن صعق با برادر اسيرشده نعمان نزد وى آمد و از او تقاضاى دادن فديه مقرر شده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از او پرسيد كه چگونه است مردى تنومند چون برادرش را، او اسير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بن صعق مردى كوتاه قد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 مردمش همراه او نبودند، حال آنكه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اشاره‌اى است به اين‌كه قبيله‌اش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حمله قرار گرفته بود، در جنگ بر گروه‌هاى صنائع برتر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قبيله و بره در جنگ شركت نداشت، و بره رهبرى بود كه از سوى حاكم حيره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فهم سياست حيره شايسته است ذكر گردد كه ضرار بن عمرو خودش نيز براساس نقل ابوالبقاء در مناقب به لشكر منذر پدر نعمان حمله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حمله زمانى رخ داده بود كه منذر از ديدار حارث بن حصن‌بن ضمضم كلبى با هديه‌اى كه حارث به او اهدا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كنيزى به‌نام سلمى كه بعدها همسر منذر گشت و براى او نعمان را به‌دنيا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حيره بازمى‌گشت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پادرميانى حارث ابن حصن بود كه ضرار موافقت كرد تا كنيز اسيرشده سلمى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كوتاهى از نبرد قرنتين‌ضرار در بازار عكافا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زمانى‌كه در نبرد حضور يافت، مرد مسنى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مى‌خواهد از دربار منذربن ماءالسماء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ابو مرحب ربيعة ابن حصبة بن ازفم از يربوع نزاع داشت و بازوى او را قطع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تقاضاى حمايت از پادشاه را كرد، اما نتوانست حمايت او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توانست كه حمايت جشيش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نمران رياحى را جلب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توجه، ارتباطات بين ضرار و تميم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دخترش معاذه را به ازدواج معبدبن زراره درآورده بود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از ابن اثير بيان مى‌دارد كه نعمان بنوضبه، بنو ربيعه و تميم را فراخواند، آنان نيز درخواست او را اجابت كردند و در نبرد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ابياتى چند از اوس بن حجر، لبيد و يزيدبن صعق نشانگر آن است كه نبرد، ستيز مهيبى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باارزش و مهمى است كه ابن‌اثير در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ابوعبيدة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قرار داده است كه عامر بن صعصعه از حمس، خويشاوند قريش و لقاح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بنوعامر بن صعصعه حمس و لحمس قريش و من لهو فيهم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اشاره به روابط بين قريش و بنوعامر دارد و بيان مى‌كند كه چرا</w:t>
      </w:r>
    </w:p>
    <w:p>
      <w:pPr>
        <w:pStyle w:val="BookText"/>
        <w:rPr/>
      </w:pPr>
      <w:r>
        <w:rPr>
          <w:rFonts w:ascii="Amiri" w:hAnsi="Amiri" w:eastAsia="Amiri" w:cs="Amiri"/>
          <w:color w:val="111111"/>
          <w:sz w:val="28"/>
          <w:sz w:val="28"/>
          <w:szCs w:val="28"/>
          <w:rtl w:val="true"/>
          <w:lang w:bidi="ar-SA"/>
        </w:rPr>
        <w:t>عبداللَّه بن جدعان‌شخصى را به نزد بنوعامر فرستاد تا آنها را از رسيدن نيروهاى حيره خبر كند، تا آنها را قادر سازد كه خودشان را براى نبرد آماده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 تصور كرد كه همكارى متقابلى بين قريش و بنوعامر وجود داشته و مكه نيز نفوذى چند بر اعمال بنو عامر داشته است و اين اثراتى در نحوه سلوك بنوعامر با حيره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محتمل است كه غنايم به‌دست آمده از حمله به كاروان پادشاه حيره در عكافا فروخته شده باشد؛ چرا كه موردى از اين عمل را ابن‌حبيب در المنمق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بررسى روابط بين حيره و قبايل، اخبار مربوط به جمع‌آورى خراج توسط پادشاه حيره و موقعيت جمع‌كنندگان خراج نيز تاحدودى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منابع درآمد امراى حيره و موقعيت حيره را ابوالبقاء باتوجه به درآمد آنها از اقطاعات عراق ياد كرده است و بيان مى‌دارد مقدارى از درآمدشان از عراق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ص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فوفد قيس بن مسعود الى كسرى فسأله أن يجعل له اكلا وطعمة على أن يضمن له على بكر بن وائل أن لا يدخلوا السواد ولا يفسدوا فيه، فأقطعه الابلة وما والاها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وبنگريد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IE ni asa -la ,leksac .w :( 1923 ,gizpieL )33 -30 ,12 :PP ,siaq .bmatsib ,hcilnuarb .E ,122 .p .tic .po ,nietshtoR</w:t>
      </w:r>
    </w:p>
    <w:p>
      <w:pPr>
        <w:pStyle w:val="BookText"/>
        <w:rPr/>
      </w:pPr>
      <w:r>
        <w:rPr>
          <w:rFonts w:ascii="IRNazanin" w:hAnsi="IRNazanin" w:eastAsia="IRNazanin"/>
          <w:color w:val="111111"/>
          <w:sz w:val="28"/>
          <w:sz w:val="28"/>
          <w:szCs w:val="28"/>
          <w:rtl w:val="true"/>
          <w:lang w:bidi="fa-IR"/>
        </w:rPr>
        <w:t xml:space="preserve">وجمهرة النسب،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كاسكل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كنيد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ابوزيد، النوادر،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سعيد الشرتونى، بيروت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بيت تميم ذو سمعت به فيه تنمت وأرست عزها مضر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هبةاللَّه محمدبن على بن حمدون بن نما، از مفاخر شيعى و مورخ نامدار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مهم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المزيدية في اخبار الملوك الاسديه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يگانه نسخه خطى موجود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زيادى از اين كتاب به تاريخ جاهليت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كتاب خود المناقب‌المزيديه را بعد از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از وفات سلطان منجر بن ملكشاه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 سخن به‌ميان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خاندان شيعى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دائرةالمعارف بزرگ اسلامى، مدخل ابن‌نما،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المناب، نسخه خطى، برگ </w:t>
      </w:r>
      <w:r>
        <w:rPr>
          <w:rFonts w:eastAsia="Times New Roman" w:cs="Times New Roman" w:ascii="Times New Roman" w:hAnsi="Times New Roman"/>
          <w:color w:val="111111"/>
          <w:sz w:val="28"/>
          <w:szCs w:val="28"/>
          <w:lang w:val="en-US" w:bidi="en-US"/>
        </w:rPr>
        <w:t>a 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كانت الاكاسرة تقطعهم مواضع منه معيّنة مسمّاة، تجعلها اطعمة لهم ومعونة على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يجتبون خراجها فيأكلونه ويطعمون منه من شاء وأمن أهلهم ومن كانوا يصانعونه ويستميلونه من الاعراب وربّما اقطعوهم أيضاً قرى من جملة أقطاعهم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پيشين، همان صفحه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قدر اقطاع النعمان من كسرى مائة ألف درهم، ذكر فى بعض كتب الحيرة ان الذى كان كسرى أقطع النعمان من البلاد رستاق السليحين وقطائع بنى‌طلحه وسنام وطباق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رأيت فى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قطائع بنى‌طلحه بنگريد به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نشاستج وسنام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وبنگريد به البكرى، معجم ما استعجم، سفوان وسنام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پيشين، برگ </w:t>
      </w:r>
      <w:r>
        <w:rPr>
          <w:rFonts w:eastAsia="Times New Roman" w:cs="Times New Roman" w:ascii="Times New Roman" w:hAnsi="Times New Roman"/>
          <w:color w:val="111111"/>
          <w:sz w:val="28"/>
          <w:szCs w:val="28"/>
          <w:lang w:val="en-US" w:bidi="en-US"/>
        </w:rPr>
        <w:t>b 145</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فكان خراج ذلك يجبى لنعمان فى كلّ سنة مائة ألف درهم، هذا ما ذكر على عظم ارتفاعه لاهله وكثرة مستغله لملاكه وذكر أنّه لا يعرف فى الارض برية أكثر ريعاً ولا أخف خراجاً ولا أقل مؤونة منها وأنّها كانت تغلّ لاهلها فى كلّ سنة ثلاثين ألف كر حنطة بالمعدل سوى غيرها من الغلّه والثمرات وسائر الاشياء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پيشين، ذيل‌هاى السواديه والسواريه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ذيل الخصوص، گفته‌اند اين عبد هند، دوست عدى بن زيد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ابوالبقاء، پيشين برگ </w:t>
      </w:r>
      <w:r>
        <w:rPr>
          <w:rFonts w:eastAsia="Times New Roman" w:cs="Times New Roman" w:ascii="Times New Roman" w:hAnsi="Times New Roman"/>
          <w:color w:val="111111"/>
          <w:sz w:val="28"/>
          <w:szCs w:val="28"/>
          <w:lang w:val="en-US" w:bidi="en-US"/>
        </w:rPr>
        <w:t>a 146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عدى بن زيد، تصحيح محمّد جبار المعيبد، بغداد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نوادگان او ابوداود الايارى قاضى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پيشين برگ </w:t>
      </w:r>
      <w:r>
        <w:rPr>
          <w:rFonts w:eastAsia="Times New Roman" w:cs="Times New Roman" w:ascii="Times New Roman" w:hAnsi="Times New Roman"/>
          <w:color w:val="111111"/>
          <w:sz w:val="28"/>
          <w:szCs w:val="28"/>
          <w:lang w:val="en-US" w:bidi="en-US"/>
        </w:rPr>
        <w:t>a 146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پيشين، برگ </w:t>
      </w:r>
      <w:r>
        <w:rPr>
          <w:rFonts w:eastAsia="Times New Roman" w:cs="Times New Roman" w:ascii="Times New Roman" w:hAnsi="Times New Roman"/>
          <w:color w:val="111111"/>
          <w:sz w:val="28"/>
          <w:szCs w:val="28"/>
          <w:lang w:val="en-US" w:bidi="en-US"/>
        </w:rPr>
        <w:t>b 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بنگريد به ياقوت، پيشين، ذيل اقساس، جايى كه نسب مالك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عبد هند بن نجم بن منعة، گرچه داستان اين بخش ذكر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المناقب، برگ </w:t>
      </w:r>
      <w:r>
        <w:rPr>
          <w:rFonts w:eastAsia="Times New Roman" w:cs="Times New Roman" w:ascii="Times New Roman" w:hAnsi="Times New Roman"/>
          <w:color w:val="111111"/>
          <w:sz w:val="28"/>
          <w:szCs w:val="28"/>
          <w:lang w:val="en-US" w:bidi="en-US"/>
        </w:rPr>
        <w:t>a 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 لهم عمال على اطراف البلاد من العراق الى البحرين حكم كل واحد منهم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بازائه من الاعراب فى حمايته مثل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كنيد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النقائض،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اعمال الاكاسره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پيشين برگ </w:t>
      </w:r>
      <w:r>
        <w:rPr>
          <w:rFonts w:eastAsia="Times New Roman" w:cs="Times New Roman" w:ascii="Times New Roman" w:hAnsi="Times New Roman"/>
          <w:color w:val="111111"/>
          <w:sz w:val="28"/>
          <w:szCs w:val="28"/>
          <w:lang w:val="en-US" w:bidi="en-US"/>
        </w:rPr>
        <w:t>b 99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 مجموعة الرسائل،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السودان على البيضان، قاهره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فاللقاح البلد الذى لا يؤدّى الى الملوك الاربان والاربان هو الخراج وهو الاتاوة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جديد عبدالسلام مارون،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الجاحفا، قاهره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اربان، اريان خوانده شده است و بنگريد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Noldeke ,Delectus ,p :24 ,1 .41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پيشين، برگ </w:t>
      </w:r>
      <w:r>
        <w:rPr>
          <w:rFonts w:eastAsia="Times New Roman" w:cs="Times New Roman" w:ascii="Times New Roman" w:hAnsi="Times New Roman"/>
          <w:color w:val="111111"/>
          <w:sz w:val="28"/>
          <w:szCs w:val="28"/>
          <w:lang w:val="en-US" w:bidi="en-US"/>
        </w:rPr>
        <w:t>b 121</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وأما حد عزهم فى العرب الذين كانوا فى التقدير برعايا لهم ولهم اسم الملك عليهم فقد تقدم ذكر كونهم معهم على طبقات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اللقاح الذين كانوا يغازونهم، واهل الهدنة الذين كانوا يعاهدونهم ويواثقونهم وهذه مماثلة ومساواة من أهل هاتين المنزلتين للملوك، هم وايادهم على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الطبقه الثالثه فهم الذين كانوا يدينون لهم فكانوا فى اكثر زمانهم ايضا يصانعون اهل هذه المنزلة استمالة لهم وتقويا بهم على من سواهم حتى ان الملك كأن يكون معهم كالمولى عليه وكان اقرب العرب منهم دارا ربيعة وتميم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تميم يكى از چند قبيله‌اى بود كه در كنار مرزهاى حيره به سر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النقائض،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دين الملوك فهم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عمرو بن حوط بنگريد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جمهرة النسب،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كاسكل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بلاذرى، انساب الاشراف، برگ </w:t>
      </w:r>
      <w:r>
        <w:rPr>
          <w:rFonts w:eastAsia="Times New Roman" w:cs="Times New Roman" w:ascii="Times New Roman" w:hAnsi="Times New Roman"/>
          <w:color w:val="111111"/>
          <w:sz w:val="28"/>
          <w:szCs w:val="28"/>
          <w:lang w:val="en-US" w:bidi="en-US"/>
        </w:rPr>
        <w:t>b 992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پيشين، برگ </w:t>
      </w:r>
      <w:r>
        <w:rPr>
          <w:rFonts w:eastAsia="Times New Roman" w:cs="Times New Roman" w:ascii="Times New Roman" w:hAnsi="Times New Roman"/>
          <w:color w:val="111111"/>
          <w:sz w:val="28"/>
          <w:szCs w:val="28"/>
          <w:lang w:val="en-US" w:bidi="en-US"/>
        </w:rPr>
        <w:t>b 100</w:t>
      </w:r>
      <w:r>
        <w:rPr>
          <w:rFonts w:ascii="IRNazanin" w:hAnsi="IRNazanin" w:eastAsia="IRNazanin"/>
          <w:color w:val="111111"/>
          <w:sz w:val="28"/>
          <w:sz w:val="28"/>
          <w:szCs w:val="28"/>
          <w:rtl w:val="true"/>
          <w:lang w:bidi="fa-IR"/>
        </w:rPr>
        <w:t>، مصعب زبيرى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قريش،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نسب قريش، نسخه خطى بادليان، برگ </w:t>
      </w:r>
      <w:r>
        <w:rPr>
          <w:rFonts w:eastAsia="Times New Roman" w:cs="Times New Roman" w:ascii="Times New Roman" w:hAnsi="Times New Roman"/>
          <w:color w:val="111111"/>
          <w:sz w:val="28"/>
          <w:szCs w:val="28"/>
          <w:lang w:val="en-US" w:bidi="en-US"/>
        </w:rPr>
        <w:t>b 74</w:t>
      </w:r>
      <w:r>
        <w:rPr>
          <w:rFonts w:ascii="Amiri" w:hAnsi="Amiri" w:eastAsia="Amiri" w:cs="Amiri"/>
          <w:color w:val="111111"/>
          <w:sz w:val="28"/>
          <w:sz w:val="28"/>
          <w:szCs w:val="28"/>
          <w:rtl w:val="true"/>
          <w:lang w:bidi="ar-SA"/>
        </w:rPr>
        <w:t xml:space="preserve">، بلاذرى، انساب الاشراف،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المنمق،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برگ </w:t>
      </w:r>
      <w:r>
        <w:rPr>
          <w:rFonts w:eastAsia="Times New Roman" w:cs="Times New Roman" w:ascii="Times New Roman" w:hAnsi="Times New Roman"/>
          <w:color w:val="111111"/>
          <w:sz w:val="28"/>
          <w:szCs w:val="28"/>
          <w:lang w:val="en-US" w:bidi="en-US"/>
        </w:rPr>
        <w:t>a 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 m. watt, Muhammad at mecca, p: II oxford, 1953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النقائض،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المزدية، برگ </w:t>
      </w:r>
      <w:r>
        <w:rPr>
          <w:rFonts w:eastAsia="Times New Roman" w:cs="Times New Roman" w:ascii="Times New Roman" w:hAnsi="Times New Roman"/>
          <w:color w:val="111111"/>
          <w:sz w:val="28"/>
          <w:szCs w:val="28"/>
          <w:lang w:val="en-US" w:bidi="en-US"/>
        </w:rPr>
        <w:t>a 129</w:t>
      </w:r>
      <w:r>
        <w:rPr>
          <w:rFonts w:ascii="IRNazanin" w:hAnsi="IRNazanin" w:eastAsia="IRNazanin"/>
          <w:color w:val="111111"/>
          <w:sz w:val="28"/>
          <w:sz w:val="28"/>
          <w:szCs w:val="28"/>
          <w:rtl w:val="true"/>
          <w:lang w:bidi="fa-IR"/>
        </w:rPr>
        <w:t xml:space="preserve">، نابغه جعدى، ديوان،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ماريا نالينو روم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نسب العرب،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النسب،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النقائض،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رقم </w:t>
      </w:r>
      <w:r>
        <w:rPr>
          <w:rFonts w:eastAsia="IRNazanin" w:cs="IRNazanin"/>
          <w:color w:val="111111"/>
          <w:sz w:val="28"/>
          <w:szCs w:val="28"/>
          <w:lang w:bidi="fa-IR"/>
        </w:rPr>
        <w:t>7010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ابن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p>
    <w:p>
      <w:pPr>
        <w:pStyle w:val="BookText"/>
        <w:rPr/>
      </w:pPr>
      <w:r>
        <w:rPr>
          <w:rFonts w:ascii="IRNazanin" w:hAnsi="IRNazanin" w:eastAsia="IRNazanin"/>
          <w:color w:val="111111"/>
          <w:sz w:val="28"/>
          <w:sz w:val="28"/>
          <w:szCs w:val="28"/>
          <w:rtl w:val="true"/>
          <w:lang w:bidi="fa-IR"/>
        </w:rPr>
        <w:t xml:space="preserve">المغتالين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المخطوطات،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كاسكل، پيشين،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طبرى، تاريخ،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برگ </w:t>
      </w:r>
      <w:r>
        <w:rPr>
          <w:rFonts w:eastAsia="Times New Roman" w:cs="Times New Roman" w:ascii="Times New Roman" w:hAnsi="Times New Roman"/>
          <w:color w:val="111111"/>
          <w:sz w:val="28"/>
          <w:szCs w:val="28"/>
          <w:lang w:val="en-US" w:bidi="en-US"/>
        </w:rPr>
        <w:t>a 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درباره معود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حبيب، المحبر،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كاسكل، پيشين،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برگ </w:t>
      </w:r>
      <w:r>
        <w:rPr>
          <w:rFonts w:eastAsia="Times New Roman" w:cs="Times New Roman" w:ascii="Times New Roman" w:hAnsi="Times New Roman"/>
          <w:color w:val="111111"/>
          <w:sz w:val="28"/>
          <w:szCs w:val="28"/>
          <w:lang w:val="en-US" w:bidi="en-US"/>
        </w:rPr>
        <w:t>a 100</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انساب الاشراف، </w:t>
      </w:r>
      <w:r>
        <w:rPr>
          <w:rFonts w:eastAsia="Times New Roman" w:cs="Times New Roman" w:ascii="Times New Roman" w:hAnsi="Times New Roman"/>
          <w:color w:val="111111"/>
          <w:sz w:val="28"/>
          <w:szCs w:val="28"/>
          <w:lang w:val="en-US" w:bidi="en-US"/>
        </w:rPr>
        <w:t>b 948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كلبى، جمهرة، برگ </w:t>
      </w:r>
      <w:r>
        <w:rPr>
          <w:rFonts w:eastAsia="Times New Roman" w:cs="Times New Roman" w:ascii="Times New Roman" w:hAnsi="Times New Roman"/>
          <w:color w:val="111111"/>
          <w:sz w:val="28"/>
          <w:szCs w:val="28"/>
          <w:lang w:val="en-US" w:bidi="en-US"/>
        </w:rPr>
        <w:t>b 112</w:t>
      </w:r>
      <w:r>
        <w:rPr>
          <w:rFonts w:ascii="IRNazanin" w:hAnsi="IRNazanin" w:eastAsia="IRNazanin"/>
          <w:color w:val="111111"/>
          <w:sz w:val="28"/>
          <w:sz w:val="28"/>
          <w:szCs w:val="28"/>
          <w:rtl w:val="true"/>
          <w:lang w:bidi="fa-IR"/>
        </w:rPr>
        <w:t xml:space="preserve">، وكاسكل، پيشين،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بنگريد به كاسكل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الكامل،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مقايسه كنيد با ابن عبدربه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الاصابه رقم </w:t>
      </w:r>
      <w:r>
        <w:rPr>
          <w:rFonts w:eastAsia="IRNazanin" w:cs="IRNazanin"/>
          <w:color w:val="111111"/>
          <w:sz w:val="28"/>
          <w:szCs w:val="28"/>
          <w:lang w:bidi="fa-IR"/>
        </w:rPr>
        <w:t>4417</w:t>
      </w:r>
      <w:r>
        <w:rPr>
          <w:rFonts w:ascii="IRNazanin" w:hAnsi="IRNazanin" w:eastAsia="IRNazanin"/>
          <w:color w:val="111111"/>
          <w:sz w:val="28"/>
          <w:sz w:val="28"/>
          <w:szCs w:val="28"/>
          <w:rtl w:val="true"/>
          <w:lang w:bidi="fa-IR"/>
        </w:rPr>
        <w:t xml:space="preserve">، كاسكل، پيشين،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طبق روايت ابن كلبى كه بلاذرى ثبت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انساب، </w:t>
      </w:r>
      <w:r>
        <w:rPr>
          <w:rFonts w:eastAsia="Times New Roman" w:cs="Times New Roman" w:ascii="Times New Roman" w:hAnsi="Times New Roman"/>
          <w:color w:val="111111"/>
          <w:sz w:val="28"/>
          <w:szCs w:val="28"/>
          <w:lang w:val="en-US" w:bidi="en-US"/>
        </w:rPr>
        <w:t>a 949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 956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او در يوم القرنتين كشته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الكلبى، قتل حبيش فى يوم القرنتين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كاسكل، پيشين،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بر طبق روايت مفضل الضبى به نقل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برگ </w:t>
      </w:r>
      <w:r>
        <w:rPr>
          <w:rFonts w:eastAsia="Times New Roman" w:cs="Times New Roman" w:ascii="Times New Roman" w:hAnsi="Times New Roman"/>
          <w:color w:val="111111"/>
          <w:sz w:val="28"/>
          <w:szCs w:val="28"/>
          <w:lang w:val="en-US" w:bidi="en-US"/>
        </w:rPr>
        <w:t>b 956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 حسان بن وبرة برادر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كرده بود كه ضبه را در اين يورش رهبرى مى‌كرد و از سوى برادرش منصوب گشته بود يعنى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ربيعه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در روايت ابوالبقاء، پيشين، برگ </w:t>
      </w:r>
      <w:r>
        <w:rPr>
          <w:rFonts w:eastAsia="Times New Roman" w:cs="Times New Roman" w:ascii="Times New Roman" w:hAnsi="Times New Roman"/>
          <w:color w:val="111111"/>
          <w:sz w:val="28"/>
          <w:szCs w:val="28"/>
          <w:lang w:val="en-US" w:bidi="en-US"/>
        </w:rPr>
        <w:t>a 126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روايت بلاذرى، انساب، برگ </w:t>
      </w:r>
      <w:r>
        <w:rPr>
          <w:rFonts w:eastAsia="Times New Roman" w:cs="Times New Roman" w:ascii="Times New Roman" w:hAnsi="Times New Roman"/>
          <w:color w:val="111111"/>
          <w:sz w:val="28"/>
          <w:szCs w:val="28"/>
          <w:lang w:val="en-US" w:bidi="en-US"/>
        </w:rPr>
        <w:t>b 948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وجدعن مرا و الملوك الصنائعا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ديگركه ابوالبقاء مى‌آورد از طريق يزيدبن صعق، پادشاه حيره، منذر بود نه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معاذ ابن يزيد بن صعق كه با حركت رده مخالفت كرد،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رقم </w:t>
      </w:r>
      <w:r>
        <w:rPr>
          <w:rFonts w:eastAsia="IRNazanin" w:cs="IRNazanin"/>
          <w:color w:val="111111"/>
          <w:sz w:val="28"/>
          <w:szCs w:val="28"/>
          <w:lang w:bidi="fa-IR"/>
        </w:rPr>
        <w:t>8425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يزيد ابن قيس بن يزيد بن صعق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برگ </w:t>
      </w:r>
      <w:r>
        <w:rPr>
          <w:rFonts w:eastAsia="Times New Roman" w:cs="Times New Roman" w:ascii="Times New Roman" w:hAnsi="Times New Roman"/>
          <w:color w:val="111111"/>
          <w:sz w:val="28"/>
          <w:szCs w:val="28"/>
          <w:lang w:val="en-US" w:bidi="en-US"/>
        </w:rPr>
        <w:t>b 942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در مورد امامه دختر يزيد بن عمرو ابن صعق، ابن حبيب، المنمق، ص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Times New Roman" w:cs="Times New Roman" w:ascii="Times New Roman" w:hAnsi="Times New Roman"/>
          <w:color w:val="111111"/>
          <w:sz w:val="28"/>
          <w:szCs w:val="28"/>
          <w:lang w:val="en-US" w:bidi="en-US"/>
        </w:rPr>
        <w:t>b 128</w:t>
      </w:r>
      <w:r>
        <w:rPr>
          <w:rFonts w:ascii="IRNazanin" w:hAnsi="IRNazanin" w:eastAsia="IRNazanin"/>
          <w:color w:val="111111"/>
          <w:sz w:val="28"/>
          <w:sz w:val="28"/>
          <w:szCs w:val="28"/>
          <w:rtl w:val="true"/>
          <w:lang w:bidi="fa-IR"/>
        </w:rPr>
        <w:t>،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العرب، ص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Rothstein, op. cit. p. 801, n: 3</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نبرد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جمهره انساب العرب،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تعيين اين محل بنگريد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 Thilo: die orsna men inder altarabischen poesie. s. v. luban, Uyuan( wiesbaden, 1958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ابى‌الحديد، 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ابى‌مرحب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المغتالين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المخطوطات،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دشمنى بين ضرار و ابى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الضبى، امثال العرب،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در مورد حضور ضرار در دربار حيره، الميدانى، مجمع الامثال،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المناقب، برگ </w:t>
      </w:r>
      <w:r>
        <w:rPr>
          <w:rFonts w:eastAsia="Times New Roman" w:cs="Times New Roman" w:ascii="Times New Roman" w:hAnsi="Times New Roman"/>
          <w:color w:val="111111"/>
          <w:sz w:val="28"/>
          <w:szCs w:val="28"/>
          <w:lang w:val="en-US" w:bidi="en-US"/>
        </w:rPr>
        <w:t>b 137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انساب، برگ </w:t>
      </w:r>
      <w:r>
        <w:rPr>
          <w:rFonts w:eastAsia="Times New Roman" w:cs="Times New Roman" w:ascii="Times New Roman" w:hAnsi="Times New Roman"/>
          <w:color w:val="111111"/>
          <w:sz w:val="28"/>
          <w:szCs w:val="28"/>
          <w:lang w:val="en-US" w:bidi="en-US"/>
        </w:rPr>
        <w:t>b 948</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954</w:t>
      </w:r>
      <w:r>
        <w:rPr>
          <w:rFonts w:ascii="IRNazanin" w:hAnsi="IRNazanin" w:eastAsia="IRNazanin"/>
          <w:color w:val="111111"/>
          <w:sz w:val="28"/>
          <w:sz w:val="28"/>
          <w:szCs w:val="28"/>
          <w:rtl w:val="true"/>
          <w:lang w:bidi="fa-IR"/>
        </w:rPr>
        <w:t xml:space="preserve">، ابن ابى الحديد، پيشين،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جاحظ، البيان والتبيين،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سندوبى، قاهره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لبيد،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و بنگريد به پاورقى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احسان عباس، كويت </w:t>
      </w:r>
      <w:r>
        <w:rPr>
          <w:rFonts w:eastAsia="IRNazanin" w:cs="IRNazanin"/>
          <w:color w:val="111111"/>
          <w:sz w:val="28"/>
          <w:szCs w:val="28"/>
          <w:lang w:bidi="fa-IR"/>
        </w:rPr>
        <w:t>1962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برگ </w:t>
      </w:r>
      <w:r>
        <w:rPr>
          <w:rFonts w:eastAsia="Times New Roman" w:cs="Times New Roman" w:ascii="Times New Roman" w:hAnsi="Times New Roman"/>
          <w:color w:val="111111"/>
          <w:sz w:val="28"/>
          <w:szCs w:val="28"/>
          <w:lang w:val="en-US" w:bidi="en-US"/>
        </w:rPr>
        <w:t>b 126</w:t>
      </w:r>
    </w:p>
    <w:p>
      <w:pPr>
        <w:pStyle w:val="BookText"/>
        <w:rPr/>
      </w:pPr>
      <w:r>
        <w:rPr>
          <w:rFonts w:ascii="Amiri" w:hAnsi="Amiri" w:eastAsia="Amiri" w:cs="Amiri"/>
          <w:color w:val="111111"/>
          <w:sz w:val="28"/>
          <w:sz w:val="28"/>
          <w:szCs w:val="28"/>
          <w:rtl w:val="true"/>
          <w:lang w:bidi="ar-SA"/>
        </w:rPr>
        <w:t>ونحن غداة القرنتين تواهقت خناذيذ يمعجن الغبار ضوائعا</w:t>
      </w:r>
    </w:p>
    <w:p>
      <w:pPr>
        <w:pStyle w:val="BookText"/>
        <w:rPr/>
      </w:pPr>
      <w:r>
        <w:rPr>
          <w:rFonts w:ascii="Amiri" w:hAnsi="Amiri" w:eastAsia="Amiri" w:cs="Amiri"/>
          <w:color w:val="111111"/>
          <w:sz w:val="28"/>
          <w:sz w:val="28"/>
          <w:szCs w:val="28"/>
          <w:rtl w:val="true"/>
          <w:lang w:bidi="ar-SA"/>
        </w:rPr>
        <w:t>بكلّ سنان فى القناة تخاله شهابا فى ظلمة الليل ساطعا</w:t>
      </w:r>
    </w:p>
    <w:p>
      <w:pPr>
        <w:pStyle w:val="BookText"/>
        <w:rPr/>
      </w:pPr>
      <w:r>
        <w:rPr>
          <w:rFonts w:ascii="Amiri" w:hAnsi="Amiri" w:eastAsia="Amiri" w:cs="Amiri"/>
          <w:color w:val="111111"/>
          <w:sz w:val="28"/>
          <w:sz w:val="28"/>
          <w:szCs w:val="28"/>
          <w:rtl w:val="true"/>
          <w:lang w:bidi="ar-SA"/>
        </w:rPr>
        <w:t>تركنا حبيشا حين أرجف نجده يعالج مأسورا عليه الجوامعا</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السيره،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بلاذرى، انساب،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ابن كثير، سيرة النبوية،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مصعب زبيرى، نسب قريش، ص </w:t>
      </w:r>
      <w:r>
        <w:rPr>
          <w:rFonts w:eastAsia="IRNazanin" w:cs="IRNazanin"/>
          <w:color w:val="111111"/>
          <w:sz w:val="28"/>
          <w:szCs w:val="28"/>
          <w:lang w:bidi="fa-IR"/>
        </w:rPr>
        <w:t>291</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المنمق،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bookmarkStart w:id="37" w:name="pg12528_294463"/>
    </w:p>
    <w:p>
      <w:pPr>
        <w:pStyle w:val="Heading2"/>
        <w:numPr>
          <w:ilvl w:val="1"/>
          <w:numId w:val="1"/>
        </w:numPr>
        <w:rPr/>
      </w:pPr>
      <w:bookmarkStart w:id="38" w:name="__RefHeading___Toc1262443_77815467"/>
      <w:bookmarkStart w:id="39" w:name="_Toc13"/>
      <w:bookmarkEnd w:id="37"/>
      <w:bookmarkEnd w:id="38"/>
      <w:r>
        <w:rPr>
          <w:rtl w:val="true"/>
        </w:rPr>
        <w:t>ويژگيهاى حرم‌</w:t>
      </w:r>
      <w:bookmarkEnd w:id="39"/>
    </w:p>
    <w:p>
      <w:pPr>
        <w:pStyle w:val="BookText"/>
        <w:rPr/>
      </w:pPr>
      <w:r>
        <w:rPr>
          <w:rFonts w:ascii="Amiri" w:hAnsi="Amiri" w:eastAsia="Amiri" w:cs="Amiri"/>
          <w:color w:val="111111"/>
          <w:sz w:val="28"/>
          <w:sz w:val="28"/>
          <w:szCs w:val="28"/>
          <w:rtl w:val="true"/>
          <w:lang w:bidi="ar-SA"/>
        </w:rPr>
        <w:t>محمّد رضا هفت‌تنانيان</w:t>
      </w:r>
    </w:p>
    <w:p>
      <w:pPr>
        <w:pStyle w:val="BookText"/>
        <w:rPr/>
      </w:pPr>
      <w:r>
        <w:rPr>
          <w:rFonts w:ascii="IRNazanin" w:hAnsi="IRNazanin" w:eastAsia="IRNazanin"/>
          <w:color w:val="111111"/>
          <w:sz w:val="28"/>
          <w:sz w:val="28"/>
          <w:szCs w:val="28"/>
          <w:rtl w:val="true"/>
          <w:lang w:bidi="fa-IR"/>
        </w:rPr>
        <w:t>از آنجا كه حج يكى از پايه‌هاى استوار اسلام است و هر گوشه آن داراى آثار و اسرار و احكام ويژه‌اى است؛ چه افعالى كه در حجّ انجام مى‌گيرد و چه مكانهايى كه حج را در آنها بجامى‌آورند، همه داراى اسرار و احكام خاصّى است كه بايد آنها را از ثقل اكبر و يا ثقل اصغر گرفت و ما اينك در اين مختصر، فقط به بررسى ويژگيهاى خاصّ حرم مكّه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پيش از پرداختن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ويژگى‌هاى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محدوده حرم را مشخّص و روشن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سرزمين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محدوده حرم در بعضى از جاها تا خارج از مكّه نيز امتداد دارد كه با علائمى مشخّص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محدوده حرم را، به مقدار يك منزل در يك منزل شناسانده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حرمه بريداً في بريد</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علّت محدود بودن حرم به اين 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روايتى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محدوده حرم همين مقدار است، نه كمتر و نه بيشتر؛ زيرا خداوند براى آدم ياقوت سرخى فرستاد و آن را در جاى بيت قرار داد و آدم پيرامون آن طواف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ياقوت تا جايى كه امتداد داشت علامت‌گذارى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اين مقدار را به عنوان حرم قرار داد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آرى مكانى را كه خداوند متعال به عنوان حرم قرار داده است، بايد داراى خصائص ويژه‌اى باشد كه آن سرزمين مقدّس را از ديگر سرزمينها ممتاز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تشرّف به حرم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حرم با احرام</w:t>
      </w:r>
    </w:p>
    <w:p>
      <w:pPr>
        <w:pStyle w:val="BookText"/>
        <w:rPr/>
      </w:pPr>
      <w:r>
        <w:rPr>
          <w:rFonts w:ascii="IRNazanin" w:hAnsi="IRNazanin" w:eastAsia="IRNazanin"/>
          <w:color w:val="111111"/>
          <w:sz w:val="28"/>
          <w:sz w:val="28"/>
          <w:szCs w:val="28"/>
          <w:rtl w:val="true"/>
          <w:lang w:bidi="fa-IR"/>
        </w:rPr>
        <w:t>براى وارد شدن به حرم، تشريفات خاصّ و آداب ويژه‌اى است كه بدون رعايت آنها، ورود به حرم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هركس كه بخواهد وارد اين سرزمين مقدس شود، بايد با احرام باشد و تلبيه بگويد و آدابى را كه در مناسك بيان شده است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حرمت حرم، احرام را واجب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مسجد به خاطر كعبه و حرمت حرم به خاطر مسجدالحرام است و احرام به خاطر حرمت حرم واجب شد</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 براى ورود به حرم، اختصاص به موسم حج ندارد بلكه در هر زمانى اگر كسى بخواهد وارد حرم شود، بايد با احرام باشد و تلبيه بگويد و اين خصوصيت، ويژه اين سرزمين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حرم با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و مستحبات داخل شدن به حرم آن است كه زائر بيت‌اللَّه؛ چه قبل از ورود به حرم و چه بعد از آن، غسل كند و با بدن مطهّر و پاك قدم در حرم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خداوند به ابراهيم عليه السلام امر كرد كه حج انجام دهد، ابراهيم در حالى كه اسماعيل همراه او بود،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روى شتر سرخى حج‌گزاردند و جبرئيل هم با آنها بود تا اينكه به حرم رسيدند، جبرئيل به ابراهيم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ابراهيم، فرود آييد و غسل كنيد پيش از آنكه وارد حرم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 فرود آمدند و غسل كردند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خداوند به ابراهيم و اسماعيل دستور داد كه خانه‌اش را براى طواف كنندگان و معتكفان و ركوع‌كنندگان و سجود كنندگان پاك و مطهّر كنند </w:t>
      </w:r>
      <w:r>
        <w:rPr>
          <w:rStyle w:val="FootnoteAnchor"/>
          <w:rtl w:val="true"/>
        </w:rPr>
        <w:footnoteReference w:id="325"/>
      </w:r>
      <w:r>
        <w:rPr>
          <w:rFonts w:ascii="IRNazanin" w:hAnsi="IRNazanin" w:eastAsia="IRNazanin"/>
          <w:color w:val="111111"/>
          <w:sz w:val="28"/>
          <w:sz w:val="28"/>
          <w:szCs w:val="28"/>
          <w:rtl w:val="true"/>
          <w:lang w:bidi="fa-IR"/>
        </w:rPr>
        <w:t>پس زائرى كه قصد ورود به چنين خانه‌اى را دارد و مى‌خواهد طواف انجام دهد با بدن پاك و مطهّر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بعضى از روايات، به خوش بويى دهان به هنگام ورود به حرم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مى‌خواهيد وارد حرم شويد، از گياه اذخر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گياهى است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بجويد و امّ‌فروه را نيز به اين كار سفارش مى‌كرد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مرحوم كلينى در ذيل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بعضى از اصحاب علّت اين كار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 كه اين عمل مستحبّ است، زيرا دهان به وسيله آن گياه، خوشبو مى‌شود و با دهان خوشبو حجرالأسود را مى‌بوسد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آرى وقتى از حجرالأسود در</w:t>
      </w:r>
    </w:p>
    <w:p>
      <w:pPr>
        <w:pStyle w:val="BookText"/>
        <w:rPr/>
      </w:pPr>
      <w:r>
        <w:rPr>
          <w:rFonts w:ascii="IRNazanin" w:hAnsi="IRNazanin" w:eastAsia="IRNazanin"/>
          <w:color w:val="111111"/>
          <w:sz w:val="28"/>
          <w:sz w:val="28"/>
          <w:szCs w:val="28"/>
          <w:rtl w:val="true"/>
          <w:lang w:bidi="fa-IR"/>
        </w:rPr>
        <w:t xml:space="preserve">روايات،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و جايى است كه پيامبر صلى الله عليه و آله بر آن بوسه زد، سزاست كه زائر خانه خدا نيز كه با بوسيدن و دست كشيدن به آن، با خداوند بيعت مى‌كند با دهان خوشبو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حرم بدون كفش</w:t>
      </w:r>
    </w:p>
    <w:p>
      <w:pPr>
        <w:pStyle w:val="BookText"/>
        <w:rPr/>
      </w:pPr>
      <w:r>
        <w:rPr>
          <w:rFonts w:ascii="IRNazanin" w:hAnsi="IRNazanin" w:eastAsia="IRNazanin"/>
          <w:color w:val="111111"/>
          <w:sz w:val="28"/>
          <w:sz w:val="28"/>
          <w:szCs w:val="28"/>
          <w:rtl w:val="true"/>
          <w:lang w:bidi="fa-IR"/>
        </w:rPr>
        <w:t>منطقه حرم در نزد خداوند مورد احترام است، پس بايد كسانى كه مى‌خواهند وارد اين مكان مقدّس شوند، رعايت ادب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امام صادق عليه السلام هرگاه مى‌خواست وارد حرم شود، نعلين‌هايش را از پاى در مى‌آورد و با پاى برهنه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راه مكّه و مدينه، همراه امام جعفر صادق عليه السلام بوديم، وقتى به حرم رسيديم، حضرت پايين آمد و غسل كرد و نعلين‌هايش را درآورد و در دست گرفت و با پاى برهنه 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را كردم كه امام عليه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هركس چين كارى را كه من انجام دادم به خاطر تواضع خدا انجام دهد، خداوند صد هزار گناه از او محو مى‌كند و براى او صد هزار حسنه مى‌نويسد و صد هزار درجه به او عطا مى‌كند و صد هزار حاجت او را برمى‌آورد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اين كار امام عليه السلام گوياى آن است كه اين سرزمين بسيار مقدّس است و اين احترام به لحاظ ظاهرى اين مكان نيست، چون اين سرزمين از جهت ظاهرى با سرزمين‌هاى ديگر تفاوتى ندارد، اينجا سرزمينى است كه امام عليه السلام خود را بيشتر در محضر خدا مى‌بيند؛ چرا كه شرافت و تقدّس ويژه‌اى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مكانها، مانند كعبه مشرفه، مسجد الحرام، مسجد النبى صلى الله عليه و آله از منزلت خاصّى برخوردارند، مثل بعضى زمانها و ايام كه واقعه مهمّى در آن رخ داده و بدان جهت شرافت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خداوند خطاب به موسى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رَبُّكَ فَاخْلَعْ نَعْلَيْكَ إِنَّكَ بِالْوَادِي الْمُقَدَّسِ طُوىً</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تو هستم، پس نعلين خود را ازپاى در آور؛ زيرا اكنون در وادى مقدّس قدم نهاده‌اى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مخصوص ورود به حرم</w:t>
      </w:r>
    </w:p>
    <w:p>
      <w:pPr>
        <w:pStyle w:val="BookText"/>
        <w:rPr/>
      </w:pPr>
      <w:r>
        <w:rPr>
          <w:rFonts w:ascii="IRNazanin" w:hAnsi="IRNazanin" w:eastAsia="IRNazanin"/>
          <w:color w:val="111111"/>
          <w:sz w:val="28"/>
          <w:sz w:val="28"/>
          <w:szCs w:val="28"/>
          <w:rtl w:val="true"/>
          <w:lang w:bidi="fa-IR"/>
        </w:rPr>
        <w:t>مستحب است زائر هنگام ورود به حرم، اين دعا را بخواند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قُلتَ في كتابِكَ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وَعَلَى كُلِّ ضَامِرٍ يَأْتِينَ مِنْ كُلِ</w:t>
      </w:r>
    </w:p>
    <w:p>
      <w:pPr>
        <w:pStyle w:val="BookText"/>
        <w:rPr/>
      </w:pPr>
      <w:r>
        <w:rPr>
          <w:rFonts w:ascii="Amiri" w:hAnsi="Amiri" w:eastAsia="Amiri" w:cs="Amiri"/>
          <w:color w:val="111111"/>
          <w:sz w:val="28"/>
          <w:sz w:val="28"/>
          <w:szCs w:val="28"/>
          <w:rtl w:val="true"/>
          <w:lang w:bidi="ar-SA"/>
        </w:rPr>
        <w:t>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أرجُوا أن أكونَ مِمَّن أجاب دَعوَتَكَ وقد جئتُ من شُقّة بعيدةٍ وفجٍّ عميقٍ سامعاً لندائك ومُسْتَجيباً لك مُطيعاً لأمرك وكلُّ ذلك بفضلك عليّ واحسانك إليّ فَلَكَ الحمدُ على ما وفّقتني له أبتغي بذلك الزُلفة عندك والقربة إليك والمنزلة لديك والمغفرة لذنوبي والتوبة عليّ منها بمنّك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وحرّم بدني على النّار و آمنّي مِنْ عذابك و عِقابك برحمتك ياأرحمَ الرّاحمين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سرّ ورود به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مانند تمام عبادات، ظاهرى دارد و باطنى، و نيز داراى اسرارى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ظاهر اعمال و احكام آن را از وحى مى‌گيريم، اسرار آن را نيز بايد از زبان وحى دريافت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آنگاه كه از حج برمى‌گردد و با شبلى مواجه مى‌شود، از وى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حج‌گزاردى؟ شبلى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اعمالى كه انجام داده سؤالهايى مطرح مى‌كند 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اعمالت را همراه با آگاهى نسبت به اسرار آن انجام دادى يا نه؟ تا اينكه به اين سؤال مى‌رسد كه آيا داخل حرم شدى و آيا كعبه را ديدى و نماز خواندى؟ شبلى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عليه السلام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داخل حرم شدى آيا نيّت كردى كه بر خودت حرام كنى غيبت و بدگويى از مسلمان را؟ شبلى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امام عليه 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آنگاه كه به مكّه رسيدى، نيت كردى كه خدا را قصد كنى؟</w:t>
      </w:r>
    </w:p>
    <w:p>
      <w:pPr>
        <w:pStyle w:val="BookText"/>
        <w:rPr/>
      </w:pPr>
      <w:r>
        <w:rPr>
          <w:rFonts w:ascii="IRNazanin" w:hAnsi="IRNazanin" w:eastAsia="IRNazanin"/>
          <w:color w:val="111111"/>
          <w:sz w:val="28"/>
          <w:sz w:val="28"/>
          <w:szCs w:val="28"/>
          <w:rtl w:val="true"/>
          <w:lang w:bidi="fa-IR"/>
        </w:rPr>
        <w:t>شبلى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وارد حرم نشده، كعبه را نديده‌اى و نماز هم نخوانده‌اى</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لزوم حفظ حرمت حرم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اين سعادت نصيب زائر بيت‌اللَّه گشته و وارد سرزمين مقدّس و مبارك حرم شده است، بايد از هر آنچه كه مرضىّ خدا نيست و خدا از او نهى كرده، اجتناب كند و در اين مكان از ظلم و تعدى به حقوق بندگان خدا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از مطلق ظلم، در حقّ بندگانش نهى كرده است و اين ظلم اختصاص به يك 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حتّى زدن خادم در حرم به عنوان ظلم معرّفى شده است</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يا مثلًا سرقت در شمار ظلم آمده است</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خداوند همچنين به كسانى كه در حرم ظلم به ديگران را روا مى‌دارند هشدار داده و</w:t>
      </w:r>
    </w:p>
    <w:p>
      <w:pPr>
        <w:pStyle w:val="BookText"/>
        <w:rPr/>
      </w:pPr>
      <w:r>
        <w:rPr>
          <w:rFonts w:ascii="IRNazanin" w:hAnsi="IRNazanin" w:eastAsia="IRNazanin"/>
          <w:color w:val="111111"/>
          <w:sz w:val="28"/>
          <w:sz w:val="28"/>
          <w:szCs w:val="28"/>
          <w:rtl w:val="true"/>
          <w:lang w:bidi="fa-IR"/>
        </w:rPr>
        <w:t xml:space="preserve">آنان را به عذابى كه درانتظارشان است، آگاه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يُرِدْ فِيهِ بِإِلْحَادٍ بِظُلْمٍ نُذِقْهُ مِنْ عَذَابٍ أَلِيمٍ؛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آنجا اراده الحاد و تعدّى كرده و به خلق ظلم و ستم كنند همه را عذاب دردناك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نفر را در حرم به قتل رساند، حد بر قاتل اجرا مى‌شود، به خاطر اينكه او حرمت حرم را رعايت نكرده است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اعْتَدَى عَلَيْكُمْ فَاعْتَدُوا عَلَيْهِ بِمِثْلِ مَا اعْتَدَى عَلَيْكُمْ؛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جور و ستمكارى، به شما دست درازى كند، او را با مقاومت از پاى درآوريد به قدر ستمى كه به شما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عُدْوَانَ إِلَّا عَلَى الظَّالِمِينَ؛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 به جز با ستمكاران روا نيست</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حرم محلّ 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ويژگيهاى حرم آن است كه خداوند آن را محلّ امن قرار داد و اين هم دراثر دعاى حضرت ابراهيم عليه السلام است كه از خداوند خواست مكّه را شهر امن قرار دهد، در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خداوند هم دعاى او را مستجاب كرد وفرمود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به عنوان حكم تشريعى امنيت را براى مكّه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سرزمين، هم بايد محلّ امن باشد براى كسانى كه در آنجا زندگى مى‌كنند و هم براى كسانى كه از خارج مى‌آيند و اين دو مطلب از آيات كاملًا روشن است، لذا خداوند اين سرزمين را براى اهل آنجا نه تنها محلّ امن قرار داد، بلكه خطر اقتصادى و گرسنگى را هم از آنها برطرف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أَطْعَمَهُمْ مِنْ جُوعٍ وَآمَنَهُمْ مِنْ خَوْفٍ؛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هنگام گرسنگى طعام داد و از ترس آنها را ايمن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نُمَكِّنْ لَهُمْ حَرَماً آمِناً يُجْبَى إِلَيْهِ ثَمَرَاتُ كُلِّ شَيْ‌ءٍ؛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ما حرم مكّه را براى ايشان محلّ آسايش و ايمنى قرار نداديم، تا به اين محل انواع نعمت و ثمرات كه ما روزى كرديم از هر طرف بياورند؟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يَرَوْا أَنَّا جَعَلْنَا حَرَماً آمِناً؛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نديدند كه ما آن شهر را حرم امن و امان قرار داديم؟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اين سرزمين براى كسانى كه از خارج اين حرم مى‌آيند نيز محلّ امن است و كسانى كه وارد اين مكان مى‌شوند نبايد احساس نا امنى كنند و كسى هم حق</w:t>
      </w:r>
    </w:p>
    <w:p>
      <w:pPr>
        <w:pStyle w:val="BookText"/>
        <w:rPr/>
      </w:pPr>
      <w:r>
        <w:rPr>
          <w:rFonts w:ascii="Amiri" w:hAnsi="Amiri" w:eastAsia="Amiri" w:cs="Amiri"/>
          <w:color w:val="111111"/>
          <w:sz w:val="28"/>
          <w:sz w:val="28"/>
          <w:szCs w:val="28"/>
          <w:rtl w:val="true"/>
          <w:lang w:bidi="ar-SA"/>
        </w:rPr>
        <w:t>ندارد كارى كند كه باعث نا امنى در حرم شود؛ 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حتّى در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خارجِ حرم مرتكب جنايتى شوند و بعد به حرم پناهنده گردند، تا وقتى كه در حرم هستند حد بر آنها جارى نمى‌شود ليكن براى چنين افرادى محدوديت‌هايى اعمال مى‌شود تا ناگزير از حرم بيرون آيد و بعد در خارج حرم حد بر او جارى شود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از اين روايت استفاده مى‌شود كه حرم حتّى براى جانى، اگر از حرم به عنوان پناهگاه و محلّ امن استفاده كند جايگاه امن است و تا آنگاه كه خود از آن خارج نشده، كسى حق ندارد حد بر او جارى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حقّى بر عهده كسى داشتى و او را در مكّه يا در حرم يافتى، حقّ خود را از او مطالبه نكن و نيز بر وى سلام نكن تا او نترسد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آرى، اگر چه اين شخص بدهكار، حرم را به عنوان پناهگاه اختيار نكرده، ليكن چون حرم محلّ امن است، نبايد كارى كرد كه او احساس نا امنى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محلّ امن براى حيوانات</w:t>
      </w:r>
    </w:p>
    <w:p>
      <w:pPr>
        <w:pStyle w:val="BookText"/>
        <w:rPr/>
      </w:pPr>
      <w:r>
        <w:rPr>
          <w:rFonts w:ascii="IRNazanin" w:hAnsi="IRNazanin" w:eastAsia="IRNazanin"/>
          <w:color w:val="111111"/>
          <w:sz w:val="28"/>
          <w:sz w:val="28"/>
          <w:szCs w:val="28"/>
          <w:rtl w:val="true"/>
          <w:lang w:bidi="fa-IR"/>
        </w:rPr>
        <w:t>حرم الهى نه تنها جاى امن است براى بندگان خدا كه حيوانات نيز در آنجا امنيت دارند و هيچ كس حق ندارد حيوانات وحشى و پرندگان را كه در حرم مأوى گرفته‌اند 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حرمتِ شكار، اختصاص به محرم ندارد بلكه شامل غير محرم در حرم نيز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ممنوعيت شكار، امتحان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انسان تا زمانى كه لباس احرام نپوشيده و داخل حرم نشده، شكار حيوانات بر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كه محرم شده، شكار بر اوحرام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شكار حيوانات به سادگى ميسّر است امّا خداوند شكار را تحريم كرده و اين نيست مگر آزمايش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لَيَبْلُوَنَّكُمْ اللَّهُ بِشَىْ‌ءٍ مِنْ الصَّيْدِ تَنَالُهُ أَيْدِيكُمْ وَرِمَاحُكُمْ لِيَعْلَمَ اللَّهُ مَنْ يَخَافُهُ بِالْغَيْبِ فَمَنْ اعْتَدَى بَعْدَ ذَلِكَ فَلَهُ عَذَابٌ أَلِيمٌ</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خدا شما را به چيزى از صيد مى‌آزمايد كه در دسترس شما و تيرهاى شما آيند تا بداند كه چه كسى از خدا در باطن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بعد از اين، از حدود الهى تجاوز كند، او را عذاب سخت و دردناك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قبل از اسلام نيز محلّ امن</w:t>
      </w:r>
    </w:p>
    <w:p>
      <w:pPr>
        <w:pStyle w:val="BookText"/>
        <w:rPr/>
      </w:pP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زندگى اعراب قبل از اسلام، همواره با جنگ و خونريزى و غارت همراه بوده است، ليكن با اين حال، همين افراد براى حرم احترام قائل بودند و به ساكنان حرم حمله نمى‌كردند و اموالشان را به غارت نمى‌بردند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ذيل نشانى است از اين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آنگاه كه مردم مكّه را به اسلام دعوت كرد، آنها در جواب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تو بر حقّى، امّا اگر ايمان بياوريم، مى‌ترسيم كه آنها ما را از سرزمينمان بيرون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سرزمين را محلّ امن 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إِنْ نَتَّبِعْ الْهُدَى مَعَكَ نُتَخَطَّفْ مِنْ أَرْضِنَا أَوَلَمْ نُمَكِّنْ لَهُمْ حَرَماً آمِناً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ما با تو اسلام را، كه طريق هدايت است، پيروى كنيم ما را از سرزمين خود به زودى بيرون مى‌كنند، آيا ما حرم مكّه را برايشان محلّ آسايش و ايمنى قرار نداديم؟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يَرَوْا أَنَّا جَعَلْنَا حَرَماً آمِناً وَيُتَخَطَّفُ النَّاسُ مِنْ حَوْلِهِمْ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كفران نديدند كه ما آن شهر را حرم امن و امان قرار داديم در صورتى كه در اطرافشان مردم ضعيف را به قتل و غارت مى‌ربايند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دو آيه برمى‌آيد كه اين سرزمين قبل از اسلام نيز مورد احترام و محلّ امن بوده، گرچه در اطراف آن اعراب مورد قتل و غارت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متعلّق به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بهره‌مندى از حرم، هيچ كس برديگرى اولويت ندارد و كسى حق ندارد ديگران را در استفاده كردن از اين سرزمين منع كند و خود را صاحب اين مكان بداند؛ سَوَاءً الْعَاكِفُ فِيهِ وَالْبَادِ </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عليه السلام به والى خود در مكّه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مكّه را وادار كن از كسانى كه در مكّه سكونت مى‌كنند اجاره بها دريافت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آنگاه استشهاد مى‌كند به اين آيه از قرآن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الْعَاكِفُ فِيهِ وَالْبَادِ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مقيمان مكّه‌اند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اهل مكّه نيست و براى انجام حجّ به آنجا مى‌آيد</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و از امام صادق عليه السلام در مورد آيه</w:t>
      </w:r>
    </w:p>
    <w:p>
      <w:pPr>
        <w:pStyle w:val="BookText"/>
        <w:rPr/>
      </w:pPr>
      <w:r>
        <w:rPr>
          <w:rFonts w:ascii="IRNazanin" w:hAnsi="IRNazanin" w:eastAsia="IRNazanin"/>
          <w:color w:val="111111"/>
          <w:sz w:val="28"/>
          <w:sz w:val="28"/>
          <w:szCs w:val="28"/>
          <w:rtl w:val="true"/>
          <w:lang w:bidi="fa-IR"/>
        </w:rPr>
        <w:t xml:space="preserve">سَوَاءً الْعَاكِفُ فِيهِ وَالْبَادِ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نيست كه خانه‌هاى مكّه در داشته باشند تا حاجى بتواند وارد خانه‌هاى مكّه شود و مناسك خود را انجام دهد و اولين كسى كه براى خانه‌هاى مكّه در گذاشت معاويه بود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امام صادق عليه السلام 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اجاره دادن براى خانه‌هاى مكّه را مكروه دانسته و استشهاد به آيه سَوَاءً الْعَاكِفُ فِيهِ 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است</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مرحوم مجلسى به نقل از تفسير على بن ابراهيم در ذيل آيه سَوَاءً الْعَاكِفُ فِيهِ 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مكّه و كسانى كه از جاهاى مختلف به اين جا مى‌آيند، مساوى هستند و كسى نبايد مانع ورود افراد در حرم شود</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پس حرم و امكانات آن، از آنِ همه است و همه مردم مى‌توانند از امكانات حرم براى انجام مناسك و اعمال حج خود استفاده كنند و كسى هم نبايد براى آنها مزاحمت ايجاد كند، به بهانه اينكه ما نسبت به اين سرزمين اولويت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مكّه به وجود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مسائلى كه در ارتباط با مكّه مطرح است، اين است كه شرافت و قداست مكّه به خاطر وجود مبارك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پيامبر صلى الله عليه و آله در آنجا به دنيا آمد و در آنجا اقامت داشت و مردم را به توحيد و يگانگى دعوت كرد و خداوند به خاطر وجود آن حضرت كه در شهر مكّه است، به اين شهر قسم مى‌خورد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لَاأُقْسِمُ بِهَذَا الْبَلَدِ وَأَنْتَ حِلٌّ بِهذَا الْبَلَدِ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بديهى است كه اگر پيامبر صلى الله عليه و آله در اين شهر نباشد، مكّه يك سرزمين معمولى و كعبه يك خانه عادى است و ممكن است رفته رفته به صورت بتكده‌اى كامل در آيد و مركز بت پرستى شود و در اسارت بت پرستان و شهوترانان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كليددار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سرقفلى توليت كعبه را در شب‌نشينى مستانه طائف به دو مشك شراب مى‌فروشد و سرپرستى كعبه بين مستان با بهاى شراب سرمستان طائف خريد و فروش مى‌شود</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مفسّران و فقيهان، از بعضى آيات،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استفاده كرده‌اند كه مراد از مسجد الحرام</w:t>
      </w:r>
    </w:p>
    <w:p>
      <w:pPr>
        <w:pStyle w:val="BookText"/>
        <w:rPr/>
      </w:pPr>
      <w:r>
        <w:rPr>
          <w:rFonts w:ascii="Amiri" w:hAnsi="Amiri" w:eastAsia="Amiri" w:cs="Amiri"/>
          <w:color w:val="111111"/>
          <w:sz w:val="28"/>
          <w:sz w:val="28"/>
          <w:szCs w:val="28"/>
          <w:rtl w:val="true"/>
          <w:lang w:bidi="ar-SA"/>
        </w:rPr>
        <w:t>حرم است و اين نشان از عظمت حرم است كه خداوند بر آن مسجد الحرام اطلاق نموده است؛ از جمله آيات، آيه‌هاى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كَفَرُوا وَيَصُدُّونَ عَنْ سَبِيلِ اللَّهِ وَالْمَسْجِدِ الْحَرَامِ الَّذِي جَعَلْنَاهُ لِلنَّاسِ سَوَاءً الْعَاكِفُ فِيهِ وَالْبَادِ</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به خدا كافر شده و مردم را از راه خدا باز مى‌دارند و نيز از مسجدالحرامى كه ما حرمت احكامش را براى اهل آن شهر و باديه نشينان يكسان قرار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و منزه است خدايى كه در شبى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مسجد الحرام به مسجد اقصا فرستاد، مسجدى كه پيرامونش را مبارك و پر نعمت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البيان، در ذيل اين آيه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مسجدالحرام در اين آيه، مكّه و حرم است؛ زيرا محلّى كه پيامبر صلى الله عليه و آله از آنجا به معراج رفت، خانه امّ‌هانى بوده، پس همه حرم مسجدالحرام است</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شيخ طوسى نيز در كتاب خلاف از اين دو آيه استفاده كرده كه مراد از مسجد الحرام، حرم است</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بنابراين، در اين دو آيه، بر حرم مسجدالحرام اطلاق شده كه نشانگر شرافت و تقدّس اين سرزمين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ربّ به حرم</w:t>
      </w:r>
    </w:p>
    <w:p>
      <w:pPr>
        <w:pStyle w:val="BookText"/>
        <w:rPr/>
      </w:pPr>
      <w:r>
        <w:rPr>
          <w:rFonts w:ascii="IRNazanin" w:hAnsi="IRNazanin" w:eastAsia="IRNazanin"/>
          <w:color w:val="111111"/>
          <w:sz w:val="28"/>
          <w:sz w:val="28"/>
          <w:szCs w:val="28"/>
          <w:rtl w:val="true"/>
          <w:lang w:bidi="fa-IR"/>
        </w:rPr>
        <w:t>از نشانه‌هاى عظمتِ حرم و حرمت مكّه آن است كه خداوند خود را به عنوان پروردگار مكّه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أُمِرْتُ أَنْ أَعْبُدَ رَبَّ هَذِهِ الْبَلْدَةِ الَّذِي حَرَّمَهَا وَلَهُ كُلُّ شَيْ‌ءٍ وَأُمِرْتُ أَنْ أَكُونَ مِنْ الْمُسْلِمِينَ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كه فقط خداى اين شهر، مكّه معظّمه، را كه بيت الحرامش قرار داده پرستش كنم، كه خدا مالك هر چيز عالم است و من مأمورم كه از تسليم شدگان فرمان او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و اسناد داده شده كه اين شرافت مكّه و حرم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كراهت اقامت در مكّه و علّت آن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مسائلى كه درباره مكّه مطرح است، كراهتِ سكونت در اين شهر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نيست كه زندگى در آن</w:t>
      </w:r>
    </w:p>
    <w:p>
      <w:pPr>
        <w:pStyle w:val="BookText"/>
        <w:rPr/>
      </w:pPr>
      <w:r>
        <w:rPr>
          <w:rFonts w:ascii="IRNazanin" w:hAnsi="IRNazanin" w:eastAsia="IRNazanin"/>
          <w:color w:val="111111"/>
          <w:sz w:val="28"/>
          <w:sz w:val="28"/>
          <w:szCs w:val="28"/>
          <w:rtl w:val="true"/>
          <w:lang w:bidi="fa-IR"/>
        </w:rPr>
        <w:t>مكان مقدّس خودبخود كراهت داشته باشد، بلكه به معناى آن است كه چون مكّه و حرم مقدّس است، ممكن است نسبت به آنجا بى‌احترامى شود و در اثر آن گرفتار عذاب الهى گردد؛ وَمَنْ يُرِدْ فِيهِ بِإِلْحَادٍ بِظُلْمٍ نُذِقْهُ مِنْ عَذَابٍ أَلِيمٍ</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به استناد تفسيرى كه از امام صادق عليه السلام رسيده، آن حضرت اقامت در مكّه را كراهت داشتند</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همچنين در صورت سكونت در مكّه خوف آن هست كه انسان در حرم و مكّه مرتكب گناه شود و كيفر گناه در مكّه مضاعف است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طبق بيان برخى روايات، ماندن و اقامت گزيدن در مكّه قساوت قلب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علّتش اين باشد كه اثر گناه در اين مكان بيشتر است و لذا ساكن شدن در مكّه، در روايات مكروه دانسته شده و در بعضى از روايات دستور داده‌اند كه وقتى از مناسك و اعمال حجّ فارغ شديد در مكّه نمانيد و به وطن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گناه در مكّه كيفر مضاعف دارد، ثواب عمل خير و عبادت نيز چندين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عليه السلام روايت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در مكّه قرآن را ختم كند نمى‌ميرد مگر اينكه رسول خدا صلى الله عليه و آله را مى‌بيند و جايگاهش را در بهشت مشاهده مى‌كند و تسبيح در مكّه معادل با خراج كوفه و بصره است كه در راه خدا انفاق كند و اگر كسى در مكّه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بخواند و در هر ركعت سوره توحيد و قدر آيه سخره و آيةالكرسى را بخواند نمى‌ميرد مگر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مكّه مثل روزه گرفتن در غير مكّه است و يك روز روزه گرفتن در مكّه معادلِ يك سال روزه گرفتن در غير مكّه است و راه رفتن در مكّه عبادت 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از اين روايت و ديگر روايات استفاده مى‌شود كه صرف اقامت و ساكن شدن در مكّه كراهت ندارد و اين كراهت به خاطر آن خصوصياتى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از شهيد نقل مى‌كند كه او بين اين دو دسته از روايات را اينگونه جمع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به خودش اطمينان داشته باشد كه در مكّه تخلّف نمى‌كند، مستحب است در آنجا بماند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اراده و نيّت گناه در مكّه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كه از روايات استفاده مى‌شود، براى نيت و اراده گناه، چيزى نوشته</w:t>
      </w:r>
    </w:p>
    <w:p>
      <w:pPr>
        <w:pStyle w:val="BookText"/>
        <w:rPr/>
      </w:pPr>
      <w:r>
        <w:rPr>
          <w:rFonts w:ascii="IRNazanin" w:hAnsi="IRNazanin" w:eastAsia="IRNazanin"/>
          <w:color w:val="111111"/>
          <w:sz w:val="28"/>
          <w:sz w:val="28"/>
          <w:szCs w:val="28"/>
          <w:rtl w:val="true"/>
          <w:lang w:bidi="fa-IR"/>
        </w:rPr>
        <w:t>نمى‌شود؛ يعنى اگر كسى اراده و نيّت گناه كند، ليكن آن را به مرحله عمل درنياورد و مرتكب آن نشود، خداوند سيئه‌اى برايش نمى‌نويسد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خطاب به حضرت آدم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براى‌تو مقرّر كرده‌ام كه اگر كسى از ذريه تو اراده گناه كرد چيزى براى او نوشته نمى‌شود و اگر آن را انجام داد برايش ثبت مى‌شود و اگر اراده عمل صالحى را كرد، گرچه آن را انجام ندهد، خداوند يك حسنه براى او مى‌نويسد و اگر آن را انجام داد، ده حسنه براى او مى‌نويسد</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حتّى در بعضى از روايات، در مورد كسى كه معصيتى را مرتكب شود،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مهلت مى‌دهد كه اگر پشيمان شد و استغفار كرد برايش چيزى ننويسند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بعضى از روايات مهلت هفت ساعت مشخص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مهلت مقرّر، استغفار نكرد، خداوند براى او يك سيئه ثبت مى‌كند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با اينكه از روايات استفاده مى‌شود كه خداوند بسيار آمرزنده و بخشنده است و از گناهان بندگان مى‌گذرد، امّا نسبت به كسى كه در مكّه گناه كند،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آن را مضاعف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اراده گناه كند، گرچه آن را انجام هم ندهد گناه براى او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الأنوار از پيامبر صلى الله عليه و آله روايتى نقل شده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تصميم بگيرد كه در مكّه گناهى مرتكب شود گرچه آن را انجام ندهد، خداوند گناهى براى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يُرِدْ فِيهِ بِإِلْحَادٍ بِظُلْمٍ نُذِقْهُ مِنْ عَذَابٍ أَلِيمٍ؛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بخواهد در اين سرزمين از راه حق منحرف گردد و دست به ستم بيالايد، عذابى دردناك به او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ويژگى و خصوصيت در شهر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آنگاه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فيل فقط اراده كردند كه كعبه را خراب كنند ولى خداوند آنها را عذاب كرد پيش از آنكه كارى را انجام دهند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فضيلت دفن شدگان حرم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حرم داراى شرافت و قداست ويژه‌اى است، اين امر موجب در امان بودن كسى مى‌شود كه در حرم بميرد و در آنجا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 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حرم دفن شود از فزع اكبر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چه نيكوكار باشد و چه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نيكوكار باشد و چه فاجر</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على بن سليمان گويد از امام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در عرفات مرد، در همانجا دفن شود يا به حرم منتقل گردد؟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حرم انتقال دهند و در آنجا دفن شود؛ زيرا حرم افضل است</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اين خصوصيت حرم نيز نمايانگر آن است كه آنجا نزد خداوند عزيز و داراى حرمت است و با اين ويژگى از ديگر مكانها برتر و ممتاز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تخيير نماز در حرم</w:t>
      </w:r>
    </w:p>
    <w:p>
      <w:pPr>
        <w:pStyle w:val="BookText"/>
        <w:rPr/>
      </w:pPr>
      <w:r>
        <w:rPr>
          <w:rFonts w:ascii="IRNazanin" w:hAnsi="IRNazanin" w:eastAsia="IRNazanin"/>
          <w:color w:val="111111"/>
          <w:sz w:val="28"/>
          <w:sz w:val="28"/>
          <w:szCs w:val="28"/>
          <w:rtl w:val="true"/>
          <w:lang w:bidi="fa-IR"/>
        </w:rPr>
        <w:t>همانگونه كه مى‌دانيم، مسافر بايد نمازش را قصر بخواند، اما اين مسأله استثناهايى هم دارد كه از آن جمله است نماز خواندن در اماكن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مدينه، مسجد كوفه و حائر حسينى كه در اينجاها مسافر مخيّر است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اينجا مباحث فقهى و استدلالىِ زيادى مطرح است كه ما اينك در صدد بيان احكام اين اماكن چهارگانه نيستيم و نمى‌خواهيم بحث استدلالى اين مسأله را مطرح كنيم چرا كه اين مطلب نيازمند به تحقيق جداگانه‌اى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خلاصه اينكه در بسيارى از روايات و همچنين فتواى عدّه‌اى از فقها كه مسافر مخيّر است در خواندن نماز بين قصر و تمام عنوان حرم مكّه مطرح است، اگر چه نسبت به خود مسجدالحرام مورد توافق اقوال است اما در باب حرم مكّه عده زيادى از فقها به اين فتوا داده‌اند كه در تمام حرمِ مكّه، مسافر مخيّر بين تمام و قصر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اين نكته لازم است كه امام خمينى قدس سره قائل است كه تخيير در نماز مختصّ به مسجدالحرام است البته با توسعه‌اى دارد امّا عده‌اى از مراجع فعلى قائلند كه اين حكم اختصاص به مسجدالحرام ندارد بلكه تمام مكّه را شامل مى‌شود</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روايات زيادى هم داريم كه اثبات مى‌كند تخير در كلّ حرم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يقطين عن ابى‌الحسن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بمكّة قال من شاء أتمّ ومن شاء قَصَر</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يقطين از امام كاظم عليه السلام در مورد نماز در مكّه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تمام بخواند و اگر خواست قصر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احبّ لك ما احبّ لنفسي وأكره لك ما أكره لنفسي، اتمّ الصلاة في الحرمين وبالكوفة وعند قبر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موسى كاظم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زياد دوست دارم براى تو آنچه كه براى خودم دوست دارم و كراهت دارم براى تو آنچه كه براى خودم كراهت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حرمين و كوفه و نزد قبر حسين عليه السلام تمام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ابراهيم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جعفر عليه السلام أسأله عن اتمام الصلاة في الحرمين،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رسول‌اللَّه صلى الله عليه و آله يحبّ اكثار الصلاة في‌الحرمين فأكثر فيهما وأتمّ</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ابراهيم بن شيبه مى‌گويد نامه‌اى براى ابى‌جعفر عليه السلام نوشتم و از او سؤال كردم در مورد تمام خواندن نماز در حرمين؟</w:t>
      </w:r>
    </w:p>
    <w:p>
      <w:pPr>
        <w:pStyle w:val="BookText"/>
        <w:rPr/>
      </w:pPr>
      <w:r>
        <w:rPr>
          <w:rFonts w:ascii="IRNazanin" w:hAnsi="IRNazanin" w:eastAsia="IRNazanin"/>
          <w:color w:val="111111"/>
          <w:sz w:val="28"/>
          <w:sz w:val="28"/>
          <w:szCs w:val="28"/>
          <w:rtl w:val="true"/>
          <w:lang w:bidi="fa-IR"/>
        </w:rPr>
        <w:t>در جواب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زياد نماز خواندن در حرمين را دوست داشت پس تو هم در حرمين زياد نمازبخوان و نمازت را تمام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اينكه در اين اماكن مى‌توان نماز را تمام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اينكه چرا در اين اماكن چهارگانه مسافر مى‌تواند نمازش را به صورت تمام بخواند، در روايات گفته است كه سرّ و حكمت اين امور را كسى جز خدا و ائمّه عليهم السلام كه همان راسخين در علم هستند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روايات دلالت دارد كه علم اين امر پيش خدا است مثل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أبى‌عبداللَّه صلى الله عليه و آله قال من مخزون علم اللَّه الاتمام في أربعة مواطن، حرم اللَّه وحرم رسوله صلى الله عليه و آله وحرم اميرالمؤمنين و حرم الحسين بن علي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علمش پيش خدا مخزون است نماز را به صورت تمام خواندن در حرم خدا و حرم رسول خدا صلى الله عليه و آله و حرم امير المؤمنين و حرم امام حسين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ابى‌عبداللَّه عليه السلام إنّ من الأمرالمذخور الاتمام في الحرمين؛ </w:t>
      </w:r>
      <w:r>
        <w:rPr>
          <w:rStyle w:val="FootnoteAnchor"/>
          <w:rtl w:val="true"/>
        </w:rPr>
        <w:footnoteReference w:id="377"/>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امرى كه پيش خدا ذخيره شده تمام خواندن نماز در حرمين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روايتى كه دلالت دارد كه علّت تمام خواندن نماز در حرمين را ائمّه مى‌دانند و علم آن در پيش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سميع عن ابى‌ابراهيم عليه السلام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يرى لهذين الحرمين ما لا يراه</w:t>
      </w:r>
    </w:p>
    <w:p>
      <w:pPr>
        <w:pStyle w:val="BookText"/>
        <w:rPr/>
      </w:pPr>
      <w:r>
        <w:rPr>
          <w:rFonts w:ascii="Amiri" w:hAnsi="Amiri" w:eastAsia="Amiri" w:cs="Amiri"/>
          <w:color w:val="111111"/>
          <w:sz w:val="28"/>
          <w:sz w:val="28"/>
          <w:szCs w:val="28"/>
          <w:rtl w:val="true"/>
          <w:lang w:bidi="ar-SA"/>
        </w:rPr>
        <w:t>لغيرهما ويقول إنّ الاتمام فيهما من الامر المذخو ر</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امام كاظم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براى اين دو حرم چيزى مى‌ديد كه براى غير آن دو نمى‌ديد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نماز در آن دو امرش ذخيره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مورد اين چند روايت احتمال ديگرى هم داده است و آن اين است كه نمازى كه در حرم خوانده مى‌شود ثوابش را خدا مى‌داند و اجر آن مخزون و در پيشگاه خداوند است</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افزايش مجازات قتل در حرم</w:t>
      </w:r>
    </w:p>
    <w:p>
      <w:pPr>
        <w:pStyle w:val="BookText"/>
        <w:rPr/>
      </w:pPr>
      <w:r>
        <w:rPr>
          <w:rFonts w:ascii="IRNazanin" w:hAnsi="IRNazanin" w:eastAsia="IRNazanin"/>
          <w:color w:val="111111"/>
          <w:sz w:val="28"/>
          <w:sz w:val="28"/>
          <w:szCs w:val="28"/>
          <w:rtl w:val="true"/>
          <w:lang w:bidi="fa-IR"/>
        </w:rPr>
        <w:t xml:space="preserve">همان طوركه بعضى از زمان‌ها در افزايش ديه تأثير گذار است؛ مانند قتل در ماههاى رجب، ذى‌قعده، ذى‌حجّه و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ماههاى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قتل در اين ماهها باعث مى‌شود يك ديه كامل و يك سوّم ديه پرداخت شود، همچنين قتل در بعضى از مكانها نيز باعث مى‌شود يك ديه كامل و يك سوّم ديه پرداخت شود، همچنين قتل در بعضى از مكانها نيز باعث ازدياد ديه مى‌شود مثل اينكه بعضى از فقها قتل در حرم را باعث افزايش ديه دانسته‌اند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ديه كامل و يك سوم ديه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مقنعه، مبسوط، خلاف و نهايه نقل مى‌كند كه آنان نيز بر اين نظريه هستند</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امام خمينى قدس سره در تحرير الوسيله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قتل در ماههاى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ذى‌القعده و ذى‌الحجّه و محرّم، رخ دهد، بر قاتل است كه به خاطر تغليظ و شدّت، يك ديه و ثلث دهد، از هر جنسى كه باشد وهمچنين است اگر قاتل قتل را در حرم مكّه معظّمه مرتكب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اين نظريه را قائلند، يكى از ادلّه آنها روايات است؛ از جمله آنهاست روايت 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قتل رجلًا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وثلث</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زراره مى‌گويد از امام صادق عليه السلام در مورد مردى كه مردى را در حرم بكشد،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يك ديه كامل و يك سوّم ديه بپردازد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مطالب و احاديث مى‌توان استفاده كرد كه اين مكانها مورد احترام هستند و كسى نبايد در اينها تعدّى كند و حرمت را بشكند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كندن درخت حرم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ويژگى‌ها و خصوصيات حرم، حرمت كندن درخت آن است و اين مختصّ محرم نيست، بلكه غير محرم نيز حقّ كندن درخت حرم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اگر اصل و ريشه درختى در حرم باشد و شاخه‌هايش بيرون حرم، كندن شاخه‌هاى آن درخت حرام است؛ چرا كه اصلش در حرم است و اگر ريشه درختى در بيرون حرم باشد و شاخه‌هايش در حرم، باز هم كندن آن حرام است، چرا كه شاخه‌هايش در حرم است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گفتنى است اگر كسى درخت حرم را قطع كند بايد كفّاره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از جزئيات آن، به مناسك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لقطه حرم</w:t>
      </w:r>
    </w:p>
    <w:p>
      <w:pPr>
        <w:pStyle w:val="BookText"/>
        <w:rPr/>
      </w:pPr>
      <w:r>
        <w:rPr>
          <w:rFonts w:ascii="IRNazanin" w:hAnsi="IRNazanin" w:eastAsia="IRNazanin"/>
          <w:color w:val="111111"/>
          <w:sz w:val="28"/>
          <w:sz w:val="28"/>
          <w:szCs w:val="28"/>
          <w:rtl w:val="true"/>
          <w:lang w:bidi="fa-IR"/>
        </w:rPr>
        <w:t>اگر مالى در غير حرم پيدا شود و كمتر از يك درهم باشد جايز است كسى كه آن را يافته، بردارد و تملّك كند و نيازى به تفحص از مالك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مالش پيدا شد بايد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مالى كه بيشتر از يك درهم است، در غير حرم بيابد، بايد صاحبش را پيدا كند، پس در صورت پيدا نشدن صاحبش مى‌تواند آن را با ضمان تملك كند و يا از طرف مالكش صدقه بدهد و اگر مالكش پيدا شد و راضى به صدقه نبود بايد به او بدهد و ضامن است و يا اينكه آن را به طور امانت نگهدارى كند بدون ضمانت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لقطه را در حرم يافت؛ اگر لقطه حرم كمتر از يك درهم باشد، بعضى گفته‌اند كه برداشتن آن حرام است و به آيه أَوَلَمْ يَرَوْا أَنَّا جَعَلْنَا حَرَماً آمِناً </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استدلال كرده‌اند</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و همچنين به اخبار نيز تمسك كرده‌اند كه بدان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برداشتن اين نوع از لقطه حرم را مكروه دانسته‌اند، امّا اگر آنچه كه در حرم پيدا مى‌كند بيشتر از درهم باشد، بازهم برداشتن آن حرام است و بعضى هم گفته‌اند كراهت شديد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كسى آن را برداشت بايد تا يك سال مالكش را جستجو كند، در صورتى كه او را پيدا نكرد بايد صدقه بدهد اگر بعد از آن صاحبش پيدا شد وراضى به صدقه نبود، بايد مثل و يا قيمت آن را به او بدهد و يا اينكه آن را به صورت امانت پيش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نمى‌تواند تملك كند و اگر قصد تملك كرد مالك نمى‌شود و ضامن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خمينى قدس سره در</w:t>
      </w:r>
    </w:p>
    <w:p>
      <w:pPr>
        <w:pStyle w:val="BookText"/>
        <w:rPr/>
      </w:pPr>
      <w:r>
        <w:rPr>
          <w:rFonts w:ascii="Amiri" w:hAnsi="Amiri" w:eastAsia="Amiri" w:cs="Amiri"/>
          <w:color w:val="111111"/>
          <w:sz w:val="28"/>
          <w:sz w:val="28"/>
          <w:szCs w:val="28"/>
          <w:rtl w:val="true"/>
          <w:lang w:bidi="ar-SA"/>
        </w:rPr>
        <w:t>لقطه بيشتر از يك درهم، همين است</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لقطه حرم بعضى گفته‌اند برداشتن آن حرام است و بعضى هم گفته‌اند كراهت شديد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قدس سره در اين مورد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چيزى پيدا كرد، برداشتن آن كراهت شديد دارد بلكه احتياط دربرنداشتن است</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روايات‌ذيل براين‌مسأله‌دلالت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لقطة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أبداً حتّى يجي‌ء صاحبها فيأخذها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فضيل بن يسار از امام صادق عليه السلام در مورد لقطه حرم پرسيد،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دست نزن تا اينكه صاحبش بيايد و آن را بردارد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عن رجل وجد ديناراً في الحرم فأخذه؟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 ما كان ينبغي له أن يأخذه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 بن حمزه از امام عليه السلام در مورد مردى كه دينارى را در حرم پيدا كرده و آن را برداشته است، پرسيد،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كارى كرده است، سزاوار نيست كه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سنگ‌هايى كه براى جمرات است، بايد از حرم باشد</w:t>
      </w:r>
    </w:p>
    <w:p>
      <w:pPr>
        <w:pStyle w:val="BookText"/>
        <w:rPr/>
      </w:pPr>
      <w:r>
        <w:rPr>
          <w:rFonts w:ascii="IRNazanin" w:hAnsi="IRNazanin" w:eastAsia="IRNazanin"/>
          <w:color w:val="111111"/>
          <w:sz w:val="28"/>
          <w:sz w:val="28"/>
          <w:szCs w:val="28"/>
          <w:rtl w:val="true"/>
          <w:lang w:bidi="fa-IR"/>
        </w:rPr>
        <w:t>از اعمال واجب در منا، رمى جمرات است، سنگهايى كه در جمرات از آنها استفاده مى‌شود، بايد از حرم جمع‌آورى شود و از خارج حرم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عن أبي‌عبداللَّه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أن أخذته من الحرم اجزأك وإن أخذته من غير الحرم لم يجزئك</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سنگهاى جمرات را از حرم جمع‌آورى كنى تو را كفايت مى‌كند واگر از غير حرم جمع كنى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مكان از حرم استثنا شده و نمى‌شود از آنجا سنگها را جمع كرد؛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اينكه اين دو مكان جزو حرم هستند ليكن استثنا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أبى‌عبداللَّه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أخذ حصى الجمار من جميع الحرم الّا من المسجد الحرام ومسجد الخيف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است كه سنگهاى جمرات از تمام حرم جمع‌آورى شود مگر از مسجد الحرام و مسجد خيف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مستحب است كه حاجى اين</w:t>
      </w:r>
    </w:p>
    <w:p>
      <w:pPr>
        <w:pStyle w:val="BookText"/>
        <w:rPr/>
      </w:pPr>
      <w:r>
        <w:rPr>
          <w:rFonts w:ascii="IRNazanin" w:hAnsi="IRNazanin" w:eastAsia="IRNazanin"/>
          <w:color w:val="111111"/>
          <w:sz w:val="28"/>
          <w:sz w:val="28"/>
          <w:szCs w:val="28"/>
          <w:rtl w:val="true"/>
          <w:lang w:bidi="fa-IR"/>
        </w:rPr>
        <w:t xml:space="preserve">سنگها را از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الحِصى التي رمى بها الجمار؟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جمع وتؤخذ بعد ذلك من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زراره از امام صادق عليه السلام درباره سنگهايى كه با آن رمى جمرات مى‌كنند، پرسيد،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مشعر جمع آورى شود و بعد از آن، از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كفار به حرم ممنوع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دلايل و نشانه‌هاى احترام و تقدّس حرم آن است كه ورود كفّار به آنجا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و فاضل بر اين نظريه معتقدند و به چند چيز استدلال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 اطلاق مسجد الحرام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الْمُشْرِكُونَ نَجَسٌ فَلَا يَقْرَبُوا الْمَسْجِدَ الْحَرَامَ بَعْدَ عَامِهِمْ هَذَا وَإِنْ خِفْتُمْ عَيْلَةً فَسَوْفَ يُغْنِيكُمْ اللَّهُ مِنْ فَضْلِهِ إِنْ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بدانيد كه مشركان نجس و پليد هستند و بعد از اين سال نبايد به مسجدالحرام قدم بگذارند و اگر در اثر دور شدن تجارت و ثروت آنها، از فقر مى‌ترسيد، خدا شما را به فضل و رحمت خود از خلق و مشركان بى‌نياز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قرينه جمله وَإِنْ خِفْتُمْ عَيْلَةً معلوم مى‌شود كه مراد از مسجدالحرام حرم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أَسْرَى بِعَبْدِهِ لَيْلًا مِنْ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شروع معراج پيامبر صلى الله عليه و آله از خانه امّ‌هانى بوده، معلوم مى‌شود كه مراد از مسجدالحرام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مشركان حقّ دخول در حرم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بر تعظيم و قداست حرم دارد، دليل است كه حرم بايد از وجود مشركان پاك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ذمّه نبايد داخل حرم و دارالهجره شوند و بايد از آن خارج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يدخل أهل الذمّة الحرم ولا دار الهجرة ويخرجون منها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كه مشركان حقّ ورود به حرم را ندارند، اگر سفيرى براى اهل حرم بيايد، نبايد داخل حرم شود، بلكه امام كسى را مى‌فرستد تا با او گفتگو كند و اگر خواست به‌طور مستقيم با امام به گفتگو</w:t>
      </w:r>
    </w:p>
    <w:p>
      <w:pPr>
        <w:pStyle w:val="BookText"/>
        <w:rPr/>
      </w:pPr>
      <w:r>
        <w:rPr>
          <w:rFonts w:ascii="IRNazanin" w:hAnsi="IRNazanin" w:eastAsia="IRNazanin"/>
          <w:color w:val="111111"/>
          <w:sz w:val="28"/>
          <w:sz w:val="28"/>
          <w:szCs w:val="28"/>
          <w:rtl w:val="true"/>
          <w:lang w:bidi="fa-IR"/>
        </w:rPr>
        <w:t>بپردازد، امام از حرم خارج مى‌شود و در خارج حرم با او گفتگو مى‌كند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افزون بر همه اينها، چون افراد غير مسلمان از سعادت احرام بستن و لبيك گفتن محروم‌اند و نمى‌توانند احرام ببندند يكى از شرايط ورود به حرم، محرم بودن است، لذا مشركين حقّ ورود به منطقه حرام را ندارند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0" w:name="pg12528_294504"/>
    </w:p>
    <w:p>
      <w:pPr>
        <w:pStyle w:val="Heading2"/>
        <w:numPr>
          <w:ilvl w:val="1"/>
          <w:numId w:val="1"/>
        </w:numPr>
        <w:rPr/>
      </w:pPr>
      <w:bookmarkStart w:id="41" w:name="__RefHeading___Toc1262445_77815467"/>
      <w:bookmarkStart w:id="42" w:name="_Toc14"/>
      <w:bookmarkEnd w:id="40"/>
      <w:bookmarkEnd w:id="41"/>
      <w:r>
        <w:rPr>
          <w:rtl w:val="true"/>
        </w:rPr>
        <w:t>از نگاهى ديگر</w:t>
      </w:r>
      <w:bookmarkEnd w:id="4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3" w:name="pg12528_294506"/>
    </w:p>
    <w:p>
      <w:pPr>
        <w:pStyle w:val="Heading2"/>
        <w:numPr>
          <w:ilvl w:val="1"/>
          <w:numId w:val="1"/>
        </w:numPr>
        <w:rPr/>
      </w:pPr>
      <w:bookmarkStart w:id="44" w:name="__RefHeading___Toc1262447_77815467"/>
      <w:bookmarkStart w:id="45" w:name="_Toc15"/>
      <w:bookmarkEnd w:id="43"/>
      <w:bookmarkEnd w:id="44"/>
      <w:r>
        <w:rPr>
          <w:rtl w:val="true"/>
        </w:rPr>
        <w:t xml:space="preserve">المشاهد المشرّفة والوهابيّون </w:t>
      </w:r>
      <w:r>
        <w:rPr>
          <w:rtl w:val="true"/>
        </w:rPr>
        <w:t>(</w:t>
      </w:r>
      <w:r>
        <w:rPr/>
        <w:t>2</w:t>
      </w:r>
      <w:r>
        <w:rPr>
          <w:rtl w:val="true"/>
        </w:rPr>
        <w:t>)</w:t>
      </w:r>
      <w:bookmarkEnd w:id="45"/>
    </w:p>
    <w:p>
      <w:pPr>
        <w:pStyle w:val="BookText"/>
        <w:rPr/>
      </w:pPr>
      <w:r>
        <w:rPr>
          <w:rFonts w:ascii="Amiri" w:hAnsi="Amiri" w:eastAsia="Amiri" w:cs="Amiri"/>
          <w:color w:val="111111"/>
          <w:sz w:val="28"/>
          <w:sz w:val="28"/>
          <w:szCs w:val="28"/>
          <w:rtl w:val="true"/>
          <w:lang w:bidi="ar-SA"/>
        </w:rPr>
        <w:t xml:space="preserve">تأليف شيخ محمدعلى سنقرى 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كوشش رضا مختارى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قبابى كه اين جماعت خراب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چه جواب گويند اين خوارج، از خراب كردن بِقاع متبركه و قُباب و قبور و مشاهد مشرفه در حرمين، از بزرگان دين و ائمه مسلمين و حمله وحى و رسالت و اجر نبوّت حضرت ختمى‌مرتبت، و هتك حرمت آن حضرت، مثل قبه كه مشتمل است بر ضريح فاطمه زهرا و امام زين‌العابدين و امام محمد باقر و امام جعفر صادق، و قبر ابراهيم فرزند رسول خدا و قبه عبداللّه والد ماجد آن حضرت، و حمزه، عمّ آن سرور و عقيل و اسماعيل‌بن الامام جعفر الصادق و بيت‌الاحزان و قبّه زوجات و عمه‌هاى آن حضرت و قبه فاطمه بنت اسد والده اميرالمؤمنين، و قبور بسيارى از صحابه و تابعين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به چه چيز تمسك كردند از خراب كردن اين قباب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خرابى ضريح و قبور بود، خراب كردن قُباب چرا و به چه وجه؟ اينها كه اصلًا مربوط به اين مقصود نبود؛ زيرا كه آنها ظلال و سايه‌افكن و محل آسايش نمازگزاران و زواران و صاردين و واردين است از صدمه آفتاب و باران و گرما و سرما در زمستان و تابستان؛ چنانچه معلقات و چراغ‌ها براى تلاوت‌كنندگان قرآن، و لوازم آسايش آنها و حلى و حلل لايقه به آن مثل حليه كعبه از شعائر اسلامى است در مقابل اغيار كفار و اجانب ملل، و از صدر اسلام</w:t>
      </w:r>
    </w:p>
    <w:p>
      <w:pPr>
        <w:pStyle w:val="BookText"/>
        <w:rPr/>
      </w:pPr>
      <w:r>
        <w:rPr>
          <w:rFonts w:ascii="IRNazanin" w:hAnsi="IRNazanin" w:eastAsia="IRNazanin"/>
          <w:color w:val="111111"/>
          <w:sz w:val="28"/>
          <w:sz w:val="28"/>
          <w:szCs w:val="28"/>
          <w:rtl w:val="true"/>
          <w:lang w:bidi="fa-IR"/>
        </w:rPr>
        <w:t xml:space="preserve">تاكنون در هر دوره اين بنا و آثار محفوظ، و اين شكوه اسلامى از آن دوره‌ها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معمول بود پس تعرض به قبّه و طاق و حرم و رواق، عين طغيان و شقاق، و صريح در خصومت و كفر و نفاق، و محاربه با حضرت خاتم‌النبيّين و معارضه با رب‌العالمين است؛ لَقَدْ جِئْتُمْ شَيْئاً إِدّاً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تَكَادُ السَّمَاوَاتُ يَتَفَطَّرْنَ مِنْهُ وَتَنشَقُّ الْأَرْضُ وَتَخِرُّ الْجِبَالُ هَدّاً</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مستمره اسلاميه بر حفظ بقاع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نه سيره مسلمين بعد از رسول خدا از زمان ابوبكر و عمر و عثمان و اميرالمؤمنين تا خلفاى امويّين و تا عباسيين إلى يوْمنا هذا از علما و صلحا و فقهاى صحابه و تابعين و سلاطين مسلمين با كمال تصلّب در دين و قدرت و قوّت و تمكين سلطنت، پيوسته بناى همه در هر عصر و دهر و دوره بر تعظيم و تشريف و تشييد و تعمير اين قبور و قباب، و نماز در آنها و تلاوت قرآن و عبادات و طلب حوايج و استشفاعات بوده؟</w:t>
      </w:r>
    </w:p>
    <w:p>
      <w:pPr>
        <w:pStyle w:val="BookText"/>
        <w:rPr/>
      </w:pPr>
      <w:r>
        <w:rPr>
          <w:rFonts w:ascii="IRNazanin" w:hAnsi="IRNazanin" w:eastAsia="IRNazanin"/>
          <w:color w:val="111111"/>
          <w:sz w:val="28"/>
          <w:sz w:val="28"/>
          <w:szCs w:val="28"/>
          <w:rtl w:val="true"/>
          <w:lang w:bidi="fa-IR"/>
        </w:rPr>
        <w:t>آيا امروز اين يك مشت عرب بربرى بيابانى بر چيزى مطلع شدند كه در تمام قرون سالفه بر اين‌گونه رجال عالم، مخفى و پوشيده بوده؟ حاشا ثم حاشا، كلّا ثم كلّا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اين سيره مستمره قويّه، اقوى از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عامه و روايات متظافره صحيحه از كتب سنت و جماعت در توسل و تبرك به منبر پيغمبر صلى الله عليه و آله و قبر مطهر آن سرور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ابوجعفر منصور دوانيقى، خليفه عباسى، چون از امام مالك سؤال كرد كه آيا روى به قبله كنم و خدا را بخوانم در هنگام دعا، يا آن‌كه روى به قبر مطهر پيغمبر صلى الله عليه و آله كنم؟ امام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اباعبداللّه وَلِمَ تصرِفْ وَجْهَكَ عَنْهُ وَهُو وَسِيلَتُكَ وَوَسيلَةُ أبيكَ آدم؟</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روى خود از اين قبر بگردانى و حال آن‌كه اين بزرگوار است وسيله تو، به خدا و وسيله نجات پدر تو، آدم ابوالبشر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عمر بن خطاب اول كسى بود كه قبه پيغمبر صلى الله عليه و آله را با خشت بست، پس از آن هر يك از خلفا تعميرات لايقه كردند؟</w:t>
      </w:r>
    </w:p>
    <w:p>
      <w:pPr>
        <w:pStyle w:val="BookText"/>
        <w:rPr/>
      </w:pPr>
      <w:r>
        <w:rPr>
          <w:rFonts w:ascii="IRNazanin" w:hAnsi="IRNazanin" w:eastAsia="IRNazanin"/>
          <w:color w:val="111111"/>
          <w:sz w:val="28"/>
          <w:sz w:val="28"/>
          <w:szCs w:val="28"/>
          <w:rtl w:val="true"/>
          <w:lang w:bidi="fa-IR"/>
        </w:rPr>
        <w:t>آيا مقصود آنها تعظيم شعائر بود يا عبادت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در تمام اقطار عالم، مليّين در هر عصرى حفظ آثار قبور انبيا و اولياى صالحين مى‌كرده‌اند؟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اين‌كه اين‌گونه تعظيم و تشييد، نسبت به اين قبور مقدسة، از ضروريات دين اسلام است، بلكه احترام</w:t>
      </w:r>
    </w:p>
    <w:p>
      <w:pPr>
        <w:pStyle w:val="BookText"/>
        <w:rPr/>
      </w:pPr>
      <w:r>
        <w:rPr>
          <w:rFonts w:ascii="Amiri" w:hAnsi="Amiri" w:eastAsia="Amiri" w:cs="Amiri"/>
          <w:color w:val="111111"/>
          <w:sz w:val="28"/>
          <w:sz w:val="28"/>
          <w:szCs w:val="28"/>
          <w:rtl w:val="true"/>
          <w:lang w:bidi="ar-SA"/>
        </w:rPr>
        <w:t>نوع قبور مؤمنين و زيارت آنها از سنن خاتم‌النبيين و سيره عادت آن حضرت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نوع قبور، ضرورى همه اديان و مليّين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فطرى بشر است زيارت قبور مردگان و تعاهد مزار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ثبوت حيات مستقره شهدا به صريح آيات قرآن مجيد و حديث معروف نبوى در وجوب احترام مؤمن ميّتاً مثل وجوب احترام او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نبويّه در آداب وارده و مستحبات مأثوره در باب جنايز به وجوب احترام جنازه هر مسلمانى و تكفين و تدفين و تطييب و تحنيط و تشييع جنازه، و رفق با او و لزوم احترامات او و حرمت جسارت او به جنايت و مُثله و اهانت و آنچه منافى احترامات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به جنازه مسلمان، و چه نسبت به قبر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كراهت نشستن بر قبر و لگد كردن آن به قصد اهانت، همه آنها در سنّت مقدسه، مأثور و واضح و لايح است، چنانچه از آن جمله است حديث شريف مروى از رسول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وطى‌ء قبراً فَكَأَنَّما وَطَى‌ءَ جَمْراً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امر به رفع و تعظيم و تشييد اين قبور مقدسه و مشاهد مشرفه از عمومات آيات و احاديث و صريح عقل، مجال تأمل نيست، به شرط آن‌كه ذهن، خالى از شبهه باشد و ممحّض براى طلب حق باشد، والّا قرآن بر غير اينان اثر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دالّه اين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آيات است همين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عنوان اين رساله به تقريب سابق، و نصّ تفسير عامه،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بيوت معنويّه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ابوبكر در محضر پيغمبر سؤال از معنى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رسول اكرم اشاره به خانه على و فاطمه نمود و فرمود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از افاضل آن بيوت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است كريمه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يُعَظِّمْ شَعَائِرَاللَّهِ فَإِنَّهَا مِنْ‌تَقْوَى‌الْقُلُوبِ، </w:t>
      </w:r>
      <w:r>
        <w:rPr>
          <w:rStyle w:val="FootnoteAnchor"/>
          <w:rtl w:val="true"/>
        </w:rPr>
        <w:footnoteReference w:id="39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تعظيم شعائر را خداى تعالى از صفات متقين ياد فرموده، و تفسير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معالم دين از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كه نصب شده است به معارف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هر چه طريق الى‌اللّه و مشعر به جناب احديّت و معرفات و اشاره‌كننده به سوى آن حضرت</w:t>
      </w:r>
    </w:p>
    <w:p>
      <w:pPr>
        <w:pStyle w:val="BookText"/>
        <w:rPr/>
      </w:pPr>
      <w:r>
        <w:rPr>
          <w:rFonts w:ascii="IRNazanin" w:hAnsi="IRNazanin" w:eastAsia="IRNazanin"/>
          <w:color w:val="111111"/>
          <w:sz w:val="28"/>
          <w:sz w:val="28"/>
          <w:szCs w:val="28"/>
          <w:rtl w:val="true"/>
          <w:lang w:bidi="fa-IR"/>
        </w:rPr>
        <w:t>است، چنانچه يكى از مصاديق شعائر، شتر قربانى و هَدْى حاج است در مكه،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وَالْبُدْنَ جَعَلْناها لكُم مِنْ شَعائِرِ اللَّه،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تبعيضيّه، شرح داد كه يكى از شعائر الهيه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شتر قربانى و هَدْى حاج به حجّ قِران است، و آن تكليف كسى است كه شانزده فرسخ از اطراف مكه و حرم به حجّ بيت‌اللّه بيايد، كه پس از عقد نيت احرام، با حربه، كوهان آن شتر را از جانب راست آن بشكافد و خونين نمايد، و اين را اشعار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نعلى را كه در آن نماز بجا آورده باشد به دو طرف گردن آن حيوان قلاده‌وار معلق و بياويزد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تقليد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به طرف كعبه و حرم روانه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دانستى كه اين يكى از شعائر الهيّه است، خواهى دانست كه غلط است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بَدَنه، يا به مناسك حجّ فقط؛ و اعظم شعائر بنابراين تفسير، اين بقاع متبركه و مشاهد و قبابِ حَمَله وحى و رسالت است كه معرفات الى‌اللّه؛ حضور و زيارتشان موجب تذكّر مزور و اقرب طرق است به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تفسير مذكور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و جمع منتهى‌الجموع، نصّ است در اراده اين معنى، پس تفسير عامه، به خصوص قربانى، يا به مناسك حج، تفسير به رأى و بلادليل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اراده خصوص، مستفاد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بايد شعائر، منصوص و مجعول باشد در شعاريت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شعائر، تمسك به اطلاق لفظ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آيه و خصوص بَدَنه، جهت مجعوليت او اين است كه چون شتر هَدْى، با قطع نظر از اين خصوصيت حج، با شعار و تقليد، شعاريت نداشت، لاجرم بعد از اين، لحاظ نسكيّت او از حج قارن،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و مبيّن شعائريت او است و در غير او محتاج به تعريف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حلّى و حلل و زينت حرم و مشاهد و معلقات آن، كه ظاهر در شعاريت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وقتى كه عمر امر كرد به گرفتن حلى و حلل از كعبه به جهت صرف و انفاق آن در مجاهدين و عسكر اسلامى، اميرالمؤمنين عليه السلام به او او فرمود جايز نيست؛ زيرا كه رسول خدا اموال را قسمت كرد بر فقرا در حالى كه آن روز زر و زيور و حلّه كعبه موجود بود، و رسول خدا متعرض آن نشد، پس خلاف آن حضرت نبايد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لأفتَضَحْنا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را به حال خود گذارده ديگر</w:t>
      </w:r>
    </w:p>
    <w:p>
      <w:pPr>
        <w:pStyle w:val="BookText"/>
        <w:rPr/>
      </w:pPr>
      <w:r>
        <w:rPr>
          <w:rFonts w:ascii="IRNazanin" w:hAnsi="IRNazanin" w:eastAsia="IRNazanin"/>
          <w:color w:val="111111"/>
          <w:sz w:val="28"/>
          <w:sz w:val="28"/>
          <w:szCs w:val="28"/>
          <w:rtl w:val="true"/>
          <w:lang w:bidi="fa-IR"/>
        </w:rPr>
        <w:t>متعرض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ضرايح و قباب عاليه مشاهد انبيا و اوصيا و امامان، و زيور و حلى و حلل آنها كه شعائريت دارد، لازم و تصرفش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جمله كريمه وَمَنْ يُعَظِّمْ حُرُماتِ اللّه فَهُوَ خَيْرٌ لَهُ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حرمات چيزهايى است كه حق تعالى منع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و يا تعرض به آن را بر وجهى كه سزاوار نيست، تعظيماً واجلالًا وتكريماً لَه ولأمر اللّه ونهيه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همه اينها به اعتبار وجوب رعايت تعظيم آنها و حرمت هتك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احرام حج، التزام به تروك و اتيان به واجبات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مروى به سند معتبر از حضرت باقر محمد بن على بن الحسين عليهما السلام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حُرُماتُ اللّه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مروى از صدوق از 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عزّوجلّ حُرُماتٍ ثلاث ليس مثلهنّ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 وَهُو حِكمَتُهُ وَنُوره، وَبَيتُهُ الَّذِي جَعَلَهُ قبلَةً لِلنّاسِ، وَعترة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پس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مناسك حج، تفسير به رأى است و قرينه اتصال، زياده بر تعيين يكى از مصاديق آن را متكفل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جمله آيات است كريمه فِيهِ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وَاتَّخِذُوا مِنْ مَقامِ إبْراهِيمَ مُصلّىً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به تقريب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علامت و آيات معرفات و شواهد الهيّه است، و چون قدم‌گاه خليل، به سبب نسبتش به خليل و آيت از پروردگار جليل بود، شريف و محترم و نمازگاه و مصلى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بقاع اوصيا و خلفا و حجج الهيه، اعظم آيات و اشرف بيّنات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جمله است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در تفسير جلالين و كشاف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غَلَبُوا عَلَى أَمْرِهِمْ لَنَتَّخِذَنَّ عَلَيْهِمْ مَسْجِداً يصلّى فيه المسلمين وَيَتبرّكون بِمَكانهم، وفعل ذلك على باب الكهف</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صريح است در اين‌كه قبور صالحين، محترم و معبد است و مسجديت دارد، پس در وجوب رفع و تعظيم آن شبهه نيست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جمله؛ حديث طويلى است كه امام فخر رازى در تفسير كبير،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زمخشرى در كشّاف از رسول</w:t>
      </w:r>
    </w:p>
    <w:p>
      <w:pPr>
        <w:pStyle w:val="BookText"/>
        <w:rPr/>
      </w:pPr>
      <w:r>
        <w:rPr>
          <w:rFonts w:ascii="Amiri" w:hAnsi="Amiri" w:eastAsia="Amiri" w:cs="Amiri"/>
          <w:color w:val="111111"/>
          <w:sz w:val="28"/>
          <w:sz w:val="28"/>
          <w:szCs w:val="28"/>
          <w:rtl w:val="true"/>
          <w:lang w:bidi="ar-SA"/>
        </w:rPr>
        <w:t>خدا صلى الله عليه و آله، در ضمن حديث طويلى روايت كرد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ماتَ عَلى حُبّ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قَبْرَهُ مَزاراً لِمَلائِكَة الرَّحْمة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پس چون دوست دار محمد و آل محمد، به حكم اين حديث قبرش مزار ملائكه باشد، به طريق اولويت بقاع متبركه و مشاهد و قبور طاهره خودشان، مطاف و مزار آن ملائكه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احتياج ما در تحصيل فيوضات توفيقيّه از آن مشاهد متبركه به مراتب بيشتر است از آن ملائكه معصومين و سَدَنَه مقربين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مزار بودن قبور مؤمنين با اين حديث كافى است در منع وهابيين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عجبا؛ تشريف قبور انبيا و صلحا و ائمه هدى به اعتبار اضافه آنها به صاحبان آن و مقبورين در آن مكان است، چنانچه تعظيم و رفع آن، تعظيم امر پروردگار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محبوب خدا، حبّ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تقبيل حجرالأسود و استلام آن و تمسك به حرم، تمسك به صاحب حرم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عَلَى الديار ديار ليلى أُقَبّل ذاالجدار وَذالجدارا</w:t>
      </w:r>
    </w:p>
    <w:p>
      <w:pPr>
        <w:pStyle w:val="BookText"/>
        <w:rPr/>
      </w:pPr>
      <w:r>
        <w:rPr>
          <w:rFonts w:ascii="Amiri" w:hAnsi="Amiri" w:eastAsia="Amiri" w:cs="Amiri"/>
          <w:color w:val="111111"/>
          <w:sz w:val="28"/>
          <w:sz w:val="28"/>
          <w:szCs w:val="28"/>
          <w:rtl w:val="true"/>
          <w:lang w:bidi="ar-SA"/>
        </w:rPr>
        <w:t>وَما حُبُّ الدّيار شَغَفن قَلْبي ولكنْ حُبُّ مَنْ سَكَنَ الدّيارا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ابوالهياج و مناقشات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روايت ابوالهياج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مسلم از اميرالمؤمنين عليه السلام كه به آن تمسك كرده‌اند وهابيّين در خراب كردن بقاع و مشاهد، و علماى مدينه هم از ترس سيطره آنها امضاء آن نمودند، غافل از آن‌كه مأخوذند به اين حكم و امضاء، و اين مورد جاى تقيّه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 اين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امر كرد مرا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تِمْثالًا الّا طَمَسْتَهُ، وَلا قَبْراً مُشْرِفاً الّا سَوَّيْتَهُ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يعنى مگذار مجسمه‌اى را مگر آن‌كه محوش كن، و نه قبر مشرفى را مگر آن‌كه آن را مساوى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گوييم اين روايت از وجوهى استدلال به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مى‌كنيم صحت روايت را و معلوم نيست هر روايتى كه در صحيح مسلم است، صحت‌آن وجواز عمل بر آن؛ والّا هرج و مرج لازم مى‌آيد، چنانچه از رجوع به آن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متفردات سنّت و جماعت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كتاب و سنت و سيره</w:t>
      </w:r>
    </w:p>
    <w:p>
      <w:pPr>
        <w:pStyle w:val="BookText"/>
        <w:rPr/>
      </w:pPr>
      <w:r>
        <w:rPr>
          <w:rFonts w:ascii="IRNazanin" w:hAnsi="IRNazanin" w:eastAsia="IRNazanin"/>
          <w:color w:val="111111"/>
          <w:sz w:val="28"/>
          <w:sz w:val="28"/>
          <w:szCs w:val="28"/>
          <w:rtl w:val="true"/>
          <w:lang w:bidi="fa-IR"/>
        </w:rPr>
        <w:t>و مستمره قويّه، بلكه فطرت سليمه نوع بشر است؛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 و معارض است با احاديثى كه در صحيح مسلم و بخارى، بعد از اين حديث روايت شده؛ چنانچه مثلًا بابى مستقلًا براى دعاها و اعمال وارده در زيارت قبور و ثواب آن وارد است، و هم مخالف است با عمل رسول خدا و خروج آن حضرت به زيارت قبور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بابى مستقل در اين‌كه رسول خدا از پروردگار خود اجازه خواست كه به زيارت مادر خود رود، و مشتمل است بر چهار حديث، اگرچه موافق اصول اماميّه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اصلاب و ارحام، آباء و أمّهات آن حضرت، طيّب و طاهر و آلوده به شرك نبود، بلكه مقدس بود، مگر بر اصول عامه كه جايز و روا دانند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نيز معارض است با حديث ديگر در صحاح، كه از آن حضرت روايت شده كه از آن جمله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ونَهَيْتُكُم عَنْ زيارة القبور، ألا فزوروها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اعلان داد و امر نمود به زيارت 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گمان مى‌كنى؛ پيغمبرى كه منعوت است به آيه وَما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إلّاوَحْىٌ يُوحى،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آيا به تناقض و جزاف سخن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 هوى و مشتهيات نفس تكلم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جا امر كند به خراب كردن قبور، و يك جا امر كند به زيارت 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آن‌كه امر كند به خراب كردن آنها، آن‌گاه خودش به زيارت آنها بشتابد، و اعمال و ادعيه و آدابى براى زيارتشان مقرّر فرمايد؟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حديث ابوالهياج با ابواب اعمال و آداب زيارت و احاديث آن باب معارض و مزاحم باشد، و به قاعده اصول، لااقل احتياج افتد به اعمال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و توفيق و حمل ظاهر بر اظهر، و عام بر خاص، و مطلق بر مقيد؛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 ابداً اين حديث مربوط نيست با مدعاى اين جماعت در خراب كردن و مساوى كردن قبور؛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تسطيح و تعديل چيزى در مقابل تحديب و تسنيم و تقعير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قَبْراً مُشْرِفاً إلّاسَوَّيتَه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وامگذار قبر مسنّمى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مسنّم، بلند بودن به‌طور سنام شتر و تيزى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تسطيح و تعديل و به اصطلاح، پهن نمودن روى قبر است، نه مساوات با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معنى تعديل و پهن نمودن</w:t>
      </w:r>
    </w:p>
    <w:p>
      <w:pPr>
        <w:pStyle w:val="BookText"/>
        <w:rPr/>
      </w:pPr>
      <w:r>
        <w:rPr>
          <w:rFonts w:ascii="IRNazanin" w:hAnsi="IRNazanin" w:eastAsia="IRNazanin"/>
          <w:color w:val="111111"/>
          <w:sz w:val="28"/>
          <w:sz w:val="28"/>
          <w:szCs w:val="28"/>
          <w:rtl w:val="true"/>
          <w:lang w:bidi="fa-IR"/>
        </w:rPr>
        <w:t>است، نه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مساوات،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يُسَوّي تَسْوِيةً، و ساوى، يُساوى، 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اطفال صرفى هم مى‌دانند، چگونه بر اين جماعت و علما مخفى مانده؟ وگرنه در حديث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ساويته، و نمى‌فرمود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ايضاً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قرينه صريحه است بر اراده اين معنى، والّا اين قيد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عبث و مخلّ به مقصود بود؛ زيرا كه مخصوص مى‌بود امر به خراب كردن، به هر قبرى كه برآمده‌گى او به‌طور سنام شتر مشرف و تيز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كسى كه در لغت عرب، فرق ابنيه مصادر نداند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امتياز ندهد، چگونه به اسم دين و ديانت چنين جسارت به عالم اسلامى وارد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به تمويه و مغالطه توحيد و شرك هتك حرمت خدا و رسول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واضح شد كه روايت ابوالهياج در موضوع تعديل و تسطيح قبور است، در مقابل بدعت تسنيم، كه خلافى است از عامه با اماميّه معروف و مشهور، كه اماميه قبرها را پهن و مسطح، و آنان قبر را مسنّم و ذوشُرَف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عامه هم با اماميه موافق‌اند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آن‌كه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ابوالهياج را براى اين معنى شاهد آورده، و در مذاهب اربعه، شافعى نيز با اماميه موافق است، و تسطيح را افضل داند از 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هم به عمل رسول خدا نموده‌اند كه قبر فرزندش ابراهيم را مسطح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كن به كلمات شافعيّه، و كلام شارح قسطلانى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لفظى همين روايت كه حجّتى است بر خوارج، واضح و گواهى است آشكارا و لايح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ظهور، كجا و كى مجال و نوبت مى‌رسد به معارضه و تزاحم و جمع و توفيق؟</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اين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ساويته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باز هم مربوط به مراد ما نيست؛ زيرا كه دلالت كند بر مذمت يهود و نصارى و اهل مملكت حبشه كه قبرهاى صلحاى خود را به هيئت مجسّمه و تمثال صاحب آن قبر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اين‌جا اوّلًا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تِمْثالًا الّا طَمَستَه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قَبْراً مُشْرِفاً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نظر به همان مجسمه‌ها بوده كه مى‌ساختند و آنها را پرستيده و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رسول‌خدا صلى الله عليه و آله امر كرده باشد اميرالمؤمنين را به خراب كردن آن مجسّمه و تمثالها، و</w:t>
      </w:r>
    </w:p>
    <w:p>
      <w:pPr>
        <w:pStyle w:val="BookText"/>
        <w:rPr/>
      </w:pPr>
      <w:r>
        <w:rPr>
          <w:rFonts w:ascii="Amiri" w:hAnsi="Amiri" w:eastAsia="Amiri" w:cs="Amiri"/>
          <w:color w:val="111111"/>
          <w:sz w:val="28"/>
          <w:sz w:val="28"/>
          <w:szCs w:val="28"/>
          <w:rtl w:val="true"/>
          <w:lang w:bidi="ar-SA"/>
        </w:rPr>
        <w:t>مساوات آنها با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كجا مربوط به اين مقام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جسارت كردن در دين اسلام است؟</w:t>
      </w:r>
    </w:p>
    <w:p>
      <w:pPr>
        <w:pStyle w:val="BookText"/>
        <w:rPr/>
      </w:pPr>
      <w:r>
        <w:rPr>
          <w:rFonts w:ascii="Amiri" w:hAnsi="Amiri" w:eastAsia="Amiri" w:cs="Amiri"/>
          <w:color w:val="111111"/>
          <w:sz w:val="28"/>
          <w:sz w:val="28"/>
          <w:szCs w:val="28"/>
          <w:rtl w:val="true"/>
          <w:lang w:bidi="ar-SA"/>
        </w:rPr>
        <w:t>اين بود مختصرى از شبهات و خرافات اين جماعت و جواب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اعاظم علماى سنت و جماعت در ابطال وهّابيين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علماى اعلام را در دفع شبهات ابن‌تيميّه كه مؤسّس مذهب اين خوارج و مبدع اباطيل آنها است، مؤلَّفات بسيار است، چه رسد به جوابهايى كه در ردّ تبعات الحاد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نوشته شده است و به قدرى از طرق سنت و جماعت، از صحاح معتبره، ابواب مفصّله، در فضيلت و ثواب زيارت قبور، و ثبوت شفاعت و توسلات و استشفاعات ذكر شده، و استنباط مى‌شود كه مجال آن در اين مختصر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آن‌كه علماى عامه، بنا بر آن‌چه ذكر نمود آن را بعضى از اجلّه اعلام معاصرين،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في زيارة خير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الغارة على مَنْ أنْكرَ فضل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تأليف قاضى‌القضاة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الشيخ الحافظ تقى‌الدين الحسن السبكى، مطبوع مصر و مرتّب بر ده باب است؛ بابى در اثبات حيات انبيا، و بابى در ثبوت شفاعت، و بابى در فضيلت زيارت و استحباب آن، و سفر به جهت زيارت، و اين‌كه سفر به جهت زيارت، قربت است، و بابى در استغاثات و توسلات، وهكذا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كتاب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والجواهر المنظّم في زيارة قبر النّبي المكرّم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احمد بن حجر الشافعى، كه آن نيز مشتمل است بر فصولى، و ابوابى چنين، و نقل اجماع بر مشروعيت زيارت و سفر براى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استيفاء كلام در اين مقام را مجالى است واسع كه درخور اين كتاب نيست، و به اين چند كلمه استطراداً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به اين زودى‌ها حرمين شريفين از بركت توجهات حضرت حجةاللّه ووليه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لوث كثافت كفّارْ تطهير، و خرابى قباب منوّره ائمه بقيع و فاطمه زهرا و بقيه مشاهد شريفه را تداركى ظاهر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پاره‌اى از شبهات در منع زوّار عتبات عاليات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عجب‌تر از حركات عجيبه اين يك مشت عرب نجد و خوارج وهابيين در مغالطه و اخلال به دين مبين كه چون اخبار</w:t>
      </w:r>
    </w:p>
    <w:p>
      <w:pPr>
        <w:pStyle w:val="BookText"/>
        <w:rPr/>
      </w:pPr>
      <w:r>
        <w:rPr>
          <w:rFonts w:ascii="IRNazanin" w:hAnsi="IRNazanin" w:eastAsia="IRNazanin"/>
          <w:color w:val="111111"/>
          <w:sz w:val="28"/>
          <w:sz w:val="28"/>
          <w:szCs w:val="28"/>
          <w:rtl w:val="true"/>
          <w:lang w:bidi="fa-IR"/>
        </w:rPr>
        <w:t>زيارت را منكر نتوانستند شوند، گفتند زيارت پيغمبر سنت است، ولكن به سوى آن حضرت، سفر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جماعتى ديگر از ملاحده دشمنان خدا و رسول‌اند كه در ظاهر منتحل به دين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مردم با كمال علاقه و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يا به علاقه نسبت و رَحِميت، مقيد به حضور مجالسِ جماعات و محافلِ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پيشرفت مقصد باطل خود در اضلال عامه با مردم مربوط و مخلوط و به اطوار مختلفه و بيانات متفاوته به اسم دين و ديانت و اظهار امانت و صلاح‌جويى در مشورت، مردم را به انحاء اضلال، وسوسه و از زيارت مشاهد مقدسه ائمه طاهرين منع كنند و به شبهات و تمويهات و مغالطات با ضعفاءالقلوب، سرّ باطن خود را همواره در دشمنى با خانواده رسالت، با كمال جديت به هر وسيله اظهار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بعضى از آنها متصدى ماموريت طرق و سرحدّات عبور و مرور زوار شوند، تا مگر به بهانه تفتيش تذكره و جنايز و قاچاق، براى اذيت و اهانت و جسارت مؤمنين رسماً موفق و به مقصد خود كه قطع اين طريق است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به ملايمت و تمويه و مغالطه القاء شبهات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مثلًا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محيط به سراير و ضماير زوار خود هست و نزد او دور و نزديك فرق نمى‌كند، همه در نزد آن حضرت يكسان است، قلب مؤمن هم كه قبةالحسين است، پس چون همه جا كربلا و همه روز عاشورا است، لاجرم حركت سفر زيارت با صدمات وارده در راه و اذيت‌هاى دشمنان دين و مخالفين و سرقت و تلف اموال و اعراض و نفوس، لغو و عبث است و صرف كردن ماليّه خود در اين راه بى‌جا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از زيارت، توجه قلب بود، بعد از حاصل شدن آن، همانا بوسيدن ضريح و نقره و 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قبيل وسوسه‌هاى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اينها غافل‌اند از اين‌كه توسل و استشفاع به توجهات قلبيّه، براى قضاء حاجات و انجاح طلبات و شفاء امراض و عاهات، غير از عنوان زيارات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حضور حاج و زوار در مشاهد مشرفه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زيارت و حضور در نزد مزور مراتبى دارد، كه اظهر افراد آن حضور عرفى</w:t>
      </w:r>
    </w:p>
    <w:p>
      <w:pPr>
        <w:pStyle w:val="BookText"/>
        <w:rPr/>
      </w:pPr>
      <w:r>
        <w:rPr>
          <w:rFonts w:ascii="IRNazanin" w:hAnsi="IRNazanin" w:eastAsia="IRNazanin"/>
          <w:color w:val="111111"/>
          <w:sz w:val="28"/>
          <w:sz w:val="28"/>
          <w:szCs w:val="28"/>
          <w:rtl w:val="true"/>
          <w:lang w:bidi="fa-IR"/>
        </w:rPr>
        <w:t>است كه حركت و شدّ رحال و مسافرت و حركت به جسد و بدن است، نه حضور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اين‌گونه زيارت در واقع، آمدن براى تجديد عهد ولايت ائمه طاهرين و تصديق نبوت خاتم‌النّبيين و توحيد حضرت رب‌العالمين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آن‌كه فوايد اسلامى اين‌گونه سفر و اين حضور در نزد مزور از فلسفه فوايد سفر حج و حاضر شدن همه ساله در وقت موسم در نزد سنگستان مكه معظمه، و استلام و بوسيدن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و طواف آن واضح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كن از اول حركت حاجّ و زوار تا هنگام برگشتن آنها به بلاد و اوطان خود، و به خصوص، اجتماع آنها از مشرق و مغرب عالم در آن مشاهد متبركه چندين هزار هزار فوايد و حكم و مصالح اجتماعى، ادبى، سياسى، دينى، و اتفاق جامعه اسلامى، و تعظيم شعائر اسلامى،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و فهميده مى‌شود، به حدى كه فلاسفه عالم در دقايق آن متحير و مبهوت‌اند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خواهى دانست كه پس احراز امن از ضرر در اين مسافرت، خداى نخواسته اگر به مصادفه قضا و قدر، هرگونه صدمه و ضرر به حاج و زواره وارد آيد، اگرچه اجل او در اين مسافرت در رسد، هر آينه، برابرى نمى‌كند با كمترين فوايد و بركات و عطيّات و عنايات الهيه كه به زوار داده مى‌شود، شاهدش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يَخْرُجْ مِنْ بَيْتِهِ مُهَاجِراً إِلَى اللَّهِ وَرَسُولِهِ ثُمَّ يُدْرِكْهُ الْمَوْتُ فَقَدْ وَقَعَ أَجْرُهُ عَلَى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از شبهات و تلبيس منع زوّار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جواب از شبهه ديگر و قياس نقره به ضرايح مقدسه آل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قياس باطل، مانند قياس كردن شيطان است آتش را به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كاش قياس مى‌كرد نار خود به نور آدم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عجبا، چه مناسبت است بين دو طرف قياس؟ آيا جلد و غلاف قرآن پوست ميشى بيش نيست؟ چگونه بايد بسا باشد قطعه‌اى از آن پوست، كفش پا شود و آلت تردد بيت‌الخلا گردد، و نصف ديگر از آن بوسه‌گاه مقرّبين و افتخار فرق فرقدان سلاطين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امتياز به مجاورت آورده؟ آيا نه به مجاورت محترم، محترم شده؟ آيا نه چنين است كه از خواص جسد مطهّر پيغمبر اين بود كه آن بدن در آفتاب، سايه نداشت و اين يا به سبب نورانيّت غالبه او بود بر نور آفتاب يا</w:t>
      </w:r>
    </w:p>
    <w:p>
      <w:pPr>
        <w:pStyle w:val="BookText"/>
        <w:rPr/>
      </w:pPr>
      <w:r>
        <w:rPr>
          <w:rFonts w:ascii="IRNazanin" w:hAnsi="IRNazanin" w:eastAsia="IRNazanin"/>
          <w:color w:val="111111"/>
          <w:sz w:val="28"/>
          <w:sz w:val="28"/>
          <w:szCs w:val="28"/>
          <w:rtl w:val="true"/>
          <w:lang w:bidi="fa-IR"/>
        </w:rPr>
        <w:t>به سبب نفوذ نور بود در آن بدن مثل نفوذ نور در زجاجه و 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لباس آن حضرت كه سنخيّت با آن بدن انور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كرباس را چه مناسبت بود كه آن نيز در آفتاب سايه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كمال، به بركت مجاورتش از آن بدن تحصيل كرده و اين نورانيت با زجاجيّت از ملازمت با آن نور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حديده مُحماة در مدت چند دقيقه مجاورت با آتش، آتش گردد و كسب ناريت كند؟ چرا لباس آن حضرت به مجاورت آن بدن نورانى كسب نوريّت ننمايد؟ و چرا اين فلز نقره يا چوب ضريح و تخته مرقد مطهر حسينى يا خاك تربتش به اين مجاورت فايده و آثار كيميا و اكسير اعظم از او ظاهر نشود و شفاى هر دردى و مرض و المى، نبخشد؟ حاشا ثم حاشا، كلّا، ثمّ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حقايق بى‌خبر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باشد، يا آهن باشد، يا چوب، يا تخته باشد، خاك تربت باشد، به سبب مجاورت با محبوب، محبوب، و بوسيدن آن همان بوسيدن او و مطلوب است، از مجاورت بالوجدان و بالوضع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گلى خوش‌بوى در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رسيد از دست محبوبى به دستم</w:t>
      </w:r>
    </w:p>
    <w:p>
      <w:pPr>
        <w:pStyle w:val="BookText"/>
        <w:rPr/>
      </w:pPr>
      <w:r>
        <w:rPr>
          <w:rFonts w:ascii="IRNazanin" w:hAnsi="IRNazanin" w:eastAsia="IRNazanin"/>
          <w:color w:val="111111"/>
          <w:sz w:val="28"/>
          <w:sz w:val="28"/>
          <w:szCs w:val="28"/>
          <w:rtl w:val="true"/>
          <w:lang w:bidi="fa-IR"/>
        </w:rPr>
        <w:t>بدو گفتم كه مِشكى يا عبيرى كه از بوى دلاويز تو مستم</w:t>
      </w:r>
    </w:p>
    <w:p>
      <w:pPr>
        <w:pStyle w:val="BookText"/>
        <w:rPr/>
      </w:pPr>
      <w:r>
        <w:rPr>
          <w:rFonts w:ascii="IRNazanin" w:hAnsi="IRNazanin" w:eastAsia="IRNazanin"/>
          <w:color w:val="111111"/>
          <w:sz w:val="28"/>
          <w:sz w:val="28"/>
          <w:szCs w:val="28"/>
          <w:rtl w:val="true"/>
          <w:lang w:bidi="fa-IR"/>
        </w:rPr>
        <w:t>بگفتا من گِلى ناچيز بودم وليكن مدتى با گل نشستم</w:t>
      </w:r>
    </w:p>
    <w:p>
      <w:pPr>
        <w:pStyle w:val="BookText"/>
        <w:rPr/>
      </w:pPr>
      <w:r>
        <w:rPr>
          <w:rFonts w:ascii="IRNazanin" w:hAnsi="IRNazanin" w:eastAsia="IRNazanin"/>
          <w:color w:val="111111"/>
          <w:sz w:val="28"/>
          <w:sz w:val="28"/>
          <w:szCs w:val="28"/>
          <w:rtl w:val="true"/>
          <w:lang w:bidi="fa-IR"/>
        </w:rPr>
        <w:t>كمال همنشين در من اثر كرد وگرنه من همان خاكم كه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در اين بوسيدن لطيفه‌اى است الهى، و آن كاشفيت او است از جوهره ولايت، و اثر التهاب شعله محبت حسينى است كه بى‌اختيار هر كجا اثرى از محبوب بيند، ببوسد و ببويد، و از آنها وصل به حبيب جويد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شَيْئاً أحَبَّ آثارَهُ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پيوسته چنين باشد تا گاهى كه به آن ضريح مطهر رسد و خود را سراسيمه بر روى قبر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آن‌كه‌هزاروچهار صدسال قبل، پيغمبر از اين دو طايفه خبر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سيصد سال قبل از اين پيغمبر خاتم صلى الله عليه و آله، چنانچه خبر از اين اجتماع و تهاجم و تزاحم زوار بر اين قبور مطهره داد، و نيز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پيوسته روى به زيادتى گذارد و روز به روز وجيلًا وجيلًا و سنة بعد سنة، رَغَبات شيعيان زياده گردد، و از تمام روى زمين و بلاد عالم انبوه جمعيت و آثار كثرت زائرين</w:t>
      </w:r>
    </w:p>
    <w:p>
      <w:pPr>
        <w:pStyle w:val="BookText"/>
        <w:rPr/>
      </w:pPr>
      <w:r>
        <w:rPr>
          <w:rFonts w:ascii="IRNazanin" w:hAnsi="IRNazanin" w:eastAsia="IRNazanin"/>
          <w:color w:val="111111"/>
          <w:sz w:val="28"/>
          <w:sz w:val="28"/>
          <w:szCs w:val="28"/>
          <w:rtl w:val="true"/>
          <w:lang w:bidi="fa-IR"/>
        </w:rPr>
        <w:t>افزوده شود، و اجتماع عزادارى و مجالس سوگوارى بر آل محمد همواره در اقطار عالميان برپا و نمونه محشر گردد، و پيوسته چنين باشد تا زمان رجعت و قيام حضرت حجت و روز خونخواهى اهل بيت عصمت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نيز از آن روز، آن حضرت خبر داد از اين دو طايفه و فرقه ضالّه كه اين يك ظاهراً به تخريب بقاع و هدم آثار و مشاهد مقدسه پردازد، و آن يك به وسوسه و تعيير و تلبيس، منع زوار نمايد، ويَابَى اللّه إلّاأنْ يُتِمَّ نُوره 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اخبار آن حضرت، مانند قرآن از معجزات مستمره باقيه و حقيقت اين دين مبين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صريحاً خبر داده است از رسول خدا صلى الله عليه و آله، به ظهور اين دو طايفه با جدّ و جهد هر كدام در تخريب اين آثار و منع و تعطيل زوّار، بسيار است و اين مختصر را ذكر آنها مجال نيست ولكن به ذكر چهار حديث آن ناچارم، و باللَّه التوفيق وعليه الاتكال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سابق‌الذكر به سلسله اسناد كه از ابى‌عامر، واعظ اهل حجاز گذشت و در بقيه اين حديث است كه رسول اكرم صلى الله عليه و آله پس از بيان ثواب زيارت و فضل تعمير قبور و مشاهد مشرفه و حثّ و ترغيب بر آن نمود،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حُثالَةٌ مِنَ النّاس يُعيِّرونَ زُوّارَ قُبُوركم كَما يُعَيِّرُ الزّانِيَةُ بِزِنائِها، اولئك شِرارُ أُمّتى لاأنالَهُم اللّه شَفاعَتي، وَلا يَرِدُونَ حَوْضي</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جماعتى از پست‌فطرتان مردم ظاهر شوند كه ملامت كنند زوّار قبور شما را، چنانچه سرزنش و ملامت كرده مى‌شود زنان زناكار به سبب زناى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اين جماعت اشرار امتان من‌اند و نمى‌رسد به آنها شفاعت من، و نمى‌آشامند از حوض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خبر، الحق منطبق است صريحاً با هر يك از اين دو طايفه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شريفى است كه از ذخاير علوم مخزونه آل محمد و ودايع مكنونه آثار اهل بيت رسالت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حديث أمّ‌ايمن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 آن را رئيس‌المحدثين شيخ ابوجعفر محمد بن قولويه، استاد شيخ مفيد، المتوفى سنه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در كامل الزّيارة، به سلسله اسناد خود، از</w:t>
      </w:r>
    </w:p>
    <w:p>
      <w:pPr>
        <w:pStyle w:val="BookText"/>
        <w:rPr/>
      </w:pPr>
      <w:r>
        <w:rPr>
          <w:rFonts w:ascii="IRNazanin" w:hAnsi="IRNazanin" w:eastAsia="IRNazanin"/>
          <w:color w:val="111111"/>
          <w:sz w:val="28"/>
          <w:sz w:val="28"/>
          <w:szCs w:val="28"/>
          <w:rtl w:val="true"/>
          <w:lang w:bidi="fa-IR"/>
        </w:rPr>
        <w:t>امام زين‌العابدين به توسط عقليه اهل بيت، عصمت صغرى، زينب كبرى عليها السلام به دو طريق كه هر دو منتهى شود به رسول اكرم صلى الله عليه و آله از جبرئيل امين از حضرت رب‌العالمين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حديث خبر مى‌دهد، آن حضرت از مهمّات شهادت اهل بيت و خصوصيات مهمّه مصايب كربلا و بزرگى اين مصيبت، تا آن‌كه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يَبْعَثُ اللّه قَوْماً مِن أُمَّتِكَ لايَعْرفهم الكُفارُ وَلَمْ يُشْرِكوا في تلك الدّمآء بِقولٍ وَلا فِعلٍ وَلا نِيَّةٍ فَيُوارُونَ أجْسامَهُم وَيُقيمُون رسماً بِقَبْرِ سيّدالشّهَداء بِتِلْكَ البَطْحا، يكُونُ عَلَماً لِأَهلِ الحقّ وَسَبَباً لِلْمُؤمنينَ إلَى الفَوْزِ وَتَحُفُّهُ مَلائِكَةً مِن كلّ سَماءٍ مِأة الف مَلَك في كُلِّ يَوْمٍ وَلَيْلَةٍ وَيُصَلُّونَ عَلَيْه ويُسَبِّحُونَ اللّه عِندَهُ ويَسْتَغْفِرُونَ اللّه لِزُوَّارِهِ ويَكْتُبُونَ أسْماء مَنْ يأتيه زائِراً مِنْ أُمَّتِكَ مُتَقرّباً إلَى اللّه وإليكَ بِذلِكَ، وَأسْماءِ آبائِهِمْ وَعَشائِرِهم وَبُلْدانِهِم وَيُوسَمُونَ في وُجُوهِهِم بِمِيْسَم نُورِ</w:t>
      </w:r>
    </w:p>
    <w:p>
      <w:pPr>
        <w:pStyle w:val="BookText"/>
        <w:rPr/>
      </w:pPr>
      <w:r>
        <w:rPr>
          <w:rFonts w:ascii="Amiri" w:hAnsi="Amiri" w:eastAsia="Amiri" w:cs="Amiri"/>
          <w:color w:val="111111"/>
          <w:sz w:val="28"/>
          <w:sz w:val="28"/>
          <w:szCs w:val="28"/>
          <w:rtl w:val="true"/>
          <w:lang w:bidi="ar-SA"/>
        </w:rPr>
        <w:t>عَرْشِ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زائرُ قَبْرِ خَيْر الشُّهَداء وَابْنِ خَيْرِ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يَطْلَعُ في وُجُوهِهِم مِنْ أَثَرِ ذلِك الميسمَ نُورٌ تَفْشى مِنْهُ الأَبْصار يَدُلُّ عَلَيْهِم وَيُعَرِّفُونَ بِهِ وَكَأَنّي بِك يا محمّد بَينى وَبَيْنَ ميكآئيل، وعَلِيٌّ أمامَنا، وَمَعَنا مِنْ ملائِكةِ اللّه ما لاتُحْصىْ وَنَحْنُ نَلْتَقِطُ مِن ذلك المَيسَم في وَجْهه مِنْ بَينِ الْخَلائِقِ حَتّى يُنْجيهِمُ اللّه مِنْ هَوْلِ ذلك اليوْم وَشَدائده وَذلك حُكم اللّه وعَطائِه لِمَنْ زارَ قَبْرِكَ يا مُحمّد، أوْ قَبْرِ أَخِيكَ، أوْ قَبْرِ سِبْطَيْكَ لانُريدُ به غَير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وَسَيَجِدُ أُناسٌ مِمّن حَقَّتْ عَلَيْهِم مِنَ اللّه اللَّعْنَةَ وَالسَّخَطَ ان يَعْفُوا رَسْمَ ذلِك الْقَبْر وَيَمْحُوا أَثَرَه، فَلا يَجْعَلِ اللّه تَبارَك وَتَعالى لَهُم إلى ذلِك سَبِيلًا</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نزديكى‌ها جدّ و جهد و سعى و كوشش كنند جماعتى كه حكم شده است بر آنها از جانب خدا به لعنت و غضب، بر آن‌كه بردارند صورت آن قبر را، و محو كنند آثار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آينه قرار نداده است خداى تعالى براى آنها در آن اراده،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اراده خود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چهار روزى بر باطل خود غلبه ديدند، نگذرد زمان كمى مگر آن‌كه ضرايح و قباب بهتر از اولين بنا گردد، و</w:t>
      </w:r>
    </w:p>
    <w:p>
      <w:pPr>
        <w:pStyle w:val="BookText"/>
        <w:rPr/>
      </w:pPr>
      <w:r>
        <w:rPr>
          <w:rFonts w:ascii="IRNazanin" w:hAnsi="IRNazanin" w:eastAsia="IRNazanin"/>
          <w:color w:val="111111"/>
          <w:sz w:val="28"/>
          <w:sz w:val="28"/>
          <w:szCs w:val="28"/>
          <w:rtl w:val="true"/>
          <w:lang w:bidi="fa-IR"/>
        </w:rPr>
        <w:t xml:space="preserve">بالا گيرد، چنانچه از زمان عباسيّين و فتنه متوكّل تاكنون، و از زمان اولين فتنه محمد بن عبدالوهاب، و خرابى قباب و هكذا تا روز ظهور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لاجرم عليامكرمة، چون براى يادآورى امام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قتلگاه، براى برادرزاده، على بن حسين عليه السلام مى‌خواند، در اول چون شدت جزع آن حضرت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لايَجزِعَنَّك ما تَرى، فَوَاللّه إنَّ ذلك لَعَهْدٌ مَعْهُودٌ مِنْ رَسُولِ اللّهِ إلى جَدِّك وأبِيك وعَمّك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 اللّهُ ميثاقَ أُناسٍ مِنْ هذِهِ الأُمّة لاتَعرفُهم فَراعِنَةُ هذِهِ الأرض وَهُمْ مَعْرُوفُونَ فى أهلِ السَّموات أنَّهُم يَجْمَعُونَ هذَا الأعْضآء الْمُتَفَرِّقَةَ فَيُوارُونَها وَهذِهِ الْجُسُوم الْمُضَرَّجَةَ وَيَنْصِبُونَ لِهذا الطَّفِ عَلَماً لِقَبْرِ أبيك سيّدالشُّهدَاء عليه السلام، لا يَدرِسُ أَثَرُهُ وَلا يَعفُو رَسْمُهُ عَلى كُرور اللَّيالى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وَلَيَجْتَهدنَّ أَئِمَّةُ الْكُفر وَأشياع الضَّلالَة في مَحْوِهِ وَتَطْمِيسِهِ، فَلا يَزْدادُ أَثَرَه إلّاظُهُوراً وَأمْرُهُ الّا عُلُوّاً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محصلش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جزع درنياورد تو را آن‌چه مى‌بينى از اين بدنهاى مطهّر، به خدا قسم كه اين عهدى است معهود، گرفته شده به سوى جدّت و پدرت و 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كه پروردگار گرفته است ميثاق جمعى از اين امت را كه نشناسد آنها را طاغيان اين زمين، و ايشان در ميان اهل آسمان‌ها معروف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جمع مى‌كنند آنها اين بدنهاى متفرقه را و دفن كنند اجساد به خون آلوده را، و نصب كنند براى اين محل نشانه و علامتى بر اين قبر مطهر پدرت سيدالشهداء عليه السلام كه كهنه نخواهد شد آثار آن، و محو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آن، و هماره اين ضريح و حرم و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كرور ايام و ليالى باقى و برقرار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البته به تحقيق جد و جهد اكيد نمايند امامان كفر و گروه ضلالت و گمراهان در محو آن و برداشتن اثر اين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زياد نمى‌شود اين آثار مگر آن‌كه پيوسته ظاهر گردد و امر اين قبور همواره بالا گيرد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است كه اين حديث چنانچه به كمال ظهور، صريح است انطباق آن با مروانيّين و 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حركات و افعال آنها و علوّ امر مشاهد مقدّسة در هر عصر و دهر، همچنين است شدت انطباق آن، با حركت فرقه وهابيّين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حركات</w:t>
      </w:r>
    </w:p>
    <w:p>
      <w:pPr>
        <w:pStyle w:val="BookText"/>
        <w:rPr/>
      </w:pPr>
      <w:r>
        <w:rPr>
          <w:rFonts w:ascii="IRNazanin" w:hAnsi="IRNazanin" w:eastAsia="IRNazanin"/>
          <w:color w:val="111111"/>
          <w:sz w:val="28"/>
          <w:sz w:val="28"/>
          <w:szCs w:val="28"/>
          <w:rtl w:val="true"/>
          <w:lang w:bidi="fa-IR"/>
        </w:rPr>
        <w:t xml:space="preserve">اوليّه سنه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و هم نسبت به جرئت و جسارت 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منطبق است نيز با وسوسه و اضلال اين فرقه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أَنْ يُطْفِئُوا نُورَ اللَّهِ بِأَفْوَاهِهِمْ وَيَأْبَى اللَّهُ إِلَّا أَنْ يُتِمَّ نُورَهُ وَلَوْ كَرِهَ الْكَافِرُونَ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چراغى را كه ايزد برفروزد هر آن كس پُف كند ريشش بسوزد</w:t>
      </w:r>
    </w:p>
    <w:p>
      <w:pPr>
        <w:pStyle w:val="BookText"/>
        <w:rPr/>
      </w:pPr>
      <w:r>
        <w:rPr>
          <w:rFonts w:ascii="IRNazanin" w:hAnsi="IRNazanin" w:eastAsia="IRNazanin"/>
          <w:color w:val="111111"/>
          <w:sz w:val="28"/>
          <w:sz w:val="28"/>
          <w:szCs w:val="28"/>
          <w:rtl w:val="true"/>
          <w:lang w:bidi="fa-IR"/>
        </w:rPr>
        <w:t>و اما درباره خصوص اين فرقه خوارج وهابيين و اخوان، و ظهور آنها در آخرالزمان، حديث معتبر نبوى صلى الله عليه و آله است، با تصريح به اين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 ذكر آنها در اين خطبه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 خطبه‌اى است كه اميرالمؤمنين عليه السلام بعد از فراغ از حرب جَمَل، در بصره خواند، و خبر داد از فتن و 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كرد آن را شيخ جليل نبيل كمال‌الدين ميثم البحرانى در شرح نهج‌البلاغه، و علامه مجلسى در سماء والعالم و 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 از مجلدات بحارالأنوار، كه از جمله آن خطبه است آن‌كه فرمود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البصرة؛ كَأَنّى أنْظُرُ إلى قَرْيَتِكُم وَقَدْ طَبَقَها الْماء حتّى ما يَبْقى مِنها إلّا شُرَفُ المسجد، كَأَنَّهُ جؤجؤ طَيِرٍ في لَجِّةِ بحرٍ فقام إليه أخنف بن قيس فقال لَهُ يا أميرالمُؤمنين، وَمَتى تَكُونُ ذلِك؟ قال يا بحر؛ انّك لَنْ تُدْرِكَ ذلك الزّمان وَإنّ بَيْنَكَ وبَيْنَهُ لَقُرُوناً وَلكِن ليبلغ الشَّاهِدُ مِنكُم الْغائب عنكم لِكَي يَبْلُغُوا إخوانكُم اذا رَاوُ البَصرَة قد تحوّلت أخْصاصُها </w:t>
      </w:r>
      <w:r>
        <w:rPr>
          <w:rStyle w:val="FootnoteAnchor"/>
          <w:rtl w:val="true"/>
        </w:rPr>
        <w:footnoteReference w:id="408"/>
      </w:r>
      <w:r>
        <w:rPr>
          <w:rFonts w:ascii="Amiri" w:hAnsi="Amiri" w:eastAsia="Amiri" w:cs="Amiri"/>
          <w:color w:val="111111"/>
          <w:sz w:val="28"/>
          <w:sz w:val="28"/>
          <w:szCs w:val="28"/>
          <w:rtl w:val="true"/>
          <w:lang w:bidi="ar-SA"/>
        </w:rPr>
        <w:t>دُوراً وآجامُها قُصُوراً، فالهَرَب، الهَرَب، فَإنَّهُ لابَصْرَةَ لَكُمْ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بَيْنَكُم وَبَيْن الأُبُلَّه؟ فقال لَهُ المُنذر بن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وامّي،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فَوَ الّذى بَعَثَ مُحَمَّداً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 بِالنُّبُوَّةِ وَخَصَّصَهُ بالرِّسالَة وَعَجَّلَ بِرُوحِهِ إلَى الجَنَّةِ، لَقَد سَمِعْتُ مِنْهُ كَما تَسْمَعُونَ مِنّي، أن قالَ لي؛ يا علي، إنَّ بَيْنَ الْتي تُسَمَّى البَصْرَة والَّتي تُسَمَّى الأبُلَّه ارْبَعَة فَراسِخ، وَسَتَكُونُ الَّتِي تُسَمَّى الأُبُلَّه مَوْضِعُ اصحاب العُشور، يُقتَلُ في ذلك مِنْ أُمّتى سَبعونَ ألْفاً، شهيدُهُم يَوْمَئِذٍ بِمَنْزِلَةِ شُهَداءِ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المُنْذِر؛ يا أميرالمؤمنين، وَمَن يَقْتُلُهُم فداك أبى وأُمّى؟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w:t>
      </w:r>
    </w:p>
    <w:p>
      <w:pPr>
        <w:pStyle w:val="BookText"/>
        <w:rPr/>
      </w:pPr>
      <w:r>
        <w:rPr>
          <w:rFonts w:ascii="Amiri" w:hAnsi="Amiri" w:eastAsia="Amiri" w:cs="Amiri"/>
          <w:color w:val="111111"/>
          <w:sz w:val="28"/>
          <w:sz w:val="28"/>
          <w:szCs w:val="28"/>
          <w:rtl w:val="true"/>
          <w:lang w:bidi="ar-SA"/>
        </w:rPr>
        <w:t>نسخة الفتن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 الجنّ، و هم جيلٌ كَأَنَّهُمُ الشَّياطين، سُودٌ ألْوانُهُم، منتنةٌ أَرْواحُهُم، شَديد كَلَبُهُم، قَلِيلٌ‌سَلَبُهُم، طُوبى لِمَنْ قَتَلُوه،</w:t>
      </w:r>
    </w:p>
    <w:p>
      <w:pPr>
        <w:pStyle w:val="BookText"/>
        <w:rPr/>
      </w:pPr>
      <w:r>
        <w:rPr>
          <w:rFonts w:ascii="IRNazanin" w:hAnsi="IRNazanin" w:eastAsia="IRNazanin"/>
          <w:color w:val="111111"/>
          <w:sz w:val="28"/>
          <w:sz w:val="28"/>
          <w:szCs w:val="28"/>
          <w:rtl w:val="true"/>
          <w:lang w:bidi="fa-IR"/>
        </w:rPr>
        <w:t>و در نسخه فتن 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لِمَنْ قَتَلَهُم، وطُوبى لِمَنْ قَتلُوه، ينفرُ لجهادهم في ذلك الزمان قَومٌ هُمْ أذِلَّةٌ عِندَ الْمُتَكَبِّرين مِنْ أهْلِ ذلِكَ الزَّمان، مَجْهُولُونَ في الأَرْض، مَعْرُوفُونَ فِي السَّماء، تبكى السَّماء عَلَيهم وسُكَّانُها، والأرض وَسُكَّانُها، ثُمَّ أُهْمِلَت‌عَيْناهُ بِالبُكاء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كه روايت كرد آن را شيخنا و سيّدنا حجةالاسلام السيد حسن صدرالدين الكاظمى العاملى، از شيخ‌الاسلام احمد بن زينى دحلان، در كتاب خلاصة الكلام از رسول خدا صلى الله عليه و آله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سَتَظْهِرُ مِنْ نجدِ شَيْطانٌ تَتَزَلْزَلُ جَزِيرَةُ الْعَرَب مِن فَتْنَتِهِ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زود است كه آشكار شود از بلاد نجد، شيطانى كه به لرزه آيد تمام جزيرةالعرب از فتنه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اشاره به همين فتنه محمد بن عبدالوهاب و ظهور اين بدعت و جسارت و جرأت و هتك حرمات‌اللّه است، از خراب كردن بقاع متبركه و مشاهد 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حضرت خاتم صلى الله عليه و آله به فتنه نجديين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بلاد نجد، مذموم است در احاديث نبويّه صلى الله عليه و آله بسيار، از طرق عامه، چنانچه مؤيّد اين حديث است، حديثى را كه روايت كرد آن را در سماء والعالم از كتاب شرح السّنة، به اسناد خود از عُقبة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أشارَ رَسُول‌اللّه صلى الله عليه و آله بِيَدِه نَحْوَ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يمانٍ هاهُنا، إلّاأنَّ القَسْوَةَ وَغِلظَ القُلُوب فى الغدّادين عِنْد أُصُول أذنابِ الإبِل حَيْثُ يَطْلَعُ قَرَنُ الشَّيطان في ربيعة ومُضر</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وفيه بإسناده عنه عليه السلام عن ابن‌عمر،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رَسُولَ‌اللّه يُشِيرُ الَى المَشرِق ويَقُولُ إنّ الْفِتْنَة هاهُنا مِنْ حَيْثُ يَطْلَعُ قَرَن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حديث شريف و توضيح عبارات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صداى بلندى است كه در قفاى</w:t>
      </w:r>
    </w:p>
    <w:p>
      <w:pPr>
        <w:pStyle w:val="BookText"/>
        <w:rPr/>
      </w:pPr>
      <w:r>
        <w:rPr>
          <w:rFonts w:ascii="IRNazanin" w:hAnsi="IRNazanin" w:eastAsia="IRNazanin"/>
          <w:color w:val="111111"/>
          <w:sz w:val="28"/>
          <w:sz w:val="28"/>
          <w:szCs w:val="28"/>
          <w:rtl w:val="true"/>
          <w:lang w:bidi="fa-IR"/>
        </w:rPr>
        <w:t>شتران نمايند كه او را عرب حُدى گويند و فدّادان، جمّالان و شترداران‌اند، و اين كنايه از مردمان نجديين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محصّل حديث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طرف يمن است ولكن قساوت و غلظت و سخت‌قلب در فدّادين، يعنى خوانندگان قفاى شتران، و جماعتى كه جايگاه آنها همواره بيخ دُم شتران است، كنايه از شترداران، از طرف طلوع شاخ شيطان در دو طايفه ربيعة و مضر، كه كنايه است از بلاد نجد كه در شرقى مدينه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حديث است، نيز حديث عينية بن حصين از رسول خدا، در روز عرض خيل، يعنى روزى كه اسبها را از حضور آن حضرت مى‌گذرانيدند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حديث است كه چون عينيه مدح نجديان كرد، آن حضرت در غضب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الجفاء والقسوة فى الفدّادين اصحاب الوبر ربيعة ومضر من حيث يَطْلع قرن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اين‌كه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الملوك الأربعة</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جمداً، وَ مِخْوَساً، ومِشْرحاً، وأبْضعة، وأخْتهم العمّردة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آخر حديث كه در سماء والعالم روايت كرد آن را از ثقةالإسلام در روضه كافى</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مؤيد آن‌كه از فتنه و بدعت و ضلالت رئيس نجديين، محمد بن عبدالوهاب خارجى است كه مكروه مى‌دانست صلوات بر پيغمبر را و از شنيدن آن متأذى مى‌شد و نهى و منع مى‌كرد اتباع خود را از صلوات بر مناره‌ها و مأذنه‌ها در شبهاى جمعه، و هرگاه مى‌شنيد صداى كسى را كه به صلوات بلند بود، فوراً او را عقوبت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مؤذن صالحى را به عقوبت صلوات بر پيغمبر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عذرش اين بود كه اين منع و عقوبت براى حفظ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عذر بدتر از گناه اين است كه عذرش طعنه بر فعلش زند و خبر از سريره و كفرش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عذر اين خبيث بدتر است به مراتب از عذر عبداللّه بن زبير كه او نيز در ايام خلافت خود قطع كرد صلوات بر حضرت رسالت را از جمعه و جماعت و قدغن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شارح، ابن‌ابى‌الحديد معتزلى، در ترجمه او ذكر كرده،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عبداللّه بن الزبير فى الخطبة ذكر رسول اللّه صلى الله عليه و آله جُمَعاً كثيرةً فاسْتَعْظم</w:t>
      </w:r>
    </w:p>
    <w:p>
      <w:pPr>
        <w:pStyle w:val="BookText"/>
        <w:rPr/>
      </w:pPr>
      <w:r>
        <w:rPr>
          <w:rFonts w:ascii="Amiri" w:hAnsi="Amiri" w:eastAsia="Amiri" w:cs="Amiri"/>
          <w:color w:val="111111"/>
          <w:sz w:val="28"/>
          <w:sz w:val="28"/>
          <w:szCs w:val="28"/>
          <w:rtl w:val="true"/>
          <w:lang w:bidi="ar-SA"/>
        </w:rPr>
        <w:t>الناس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أنّى لا أرغَبُ عَن ذكره ولكن لَه أُهيل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رسول‌اللّه في خطبته لا يوم الجمعه ولا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كرد ذكر صلوات را مطلقاً، نه در جمعه و نه در غير آن، ذكر ننمود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خواص عبداللّه، آن را براى او شوم دانسته و بر عاقبتش بر او ترسيده و ملامتش كردند،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أترُكُ ذلك عَلانِيَةً إلّا وَأنَا أقُولُها سِرّاً وَأُكْثِرُ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ترك نكردم صلوات را در آشكار، مگر آن‌كه آن را مى‌گويم در پنهانى، ولكن به جهت كرامت من از ذكر آل آن حضرت ترك مى‌كنم صلوات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هَمَمْت أنْ احْظِرَ لَهُم حظيرة، ثُمَّ أُضرِمُها عَلَيهِم ناراً، فإنّى لاأقْتُلُ مِنْهم إلّاآثِماً كفاراً سحّاراً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كلمات كفر و زندقه‌اش</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اين‌كه فتنه محمد بن عبدالوهاب از فتنه ابن‌زبير بدتر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محمد بن عبدالوهاب خارجى در مسجد دَرْعيّه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كه بلد مركز و عاصمه نجديين و اتباع اوست از وهابيين، در هر خطبه‌اش صريح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تَوَسَّلَ بِالنَّبيّ 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متوسل شود به پيغمبر اكرم، تحقيقاً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مِلّةٌ واحدة، والقوم أبناء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جسارت ابن‌زبير و عذرش اگر نسبت به آل پيغمبر بود، ولى اين كافر را كراهت از نام شريف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گذشت از تفاسير عامه، حديث شريف در باب اين‌كه حضرت آدم صفى، و هر يك از انبيا به سبب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مقدس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اجماع اهل قبله بر توسل و صلوات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لعنت كند منكرين ضرورت دين و آيات قرآن مبين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خود صلوات بر آن حضرت فرستاد و امر به صلوات و تسليم و ترحم بر آن حضرت و آل او فرمود، چنانچه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وَمَلَائِكَتَهُ يُصَلُّونَ عَلَى النَّبِىِّ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اين مختصر را بيش از اين مجال اين مقال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كلام در جواب هذيانات و خرافات اين جماعت در رساله عربيه </w:t>
      </w:r>
      <w:r>
        <w:rPr>
          <w:rStyle w:val="FootnoteAnchor"/>
          <w:rtl w:val="true"/>
        </w:rPr>
        <w:footnoteReference w:id="416"/>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الراجي محمدعلى الحائري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6" w:name="pg12528_294551"/>
    </w:p>
    <w:p>
      <w:pPr>
        <w:pStyle w:val="Heading2"/>
        <w:numPr>
          <w:ilvl w:val="1"/>
          <w:numId w:val="1"/>
        </w:numPr>
        <w:rPr/>
      </w:pPr>
      <w:bookmarkStart w:id="47" w:name="__RefHeading___Toc1262449_77815467"/>
      <w:bookmarkStart w:id="48" w:name="_Toc16"/>
      <w:bookmarkEnd w:id="46"/>
      <w:bookmarkEnd w:id="47"/>
      <w:r>
        <w:rPr>
          <w:rtl w:val="true"/>
        </w:rPr>
        <w:t>ديدگاه‌هاى شيعه در مسائل مربوط به تقريب‌</w:t>
      </w:r>
      <w:bookmarkEnd w:id="48"/>
    </w:p>
    <w:p>
      <w:pPr>
        <w:pStyle w:val="BookText"/>
        <w:rPr/>
      </w:pP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براى من مايه خوشبختى است كه در اين مجمع بزرگ علمى و روحانى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سخن از آيه معلوم و روشن‌شد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مسلمانان و طوايف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موضوعى كه مصلحان بزرگ، در قرن گذشته، درباره آن گام‌هايى برداشته و تلاش‌هايى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راه‌هاى دست‌يابى به تقريب، آگاهى مسلمانان از عقايد يكديگر است؛ زيرا مسلمانان در بسيارى از اصول، وحدت نظريه دارند و در بخشى از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كلامى و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نقطه‌نظرهاى مختلفى هستند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طوايف اسلامى، از وجود 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وحدت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 گام‌هايشان به‌سوى تقريب استوارتر شده و كم‌كم به وحدت نايل مى‌شوند و به اين نتيجه مى‌رسند كه مسائل اختلافى، مربوط به جوهر اسلام نيست، بلكه از مسائل درجه دوم يا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به اين حد از آگاهى برسند، همگان در صف واحدى قرار مى‌گيرند و از منافع يكديگر دفاع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روشن است كه تا همديگر را نشناسند، نه‌تنها توحيد</w:t>
      </w:r>
    </w:p>
    <w:p>
      <w:pPr>
        <w:pStyle w:val="BookText"/>
        <w:rPr/>
      </w:pPr>
      <w:r>
        <w:rPr>
          <w:rFonts w:ascii="IRNazanin" w:hAnsi="IRNazanin" w:eastAsia="IRNazanin"/>
          <w:color w:val="111111"/>
          <w:sz w:val="28"/>
          <w:sz w:val="28"/>
          <w:szCs w:val="28"/>
          <w:rtl w:val="true"/>
          <w:lang w:bidi="fa-IR"/>
        </w:rPr>
        <w:t>كلمه تحقق نمى‌پذيرد، كه حتى تقريب هم جامه عمل نمى‌پوشد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قسم‌خورده اسلام همواره چنين وانمود كرده‌اند كه قرآنِ شيعه، غير از قرآن سنى است و حديث هريك غير از حديث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برچسب‌هاى باطل برطرف شود، آرزوىِ بزرگ مصلحان، كه همان تقريب است،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مايه مسرّت است كه عالمان شيعه، به‌خوبى از عقايد اهل سنت آگاه بوده‌اند و كتابخانه‌هاى آنان پر از كتاب‌هاى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ما، هم از مكتب‌هاى كلامى اهل سنت آگاهى كامل دارند و هم از مذاهب فقهى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اين دو علم، در حوزه‌هاى شيعه به صورت مقارن تدريس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بسيارى مى‌دانند كه خود من مسائل فقهى را، بدون مراجعه به خلاف شيخ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مغنى 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نمى‌كنم و تا از نظريات و آراى آنها آگاه نگردم، در مسأله تصميم نمى‌گيرم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مسائل كلامى نيز همين روش را ادامه داده و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جلد منتشر كرده‌ام كه در آن، عقايد فرقه‌هاى اسلامى را از منابع دست اول آنها استخراج نموده و از اين طريق، به تقريب يارى داده و مشتركات فِرَق اسلامى را با ويژگى‌هاى آنان بيان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رابطه علمى ميان دوگروه، بسيار محكم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گروه بسيارى از طوايف اسلامى پاى منبر شيخ 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مرتضى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مى‌آمدند و به تضارب آرا و تبادل انديشه مى‌پرداختند ولى در اين پنج قرن اخير، اين رابطه ضعيف‌تر و آگاهى از عقايد شيعه كم‌رنگ‌تر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سفرى به كشور اردنِ هاشمى داشتم، در دانشگاه‌هاى مختلف آن كشور درباره تقريب و معرفى مواضع مشترك شيعه و سنى به سخنرانى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كتابخانه بزرگ و با اهميت يكى از دانشگاه‌ها ديدن مى‌كردم، در مقابل رايانه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كامپيوتر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كتاب‌هاى كتابخانه در آن ثبت شده بود قرار گرفتم و از مسؤولان آن خواستم كه اسامى برخى از كتب شيعه را بياورند، ليكن پاسخ همه آنان منفى بود و تعداد كتبِ شيعه بسيار ناچيز مى‌نمود، در حالى‌كه كتاب‌هاى خارجى، به زبان‌هاى بيگانه، فراوان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اساتيد آنجا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 شما چه مقدار از كتب اهل سنت موجود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موضوعات اسلامى، از مصادر و منابع اهل‌سنت، كتاب‌هاى فراوان داريم كه مى‌توانم نام مقدار زيادى از كتب اهل سنت را درباره تاريخ، تفسير، حديث و غيره براى شما نام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دانشمندان شيعه از عقايد فرق ديگر آگاهى كامل دارند و پيوسته بر مشتركات تكيه مى‌كنند و بر تقريب فرامى‌خوانند، ولى در مقابل، شناخت ديگران از عقايد شيعه بسيار ناچيز است و پيوسته بر ويژگى‌هاى آنان تكيه مى‌كنند و نامى از مشتركات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دلايل عقلى و نقلىِ ويژگى‌ها كم‌بهره‌اند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سخن به اين‌جا رسيد، جا دارد به توضيح برخى از مسائل مربوط به شيعه، كه بسيار مطرح مى‌شود، بپردازيم؛ زيرا مشتركاتِ ميان دوگروه، دربرخى سخنرانى‌ها شرح داده شده و ما اينك به توضيح برخى از خصايص و ويژگى‌هاى شيعه اماميه مى‌پردازيم و برادران دينى را به توجّه عميق فرامى‌خوانيم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شيعه</w:t>
      </w:r>
    </w:p>
    <w:p>
      <w:pPr>
        <w:pStyle w:val="BookText"/>
        <w:rPr/>
      </w:pP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برمى‌آيد كه اسلام براى خود پيدايشى دارد و شيعه نيز پيدايشى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اين واژه اين است، ما آن را منكريم و هرگز براى اسلام و تشيع، تعدّد و دؤيّت قائل نيستيم تا براى هريك، مبدأ و آغازى معين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تشيع،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اسلام با اعتقاد به ولايت بلافصل اميرمؤمنان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آن حضرت در قرآن و يا سنت حضرت رسول صلى الله عليه و آله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يك مبدأ داشته و در يك زمان متولد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واژه‌اند كه از مكتب واحدى حكايت دارند و به يك حقيقت اشاره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جز پذيرش اسلام به‌صورت يك مكتب الهى، كه يكى از اجزاى آن ولايتِ بلافصل اميرمؤمنان است، چيز ديگرى نيست و انسان متشيّع همان مسلمانى است كه به آنچه در قرآن و سنت آمده و يكى از آنها پيروى از اميرمؤمنان و خلافت اوست،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دلايل قاطعى بر چنين مطلبى گواهى مى‌دهد؛ رسول گرمى صلى الله عليه و آله در سومين سال بعثت، كه به حكم آيه وَ أَنْذِر عَشيرَتكَ الأقْرَبين </w:t>
      </w:r>
      <w:r>
        <w:rPr>
          <w:rStyle w:val="FootnoteAnchor"/>
          <w:rtl w:val="true"/>
        </w:rPr>
        <w:footnoteReference w:id="41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شد بنى‌هاشم را به اسلام</w:t>
      </w:r>
    </w:p>
    <w:p>
      <w:pPr>
        <w:pStyle w:val="BookText"/>
        <w:rPr/>
      </w:pPr>
      <w:r>
        <w:rPr>
          <w:rFonts w:ascii="IRNazanin" w:hAnsi="IRNazanin" w:eastAsia="IRNazanin"/>
          <w:color w:val="111111"/>
          <w:sz w:val="28"/>
          <w:sz w:val="28"/>
          <w:szCs w:val="28"/>
          <w:rtl w:val="true"/>
          <w:lang w:bidi="fa-IR"/>
        </w:rPr>
        <w:t>فرابخواند و در مجلسى كه آنان را به توحيد و نبوت خويش و معاد روز قيامت دعوت كرد، در همان مجلس، ولايت و خلافت على عليه السلام را نيز اعلام نمود 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يؤازرني على هذاالأمر على أن يكون أخي و وصيّي و خليفتي فيكم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شما، چه‌كسى مرا در ابلاغ رسالت يارى مى‌كند تا درنتيجه برادر، وصى و جانشين من درميان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تاريخ، كسى جز على از جاى برنخاست و پيامبر سرانجام درباره او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وصيّي و خليفتي فيكم فاسمعوا له و أطيعوا</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وصى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بشنويد و از وى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درميان محدثان، معروف است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به‌صورت متضافر نقل گرديده است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اين تنها موردى نيست كه پيامبر به جانشينى امام تصريح مى‌كند، بلكه در مواردى به خلافت على عليه السلام تصريح كرده و از اين طريق اسلام را در قالب تشيّع شناسانده است؛ يكى از اين موارد، جنگ تبوك است، آنگاه كه على را جانشين خود در مدينه قرار داد و خود عازم تبوك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پيامبر از مدينه دور نشده بود كه شايعه‌سازان، جانشينى امام را در مدينه، گونه‌اى ديگر تفسير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امام با پيامبر تيره شده، از اين جهت در اين غزوه افتخار مشاركت از او سلب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از چنين شايعه‌اى آگاه شد، جمله تاريخى خود را در ميان يارانش بيان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مدينه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حفظ شؤون و اوضاع مدينه جز من و تو كسى شايستگى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ترضى أن تكون منّي بمنزلة هارون من موسى إلّاأنّه لا نَبىَّ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خشنود نمى‌شوى كه بگويم مَثَل تو نسبت به من، مَثَل هارون به موسى است، جز اين‌كه پس از من پيامبرى نيست، همان‌طورى كه او وصى و جانشين بلافصل موسى بود، تو نيز جانشين و خليفه پس از من هستى</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از اين‌كه، از ميان مناصب،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مى‌كند، مى‌توان چنين استفاده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تمام مناصب هارون، جز نبوت او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وزير، خليفه و جانشين موسى بود، على نيز حائز اين مقام‌ها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بازگشت از حجةالوداع، در يك مجمع بزرگ، امامت و خلافت على عليه السلام را بيان كرد و</w:t>
      </w:r>
    </w:p>
    <w:p>
      <w:pPr>
        <w:pStyle w:val="BookText"/>
        <w:rPr/>
      </w:pPr>
      <w:r>
        <w:rPr>
          <w:rFonts w:ascii="IRNazanin" w:hAnsi="IRNazanin" w:eastAsia="IRNazanin"/>
          <w:color w:val="111111"/>
          <w:sz w:val="28"/>
          <w:sz w:val="28"/>
          <w:szCs w:val="28"/>
          <w:rtl w:val="true"/>
          <w:lang w:bidi="fa-IR"/>
        </w:rPr>
        <w:t>به تمام حاضران در غدير خم دستور داد كه پيام او را به ديگران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مقطع، اميرمؤمنان به‌عنوان زمامدار مسلمين پس از درگذشت رسول خدا معرفى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سرگذشت غدير، از رخدادهاى قطعىِ تاريخ اسلام است، بيش از اين بدان نمى‌پردازيم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به‌معناى پيروى از على عليه السلام است، جزو اسلام است و از آن جدا نيست و درنتيجه، براى تشيع، تفسيرى جز پذيرفتن همه برنامه‌هاى اسلام به‌ضميمه خلافت على عليه السلام، معناى ديگرى متصوّر نيست، از اين جهت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پيدايشى جدا از پيدايش اسلام ندارد و هردو در يك زمان متولد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چرا اين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بايد گفت كه اين نام‌گذارى مربوط به خود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آيه إنَّ الّذينَ آمَنُوا وَ عَمِلُوا الصّالِحاتِ أُولئِكَ هُمْ خَيْرُ البَريّة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فرود آمد، پيامبر صلى الله عليه و آله رو به على عليه السلام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شيعتك يوم‌القيامة راضين مرضيين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شيعيانت در روز رستاخيز خوشنود و مرضى ديگران خواهيد بود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در تفسير اين آيه، روايات متعددى از پيامبر نقل شده و در همه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 رفته است، از اين جهت از زمان خود پيامبر گروهى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پيامبر صلى الله عليه و آله در موردى، جانشينان خود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هذا الدّين عزيزاً إلى اثني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به‌وسيله دوازده خليفه، گرامى و بلندمرتبه خواهد بود و همه آنان از قريش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دوازده خليفه كه پس از درگذشت پيامبر صلى الله عليه و آله مايه عزّت و رفعت اسلام بودند، چه كسانى هستند، آيا مى‌توان خلفاى اموى و عباسى را مصداق اين حديث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جز بر دوازده امامِ شيعه كه مايه عزت اسلام بوده‌اند، بر كسى منطبق نيست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نتيجه مى‌گيريم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تشيع، دو روى يك سكه‌اند و هردو به يك حقيقت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پيدايش شيعه، تاريخى جز تاريخ خودِ اسلام نمى‌توان انديشيد و تشيّع از نقطه‌اى جوشيد كه اسلام از آنجا جوشيد و هيچ تقدم و تأخرى بر بيان آن‌دو نيست،</w:t>
      </w:r>
    </w:p>
    <w:p>
      <w:pPr>
        <w:pStyle w:val="BookText"/>
        <w:rPr/>
      </w:pPr>
      <w:r>
        <w:rPr>
          <w:rFonts w:ascii="IRNazanin" w:hAnsi="IRNazanin" w:eastAsia="IRNazanin"/>
          <w:color w:val="111111"/>
          <w:sz w:val="28"/>
          <w:sz w:val="28"/>
          <w:szCs w:val="28"/>
          <w:rtl w:val="true"/>
          <w:lang w:bidi="fa-IR"/>
        </w:rPr>
        <w:t>در حالى‌كه ديگر فرق و گروه‌هاى اسلامى، همگى پس از درگذشت پيامبر پديد آمده‌اند و تاريخى غير از تاريخ اسلام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پيروى از سنت، قدر مشتركى است ميان همه فرق اسلامى، ولى تسنن به‌معنى پذيرش اسلام در قالب خلافت ابوبكر و ديگر خلفا، انديشه‌اى است كه پس از درگذشت پيامبر پديد آمد و زادگاه آن، سقيفه بنى‌ساعده و حوادث پس از آن است، بنابراين، تسنّن به اين معنى، فاقدِ اصالت است و در قالب ديگر، يعنى پيروى از سنت پيامبر از ويژگى همه فرق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اهل‌سنت، در فقه، از يكى از چهار فقيه پيروى مى‌كنند ولى در عقايد اشعرى هستند و پيرو آراى امام اشعرى و روشن است كه همه اين مذاهبِ فقهى و كلامى، پس از اسلام پديد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بن عطا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پايه‌گذار مكتب اعتزال است و امام اشعرى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پايه‌گذار مذهب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ماتريدى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پايه‌گذار مكتب ماتريدى است و همه اين مذاهب، رخدادهايى است كه پس از اسلام پديد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يادآور مى‌شويم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جوهرى مكتب تشيع با ديگر مكتب‌ها،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تشيع خلافت را ادامه وظيفه رسالت مى‌داند، پس روشن است كه مانند رسالت، مقامى الهى است و راه شناسايى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رسول و طرف وحى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تنصيص خداست، امّا خلافت و امامت از ديد اهل سنت، يك مقام اجتماعى است و راه شناسايى آن انتخاب و گزينش مردم است و حال چرا تعداد آنها دوازده‌تا است، فلسفه آن بسان ديگر مسائل غيبى، براى ما روشن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پيشوايان</w:t>
      </w:r>
    </w:p>
    <w:p>
      <w:pPr>
        <w:pStyle w:val="BookText"/>
        <w:rPr/>
      </w:pPr>
      <w:r>
        <w:rPr>
          <w:rFonts w:ascii="IRNazanin" w:hAnsi="IRNazanin" w:eastAsia="IRNazanin"/>
          <w:color w:val="111111"/>
          <w:sz w:val="28"/>
          <w:sz w:val="28"/>
          <w:szCs w:val="28"/>
          <w:rtl w:val="true"/>
          <w:lang w:bidi="fa-IR"/>
        </w:rPr>
        <w:t>از مسائلى كه درباره آن پرسش مى‌شود، اعتقاد به عصمتِ امامانِ دوازده‌گانه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پرسشگران تصوّر مى‌كنند كه اعتقاد به عصمت فردى، ملازم با اعتقاد به نبوت او است و تصوّر مى‌كنند ما كه به عصمت آنان عقيده‌منديم، پس آنان را نبى و پيامبر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خاتميت رسول اسلام، از ضروريات آيين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توضيح ناچاريم به دو موضوع بپردازيم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دلاليل عصمت امامان شيعه چيست؟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عصمت ملازم با اعتقاد به نبوت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دلايل عصمت امامان</w:t>
      </w:r>
    </w:p>
    <w:p>
      <w:pPr>
        <w:pStyle w:val="BookText"/>
        <w:rPr/>
      </w:pPr>
      <w:r>
        <w:rPr>
          <w:rFonts w:ascii="IRNazanin" w:hAnsi="IRNazanin" w:eastAsia="IRNazanin"/>
          <w:color w:val="111111"/>
          <w:sz w:val="28"/>
          <w:sz w:val="28"/>
          <w:szCs w:val="28"/>
          <w:rtl w:val="true"/>
          <w:lang w:bidi="fa-IR"/>
        </w:rPr>
        <w:t>عصمت پيشوايان را مى‌توان از طرق مختلف ثابت كرد و از ميان دلايل انبوه، به دو دليل بسنده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تطهير</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الهى بر تطهير شما اهل بيت پيامبر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مقصود از اهل‌بيت خاندان رسالت و فرزندان پيامبر است، سخنى نيست و ضماير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پيامبر صلى الله عليه و آله بارها با انداختن كسا بر سر آنان، اهل‌بيت خود را معرفى كرده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 هؤلاء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پاكيزگى از قذارت مادى نيست؛ زيرا خداوند از همگان خواسته كه جامه و بدن خود را از قذارت پاك كنند، بلكه مقصود، تطهير از گناه و آلودگى‌هاى معنوى است، همچنان كه مقصود از تطهير مريم همين است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 و تطهير كرد و بر زنان جهانيان برترى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p>
    <w:p>
      <w:pPr>
        <w:pStyle w:val="BookText"/>
        <w:rPr/>
      </w:pPr>
      <w:r>
        <w:rPr>
          <w:rFonts w:ascii="IRNazanin" w:hAnsi="IRNazanin" w:eastAsia="IRNazanin"/>
          <w:color w:val="111111"/>
          <w:sz w:val="28"/>
          <w:sz w:val="28"/>
          <w:szCs w:val="28"/>
          <w:rtl w:val="true"/>
          <w:lang w:bidi="fa-IR"/>
        </w:rPr>
        <w:t>حديث ثقلين دليل دوم عصمت آنان است، آنجايى كه پيامبر گرامى صلى الله عليه و آله در مواقع مختلف عترت را عِدل قرآن مى‌شمارد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ما إن تمسّكتم بهما لَنْ تضلّوا</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درميان شما دو امانت گرانبها مى‌گذارم و مى‌روم، مادام كه چنگ بر آن مى‌زنيد گمراه نخواهيد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كه فريقين آن را نقل كرده‌اند، عترت معادل قرآن و مايه هدايت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به‌يقين قرآن از خطا مصون است و طبيعى است آنچه كه معادل قرآن است و هرگز تا روز رستاخيز از آن جدا نمى‌شود نيز مصون از خطا و گناه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عصمت معصومان عليهم السلام منحصر به اين دو دليل نيست، ليكن اين نوشته گنجايش بيش از اين را ندارد، از اين‌رو به همين اندازه اكتفا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عصمت افراد ملازم با نبوّت آنان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هرچند كه نبوت با عصمت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اين‌كه قرآن كريم برخى را معصوم معرفى كرده در حالى‌كه به اتفاق همه، نبى نبوده‌اند؛ مثلًا حضرت مريم معصوم از گناه و مطهّر از لغزش بود ليكن نبى و رسول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مصاحب موسى كه معلم او بود، معصوم از گناه بود، ولى نبى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مقام معلم موسى همين بس كه قرآن او را چنين شناسانده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تُعَلِّمَنِي مِمَّا عُلِّمْتَ رُشْداً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بنده‌اى از بندگان ما را يافتند كه از جانب خود به او افاضه نموده و از نزد خود به او دانشى آموخته بوديم، 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من از تو پيروى كنم تا از مايه‌هاى رشدى كه آموخته‌ايد بياموزم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قرآن وى را با چنين جمله‌هاى چشمگيرى معرفى مى‌كند، جز معصوم نمى‌تواند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ميان عصمت و نبوت، ملازمه‌اى وجود ندارد و نمى‌توان هر معصوم را نبى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ملاك نبوت، غير از ملاك عصمت است؛ در نبوت، مسأله وحى مطرح است و نبى كسى است كه طرف وحى الهى باشد، در حالى‌كه در عصمت، مسأله علم به عواقب گناه مطرح است كه او را از هرنوع آلودگى صيانت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مصونيت قرآن از تحريف</w:t>
      </w:r>
    </w:p>
    <w:p>
      <w:pPr>
        <w:pStyle w:val="BookText"/>
        <w:rPr/>
      </w:pPr>
      <w:r>
        <w:rPr>
          <w:rFonts w:ascii="IRNazanin" w:hAnsi="IRNazanin" w:eastAsia="IRNazanin"/>
          <w:color w:val="111111"/>
          <w:sz w:val="28"/>
          <w:sz w:val="28"/>
          <w:szCs w:val="28"/>
          <w:rtl w:val="true"/>
          <w:lang w:bidi="fa-IR"/>
        </w:rPr>
        <w:t xml:space="preserve">شيعه اماميه معتقد است كه قرآن كريم از هرنوع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است و پيامبر گرامى صلى الله عليه و آله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به‌نحوى كه در مصاحف موجود است، درميان ما گذارد و به ملكوت اعلى پيوست و مسلمانان با عنايت خارق‌العاده‌اى در حفظ آن كوشيده‌اند و نگذاشتند حتى كلمه‌اى از آن حذف يا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شگفتى اينجا است كه شيعه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 نيز بر اين عقيده‌اند و آنها را از هرنوع اعتقاد به تحريف منزه مى‌شمارد و ورود اخبار تحريف در كتاب‌هاى آنان را دليل بر عقيده آنان نمى‌گيرد، همچنان كه ورود برخى از روايات تحريف‌شده در كتاب‌هاى ما، دليل بر عقيده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عقيده شيعه را از قديمى‌ترين آثار آنان به‌دست آوريد،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وى در اين كتاب بر افرادى مانند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خرده مى‌گيرد كه آنها آيه رجم را در كتاب‌هاى خود آورده‌اند و اگر خود او قائل به تحريف بود؛ نمى‌توانست چنين ايرادى را بر اين افراد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اعتقادات؛ او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محدثه و منزله و ربه و حافظه و المتكلّم به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پديدآورنده قرآن و فرستنده و صاحب و نگاهبان و گوينده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المسائل السروية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نقل اخبارى كه حاكى از تحريف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همگى خبر واحدند كه نمى‌توان بر صحت آنها را پذيرفت، از اين جهت نمى‌توانيم از مصحف به‌خاطر اين روايات دست برداريم</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علم‌الهدى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صحابه مانند عبداللَّه‌بن مسعود و ابىّ‌بن كعب و امثال آنان، قرآن را براى پيامبر بارها خوانده‌اند و اين حاكى از آن است كه اين قرآن در زمان خودِ رسول گرامى صلى الله عليه و آله گرد آمده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مصونيت قرآن از هرنوع تحريف</w:t>
      </w:r>
    </w:p>
    <w:p>
      <w:pPr>
        <w:pStyle w:val="BookText"/>
        <w:rPr/>
      </w:pPr>
      <w:r>
        <w:rPr>
          <w:rFonts w:ascii="Amiri" w:hAnsi="Amiri" w:eastAsia="Amiri" w:cs="Amiri"/>
          <w:color w:val="111111"/>
          <w:sz w:val="28"/>
          <w:sz w:val="28"/>
          <w:szCs w:val="28"/>
          <w:rtl w:val="true"/>
          <w:lang w:bidi="ar-SA"/>
        </w:rPr>
        <w:t>تصريح مى‌كند</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تأكيد بيشتر بر نفى تحريف اصرار مى‌ورزد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نمونه‌هايى است از بزرگان و پيشينيان كه پايه‌گذاران عقيده شيعى و تنظيم‌كنندگان اصول اعتقادى اين طايفه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تحريف سخن صحيحى بود، لااقل بايد يكى از آنان، آن را مى‌پذيرفت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درميان علماى معاصر شيعه، حضرت امام خمينى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 تدريس اصول، مسأله تحريف قرآن را در حجّيت ظواهر مطرح نمودند، و روايات تحريف را به گروه‌هاى چهارگانه تقسيم كردند و سرانجام به اين نتيجه رسيدند كه عنايت مسلمانان به حفظ قرآن مانع از آن بود كه قرآن تحريف شود، و رواياتِ تحريف يا مجعول است و يا در صدد تفسير آيات مى‌باشد</w:t>
      </w:r>
      <w:r>
        <w:rPr>
          <w:rFonts w:eastAsia="IRNazanin" w:cs="IRNazanin"/>
          <w:color w:val="111111"/>
          <w:sz w:val="28"/>
          <w:szCs w:val="28"/>
          <w:rtl w:val="true"/>
          <w:lang w:bidi="fa-IR"/>
        </w:rPr>
        <w:t xml:space="preserve">. </w:t>
      </w:r>
      <w:r>
        <w:rPr>
          <w:rStyle w:val="FootnoteAnchor"/>
          <w:rtl w:val="true"/>
        </w:rPr>
        <w:footnoteReference w:id="435"/>
      </w:r>
      <w:r>
        <w:rPr>
          <w:rFonts w:ascii="Amiri" w:hAnsi="Amiri" w:eastAsia="Amiri" w:cs="Amiri"/>
          <w:color w:val="111111"/>
          <w:sz w:val="28"/>
          <w:sz w:val="28"/>
          <w:szCs w:val="28"/>
          <w:rtl w:val="true"/>
          <w:lang w:bidi="ar-SA"/>
        </w:rPr>
        <w:t>مسأله اختلاف قرائت‌ها درنظر محققان، مربوط به خود قاريان است و ارتباطى به وحى الهى ندارد و قرآن جز به يك قرائت فرود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دراين‌باره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واحد نزل من عند واحد ولكن الإختلاف يجي‌ء مِنْ قِبَلِ الرواة</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يكى است و از نزد خداى يگانه فرود آمده و اختلاف از آن راويان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آن روشن است؛ زيرا هريك از قراء، بر قرائتِ خود،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سماع 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اين قرائت‌ها با سند صحيح از پيامبر به آنان رسيده باشد، در اين‌صورت اقامه حجت بى‌معنا خواهد بود، از اين جهت ما معتقديم قرآنِ واقعى همين قرائت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به روايت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مأخوذ از قرائت على عليه السلام بوده و او هم از پيامبر گرفته است و براى ما همين افتخار بس كه امام شيعه، هم حافظ و نگهبانِ قرائت قرآن است و هم نگهبان حديث پيامبر رحمه الله زيرا قرآن كنونى كه از طريق عاصم به ما رسيده، همان قرائت على بن ابى‌طالب عليه السلام است؛ همچنان كه حديث نبوى به‌وسيله على در كتاب عظيمى جمع گرديد و در اختيار پيشوايان و امامان بود ولى خلفا نوشتن حديث را ممنوع ساختند، و اين ممنوعيت تا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ناگهان در عصر منصور دوانيقى تحريم شكست و نگارش حديث از محاق تحريم بيرون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مسأله‌اى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منسوخ‌التلاوة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صحاح و مسانيد، آيه‌اى 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سبك جمله‌بندى‌اش، حاكى از مجعول بودن آن است ولى نويسندگان صحاح آن را جزو قرآن دانسته و از عمربن خطاب چنين نقل مى‌كنند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أنّي أخاف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عمر في‌القرآن، اثبت هذه الآية فإنّا كنّا نقرأها على 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 الشيخة إذا زنيا فارجموهما ألبتة بما قضيا من الشهوة، نكالًا من اللَّه واللَّه عزيز حكيم</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محققان اهل‌سنت، كه قرآن را از هرنوع تحريف مصون مى‌دانند، در برابر اين روايت و نظاير آن انگشت تعجب به دندان گرفته و راه چاره‌اى انديشيده‌اند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و نظاير آن، از قبيل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روزگارى جزو قرآن بوده ليكن بعدها تلاوت آن منسوخ گرديده است، هرچند مضمون آن به‌قوت خود باقى است؛ زيرا رجم شيخ و شيخه از احكام قطعى اسلام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در اين‌جا دو مطلب را يادآور مى‌شويم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آيه‌اى ازنظر مضمون، منسوخ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مورد رجم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لفظ آن از قرآن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الفاظ آن در حدّ تحدى نبوده و از نظر فصاحت و بلاغت به پايه آيات ديگر نمى‌رسيد كه حذف گرديد؟ اگر چنين بود، چرا از اول فرود آمد و اگر واجد شرايط اعجاز بود چرا حذف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مضمون آيه منسوخ شده بود، مى‌شد براى حذف آن مجوّزى ساخت ولى فرض اين است كه معناى آيه به قوّت خود باقى است و لفظ آن حذف شده است و اين نوعى تحريف ناپسندى است كه عقل و خرد آن را صحيح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محققان را بر اين كار واداشته، آن است كه صحيح بخارى در نزد آنان، بسان كتاب الهى خدشه‌پذير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خود اجازه مى‌دادند كه اين كتاب نيز مانند ديگر كتاب‌هاى بشرى خدشه‌پذير باشد، رد روايت آسان‌تر از آن است كه به مسأله منسوخ‌التلاوة پناه ببرند و درحقيقت از زير باران برخيزند و زير ناودان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كنيم كه منسوخ‌التلاوة اصلى است صحيح، چرا روايات تحريف را، كه در كتب شيعه وارد شده، از اين طريق تصحيح نمى‌كنيد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اول سوره احزاب</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داراى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 سپس اضافه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هذه السورة تعدل سورة البقرة و كانت فيها آيةالرجم؛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ألبتة نكالًا من اللَّه 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أبوبكر الأنباري عن أبيّ بن كعب</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اين سوره در آغاز و به هنگام نزول، به اندازه سوره بقره بود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رجم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و يا زنِ پير زنا كردند، آن دو را سنگسار كنيد، اين انتقامى است از خدا، خدا قدرتمند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از عايشه نقل مى‌كند كه سوره احزاب در عصر پيامبر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بود، ولى هنگام نوشتنِ قرآن، جز بر آيات موجود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نيافتند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قرطبى سپس دست و پا زده است تا با حفظ صحّت حديث، آن را بدين‌صورت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پس از نزول به امر الهى، به‌سوى او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اين اخبار كاملًا بى‌اساس است و نزول آياتى در حدّ اعجاز و رفع آن، كار حكيمانه‌اى نيست، به‌خصوص اگر معانى آن از رسميت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كنيد آنچه كه آنان مى‌گويند صحيح است، چرا چنين عذرى را در روايات شيعه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هم حق دارد بگويد آياتى كه به‌عنوان تحريف در كتب حديث وارد شده جزء آيات منسوخ‌التلاوة است و روزگارى جزو قرآن بوده و سپس از آن اخراج شده و مانند آيه رجم در اختيار ما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مى‌رسد كه اين بحثِ فشرده درباره نفى اين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باشد، خوشبختانه علماى محقق ما كتاب‌هاى گسترده در نفى اين تهمت نوشته‌اند و در اين ميان شما مى‌توانيد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صيانةالقرآن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في نفى‌التحريف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فاطمه چيست؟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علما و دانشمندان اهل سنت، از مصحف فاطمه سراغ مى‌گيرند و تصوّر مى‌كنند كه مصحب به‌معناى قرآن است و دخت گرامى پيامبر صلى الله عليه و آله قرآن خاصى داشته كه با اين قرآن</w:t>
      </w:r>
    </w:p>
    <w:p>
      <w:pPr>
        <w:pStyle w:val="BookText"/>
        <w:rPr/>
      </w:pPr>
      <w:r>
        <w:rPr>
          <w:rFonts w:ascii="IRNazanin" w:hAnsi="IRNazanin" w:eastAsia="IRNazanin"/>
          <w:color w:val="111111"/>
          <w:sz w:val="28"/>
          <w:sz w:val="28"/>
          <w:szCs w:val="28"/>
          <w:rtl w:val="true"/>
          <w:lang w:bidi="fa-IR"/>
        </w:rPr>
        <w:t>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يادآور شويم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به‌معناى مطلق كتاب آمده است، چنان‌كه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نامه‌هاى اعمال منتشر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لَفِي الصُّحُفِ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در صحيفه‌هاى نخستين، در كتاب ابراهيم و موسى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 ماده اخذ شده و به‌معناى دفتر يا كتابِ جلد شده به‌كار مى‌رفت و در صدر اسلام حتى پس از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قرآن نبود بلكه هر كتاب مجلّدى را مصحف 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ابى‌داود سجستانى در باب گردآورى قرآن، در مصحفى از محمد بن سيرين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درگذشت، على عليه السلام سوگند يادكرد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عبايى بردوش نكنم مگر اين‌كه قرآن را در مصحفى گردآورم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عليٌّ على أن لا يرتدي الردى إلّالجمعة حتّى يجمع القرآن في 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ابى‌العاليه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جَمعوا القرآن في مصحف في خلافَة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قرآن را در خلافت ابى‌بكر در مصحفى جمع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از حسين عليه السلام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أمر بجمع القرآن و كان أوّل من جمعه في المصحف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فرمان به گردآورى قرآن داد و او اول كسى است كه قرآن را در مصحف جمع كرد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اين جمله‌ها حاكى است كه در آن روزگار، مصحف به‌معناى دفتر بزرگ و يا كتابى مجلد بوده كه اوراق را از پراكنده شدن حفظ مى‌كرده، سپس به مرور زمان اختصاص به قرآن يافته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روايات پيشوايان ما حاكى است كه حتى در زمان آنان، لفظِ مصحف به‌معناى كتاب و يا دفتر مكتوب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في المصحف متبع ببصره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قرآن را از روى برگ‌هاى مجلد بخواند، از چشم خود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حديثى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في المصحف تخفّف العذاب عن الوالدين</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از روى برگ‌هاى مجلد، عذاب را از پدر و مادر كم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مورّخان درباره ترجمه خالد بن معدان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خالد بن معدان كان علمه في مصحف له ازار و عرى</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معدان دانش خود را در دفترى ضبط كرده بود كه براى آن دكمه‌ها و دستگيره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معدان از تابعين بوده و هفتاد صحابى را درك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اثير ترجمه آن را در ماده كلاعى آورده است</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پس تا اينجا روشن شد كه تا پايان قرن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كتاب مجلد و يا دفترچه جلد شده بود كه افراد دانش و آگاهىِ خود را در آن ضبط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بعدها قرآن را مصحف گفته‌اند، چون از ذهن‌ها بيرون آمده و بر برگ‌ها نوشته شد و به‌صورت مجلّد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اين مسأله، نبايد در شگفت باشيم كه دخت گرامى پيامبر داراى مصحفى باشد و دانش و آگاهى‌هاى خود را كه از پدر بزرگوارش برگرفته بود، در آن بنويسد و براى فرزندان خود، به‌صورت بهترين ميراث، به‌يادگار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فرزندان فاطمه عليها السلام حقيقت و واقع اين مصحف را شناسانده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جز يك رشته آگاهى‌هايى كه از پدر بزرگوارش شنيده و يا از طريق ديگر به‌دست آورده،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از روايات را مى‌آوريم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جامعه‌اى است كه در آن حلال و حرام وارد شده و مصحف فاطمه هست در حالى‌كه در آن كلمه‌اى از قرآن نيست بلكه املاى رسول خدا صلى الله عليه و آله و خط على عليه السلام است و همگى دراختيار ماست</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باتوجه به اين حديث و نصوص پيشين، نبايد شك كرد كه مصحف فاطمه ارتباطى به</w:t>
      </w:r>
    </w:p>
    <w:p>
      <w:pPr>
        <w:pStyle w:val="BookText"/>
        <w:rPr/>
      </w:pPr>
      <w:r>
        <w:rPr>
          <w:rFonts w:ascii="IRNazanin" w:hAnsi="IRNazanin" w:eastAsia="IRNazanin"/>
          <w:color w:val="111111"/>
          <w:sz w:val="28"/>
          <w:sz w:val="28"/>
          <w:szCs w:val="28"/>
          <w:rtl w:val="true"/>
          <w:lang w:bidi="fa-IR"/>
        </w:rPr>
        <w:t>قرآن ندارد و آن كتاب مجلدى بوده كه در آن حقايق و معارفى كه از پيامبر گرامى شنيده شده بود، ضبط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 تكفير صحابه</w:t>
      </w:r>
    </w:p>
    <w:p>
      <w:pPr>
        <w:pStyle w:val="BookText"/>
        <w:rPr/>
      </w:pPr>
      <w:r>
        <w:rPr>
          <w:rFonts w:ascii="IRNazanin" w:hAnsi="IRNazanin" w:eastAsia="IRNazanin"/>
          <w:color w:val="111111"/>
          <w:sz w:val="28"/>
          <w:sz w:val="28"/>
          <w:szCs w:val="28"/>
          <w:rtl w:val="true"/>
          <w:lang w:bidi="fa-IR"/>
        </w:rPr>
        <w:t>از افتراها و سخنان بى‌اساس منسوب به شيعه، تكفير ياران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آنچنان در اعماق اذهان برخى رخنه كرده كه غالباً آن را به رخ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آل‌البيت اردن به سخنرانى دعوت شدم، استادى از اساتيد آنجا درباره اين موضوع با من به گفتگو پرداخت،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فزونتر از صد هزار صحابى داشت كه تقريباً نام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آنها ضبط گرديده و باقيمانده حتى نامشان نيز در تاريخ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چگونه مى‌شود چنين جمع كثيرى را تكفير كرد، در حالى‌كه نام اكثر آنها را نمى‌دانيم، سپس يادآور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در گرو وجود ملاك است چگونه مى‌توان گفت در همه آنان ملاك تكفير وجود داشته در حالى‌كه گروه بسيارى از آنان، از شيعيان على عليه السلام بوده‌اند و تاريخ نام و خصوصيات آنان را ضبط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ياران پيامبر؛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و قبل از هجرت، به‌شهادت رسيده يا درگذشته‌اند و گروهى در غزوات در حال حيات رسول خدا جام شهادت نوشيده‌اند و در نبردهاى بدر، احد، احزاب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افتخاراتى آفريده‌اند كه يكى از آنها حمزه سيدالشهداء است، چگونه مى‌توان اين گروه را تكفير كرد در حالى‌كه درخت اسلام با خون آنان سيراب شد و رشد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مسأله‌اى از ريشه دروغ است و مسأله تكفير صحابه تهمتى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دهيد من گلايه خود را از برادران اهل‌سنت مطرح كنم؛ چرا برخى از آنان شيعه را تكفير و متهم مى‌كنند در حالى‌كه در كتاب‌هاى حديثى اهل‌سنت ارتداد صحابه به‌صورت خبر متضافر نقل شده و شما مى‌توانيد اين احاديث را در جامع‌الاصول </w:t>
      </w:r>
      <w:r>
        <w:rPr>
          <w:rStyle w:val="FootnoteAnchor"/>
          <w:rtl w:val="true"/>
        </w:rPr>
        <w:footnoteReference w:id="446"/>
      </w:r>
      <w:r>
        <w:rPr>
          <w:rFonts w:ascii="IRNazanin" w:hAnsi="IRNazanin" w:eastAsia="IRNazanin"/>
          <w:color w:val="111111"/>
          <w:sz w:val="28"/>
          <w:sz w:val="28"/>
          <w:szCs w:val="28"/>
          <w:rtl w:val="true"/>
          <w:lang w:bidi="fa-IR"/>
        </w:rPr>
        <w:t>ابن اثير مطالعه كنيد كه همه اين احاديث را از صحيح بخارى، و مسلم و مانند آنها گرفته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أنس بن مالك أنّ رسول‌اللَّه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الحوض رجال ممن صاحبني حتى إذا رأيتهم و رفعوا إليّ اختلجوا دوني فلأقولنَّ أي ربي أصحابي،</w:t>
      </w:r>
    </w:p>
    <w:p>
      <w:pPr>
        <w:pStyle w:val="BookText"/>
        <w:rPr/>
      </w:pPr>
      <w:r>
        <w:rPr>
          <w:rFonts w:ascii="Amiri" w:hAnsi="Amiri" w:eastAsia="Amiri" w:cs="Amiri"/>
          <w:color w:val="111111"/>
          <w:sz w:val="28"/>
          <w:sz w:val="28"/>
          <w:szCs w:val="28"/>
          <w:rtl w:val="true"/>
          <w:lang w:bidi="ar-SA"/>
        </w:rPr>
        <w:t>أصحابي، فيقالنَّ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مالك از رسول خدا صلى الله عليه و آله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ياران من در روز قيامت نزد حوض كوثر بر من وارد مى‌شوند، من آنها را مى‌بينم و بر من ارائه مى‌شوند، ناگهان از دست من گرفته مى‌شوند و من فرياد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من، ياران من، آن موقع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بعد از تو چه كارهايى را پديد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نقل همين حديث اكتفا مى‌كنيم، علاقه‌مندان مى‌توانند به كتاب يادشده مراجعه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كه مى‌توان گفت اين است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تحريف‌شده مسأله ديگرى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اين است كه آيا تمام كسانى كه با رسول خدا ديدارى داشتند، تا لحظه مرگ عادل و رستگار بودند؟ يا برخى از آنان عادل و برخى ديگر از هوى و هوس پيروى كردند و طبعاً گروه دوم به كيفر اعمال خود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با رسول خدا ديدارى داشتند، عادل بودند و درميان آنان خطاكار و فاسقى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برخلاف صحابه، تابعانِ آنان، به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 فاسق، صالح و طالح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حالى‌كه عقيده شيعه به‌خلاف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پيامبر عدالت‌آفرين نيست و ماهيت افراد را دگرگون نمى‌سازد، بنابراين صحابه و تابعين حكم يكسان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دين خود را از صحابه گرفته‌ايم، پس بايد آنان عادل باشند،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خود را از صحابه گرفته‌ايد از تابعان نيز گرفته‌ايد، پس بايد همگان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بنى‌اميه، يزيد بن‌معاويه و حجاج بن يوسف ثقفى نيز همگى از تابعان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كوشش كنيد تا دين خود را از عدول آنان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عدالت صحابه يك مسأله كلامى است و اختلاف در مسائل كلامى نبايد باعث تفرقه شود؛ زيرا غالباً در اين نوع مسائل وحدت نظريه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كسانى كه به عدالت همه صحابه صحه نمى‌گذارند بلكه آنها را به دوگروه مختلف تقسيم مى‌كنند به قرار زير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برخى از آنان را فاسق ناميده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جاءَكُمْ فاسِقٌ بِنَبَأٍ فَتَبَيَّنُوا</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مسلماً اين فرد فاسق، جزو صحابه بوده و در سال ششم هجرت خبر دروغى را گزارش كرده است و مفسران و مورّخان مى‌گويند اين فرد كسى جز وليد بن عقبه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تاريخ حاكى است كه پيامبر در روز جمعه‌اى، به خواندن خطبه‌هاى نماز جمعه مشغول بود، وقتى صداى 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ورود كاروان تجارى از شام حكايت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به‌گوش آنان رسيد، بيشترِ آنان نماز را ترك كرده و به سراغ منافع مادى خود رفتند،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 تِجارَةً أوْ لَهْواً انْفَضُّوا إلَيْها وَ تَرَكُوكَ قائِماً</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از اين دو آيه كه بگذريم، به نكته ديگرى نيز برمى‌خوريم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قاتل عمار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برخى از صحابه در رأس آن فئه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ستمگر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ادلّه‌اى كه حاكى از انحراف برخى از صحابه مى‌باشد، فزون‌تر از آن است كه بتوانيم همه را در اينجا بياوريم، هرچند عاطفه انسانى پيامبر ايجاب مى‌كند كه بر همه صحابه جامه عدالت بپوشاند ولى واقعيت‌هاى خارجى مانع از تسليم دربرابر حكم عاطفه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دارم در يكى از سال‌ها كه به حج مشرف بودم، جوانى مصرى به‌وسيله يكى از زائران ايران به مجمع ما هدايت شد،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نوشتن تزى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عدالةالصحابة؛ يعنى العاطفة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عنوان بحث استقبال كرد، برايش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انسانى ايجاب مى‌كند كه انسان همه ياران او را عادل و دادگر معرفى كند ولى چه مى‌توان كرد كه واقعيت‌ها آن را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 ميان دو گروه از صحابه نبردى سهمگين برپا بوده و برخى برخى را كشته‌اند و حق مسلّماً با يكى بوده نه با هردو و طبعاً يكى حق بوده و ديگرى باطل، و حكم گروه باطل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است كه قرآن در برخى از آيات، صحابه پيامبر صلى الله عليه و آله را ستوده است ليكن بايد توجه كرد كه اين نوع ستايش‌ها مربوط به دوران نزول آيه بوده و ناظر به زندگى‌هاى بعدى آنان نيست و محور قضاوت در نجات افراد، بررسى مجموع پرونده زندگى اوست، نه پرونده بخشى از زندگى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رَضِىَ اللَّهُ عَنْ الْمُؤْمِنِينَ إِذْ يُبَايِعُونَكَ تَحْتَ الشَّجَرَةِ فَعَلِمَ مَا فِي قُلُوبِهِمْ فَأَنْزَلَ السَّكِينَةَ عَلَيْهِمْ وَأَثَابَهُمْ فَتْحاً قَرِيباً</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گروه با ايمان خشنود شد آنگاه كه با تو در زير درخت بيعت كردند و از آنچه</w:t>
      </w:r>
    </w:p>
    <w:p>
      <w:pPr>
        <w:pStyle w:val="BookText"/>
        <w:rPr/>
      </w:pPr>
      <w:r>
        <w:rPr>
          <w:rFonts w:ascii="IRNazanin" w:hAnsi="IRNazanin" w:eastAsia="IRNazanin"/>
          <w:color w:val="111111"/>
          <w:sz w:val="28"/>
          <w:sz w:val="28"/>
          <w:szCs w:val="28"/>
          <w:rtl w:val="true"/>
          <w:lang w:bidi="fa-IR"/>
        </w:rPr>
        <w:t>كه در دل دارند آگاه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بر آنان فروفرستاد و آنان را با پيروزىِ نزديك نويد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كنيم، ظرف رضايت، سراسرِ عمر آنان نيست بلكه ظرفى خاص است و آن زمان بيعت است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يُبَايِعُونَكَ؛ يعنى در اين مقطع خاص از آنان خشنود شد ولى حالات بعدى در گرو استقامت و وحدت رويه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تغيير روش دادند، آيه پيشين دليل خشنودى خدا از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آنان كه با پيامبر در آن روز بيعت كردند،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كه عدالت آنان امرى مسلم گرفته شده است، و همچنين در آخر اين سوره ياران رسول خدا را مى‌ستايد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پيامبر خداست و كسانى كه با او هستند، بر كافران سخت‌گير و با همديگر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ركوع و سجود مى‌بينى كه فضل و خشنودى خدا را 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و مشخّصه آنان بر اثر سجود در چهره‌هايشان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ايشان است در تورات و مَثَل آنها در انجيل، چون كِشته‌اى است كه جوانه خود برآوَرَد و آن را مايه دهد تا ستبر شود و بر ساقه‌هاى خود بايستد و دهقانان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انبوهى آنان خدا كافران را به خشم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كسانى از آنان كه ايمان آورده و كارهاى شايسته كرده‌اند، آمرزش و پاداش بزرگ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درست است كه در آغازِ آيه، ستايش به‌عمل آمده ليكن در ذيل آيه به تبعيض پرداخته و يادآور مى‌شود كه وعده الهى شامل گروهى از آنان است نه همگان، به گواه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وَعَدَ اللَّهُ الّذينَ آمَنُوا وَ عَمِلُوا الصّالِحاتِ مِنْهُمْ مَغْفِرَةً وَ أَجْراً عَظيماً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ابوطالب</w:t>
      </w:r>
    </w:p>
    <w:p>
      <w:pPr>
        <w:pStyle w:val="BookText"/>
        <w:rPr/>
      </w:pPr>
      <w:r>
        <w:rPr>
          <w:rFonts w:ascii="IRNazanin" w:hAnsi="IRNazanin" w:eastAsia="IRNazanin"/>
          <w:color w:val="111111"/>
          <w:sz w:val="28"/>
          <w:sz w:val="28"/>
          <w:szCs w:val="28"/>
          <w:rtl w:val="true"/>
          <w:lang w:bidi="fa-IR"/>
        </w:rPr>
        <w:t xml:space="preserve">اهل‌سنت بر اندام تمام صحابه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مى‌پوشانند ولى شخصى را كه نزديك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جان و كيان رسول گرامى صلى الله عليه و آله دفاع كرده و همه‌چيز، حتّى شخصيت اجتماعى خود را فداى او نموده است را تكفير مى‌كنند، ما اگر بخواهيم پايه ايمان فردى رانسبت به موضوعى به‌دست آوريم از دو راه مى‌توانيم به اين هدف برسيم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و كردار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ادبى و فرهنگى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راه نخست، يادآور مى‌شود كه فداكارى ابوطالب را نمى‌توان معلول عصبيت به بيت بنى‌هاشم دانست بلكه فداكارى عظيم او، اثر ايمان او بر راستگويى برادرزاده‌اش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تمام شهيدان راه حق پروانه‌وار سوخت و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فرصتِ آن نيست كه خدمات ابوطالب بيان گردد امّا به اتفاق همه نويسندگان، او همه بلاها و رنج‌ها را به‌جان خريد و از حريم رسالت دفاع نمود، چگونه مى‌توان چنين فردى را كافر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راه دوم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ادبى كه از او به يادگار مانده، به روشنى گواهى مى‌دهد كه او به راه و رسم برادرزاده خود مؤمن بوده و او را بسان موسى و مسيح عليهما السلام از پيامبران الهى مى‌دانست،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نبيّاً كموسى خُطَّ في أوّل الكتب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نمى‌دانيد كه ما محمد را نبى، مانند موسى مى‌دانيم كه در كتاب‌هاى پيشينيان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قصيده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ليعلم خيار النّاس أنّ محمّداً نبيّ كموسى و المسيح ابن مريم</w:t>
      </w:r>
    </w:p>
    <w:p>
      <w:pPr>
        <w:pStyle w:val="BookText"/>
        <w:rPr/>
      </w:pPr>
      <w:r>
        <w:rPr>
          <w:rFonts w:ascii="Amiri" w:hAnsi="Amiri" w:eastAsia="Amiri" w:cs="Amiri"/>
          <w:color w:val="111111"/>
          <w:sz w:val="28"/>
          <w:sz w:val="28"/>
          <w:szCs w:val="28"/>
          <w:rtl w:val="true"/>
          <w:lang w:bidi="ar-SA"/>
        </w:rPr>
        <w:t xml:space="preserve">أتانا بهدي مثلما أتيا به فكلّ بأمراللَّه يهدي و يعصم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مردم بدانند كه محمّد پيامبرى است مانند موسى و مسيح بن مريم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آن دونفر با هدايت‌هاى الهى به‌سوى ما آمد و هريك از پيامبران به فرمان خدا هدايت كرده و از گمراهى بازمى‌دارند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و غير آنها، حاكى از ايمان خالص اين مرد الهى است و بسيار دور از انصاف است كه چنين مردى را به‌خاطر برخى از روايات ساخته و پرداخته عناصر اموى، از جرگه مؤمنان دور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بررسى برخى از روايت، كه درباره تكفير او آمده است،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صحيح خود از ابوهريره نقل مى‌كند كه رسول خدا به عموى خود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در روز رستاخيز به نفع تو گواهى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سرزنش قريش نبود من اين جمله را به زبان جارى مى‌كردم و از اين طريق ديدگان تو را روشن مى‌ساختم، در اين هنگام آيه ذيل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لا تَهْدي مَن أحْبَبْتَ وَ لكِنِّ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نمى‌دانى آن كس را كه دوست مى‌دارى، هدايت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هركس را كه بخواهد هدايت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از دو جهت مردود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سال دهم بعثت چشم از جهان بربست و ابوهريره در سال هفتم هجرت به مدينه آمد 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جريان را چگونه با چشم خود ديد همچنان كه ظاهر حديث حاكى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واسطه درميان بوده، آن واسطه كيست؟ و در هردو صورت، حديث واجد شرايط حجّيت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زندگى نجات‌بخش نيست، چگونه پيامبر اكرم صلى الله عليه و آله به او چنين كارى را پيشنهاد مى‌كند و قرآن در اين مورد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كسانى كه گناه مى‌كنند و آنگاه كه مرگ يكى از ايشان دررسد،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توبه كردم، پذيرفته نيست و نيز توبه كسانى كه در حال كفر مى‌ميرند، پذيرفته نخواهد بود، آنانند كه بر ايشان عذابى دردناك آماده كرده‌ايم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مى‌توان به ضعف روايات پى‌برد كه غالباً راويان آنان از دشمان خاندان رسالت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براى آگاهى از خصوصيات زندگى بزرگِ قبيله، بايد به سراغ بستگان و نزديكان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شگفت آن است كه به‌جاى مراجعه به فرزندان ابوطالب و وابستگان اين خانواده، به‌سراغ افرادى مى‌روند كه ده سال پس از فوت او وارد مدينه شده و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فرزندان آن حضرت همگى به توحيد و ايمان او گواهى مى‌دهند، ديگر صحيح نيست با اين همه آثار ادبى و تصريح فرزندان و فداكارى‌هاى كم‌نظير او، در ايمان چنين فردى شك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در كافى از امام باقر عليه السلام نقل مى‌كند كه مردى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گمان مى‌كنند كه ابوطالب كافر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 چگونه او در حال كفر درگذشت در حالى‌كه ايمان خود را در اشعار خود اظهار كرده است،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نبيّاً كموسى خُطَّ في أوّل الكتب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همچنين مردى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فاقد ايمان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را به كفر متهم مى‌كنيد در حالى‌كه ابوطالب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علموا أنّ ابننا لا مكذَّب لدينا و لا يعبأ بقيل الأباطل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مى‌دانند كه فرزندانش دروغى به او گفته نشده است و ما هرگز به گفتار پيروان باطل اعتنا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سخن را كوتاه مى‌كنيم و به موضوع ديگرى مى‌پردازيم كه آن نيز سؤال‌برانگيز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دو نماز در يك وقت</w:t>
      </w:r>
    </w:p>
    <w:p>
      <w:pPr>
        <w:pStyle w:val="BookText"/>
        <w:rPr/>
      </w:pPr>
      <w:r>
        <w:rPr>
          <w:rFonts w:ascii="IRNazanin" w:hAnsi="IRNazanin" w:eastAsia="IRNazanin"/>
          <w:color w:val="111111"/>
          <w:sz w:val="28"/>
          <w:sz w:val="28"/>
          <w:szCs w:val="28"/>
          <w:rtl w:val="true"/>
          <w:lang w:bidi="fa-IR"/>
        </w:rPr>
        <w:t>شيعه اماميه، غالباً نماز ظهر و عصر و همچنين مغرب و عشا را يك‌جا مى‌خوانند و اين شيوه آنها در غالب كشورها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پرسش مطرح مى‌شود كه جمع بين دونماز برخلاف سيره پيامبر است و پى‌آمد آن اين است كه يكى از دو نماز، در غير از وقت خود خوانده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پرسش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روايات، هريك از نمازهاى ظهر و عصر، يا مغرب و عشا دو وقت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فضيلتِ نمازِ ظهر، از لحظه زوال خورشيد است تا زمانى كه سايه شاخص به اندازه خودِ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 فضيلت عصر، از لحظه‌اى است كه سايه شاخص از مثل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بخواهد وقت فضيلت را درك كند بايد نمازهاى ظهر و عصر را جدا از هم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وقت اجزاء، بايد گفت كه مجموع فاصله ظهر تا غروب، وقت اجزاء است و هركدام از اين دو فريضه در اين فاصله به‌جا آورده شود،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مى‌توان ميان آن‌دو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به مقدار چهار ركعت از اول وقت به نماز ظهر، و به همان مقدا از آخر وقت به نماز عصر اختصاص دارد، فقط در وقت مختص هر نماز نمى‌توان ديگرى را به‌جا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اين دو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نماز مغرب و عشا نيز هست كه در كتاب‌هاى فقهى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دو نماز را در يك وقت بگزاريم، هر دو را در وقت خود خوانده‌ايم، چيزى كه هست احياناً وقت فضيلت يكى، و گاهى هر دو را از دست داده‌ايم، و التزام به سنت خوب است ولى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مصالح ايجاب كند كه انسان، يك تكليف مستحبى را براى كار مصلحتِ برتر ترك كند و جريان در مورد تفريق ميان دو نماز چنين است؛ زيرا در بسيارى از كشورها، موجب حرج گرديده و احياناً سبب ترك نماز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اين‌كه مى‌توان ميان دو نماز بدون عذر جمع كرد، عملِ رسول‌اللَّه صلى الله عليه و آله است كه بارها بدون عذر دونماز را يك‌جا گزارد، تا كار را بر امّت آسان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كه جمع ميان دو نماز، در ديگر مذاهب اسلامى وجود ندارد، آنان نيز در برخى از موارد ميان دو نماز جمع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ابوحنيفه در عرفه و مزدلفه ميان دو نماز جمع مى‌كنند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شافعى و مالكى و حنبلى در سفر، قائل به جواز جمع هستند و برخى ديگر در مواقع عذر؛ مانند بارندگى، بيمارى و ترس جمع ميان دو نماز را جايز مى‌دانند و هرگز نمى‌توان</w:t>
      </w:r>
    </w:p>
    <w:p>
      <w:pPr>
        <w:pStyle w:val="BookText"/>
        <w:rPr/>
      </w:pPr>
      <w:r>
        <w:rPr>
          <w:rFonts w:ascii="IRNazanin" w:hAnsi="IRNazanin" w:eastAsia="IRNazanin"/>
          <w:color w:val="111111"/>
          <w:sz w:val="28"/>
          <w:sz w:val="28"/>
          <w:szCs w:val="28"/>
          <w:rtl w:val="true"/>
          <w:lang w:bidi="fa-IR"/>
        </w:rPr>
        <w:t>گفت اين افراد نماز را در غير وقت خود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موضوع را روشن كرديم و اكنون به‌دنبال آن هستيم كه عمل پيامبر را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بيست روايت گواهى مى‌دهند كه پيامبر بدون كوچك‌ترين عذر، ميان ظهر و عصر و يا مغرب و عشا جمع كرد و همگى در صحاح و سنن وارد شده كه ما به برخى از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الظّهر و العَصْر جميعاً و المغرب و العشاء جميعاً من غير خوف و لا سفر</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ظهر و عصر و مغرب و عشا را باهم، بدون عذر؛ مانند خوف از دشمن يا سفر به‌جا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در صحيح خود، از ابن عباس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الظّهر و العصر جميعاً بالمدينة مِن غير خوف و لا سفر، فقال أبوالزبير فسألت سعيداً لِمَ 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كما سألتني،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أحداً مِن أُمّته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صلى الله عليه و آله ظهر و عصر را با هم در مدينه به‌جا آورد، در حالى‌كه نه خوفى بود و نه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سعيدبن جبير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آن، چه بود،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ابن‌عباس پرسيدم، همچنان كه تو از من پرسيدى،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بود كه كار را بر امت خود آسان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سفرهايم به سوريه، در مجمعى كه علماى اهل سنت نيز حاضر بودند، مسأله جمع بين صلاتين مطرح شد و ما برخى از اين روايات را مطرح كرديم، يكى از آنان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آن است كه پيامبر نماز ظهر را در آخرين وقت و نماز عصر را در اولين وقت آن انجام داد و از اين طريق ميان دو نماز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جمع بين صلاتين، يك اصطلاح فقهى است كه گاهى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مقصود از آن، اين است كه نمازى در وقت ديگرى خوانده شود نه اين‌كه هردو در وقت خود برگزار گردد ولى پشت‌سر هم باشند؛ زيرا چنين كارى موضوع جديدى نيست كه درباره آن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روايت وارد شود، بلكه جمعى است مطابق قاعده و هر مسلمانى مى‌تواند نماز ظهر را در آخرين وقت فضيلت و نماز عصر را در اولين وقت فضيلت به‌جا آورد، چيزى كه به بيان جديد نياز دارد، اين است كه نماز عصر را به جلو يا ظهر را به عقب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سخن، با تعليلى كه ابن عباس گفت سازگار نيست و او فلسفه كار 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نماز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كه كار را بر امت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علت در صورتى تحقق مى‌پذيرد كه دست هر مسلمانى در آوردن نماز ظهر و مغرب از زوال تا غروب باز باشد وگرنه جمع به شكلى كه در گفتار او آمد، خود مايه حَرَج است؛ يعنى انسان تلاش كند ظهر را در آخر وقت فضيلت و عصر را در آغاز آن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w:t>
      </w:r>
    </w:p>
    <w:p>
      <w:pPr>
        <w:pStyle w:val="BookText"/>
        <w:rPr/>
      </w:pPr>
      <w:r>
        <w:rPr>
          <w:rFonts w:ascii="IRNazanin" w:hAnsi="IRNazanin" w:eastAsia="IRNazanin"/>
          <w:color w:val="111111"/>
          <w:sz w:val="28"/>
          <w:sz w:val="28"/>
          <w:szCs w:val="28"/>
          <w:rtl w:val="true"/>
          <w:lang w:bidi="fa-IR"/>
        </w:rPr>
        <w:t xml:space="preserve">در فقه اماميه، نمازگزار بايد بر خاك يا آنچه از آن مى‌رويد سجده كند و سجده بر غير اين‌دو، جايز نيست و از آنجا كه مساجد امروز با فرش مزيّن شده و سجده بر زمين يا روييدنى‌هاى از آن امكان‌پذير نيست شيعيان براى تحقق به آن شرط، مقدارى خاك خشك را به‌صورت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دارند كه به هنگام نماز بر آن سجده مى‌كنند تا سجده بر زمين تحقّق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از يك اصطلاح علمى آگاه بود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اوّلى، كسى است كه براى او و به‌خاطر او سجده مى‌كنيم و آن خدا است و مقصود از دوّمى چيزى است كه بر آن سجده مى‌كنيم و پيشانى بر آن مى‌نهيم و آن تربت يا روييدنى‌هايى است از زمين؛ بنابراين مهر و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دور از انصاف است كه كسى تربت و يا حصير را كه بر آن سجده مى‌كنيم به بت‌هاى بت‌پرستان تشبيه كند، در حالى‌كه بت درنظر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لذا آن را در برابر خود مى‌نهادند و براى آن سجده مى‌كردند، در حالى‌كه تربت و يا حصير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زير پا انداخته و سرانجام سر بر آن نهاده مى‌شود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غير زمين و يا روييدنى‌هاى از آن، نمى‌شود سجده كرد؟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نوعى خضوع براى خداست و بايد بر غيرمأكول و</w:t>
      </w:r>
    </w:p>
    <w:p>
      <w:pPr>
        <w:pStyle w:val="BookText"/>
        <w:rPr/>
      </w:pPr>
      <w:r>
        <w:rPr>
          <w:rFonts w:ascii="IRNazanin" w:hAnsi="IRNazanin" w:eastAsia="IRNazanin"/>
          <w:color w:val="111111"/>
          <w:sz w:val="28"/>
          <w:sz w:val="28"/>
          <w:szCs w:val="28"/>
          <w:rtl w:val="true"/>
          <w:lang w:bidi="fa-IR"/>
        </w:rPr>
        <w:t>ملبوس سجده كرد؛ زيرا فرزندان دنيا، بنده مأكول و ملبوس خود هستند و نمازگزار در سجده خود بايد بر معبود اهل دنيا سجده نكند و پيشانى خود را بر معبود فرزندان دنيا كه فريب آن را خورده‌اند، نگذارد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شيوه سجده پيامبر و صحابه</w:t>
      </w:r>
    </w:p>
    <w:p>
      <w:pPr>
        <w:pStyle w:val="BookText"/>
        <w:rPr/>
      </w:pPr>
      <w:r>
        <w:rPr>
          <w:rFonts w:ascii="IRNazanin" w:hAnsi="IRNazanin" w:eastAsia="IRNazanin"/>
          <w:color w:val="111111"/>
          <w:sz w:val="28"/>
          <w:sz w:val="28"/>
          <w:szCs w:val="28"/>
          <w:rtl w:val="true"/>
          <w:lang w:bidi="fa-IR"/>
        </w:rPr>
        <w:t>پيامبر و ياران او، ساليان درازى بر خاك و سنگريزه‌هاى مسجد سجده مى‌كردند و تا مدتى جز سجده بر خاك و سنگريزه و مانند آنها جايز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 رخصت داد كه بر روييدنى‌هاى زمين؛ مانند حصير و بوريا سجده كنند، اكنون ما برخى از روايات را كه بيانگر دومرحله بودن سجده است، مطرح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براى من سجده‌گاه و مطهِّر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مطهّر همان سنگ و خاك است كه هم طهارت بخش و هم سجده‌گاه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زمين را سجده‌گاه معرفى مى‌كند و مسلمان بايد پيشانى خود را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افرادى پيشداور، حديث را به‌شيوه ديگر تفسير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اين‌كه زمين سجده‌گاه است، اين است كه همه زمين، مصلّاى افراد مسلمان است، و پيروان اسلام در هر نقطه‌اى مى‌توانند خدا را عبادت كنند و براى آن نقطه خاصى وجود ندارد و درحقيقت، حديث در صدد ردّ انديشه يهودى و مسيحى است كه مى‌گويد بايد خدا را در مكان خاصى عبادت كرد، نه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زمين‌ها مصلّاى مسلمان است؛ خواه طبيعى و خواه مفروش با انواع فرش‌ها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تأويل را يكى از علماى سوريه در مجلسى مطرح كرد، ولى 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با حديث سازگار نيست؛ زيرا لازمه آن اين است كه همه زمين‌ها؛ اعم از طبيعى و يا مفروش به فرش‌ها، مطهِّر و پاكيزه‌كننده باشد، در حالى‌كه تطهير از آنِ زمينِ طبيعى است، نه</w:t>
      </w:r>
    </w:p>
    <w:p>
      <w:pPr>
        <w:pStyle w:val="BookText"/>
        <w:rPr/>
      </w:pPr>
      <w:r>
        <w:rPr>
          <w:rFonts w:ascii="Amiri" w:hAnsi="Amiri" w:eastAsia="Amiri" w:cs="Amiri"/>
          <w:color w:val="111111"/>
          <w:sz w:val="28"/>
          <w:sz w:val="28"/>
          <w:szCs w:val="28"/>
          <w:rtl w:val="true"/>
          <w:lang w:bidi="ar-SA"/>
        </w:rPr>
        <w:t>مطلق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خلاصه، امر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دو حكم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تطهير از آنِ زمينِ طبيعى است، طبعاً سجده نيز از آنِ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تعيّن سجده بر زمين طبيعى، ياران پيامبر به‌خاطر پرهيز از سوزش سنگريزه‌ها، آنها را در دست مى‌گرفتند تا مدتى كه پيامبر مشغول قرائت است، خنك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أُصَلِّي مَعَ النَّبي صلى الله عليه و آله الظهرَ، فَآخذ قبضة مِنَ الحصى، فأجعلها في كفّي ثمّ أحوّلها إلى الكفّ الأخرى حتّى تبرد ثُمّ أضعُها لجبيني، حتى أسجد عليها من شدّة الحرّ</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با پيامبر صلى الله عليه و آله به‌جا مى‌آوردم، مقدارى از سنگ‌ريزه‌هاى مسجد را برمى‌داشتم و دست به دست مى‌كردم تا خنك شود، آنگاه آن را زير پيشانى خود قرار مى‌دادم تا بر آنها سجده كنم، تا از سجده بر سنگريزه‌هاى داغ مصون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سجده بر فرش يا سجاده يا لباس يا هر چيز ديگر، غير از زمين جايز بود، لازم نبود كه جابر خود را به زحمت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شكونا إلى رسول‌اللَّه شدّة الرمضاء في جباهنا و أكفنا فلم يُشكنا</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صلى الله عليه و آله از شدت حرارت زمين كه پيشانى و دست‌ها را آزار مى‌دهد شكايت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شكايت ما پاسخ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در سجده‌گاه</w:t>
      </w:r>
    </w:p>
    <w:p>
      <w:pPr>
        <w:pStyle w:val="BookText"/>
        <w:rPr/>
      </w:pPr>
      <w:r>
        <w:rPr>
          <w:rFonts w:ascii="IRNazanin" w:hAnsi="IRNazanin" w:eastAsia="IRNazanin"/>
          <w:color w:val="111111"/>
          <w:sz w:val="28"/>
          <w:sz w:val="28"/>
          <w:szCs w:val="28"/>
          <w:rtl w:val="true"/>
          <w:lang w:bidi="fa-IR"/>
        </w:rPr>
        <w:t>مسلمانان تا مدت‌هاى مديد مأمور بودند كه بر سنگ و خاك سجده كنند ولى در مرحله بعد توسعه‌اى پديد آمد و آن اين‌كه رسول خدا اجازه داد و عملًا نيز تأييد كرد بر حصير و بوريا سجده كنند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مالك و ابن‌عباس و عايشه و امّ سلمه و ميمونه و امّ سليم و عبداللَّه بن عمر، همگى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يصلّي على الخمرة فيسجد</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بر حصير و بوريا نماز مى‌گزارد و بر آن سجده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در مراحلى كه انسان توانايى بر سجده بر زمين داغ و يا بسيار سرد را ندارد اجازه داده شد كه بر سجاده خود سجده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بخارى از انس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نُصلّي مَعَ النّبي صلى الله عليه و آله فيضع أحدنا طرف الثوب من شدّة الحرّ فإذا لم يستطع أحدنا أن يُمكِّن جبهتَه من الأرض، بسط ثوبه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پيامبر نماز گزارديم، برخى از ماها گوشه‌اى از لباس خود را از زيادى گرما زير پيشانى خود قرار مى‌داد، هرگاه برخى از ماها قادر بر گذاردن پيشانى بر زمين نبود بر سجاده خود سجده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اين مسأله را تعيين مى‌كند، فزون‌تر از آن است كه در اين مختصر بيان گردد، متأسفانه پس از مرور قرونى، سنت بدعت شده و بدعت به‌صورت سنت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بر زمين و يا بوريا سجده كند بدعت تلقى مى‌شود، ولى اگر بر فرش و امثال آن سجده كند سنت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مديران حرمين شريفين شايسته است كه به فقه همه طوايف احترام بگذارند و حرمين شريفين را به‌گونه‌اى اداره كنند كه پيروان همه مذاهب فقهى، به‌راحتى بتوانند به‌وظايف خود جامه عمل بپوشانند، و لااقل بخشى از مسجد را مفروش نسازند تا افرادى كه فقه آنها اجازه سجده بر فرش را نمى‌دهد بتوانند بر سنگ‌هاى مسجد سجده كنند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سَبِيلِ اللَّهِ ولى خود وى اين عقيده را نادرست مى‌داند و معتقد است كه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p>
    <w:p>
      <w:pPr>
        <w:pStyle w:val="BookText"/>
        <w:rPr/>
      </w:pPr>
      <w:r>
        <w:rPr>
          <w:rFonts w:ascii="Amiri" w:hAnsi="Amiri" w:eastAsia="Amiri" w:cs="Amiri"/>
          <w:color w:val="111111"/>
          <w:sz w:val="28"/>
          <w:sz w:val="28"/>
          <w:szCs w:val="28"/>
          <w:rtl w:val="true"/>
          <w:lang w:bidi="ar-SA"/>
        </w:rPr>
        <w:t>كنز العرفان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فيه مراءاً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ابى‌السعود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پس از سه روز كه در آنجا</w:t>
      </w:r>
    </w:p>
    <w:p>
      <w:pPr>
        <w:pStyle w:val="BookText"/>
        <w:rPr/>
      </w:pPr>
      <w:r>
        <w:rPr>
          <w:rFonts w:ascii="IRNazanin" w:hAnsi="IRNazanin" w:eastAsia="IRNazanin"/>
          <w:color w:val="111111"/>
          <w:sz w:val="28"/>
          <w:sz w:val="28"/>
          <w:szCs w:val="28"/>
          <w:rtl w:val="true"/>
          <w:lang w:bidi="fa-IR"/>
        </w:rPr>
        <w:t>پايدارى عمر در جنگ احد را تأييد</w:t>
      </w:r>
    </w:p>
    <w:p>
      <w:pPr>
        <w:pStyle w:val="BookText"/>
        <w:rPr/>
      </w:pPr>
      <w:r>
        <w:rPr>
          <w:rFonts w:eastAsia="Times New Roman" w:cs="Times New Roman" w:ascii="Times New Roman" w:hAnsi="Times New Roman"/>
          <w:color w:val="111111"/>
          <w:sz w:val="28"/>
          <w:szCs w:val="28"/>
          <w:lang w:val="en-US" w:bidi="en-US"/>
        </w:rPr>
        <w:t>M .j .kistye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رحمتى</w:t>
      </w:r>
    </w:p>
    <w:p>
      <w:pPr>
        <w:pStyle w:val="BookText"/>
        <w:rPr/>
      </w:pPr>
      <w:r>
        <w:rPr>
          <w:rFonts w:ascii="IRNazanin" w:hAnsi="IRNazanin" w:eastAsia="IRNazanin"/>
          <w:color w:val="111111"/>
          <w:sz w:val="28"/>
          <w:sz w:val="28"/>
          <w:szCs w:val="28"/>
          <w:rtl w:val="true"/>
          <w:lang w:bidi="fa-IR"/>
        </w:rPr>
        <w:t>پيام امام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ميقات‌هاى الهى و مقامات مقدّس، در جوار خانه پربركت خداوند تعالى، آداب حضور محضر قدس خداوند عظيم، مراعات و قلوب حجاج عزيز از تمام وابستگى‌هاى به غير حق، آزاد و از آنچه غير دوست هست تهى و با انوار تجليات الهى منور گردد تا اعمال و مناسك اين سير الى اللَّه با محتواى حجّ ابراهيمى و پس از آن، حجّ محمّدى، آراسته گردد و با سبكبارى از افعال طبيعت، همگان سالم از وزرهاى منى و منيّت، با كوله‌بارى از معرفت حق و عشق محبوب، به اوطان خود بازگردند و به جاى سوغات‌هاى مادى فانى، دستاوردهاى باقى ابدى براى دوستان به سوغات آورند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هذه الآية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يجرمنّكم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يجرمنّ موكّد به نون تأكيد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وريشه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آيه دو مفعول دارد؛ مفعول اوّل ضمير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مفعول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تَعتَدوا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فتح نون و 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أضيف الى الفاعل أو المفعول شدّة بغُضُهم وعداوتهم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نكات بلاغى و لغوى و نحوى و تفسيرى آيه دو سوره مائده،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وكشاف 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جلالين،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سيّد عبداللَّه شبّر،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شتر و يا حيوانى ديگر، كفل يا چيز ديگرى، براى تميز و تشخيص از ديگر حيوانات بياويزند تا كه معلوم شود اين حيوان براى قربانى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دليل اينكه در آيه پيش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ليبلونّكم اللَّه بشي‌ء من الصيد تناله أيديكم ورما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اينجا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قرينه و دلالت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تناله أيديكم ورماحكم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اگر صيد مصدر باشد، مصدر حدث است؛ فلا يوصف نبيل اليد والرمح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دستور صريح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خوردن گوشت ميته و منخنقة حيوان خفه شده و موقوذة حيوانى كه با چوب زدن بميرد و متردّية حيوانى كه از بلندى افكنده شود و نطيحة حيوانى كه با شاخ زدن به يكديگر بميرد حرام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الإفهام،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طبرسى در جلد يكم،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قياماً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اى لمعايش‌الناس ومكاسبهم ليستقيم به أمور دينهم و دنياهم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هم اين روايت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ورواه على بن ابراهيم عنهم عليهم السلام قال ما دامت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لغات و نكات نحوى و تفسيرى و بلاغىِ آيات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الجامع،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كشّاف 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تفسير جلالين،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تفسير شبّر،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تفسير منهج الصادقين،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نكات بلاغى و جنبه‌هاى تفسيرى و لغوى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ابوالفتوح،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تفسير 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تفسير جلالين،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تفسير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فى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دو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شهرى و بيابانى و غريب و جوى ترجمه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عربى نوشته‌است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گفته سيوطى 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اين آيه در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نازل شده وقتى كه پيامبر اكرم براى غزوه حديبيّه از مدينه در آمده بود و مشركان مانع شدند كه پيامبر به بيت‌اللَّه درآيد و در همان مكان عمره بجا آورد و شتر قربانى كرد و سرتراشيد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مجاهد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تا عموميّت داشته باشد و هر چيزى را شامل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بيضاوى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آن حذف شده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يتناول كلّ متناول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وابى‌مسعود در بحث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حذف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ليتناول كلّ متناول كأنّه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يرد فيه مراءاً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ابى‌السعود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همچنانكه در آيه يك 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و چون مفعول محذوف است مى‌توانيم بگوييم كه اين حذف، افاده عموم مى‌كند و هر چيزى كه احترام پيامبر در آن ملحوظ شده باشد مى‌تواند مفعول جمله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الذين آمنوا لا تقدّموا بين يدي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اعراب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مكّى بن ابى‌طالب قيسى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 فعل ماضى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شده، عطف بر معنى است و نه عطف بر لفظ؛ زيرا تقدير عبارت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الكافرين والصادّين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زايد است و 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 است و تقدير چنين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كفروا يصدّون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مشكل اعراب القرآن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لأحكام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فرّاء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اين كه با 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اين است كه خواسته است بفهماند كه‌صدّ و منع انان دايمى ومستمرّ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القرآن، فرّاء،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ديگر عقيده‌ها را هم گفته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در بحث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بر او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شود؛ خواه شهرى باشد يا بيابانى و خواه مقيم باشد يا غير 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لَاحكام القرآن، قرطبى،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أقصى‌البيان،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مكّى بن ابى‌طالب، در تفسير اين جمله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خود دليل است بر اين‌كه حَرَم مِلك كسى‌نيست؛ زيرا كه خدا، ميان مقيم و غيرمقيم، فرقى قائل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اعراب‌القرآن،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لَاحكام،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لَاحكام،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غريب‌القرآن، ص </w:t>
      </w:r>
      <w:r>
        <w:rPr>
          <w:rFonts w:eastAsia="IRNazanin" w:cs="IRNazanin"/>
          <w:b w:val="false"/>
          <w:bCs w:val="false"/>
          <w:i w:val="false"/>
          <w:iCs w:val="false"/>
          <w:color w:val="333333"/>
          <w:sz w:val="20"/>
          <w:szCs w:val="20"/>
        </w:rPr>
        <w:t>291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عاكف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باشنده؛ يعنى شهرى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بادى را بيابانى آن كه از جايى آمده‌باشد، معنى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لسان‌التنزيل، ص </w:t>
      </w:r>
      <w:r>
        <w:rPr>
          <w:rFonts w:eastAsia="IRNazanin" w:cs="IRNazanin"/>
          <w:b w:val="false"/>
          <w:bCs w:val="false"/>
          <w:i w:val="false"/>
          <w:iCs w:val="false"/>
          <w:color w:val="333333"/>
          <w:sz w:val="20"/>
          <w:szCs w:val="20"/>
        </w:rPr>
        <w:t>122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كشف‌الاسرار،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المقصد و منه اللحد لأنّه مايل عن سمت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لَاحكام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تفسيرابوالفتوح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ابى‌السعود،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بيضاوى،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غريب‌القرآن، ص </w:t>
      </w:r>
      <w:r>
        <w:rPr>
          <w:rFonts w:eastAsia="IRNazanin" w:cs="IRNazanin"/>
          <w:b w:val="false"/>
          <w:bCs w:val="false"/>
          <w:i w:val="false"/>
          <w:iCs w:val="false"/>
          <w:color w:val="333333"/>
          <w:sz w:val="20"/>
          <w:szCs w:val="20"/>
        </w:rPr>
        <w:t>291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المقيم الملازم للمكان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بَدَأ يبدأ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 الحضر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بوّأنا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است و متعلّق به فعل مقدّر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اذكره 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منهج‌الصّادقين،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طأنا يعنى جايگاه داديم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هيّئنا 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لأحكام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طأنا يعنى جايگاه داديم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هيّئنا 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جنبه‌هاى بلاغى و نحوى و نكات تفسيرى و لغوى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تفسير كشّاف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تفسير ثعالبى،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تفسير جلالين،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تفسير سيد عبداللَّه شبّر،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كشف‌الحقائق،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يأتوك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مُشاة على ارجلهم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جمع راجل مثل صِحاب و صاحب و قيام و قائم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را، نكره آوردند، تا بر كثرت دلالت كند؛ يعنى هم منافع دنياوى را شامل شود و هم اجْر اخروى، همچون عفو و مغفرت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باتوجّه به اين‌كه حديثى در اين‌باره از امام محمد باقر و امام جعفر صادق عليهما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بعير مهزول و هو يطلق على الذكر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جلالين، ص </w:t>
      </w:r>
      <w:r>
        <w:rPr>
          <w:rFonts w:eastAsia="IRNazanin" w:cs="IRNazanin"/>
          <w:b w:val="false"/>
          <w:bCs w:val="false"/>
          <w:i w:val="false"/>
          <w:iCs w:val="false"/>
          <w:color w:val="333333"/>
          <w:sz w:val="20"/>
          <w:szCs w:val="20"/>
        </w:rPr>
        <w:t>443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اعراب‌القرآن،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يأتين؛ صفة كلّ ضامر، لأنّه بمعنى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سيد عبداللَّه شبّر، ص </w:t>
      </w:r>
      <w:r>
        <w:rPr>
          <w:rFonts w:eastAsia="IRNazanin" w:cs="IRNazanin"/>
          <w:b w:val="false"/>
          <w:bCs w:val="false"/>
          <w:i w:val="false"/>
          <w:iCs w:val="false"/>
          <w:color w:val="333333"/>
          <w:sz w:val="20"/>
          <w:szCs w:val="20"/>
        </w:rPr>
        <w:t>325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جلالين، ص </w:t>
      </w:r>
      <w:r>
        <w:rPr>
          <w:rFonts w:eastAsia="IRNazanin" w:cs="IRNazanin"/>
          <w:b w:val="false"/>
          <w:bCs w:val="false"/>
          <w:i w:val="false"/>
          <w:iCs w:val="false"/>
          <w:color w:val="333333"/>
          <w:sz w:val="20"/>
          <w:szCs w:val="20"/>
        </w:rPr>
        <w:t>443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لأحكام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ضُمور به ضمّ ضاد، مصدرى است كه صفت آن ضامر در آيه مورد بحث ذكر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سخنى است كه ابن عربى هم گفته است؛ يعنى قرآن نيز از باب كرامت و بزرگ شمردن، به دونده‌هاى شتابان يعنى اسبان مجاهدين، آنگاه كه به‌سوى دشمن به تاخت و تاز درمى‌آيند، سوگند ياد كرده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يَنَالَ اللَّهَ لُحُومُهَا وَلَا دِمَاؤُهَا وَلَكِنْ يَنَالُهُ التَّقْوَى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المَدِينَةُ حَرَمٌ ما بَيْنَ عَيْر الى ثورٍ لا يُخْتلى خَلاها وَلا يُنْفَرُ صَيْدُها وَلا يُسْقَطُ نُقَطَها الَّا مَنْ أَشادَ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حديث را در مقاله‌اى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اميرمؤمنان عليه السلام قديمترين سند حديثى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شماره سوّم فصلنامه تخصصّى علوم حديث، از منابع شيعه و اهل سنّت آورده‌ايم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حديث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صحيح مسلم، حديث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 جبل يحبّنا ونحبّه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وقاتل رسول اللَّه قتالًا شديداً فرمى بالنبل حتّى فنى نبله وانكسرت ستّه؟؟؟ قوسه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صحيح بخارى، 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 طبقات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 اثير،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پسر عمّ براى جلب ترحّم بوده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ابن اثير،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 اثير،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السبعه؛ 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الجهاد، باب غزوة احد، ح </w:t>
      </w:r>
      <w:r>
        <w:rPr>
          <w:rFonts w:eastAsia="IRNazanin" w:cs="IRNazanin"/>
          <w:b w:val="false"/>
          <w:bCs w:val="false"/>
          <w:i w:val="false"/>
          <w:iCs w:val="false"/>
          <w:color w:val="333333"/>
          <w:sz w:val="20"/>
          <w:szCs w:val="20"/>
        </w:rPr>
        <w:t>1790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اثير،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ابن كثير، 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سيوطى،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همان،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الصحيح،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تاريخ، ص </w:t>
      </w:r>
      <w:r>
        <w:rPr>
          <w:rFonts w:eastAsia="IRNazanin" w:cs="IRNazanin"/>
          <w:b w:val="false"/>
          <w:bCs w:val="false"/>
          <w:i w:val="false"/>
          <w:iCs w:val="false"/>
          <w:color w:val="333333"/>
          <w:sz w:val="20"/>
          <w:szCs w:val="20"/>
        </w:rPr>
        <w:t>28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اسحاق انتهى انس بن النضر الى عمر بن الخطاب فى رجال من المهاجرين والأنصار وقد القو بأيديهم فقال ما يُجلبكم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فماذا تصنعون بالحياة بعده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 ابى‌الحديد،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Tracels, vol. 2, 422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مرآة الحرمين،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Stratlotter: Von Kairo, 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احامده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Oooenheim. Die Beduinen, vol. 2, 773, 973</w:t>
      </w:r>
      <w:r>
        <w:rPr>
          <w:rFonts w:ascii="IRNazanin" w:hAnsi="IRNazanin" w:eastAsia="IRNazanin"/>
          <w:b w:val="false"/>
          <w:b w:val="false"/>
          <w:bCs w:val="false"/>
          <w:i w:val="false"/>
          <w:i w:val="false"/>
          <w:iCs w:val="false"/>
          <w:color w:val="333333"/>
          <w:sz w:val="20"/>
          <w:sz w:val="20"/>
          <w:szCs w:val="20"/>
          <w:rtl w:val="true"/>
        </w:rPr>
        <w:t xml:space="preserve">؛ بلادى، معجم قبائل،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در باره خاندان ابن جزاء، همو، نسب حرب، ص </w:t>
      </w:r>
      <w:r>
        <w:rPr>
          <w:rFonts w:eastAsia="IRNazanin" w:cs="IRNazanin"/>
          <w:b w:val="false"/>
          <w:bCs w:val="false"/>
          <w:i w:val="false"/>
          <w:iCs w:val="false"/>
          <w:color w:val="333333"/>
          <w:sz w:val="20"/>
          <w:szCs w:val="20"/>
        </w:rPr>
        <w:t>179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Fragner :Persische Mem oirenliteratur ,22 .77 .111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عملكرد سياسى امين الدوله نك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القبيسى، حيات،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بعد از اين باز در باره شرف‌الدين سخن خواهيم گفت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ادامه همين متن به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به طور كوتاه در اين منبع آمده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Oppenheim: Die Beduinin, vol. 2, 534</w:t>
      </w:r>
      <w:r>
        <w:rPr>
          <w:rFonts w:ascii="IRNazanin" w:hAnsi="IRNazanin" w:eastAsia="IRNazanin"/>
          <w:b w:val="false"/>
          <w:b w:val="false"/>
          <w:bCs w:val="false"/>
          <w:i w:val="false"/>
          <w:i w:val="false"/>
          <w:iCs w:val="false"/>
          <w:color w:val="333333"/>
          <w:sz w:val="20"/>
          <w:sz w:val="20"/>
          <w:szCs w:val="20"/>
          <w:rtl w:val="true"/>
        </w:rPr>
        <w:t xml:space="preserve">؛ و نيزشرف الدين، بغية الرغبين،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Tauber: The Arab Movements</w:t>
      </w:r>
      <w:r>
        <w:rPr>
          <w:rFonts w:ascii="IRNazanin" w:hAnsi="IRNazanin" w:eastAsia="IRNazanin"/>
          <w:b w:val="false"/>
          <w:b w:val="false"/>
          <w:bCs w:val="false"/>
          <w:i w:val="false"/>
          <w:i w:val="false"/>
          <w:iCs w:val="false"/>
          <w:color w:val="333333"/>
          <w:sz w:val="20"/>
          <w:sz w:val="20"/>
          <w:szCs w:val="20"/>
          <w:rtl w:val="true"/>
        </w:rPr>
        <w:t xml:space="preserve">، در آن‌جا توجه داده شده است كه شريف ناصر در جنگ حاضر بوده اما به پيش از آن اشاره نكرده است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Swven Pillars, 561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Bidwell) ed. (: The Arab Bulletin, vol. 2, 341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Seven Pillars, 082, 445, 176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 and Discovery, 634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Reprinted in Bidwell )ed .The Arab Bulletin ,vol .2 ,65 ,192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Seven Pillars, 951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Kedourie: The Surrender</w:t>
      </w:r>
      <w:r>
        <w:rPr>
          <w:rFonts w:ascii="IRNazanin" w:hAnsi="IRNazanin" w:eastAsia="IRNazanin"/>
          <w:b w:val="false"/>
          <w:b w:val="false"/>
          <w:bCs w:val="false"/>
          <w:i w:val="false"/>
          <w:i w:val="false"/>
          <w:iCs w:val="false"/>
          <w:color w:val="333333"/>
          <w:sz w:val="20"/>
          <w:sz w:val="20"/>
          <w:szCs w:val="20"/>
          <w:rtl w:val="true"/>
        </w:rPr>
        <w:t xml:space="preserve">؛ بدر، التاريخ الشامل،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Kedourie, ibid., 731</w:t>
      </w:r>
      <w:r>
        <w:rPr>
          <w:rFonts w:ascii="IRNazanin" w:hAnsi="IRNazanin" w:eastAsia="IRNazanin"/>
          <w:b w:val="false"/>
          <w:b w:val="false"/>
          <w:bCs w:val="false"/>
          <w:i w:val="false"/>
          <w:i w:val="false"/>
          <w:iCs w:val="false"/>
          <w:color w:val="333333"/>
          <w:sz w:val="20"/>
          <w:sz w:val="20"/>
          <w:szCs w:val="20"/>
          <w:rtl w:val="true"/>
        </w:rPr>
        <w:t xml:space="preserve">؛ بدر، التاريخ الشامل، ص </w:t>
      </w:r>
      <w:r>
        <w:rPr>
          <w:rFonts w:eastAsia="IRNazanin" w:cs="IRNazanin"/>
          <w:b w:val="false"/>
          <w:bCs w:val="false"/>
          <w:i w:val="false"/>
          <w:iCs w:val="false"/>
          <w:color w:val="333333"/>
          <w:sz w:val="20"/>
          <w:szCs w:val="20"/>
        </w:rPr>
        <w:t>148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همان،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بار در نشريه سعودى ام‌القرى،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تمّ تسليم المدينة المنورة، وثائق هامة للتاريخ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مقاله در المنار،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رضا، مقالات،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امّ‌القرى،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پيشين، بدر، التاريخ الشامل،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الريحانى، تاريخ نجد، ص </w:t>
      </w:r>
      <w:r>
        <w:rPr>
          <w:rFonts w:eastAsia="IRNazanin" w:cs="IRNazanin"/>
          <w:b w:val="false"/>
          <w:bCs w:val="false"/>
          <w:i w:val="false"/>
          <w:iCs w:val="false"/>
          <w:color w:val="333333"/>
          <w:sz w:val="20"/>
          <w:szCs w:val="20"/>
        </w:rPr>
        <w:t>381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Rudd: Abdullah, 171, 871, 481- 191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مدينه‌شناسى،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حافظ، فصول، ص </w:t>
      </w:r>
      <w:r>
        <w:rPr>
          <w:rFonts w:eastAsia="IRNazanin" w:cs="IRNazanin"/>
          <w:b w:val="false"/>
          <w:bCs w:val="false"/>
          <w:i w:val="false"/>
          <w:iCs w:val="false"/>
          <w:color w:val="333333"/>
          <w:sz w:val="20"/>
          <w:szCs w:val="20"/>
        </w:rPr>
        <w:t>167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فصول،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244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شيرازى، الاحتجاجات،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مناظرات،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درباره شيرازى‌نك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مؤلفين،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 همان، ص </w:t>
      </w:r>
      <w:r>
        <w:rPr>
          <w:rFonts w:eastAsia="IRNazanin" w:cs="IRNazanin"/>
          <w:b w:val="false"/>
          <w:bCs w:val="false"/>
          <w:i w:val="false"/>
          <w:iCs w:val="false"/>
          <w:color w:val="333333"/>
          <w:sz w:val="20"/>
          <w:szCs w:val="20"/>
        </w:rPr>
        <w:t>345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حافظ، فصول،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بدر، التاريخ الشامل،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تصويرى از سيد مصطفى نجار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نجفى مدينه‌شناسى،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اليوم،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در باره بليهيشى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موسوعة الادباء،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الحسن،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محمود عيسى المشهدى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موسوعة الادباء،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Winder: Al- Madina, 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بليهيشى، المدينه،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عمران از وابستگان خاندان حَبّوبى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يكى از كهن‌ترين خاندان‌هاى 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امينى، المعجم،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محسن‌الأمين از شخصى با نام سيد عمران الحبوبى ياد كرده‌كه وى را به منزلش در مدينه دعوت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Snouck Hurgronje: Orintalism, 603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HamdanL: The Literature, 92- 33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واقعه حرّه،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زيرين،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مشابه آن، درسال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نسب،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Hamdan</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حُرَيدى، شؤون،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براى شناخت زمينه‌هاى آن نك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نيست مؤلف از كجا سنى بودن‌سيدمحمد كبريتى را ثابت كرده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المحبين،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عواد، معجم،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امينى، معجم 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بر اساس آنچه كه‌در 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اصل خانواده وى حجازى بوده است آل مسروح از حرب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Ayan al- Shia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دائرة المعارف ايرانيكا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منابعى كه در آنجا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 خودنوشت سيد محسن امين در چاپ سال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اعيان،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تاريخ الشيعه، ص </w:t>
      </w:r>
      <w:r>
        <w:rPr>
          <w:rFonts w:eastAsia="IRNazanin" w:cs="IRNazanin"/>
          <w:b w:val="false"/>
          <w:bCs w:val="false"/>
          <w:i w:val="false"/>
          <w:iCs w:val="false"/>
          <w:color w:val="333333"/>
          <w:sz w:val="20"/>
          <w:szCs w:val="20"/>
        </w:rPr>
        <w:t>116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ويژه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Wsvell: A Modern Pilgrim, 85- 36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حوادث سال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جزئيات بيشتر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العياشى، المدينه، صص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براى شناخت زمينه آن، به ويژه در ارتباط با راه آهن حجاز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Philipp: Der bduinische Widerstand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مفصل‌تر را ببينيد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Buzpinar: The Hijaz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Pr>
        <w:t>Ochsenwald: Religion</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نقشه را بنگريد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Burton, Personal, vol, 1, 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مدينه‌شناسى،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مجله،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نسب بلادى و آثار ديگر اين مؤلف، به طور آشكار، در دفاع از نقش تاريخى حرب، نوشته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بليهيشى، مدينة اليوم،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نسب، ص </w:t>
      </w:r>
      <w:r>
        <w:rPr>
          <w:rFonts w:eastAsia="IRNazanin" w:cs="IRNazanin"/>
          <w:b w:val="false"/>
          <w:bCs w:val="false"/>
          <w:i w:val="false"/>
          <w:iCs w:val="false"/>
          <w:color w:val="333333"/>
          <w:sz w:val="20"/>
          <w:szCs w:val="20"/>
        </w:rPr>
        <w:t>197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بليهيشى، همان،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فروع نخاوله ساكن مدينه هستند و گزارش از عبدالرحيم حسن الحِربى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يكى از طوايف الدواويد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الحجاز، ص </w:t>
      </w:r>
      <w:r>
        <w:rPr>
          <w:rFonts w:eastAsia="IRNazanin" w:cs="IRNazanin"/>
          <w:b w:val="false"/>
          <w:bCs w:val="false"/>
          <w:i w:val="false"/>
          <w:iCs w:val="false"/>
          <w:color w:val="333333"/>
          <w:sz w:val="20"/>
          <w:szCs w:val="20"/>
        </w:rPr>
        <w:t>408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حرب، ص </w:t>
      </w:r>
      <w:r>
        <w:rPr>
          <w:rFonts w:eastAsia="IRNazanin" w:cs="IRNazanin"/>
          <w:b w:val="false"/>
          <w:bCs w:val="false"/>
          <w:i w:val="false"/>
          <w:iCs w:val="false"/>
          <w:color w:val="333333"/>
          <w:sz w:val="20"/>
          <w:szCs w:val="20"/>
        </w:rPr>
        <w:t>55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Shia. 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في رحلة العياشى، در باره مؤلف و نوشته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الموائد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امحزون،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همين طور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 Vol, 1, 597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Pr>
        <w:t>Djafar al- Sadik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EI, vol 2, 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مدخل </w:t>
      </w:r>
      <w:r>
        <w:rPr>
          <w:rFonts w:eastAsia="IRNazanin" w:cs="IRNazanin"/>
          <w:b w:val="false"/>
          <w:bCs w:val="false"/>
          <w:i w:val="false"/>
          <w:iCs w:val="false"/>
          <w:color w:val="333333"/>
          <w:sz w:val="20"/>
          <w:szCs w:val="20"/>
        </w:rPr>
        <w:t>Ismailiyya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EI, vol. 4, 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مشهد اسماعيل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Wafa, 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سعودى، بناى مزبور مورد بى‌توجهى قرار گرفت و در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مدينه‌شناسى،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مغربى، المهدم،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سامرائى، السعود، ص </w:t>
      </w:r>
      <w:r>
        <w:rPr>
          <w:rFonts w:eastAsia="IRNazanin" w:cs="IRNazanin"/>
          <w:b w:val="false"/>
          <w:bCs w:val="false"/>
          <w:i w:val="false"/>
          <w:iCs w:val="false"/>
          <w:color w:val="333333"/>
          <w:sz w:val="20"/>
          <w:szCs w:val="20"/>
        </w:rPr>
        <w:t>35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امحزون، ص </w:t>
      </w:r>
      <w:r>
        <w:rPr>
          <w:rFonts w:eastAsia="IRNazanin" w:cs="IRNazanin"/>
          <w:b w:val="false"/>
          <w:bCs w:val="false"/>
          <w:i w:val="false"/>
          <w:iCs w:val="false"/>
          <w:color w:val="333333"/>
          <w:sz w:val="20"/>
          <w:szCs w:val="20"/>
        </w:rPr>
        <w:t>175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المحبين، ص </w:t>
      </w:r>
      <w:r>
        <w:rPr>
          <w:rFonts w:eastAsia="IRNazanin" w:cs="IRNazanin"/>
          <w:b w:val="false"/>
          <w:bCs w:val="false"/>
          <w:i w:val="false"/>
          <w:iCs w:val="false"/>
          <w:color w:val="333333"/>
          <w:sz w:val="20"/>
          <w:szCs w:val="20"/>
        </w:rPr>
        <w:t>303</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 5, 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مؤلف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 vol. 7, 334- 53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نايب الصدر شيرازى، تحفة الحرمين،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سيف الدوله، سفرنامه،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vol. 2, 856. Dozy: Supplement</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خليلى، موسوعه،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313</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Travels in Arabia</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پارگرافى كه در منبع بالا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در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London, 6281, French translation, 5381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ceux qui cultivent des palmiers</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Dozy, Supplement, vol 2, 252</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Schlarship. 043, Mekka, vol, 2, 252, fn. 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السباعى، تاريخ مكه، چاپ چهارم،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متن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البلادى، 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الحج،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نيز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Oppenheim, Die Beduinem, vol. 2, 873</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 Narrative, vol, 2, 1, fn. 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Arabia Saudiana, 29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تاريخ، ص </w:t>
      </w:r>
      <w:r>
        <w:rPr>
          <w:rFonts w:eastAsia="IRNazanin" w:cs="IRNazanin"/>
          <w:b w:val="false"/>
          <w:bCs w:val="false"/>
          <w:i w:val="false"/>
          <w:iCs w:val="false"/>
          <w:color w:val="333333"/>
          <w:sz w:val="20"/>
          <w:szCs w:val="20"/>
        </w:rPr>
        <w:t>491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نبايد غفلت كرد كه اين تصور ميان عوام شيعه شايع بوده است كه درخت نخل در مدينه، تنها زمانى ثمر مى‌دهد كه نخاوله به كار تلقيح آن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نيز به نوعى مى‌تواند پيوند اين گروه با نخل را بيشتر نشان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Fontana :Una ra ppresentazione ;art .Date Palm in Encyclopaedia Iranica .vol .7 .321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الحُضَرى، النخيل،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فضائل المدينه، ص </w:t>
      </w:r>
      <w:r>
        <w:rPr>
          <w:rFonts w:eastAsia="IRNazanin" w:cs="IRNazanin"/>
          <w:b w:val="false"/>
          <w:bCs w:val="false"/>
          <w:i w:val="false"/>
          <w:iCs w:val="false"/>
          <w:color w:val="333333"/>
          <w:sz w:val="20"/>
          <w:szCs w:val="20"/>
        </w:rPr>
        <w:t>13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Wustenfeld: Geschichte, 01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البتنونى، الرحلة،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يوسف، المساجد، ص </w:t>
      </w:r>
      <w:r>
        <w:rPr>
          <w:rFonts w:eastAsia="IRNazanin" w:cs="IRNazanin"/>
          <w:b w:val="false"/>
          <w:bCs w:val="false"/>
          <w:i w:val="false"/>
          <w:iCs w:val="false"/>
          <w:color w:val="333333"/>
          <w:sz w:val="20"/>
          <w:szCs w:val="20"/>
        </w:rPr>
        <w:t>72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الخوئى، شيعه،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المهدم،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متن يك نامه كه به وسيله عبدالعزيزبن عبداللَّه بن آل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رييس وقت هيأت امر به معروف و نهى از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مسؤول امور شهر و روستا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اندكى بعد نوشته شده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Pr>
        <w:t>Al- Bahrayn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EI, vol. 1, 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مدخل متوالى در همانجا، </w:t>
      </w:r>
      <w:r>
        <w:rPr>
          <w:rFonts w:eastAsia="IRNazanin" w:cs="IRNazanin"/>
          <w:b w:val="false"/>
          <w:bCs w:val="false"/>
          <w:i w:val="false"/>
          <w:iCs w:val="false"/>
          <w:color w:val="333333"/>
          <w:sz w:val="20"/>
          <w:szCs w:val="20"/>
        </w:rPr>
        <w:t>vol. 7, 087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آگاهى‌هاى شخصى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معجم قبائل،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وادى فُرْع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مؤلف، معجم معالم الحجاز،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بدينگونه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عد في الأرض زمزم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فى قديم الدهر وحديثه،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نيز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 اندك اختلاف در متن حديث و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ازرقى، در اخبار مكّه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أنّه من روى من ماء زمزم أحدث له به شفاء وصرف عنه داء وكان رسول اللَّه يستهدي ماء زمزم و هو بالمدينة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الشفاء بماء زمزم،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از حاكم و دارقطنى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ديگر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الشفاء بماء زمزم، ص </w:t>
      </w:r>
      <w:r>
        <w:rPr>
          <w:rFonts w:eastAsia="IRNazanin" w:cs="IRNazanin"/>
          <w:b w:val="false"/>
          <w:bCs w:val="false"/>
          <w:i w:val="false"/>
          <w:iCs w:val="false"/>
          <w:color w:val="333333"/>
          <w:sz w:val="20"/>
          <w:szCs w:val="20"/>
        </w:rPr>
        <w:t>63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2204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وابوداود، ح </w:t>
      </w:r>
      <w:r>
        <w:rPr>
          <w:rFonts w:eastAsia="IRNazanin" w:cs="IRNazanin"/>
          <w:b w:val="false"/>
          <w:bCs w:val="false"/>
          <w:i w:val="false"/>
          <w:iCs w:val="false"/>
          <w:color w:val="333333"/>
          <w:sz w:val="20"/>
          <w:szCs w:val="20"/>
        </w:rPr>
        <w:t>3855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زاد المعاد،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 نقل معجزات الشفاء بماء زمزم،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يحى كوشك،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 طعام طعم وشفاء 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 كردى، تاريخ مكّه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لمكّة وبيت اللَّه الكريم،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زمزم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يحى حمزه كوشك، زمزم ص </w:t>
      </w:r>
      <w:r>
        <w:rPr>
          <w:rFonts w:eastAsia="IRNazanin" w:cs="IRNazanin"/>
          <w:b w:val="false"/>
          <w:bCs w:val="false"/>
          <w:i w:val="false"/>
          <w:iCs w:val="false"/>
          <w:color w:val="333333"/>
          <w:sz w:val="20"/>
          <w:szCs w:val="20"/>
        </w:rPr>
        <w:t>32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قطب‌الدين حنفى، الاعلام، ص </w:t>
      </w:r>
      <w:r>
        <w:rPr>
          <w:rFonts w:eastAsia="IRNazanin" w:cs="IRNazanin"/>
          <w:b w:val="false"/>
          <w:bCs w:val="false"/>
          <w:i w:val="false"/>
          <w:iCs w:val="false"/>
          <w:color w:val="333333"/>
          <w:sz w:val="20"/>
          <w:szCs w:val="20"/>
        </w:rPr>
        <w:t>128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اياس كه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كسوة لضريح سيدنا ابراهيم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اشتباهى است از سوى وى؛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جامه‌مقام ابراهيم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مقام در برابر كعبه مشرفه و در جوار چاه زمزم مى‌باشد كه همواره با جامه‌اى زيبا پوشانيده مى‌شده است، اما مرقد حضرت ابراهيم خليل عليه السلام در شهر الخليل، در فلسطين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اياس، بدائع‌الزهور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اياس، بدائع‌الزهور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قطب‌الدين حنفى، 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نامها و موقعيت دهكده‌هاى ياد شده و تقسيم‌بندى تبعيت آنها از استان‌هاى مختلف، به نقل از يوسف احمد، المحمل و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جامه كعبه كه از سوى سلطان سليمان قانونى وقف گرديده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كردى، تاريخ‌القويم،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الجبرتى، عجائب‌الآثار في التراجم و الأخبار، تحقيق اساتيد محترم حسن محمد جوهر، عمر الدسوقى، سيد ابراهيم سالم، چاپ اول، لجنة البيان العربى، قاهره،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ديرباز، سنت بر اين بود كه دولت مصر، مبلغى را به‌عنوان حقوق ساليانه به اشراف و اعراب و اهالى‌مكه و مدينه مى‌پرداخت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مبلغ كه همواره از سوى كميته‌اى در وزارت ماليه مصر تعيين مى‌گرديد، هر سال كم و زياد شده و طى شهادت‌نامه شرعى، در حضور اميرالحاج و وزير مالى و گروهى از صرافان در اختيار شخصى به‌نام خزانه‌دار كاروان قرار داده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يادشده در مكه و مدينه و گاه به بعضى از قبايل ميان راه براى جلب محبت و دوستى آنان و مصون بودن از آزار و اذيت و دزدى آن قبايل، طبق دفترى كه در اختيار داشت و نام و حقوق هر فرد در آن مشخص بود، پس از تأييد خزانه‌دار و اميرالحاج و منشى اوّل خزانه، به آنان پرداخت مى‌گرديد،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جبرتى، عجائب‌الآثار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جبرتى، عجائب‌الآثار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جبرتى، مصدر پيشين،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جبرتى،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جبرتى، مصدر 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جبرتى، مصدر 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جبرتى، عجائب‌الآثار فى التراجم و الاخبار،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پاورقى، ص </w:t>
      </w:r>
      <w:r>
        <w:rPr>
          <w:rFonts w:eastAsia="IRNazanin" w:cs="IRNazanin"/>
          <w:b w:val="false"/>
          <w:bCs w:val="false"/>
          <w:i w:val="false"/>
          <w:iCs w:val="false"/>
          <w:color w:val="333333"/>
          <w:sz w:val="20"/>
          <w:szCs w:val="20"/>
        </w:rPr>
        <w:t>285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ذهبى،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6864</w:t>
      </w:r>
      <w:r>
        <w:rPr>
          <w:rFonts w:ascii="IRNazanin" w:hAnsi="IRNazanin" w:eastAsia="IRNazanin"/>
          <w:b w:val="false"/>
          <w:b w:val="false"/>
          <w:bCs w:val="false"/>
          <w:i w:val="false"/>
          <w:i w:val="false"/>
          <w:iCs w:val="false"/>
          <w:color w:val="333333"/>
          <w:sz w:val="20"/>
          <w:sz w:val="20"/>
          <w:szCs w:val="20"/>
          <w:rtl w:val="true"/>
        </w:rPr>
        <w:t xml:space="preserve">، تصحيح البيجاوى، قاهره،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طبرى،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تصحيح‌محمّد محمّد شاكر و احمد محمّد شاكر، قاهره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قتاده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عبارت ذكر شده، به وسيله مصحّحان با تغييراتى اينگونه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دو شير اسدين فارس و روم و معكومين به جاى معكوفين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الشوكانى،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آورده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آورده نشده است سمرقندى، تفسير، نسخه خطّى، كتابخانه چستربيتى،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برگه </w:t>
      </w:r>
      <w:r>
        <w:rPr>
          <w:rFonts w:eastAsia="IRNazanin" w:cs="IRNazanin"/>
          <w:b w:val="false"/>
          <w:bCs w:val="false"/>
          <w:i w:val="false"/>
          <w:iCs w:val="false"/>
          <w:color w:val="333333"/>
          <w:sz w:val="20"/>
          <w:szCs w:val="20"/>
        </w:rPr>
        <w:t>b 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بين اسدين بين قيصر وكسرى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پيشين، 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طبرى تفسير ديگر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رابرمى‌گزيند كه اشاره به قريش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فيروزآبادى، تنوير المقباس،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اشاره دارد كه الناس به قريش برمى‌گردد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سمرقندى، پيشين، همانجا، الناس را اشاره‌اى به ايران و بيزانس مى‌داند و عرب را كسانى كه در اطراف مكّه زندگى مى‌كرده‌اند، تفسير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البيضاوى، تفسير،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للعرب كافّة فأنّهم كانوا أذلّاء في أيدى فارس والروم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پيشين، 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تفسير طبرى،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گفته به وهب بن منبه منسوب گشته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قرطبى، الجامع لأحكام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قاهره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ابن‌كثير، التفسير،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ابونعيم، دلائل النبوه،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ابوحيان، تفسير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ابوالمحسان يوسف بن موسى الحنفى، المعتصر من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تؤدي الخراج بعد خراج كسرى وخرج من قريظة والنضير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قريظه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معنايش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قريظه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متفاوت را ياقوت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 اينگونه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 بني قريظه والنضير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پيشين، همانجا و نك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221 n. 99. Tel- aviv, 6491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 cit, pp: 941- 051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w:t>
      </w:r>
      <w:r>
        <w:rPr>
          <w:rFonts w:eastAsia="IRNazanin" w:cs="IRNazanin"/>
          <w:b w:val="false"/>
          <w:bCs w:val="false"/>
          <w:i w:val="false"/>
          <w:iCs w:val="false"/>
          <w:color w:val="333333"/>
          <w:sz w:val="20"/>
          <w:szCs w:val="20"/>
        </w:rPr>
        <w:t>Hirschberg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تداوم نفوذ بدويان و حملات آنها بر ضد گروه يهودى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نشوة الطرب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أنّه كانت الحرب كثيراً ما تقع بين الفريقين ولم يستقم لهم أن يستبد بهم ملكٌ، إلى أن رجل إلى النعمان بن المنذر ملك الحيرة، عامر بن الطنابة الخزرجى فملكه على المدينة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برگ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شعره قوله في ابيات في عمرو بن الاطنابة الخزرجى لما ملكه النعمان بن المنذرعلى المدينه، ألِكنى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جمهرة أنساب العرب،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صدرالدين، الحماسة البصريه،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مصادرى كه مصحّح، مختار الدين محمّد در آنجا گردآورى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المصون،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مصادرى كه محقّق عبدالسلام هارون گردآورده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كويت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الشجرى، الحماسة،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نسبه الى امّه من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المخطوطات،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المبرد 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طنب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جنگ فارع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رهبر خزرج عامر بن اطانبه بوده كه به نظرمى‌رسد خواندن او به عمرو بن اطانبه اشتباه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عمرو بن اطانبه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بلاذرى، انساب الاشراف،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b 992</w:t>
      </w:r>
      <w:r>
        <w:rPr>
          <w:rFonts w:ascii="IRNazanin" w:hAnsi="IRNazanin" w:eastAsia="IRNazanin"/>
          <w:b w:val="false"/>
          <w:b w:val="false"/>
          <w:bCs w:val="false"/>
          <w:i w:val="false"/>
          <w:i w:val="false"/>
          <w:iCs w:val="false"/>
          <w:color w:val="333333"/>
          <w:sz w:val="20"/>
          <w:sz w:val="20"/>
          <w:szCs w:val="20"/>
          <w:rtl w:val="true"/>
        </w:rPr>
        <w:t xml:space="preserve">، الكتبى، فوات 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ذيل قصر، كثير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المرزوقى، الأزمنه والأمكنه،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الاعشى، ديوان، قصيده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بيتهاى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الاعشى، ديوان، قصيده اول، بيت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جندك التالد العتيق من السادات اهل القباب والآكال ودر مورد معنى الطارف التالد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البكرى، سمط اللالى، ويراسته ميمنى، قاهره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زوزنى، نيل الارب،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عبارت الطارف التالد به جايگاه والاى آنها در بين قبيله اشاره دارد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احرام، ح </w:t>
      </w:r>
      <w:r>
        <w:rPr>
          <w:rFonts w:eastAsia="IRNazanin" w:cs="IRNazanin"/>
          <w:b w:val="false"/>
          <w:bCs w:val="false"/>
          <w:i w:val="false"/>
          <w:iCs w:val="false"/>
          <w:color w:val="333333"/>
          <w:sz w:val="20"/>
          <w:szCs w:val="20"/>
        </w:rPr>
        <w:t>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مقدّمات طواف، ح </w:t>
      </w:r>
      <w:r>
        <w:rPr>
          <w:rFonts w:eastAsia="IRNazanin" w:cs="IRNazanin"/>
          <w:b w:val="false"/>
          <w:bCs w:val="false"/>
          <w:i w:val="false"/>
          <w:iCs w:val="false"/>
          <w:color w:val="333333"/>
          <w:sz w:val="20"/>
          <w:szCs w:val="20"/>
        </w:rPr>
        <w:t>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مقدّمات طواف، ح </w:t>
      </w:r>
      <w:r>
        <w:rPr>
          <w:rFonts w:eastAsia="IRNazanin" w:cs="IRNazanin"/>
          <w:b w:val="false"/>
          <w:bCs w:val="false"/>
          <w:i w:val="false"/>
          <w:iCs w:val="false"/>
          <w:color w:val="333333"/>
          <w:sz w:val="20"/>
          <w:szCs w:val="20"/>
        </w:rPr>
        <w:t>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صفا، آية اللَّه جوادى آملى، ص </w:t>
      </w:r>
      <w:r>
        <w:rPr>
          <w:rFonts w:eastAsia="IRNazanin" w:cs="IRNazanin"/>
          <w:b w:val="false"/>
          <w:bCs w:val="false"/>
          <w:i w:val="false"/>
          <w:iCs w:val="false"/>
          <w:color w:val="333333"/>
          <w:sz w:val="20"/>
          <w:szCs w:val="20"/>
        </w:rPr>
        <w:t>175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ابراهيمى، عميد زنجانى، ص </w:t>
      </w:r>
      <w:r>
        <w:rPr>
          <w:rFonts w:eastAsia="IRNazanin" w:cs="IRNazanin"/>
          <w:b w:val="false"/>
          <w:bCs w:val="false"/>
          <w:i w:val="false"/>
          <w:iCs w:val="false"/>
          <w:color w:val="333333"/>
          <w:sz w:val="20"/>
          <w:szCs w:val="20"/>
        </w:rPr>
        <w:t>70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صفا، آيةاللَّه جوادى آملى، ص </w:t>
      </w:r>
      <w:r>
        <w:rPr>
          <w:rFonts w:eastAsia="IRNazanin" w:cs="IRNazanin"/>
          <w:b w:val="false"/>
          <w:bCs w:val="false"/>
          <w:i w:val="false"/>
          <w:iCs w:val="false"/>
          <w:color w:val="333333"/>
          <w:sz w:val="20"/>
          <w:szCs w:val="20"/>
        </w:rPr>
        <w:t>22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ابواب مقدمات طواف، ح </w:t>
      </w:r>
      <w:r>
        <w:rPr>
          <w:rFonts w:eastAsia="IRNazanin" w:cs="IRNazanin"/>
          <w:b w:val="false"/>
          <w:bCs w:val="false"/>
          <w:i w:val="false"/>
          <w:iCs w:val="false"/>
          <w:color w:val="333333"/>
          <w:sz w:val="20"/>
          <w:szCs w:val="20"/>
        </w:rPr>
        <w:t>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1316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ابواب صلاة مسافر، ح </w:t>
      </w:r>
      <w:r>
        <w:rPr>
          <w:rFonts w:eastAsia="IRNazanin" w:cs="IRNazanin"/>
          <w:b w:val="false"/>
          <w:bCs w:val="false"/>
          <w:i w:val="false"/>
          <w:iCs w:val="false"/>
          <w:color w:val="333333"/>
          <w:sz w:val="20"/>
          <w:szCs w:val="20"/>
        </w:rPr>
        <w:t>10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ابواب تروك احرام، ح </w:t>
      </w:r>
      <w:r>
        <w:rPr>
          <w:rFonts w:eastAsia="IRNazanin" w:cs="IRNazanin"/>
          <w:b w:val="false"/>
          <w:bCs w:val="false"/>
          <w:i w:val="false"/>
          <w:iCs w:val="false"/>
          <w:color w:val="333333"/>
          <w:sz w:val="20"/>
          <w:szCs w:val="20"/>
        </w:rPr>
        <w:t>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تحرير الوسيله، كتاب لقطه، مسأله </w:t>
      </w:r>
      <w:r>
        <w:rPr>
          <w:rFonts w:eastAsia="IRNazanin" w:cs="IRNazanin"/>
          <w:b w:val="false"/>
          <w:bCs w:val="false"/>
          <w:i w:val="false"/>
          <w:iCs w:val="false"/>
          <w:color w:val="333333"/>
          <w:sz w:val="20"/>
          <w:szCs w:val="20"/>
        </w:rPr>
        <w:t>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1330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ابواب وقوف به مشعر، ح </w:t>
      </w:r>
      <w:r>
        <w:rPr>
          <w:rFonts w:eastAsia="IRNazanin" w:cs="IRNazanin"/>
          <w:b w:val="false"/>
          <w:bCs w:val="false"/>
          <w:i w:val="false"/>
          <w:iCs w:val="false"/>
          <w:color w:val="333333"/>
          <w:sz w:val="20"/>
          <w:szCs w:val="20"/>
        </w:rPr>
        <w:t>19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الباب الرابع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منابع گوناگون اين ماجرا در الغدير ذكر شده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اخصاص كوخ عرب و خانه‌هايى از قصب و نى است مؤلف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كتاب السماء والعالم، به نقل از شرح نهج‌البلاغه ابن‌ميثم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كتاب 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رحمه الله توضيحات نافعى ذيل حديث بيان كرده است؛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قرنا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الْمُلُوك الأرْبع هُمُ الَّذِينَ أسْلَمُوا مَعَ الأشعث وَارْتدوا فضّلوا فقال نائحتهم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عينٌ أبكي‌للملوك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وانظر القاموس،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أراضي العارض في نجد السعودية شهيرة بخيلها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رساله الوهّابيون والبيوت المرفوعة است كه در چاپ اولِ آن موسوم است به المشاهدالمشرفة والوهّابيون، و در چاپ جديد، محقّقان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الوهّابيون و البيوت المرفوعة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ناميده‌اند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تاريخ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مصادر ومنابع كه مى‌توانيد در كتب تفسير و احاديث از آن آگاه شويد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دلالت حديث بر امامت سيّد الاولياء اميرمؤمنان على عليه السلام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پيشوايى از نظر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با ايمان كه داراى عمل صالحند، بهترينِ مردمند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رواياتى كه در آن، نام پيروان على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است، به كتاب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 صواعق المحرقه،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و ما بخشى از روايات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الشيعه فى موكب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آورده‌ايم،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93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ص </w:t>
      </w:r>
      <w:r>
        <w:rPr>
          <w:rFonts w:eastAsia="IRNazanin" w:cs="IRNazanin"/>
          <w:b w:val="false"/>
          <w:bCs w:val="false"/>
          <w:i w:val="false"/>
          <w:iCs w:val="false"/>
          <w:color w:val="333333"/>
          <w:sz w:val="20"/>
          <w:szCs w:val="20"/>
        </w:rPr>
        <w:t>266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رجم الحبلى؛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تفسير سوره احزاب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تفسير سوره احزاب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مصاحف، نگارش حافظ ابوبكر عبداللَّه‌بن ابى داود سجستانى،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سجستانى،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فى تهذيب الأنساب،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الصفار،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قيامت، كه در آن احاديث دهگانه كه حاكى از ارتدادصحابه است نقل شده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در آنها به چشم مى‌خورد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وى از اين قصيده يك بيت نقل كرده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الصّلاة، باب جمع بين الصلاتين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يسجد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التيمم، ح </w:t>
      </w:r>
      <w:r>
        <w:rPr>
          <w:rFonts w:eastAsia="IRNazanin" w:cs="IRNazanin"/>
          <w:b w:val="false"/>
          <w:bCs w:val="false"/>
          <w:i w:val="false"/>
          <w:iCs w:val="false"/>
          <w:color w:val="333333"/>
          <w:sz w:val="20"/>
          <w:szCs w:val="20"/>
        </w:rPr>
        <w:t>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من حديث جابر و سنن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ماروى في التعجيل بها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67659</Words>
  <Characters>260587</Characters>
  <CharactersWithSpaces>326303</CharactersWithSpaces>
  <Paragraphs>2425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2026-08-23T15:47:58Z</dcterms:created>
  <dc:creator>ghaemiyeh.com</dc:creator>
  <dc:description/>
  <dc:language>en-US</dc:language>
  <cp:lastModifiedBy/>
  <dcterms:modified xsi:type="dcterms:W3CDTF">2026-08-23T19:18:53Z</dcterms:modified>
  <cp:revision>1</cp:revision>
  <dc:subject/>
  <dc:title>میقات حج جلد 31</dc:title>
</cp:coreProperties>
</file>

<file path=docProps/custom.xml><?xml version="1.0" encoding="utf-8"?>
<Properties xmlns="http://schemas.openxmlformats.org/officeDocument/2006/custom-properties" xmlns:vt="http://schemas.openxmlformats.org/officeDocument/2006/docPropsVTypes"/>
</file>