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645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036457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36459_77815467">
            <w:r>
              <w:rPr>
                <w:webHidden/>
                <w:rStyle w:val="IndexLink"/>
                <w:rtl w:val="true"/>
              </w:rPr>
              <w:t>حج در كلام امام قدس سره</w:t>
            </w:r>
            <w:r>
              <w:rPr>
                <w:rStyle w:val="IndexLink"/>
                <w:rtl w:val="true"/>
              </w:rPr>
              <w:tab/>
            </w:r>
            <w:r>
              <w:rPr>
                <w:rStyle w:val="IndexLink"/>
              </w:rPr>
              <w:t>5</w:t>
            </w:r>
          </w:hyperlink>
        </w:p>
        <w:p>
          <w:pPr>
            <w:pStyle w:val="Contents2"/>
            <w:tabs>
              <w:tab w:val="clear" w:pos="8743"/>
              <w:tab w:val="right" w:pos="9026" w:leader="dot"/>
            </w:tabs>
            <w:rPr/>
          </w:pPr>
          <w:hyperlink w:anchor="__RefHeading___Toc1036461_77815467">
            <w:r>
              <w:rPr>
                <w:webHidden/>
                <w:rStyle w:val="IndexLink"/>
                <w:rtl w:val="true"/>
              </w:rPr>
              <w:t>حج در كلام رهبر</w:t>
            </w:r>
            <w:r>
              <w:rPr>
                <w:rStyle w:val="IndexLink"/>
                <w:rtl w:val="true"/>
              </w:rPr>
              <w:tab/>
            </w:r>
            <w:r>
              <w:rPr>
                <w:rStyle w:val="IndexLink"/>
              </w:rPr>
              <w:t>7</w:t>
            </w:r>
          </w:hyperlink>
        </w:p>
        <w:p>
          <w:pPr>
            <w:pStyle w:val="Contents2"/>
            <w:tabs>
              <w:tab w:val="clear" w:pos="8743"/>
              <w:tab w:val="right" w:pos="9026" w:leader="dot"/>
            </w:tabs>
            <w:rPr/>
          </w:pPr>
          <w:hyperlink w:anchor="__RefHeading___Toc1036463_77815467">
            <w:r>
              <w:rPr>
                <w:webHidden/>
                <w:rStyle w:val="IndexLink"/>
                <w:rtl w:val="true"/>
              </w:rPr>
              <w:t xml:space="preserve">عرفان حجّ </w:t>
            </w:r>
            <w:r>
              <w:rPr>
                <w:rStyle w:val="IndexLink"/>
                <w:rtl w:val="true"/>
              </w:rPr>
              <w:t>(</w:t>
            </w:r>
            <w:r>
              <w:rPr>
                <w:rStyle w:val="IndexLink"/>
              </w:rPr>
              <w:t>2</w:t>
            </w:r>
            <w:r>
              <w:rPr>
                <w:rStyle w:val="IndexLink"/>
                <w:rtl w:val="true"/>
              </w:rPr>
              <w:t>)</w:t>
              <w:tab/>
            </w:r>
            <w:r>
              <w:rPr>
                <w:rStyle w:val="IndexLink"/>
              </w:rPr>
              <w:t>10</w:t>
            </w:r>
          </w:hyperlink>
        </w:p>
        <w:p>
          <w:pPr>
            <w:pStyle w:val="Contents2"/>
            <w:tabs>
              <w:tab w:val="clear" w:pos="8743"/>
              <w:tab w:val="right" w:pos="9026" w:leader="dot"/>
            </w:tabs>
            <w:rPr/>
          </w:pPr>
          <w:hyperlink w:anchor="__RefHeading___Toc1036465_77815467">
            <w:r>
              <w:rPr>
                <w:webHidden/>
                <w:rStyle w:val="IndexLink"/>
                <w:rtl w:val="true"/>
              </w:rPr>
              <w:t>حج و برائت از مشركان‌</w:t>
            </w:r>
            <w:r>
              <w:rPr>
                <w:rStyle w:val="IndexLink"/>
                <w:rtl w:val="true"/>
              </w:rPr>
              <w:tab/>
            </w:r>
            <w:r>
              <w:rPr>
                <w:rStyle w:val="IndexLink"/>
              </w:rPr>
              <w:t>27</w:t>
            </w:r>
          </w:hyperlink>
        </w:p>
        <w:p>
          <w:pPr>
            <w:pStyle w:val="Contents2"/>
            <w:tabs>
              <w:tab w:val="clear" w:pos="8743"/>
              <w:tab w:val="right" w:pos="9026" w:leader="dot"/>
            </w:tabs>
            <w:rPr/>
          </w:pPr>
          <w:hyperlink w:anchor="__RefHeading___Toc1036467_77815467">
            <w:r>
              <w:rPr>
                <w:webHidden/>
                <w:rStyle w:val="IndexLink"/>
                <w:rtl w:val="true"/>
              </w:rPr>
              <w:t xml:space="preserve">نگاهى به وجوب عمره همراه با حج افراد و </w:t>
            </w:r>
            <w:r>
              <w:rPr>
                <w:rStyle w:val="IndexLink"/>
                <w:rtl w:val="true"/>
              </w:rPr>
              <w:t xml:space="preserve">... </w:t>
            </w:r>
            <w:r>
              <w:rPr>
                <w:rStyle w:val="IndexLink"/>
                <w:rtl w:val="true"/>
              </w:rPr>
              <w:t>قران و وجوب تأخير آن‌</w:t>
            </w:r>
            <w:r>
              <w:rPr>
                <w:rStyle w:val="IndexLink"/>
                <w:rtl w:val="true"/>
              </w:rPr>
              <w:tab/>
            </w:r>
            <w:r>
              <w:rPr>
                <w:rStyle w:val="IndexLink"/>
              </w:rPr>
              <w:t>45</w:t>
            </w:r>
          </w:hyperlink>
        </w:p>
        <w:p>
          <w:pPr>
            <w:pStyle w:val="Contents2"/>
            <w:tabs>
              <w:tab w:val="clear" w:pos="8743"/>
              <w:tab w:val="right" w:pos="9026" w:leader="dot"/>
            </w:tabs>
            <w:rPr/>
          </w:pPr>
          <w:hyperlink w:anchor="__RefHeading___Toc1036469_77815467">
            <w:r>
              <w:rPr>
                <w:webHidden/>
                <w:rStyle w:val="IndexLink"/>
                <w:rtl w:val="true"/>
              </w:rPr>
              <w:t>تاريخ تشيع در مكه، مدينه، جبل عامل و حلب</w:t>
            </w:r>
            <w:r>
              <w:rPr>
                <w:rStyle w:val="IndexLink"/>
                <w:rtl w:val="true"/>
              </w:rPr>
              <w:tab/>
            </w:r>
            <w:r>
              <w:rPr>
                <w:rStyle w:val="IndexLink"/>
              </w:rPr>
              <w:t>60</w:t>
            </w:r>
          </w:hyperlink>
        </w:p>
        <w:p>
          <w:pPr>
            <w:pStyle w:val="Contents2"/>
            <w:tabs>
              <w:tab w:val="clear" w:pos="8743"/>
              <w:tab w:val="right" w:pos="9026" w:leader="dot"/>
            </w:tabs>
            <w:rPr/>
          </w:pPr>
          <w:hyperlink w:anchor="__RefHeading___Toc1036471_77815467">
            <w:r>
              <w:rPr>
                <w:webHidden/>
                <w:rStyle w:val="IndexLink"/>
                <w:rtl w:val="true"/>
              </w:rPr>
              <w:t>موقعيّت يهود در مدينه‌</w:t>
            </w:r>
            <w:r>
              <w:rPr>
                <w:rStyle w:val="IndexLink"/>
                <w:rtl w:val="true"/>
              </w:rPr>
              <w:tab/>
            </w:r>
            <w:r>
              <w:rPr>
                <w:rStyle w:val="IndexLink"/>
              </w:rPr>
              <w:t>78</w:t>
            </w:r>
          </w:hyperlink>
        </w:p>
        <w:p>
          <w:pPr>
            <w:pStyle w:val="Contents2"/>
            <w:tabs>
              <w:tab w:val="clear" w:pos="8743"/>
              <w:tab w:val="right" w:pos="9026" w:leader="dot"/>
            </w:tabs>
            <w:rPr/>
          </w:pPr>
          <w:hyperlink w:anchor="__RefHeading___Toc1036473_77815467">
            <w:r>
              <w:rPr>
                <w:webHidden/>
                <w:rStyle w:val="IndexLink"/>
                <w:rtl w:val="true"/>
              </w:rPr>
              <w:t xml:space="preserve">محل دفن عبداللَّه پدر رسول خدا </w:t>
            </w:r>
            <w:r>
              <w:rPr>
                <w:rStyle w:val="IndexLink"/>
                <w:rtl w:val="true"/>
              </w:rPr>
              <w:t>(</w:t>
            </w:r>
            <w:r>
              <w:rPr>
                <w:rStyle w:val="IndexLink"/>
                <w:rtl w:val="true"/>
              </w:rPr>
              <w:t>ص</w:t>
            </w:r>
            <w:r>
              <w:rPr>
                <w:rStyle w:val="IndexLink"/>
                <w:rtl w:val="true"/>
              </w:rPr>
              <w:t>)</w:t>
              <w:tab/>
            </w:r>
            <w:r>
              <w:rPr>
                <w:rStyle w:val="IndexLink"/>
              </w:rPr>
              <w:t>91</w:t>
            </w:r>
          </w:hyperlink>
        </w:p>
        <w:p>
          <w:pPr>
            <w:pStyle w:val="Contents2"/>
            <w:tabs>
              <w:tab w:val="clear" w:pos="8743"/>
              <w:tab w:val="right" w:pos="9026" w:leader="dot"/>
            </w:tabs>
            <w:rPr/>
          </w:pPr>
          <w:hyperlink w:anchor="__RefHeading___Toc1036475_77815467">
            <w:r>
              <w:rPr>
                <w:webHidden/>
                <w:rStyle w:val="IndexLink"/>
                <w:rtl w:val="true"/>
              </w:rPr>
              <w:t>حجّ در آيينه هنر و ادبيات‌</w:t>
            </w:r>
            <w:r>
              <w:rPr>
                <w:rStyle w:val="IndexLink"/>
                <w:rtl w:val="true"/>
              </w:rPr>
              <w:tab/>
            </w:r>
            <w:r>
              <w:rPr>
                <w:rStyle w:val="IndexLink"/>
              </w:rPr>
              <w:t>105</w:t>
            </w:r>
          </w:hyperlink>
        </w:p>
        <w:p>
          <w:pPr>
            <w:pStyle w:val="Contents2"/>
            <w:tabs>
              <w:tab w:val="clear" w:pos="8743"/>
              <w:tab w:val="right" w:pos="9026" w:leader="dot"/>
            </w:tabs>
            <w:rPr/>
          </w:pPr>
          <w:hyperlink w:anchor="__RefHeading___Toc1036477_77815467">
            <w:r>
              <w:rPr>
                <w:webHidden/>
                <w:rStyle w:val="IndexLink"/>
                <w:rtl w:val="true"/>
              </w:rPr>
              <w:t>وظايف هسته‌هاى امر به معروف در حج</w:t>
            </w:r>
            <w:r>
              <w:rPr>
                <w:rStyle w:val="IndexLink"/>
                <w:rtl w:val="true"/>
              </w:rPr>
              <w:tab/>
            </w:r>
            <w:r>
              <w:rPr>
                <w:rStyle w:val="IndexLink"/>
              </w:rPr>
              <w:t>131</w:t>
            </w:r>
          </w:hyperlink>
        </w:p>
        <w:p>
          <w:pPr>
            <w:pStyle w:val="Contents2"/>
            <w:tabs>
              <w:tab w:val="clear" w:pos="8743"/>
              <w:tab w:val="right" w:pos="9026" w:leader="dot"/>
            </w:tabs>
            <w:rPr/>
          </w:pPr>
          <w:hyperlink w:anchor="__RefHeading___Toc1036479_77815467">
            <w:r>
              <w:rPr>
                <w:webHidden/>
                <w:rStyle w:val="IndexLink"/>
                <w:rtl w:val="true"/>
              </w:rPr>
              <w:t xml:space="preserve">گزارشى از اعزام دانشجويان به عمره </w:t>
            </w:r>
            <w:r>
              <w:rPr>
                <w:rStyle w:val="IndexLink"/>
                <w:rtl w:val="true"/>
              </w:rPr>
              <w:t>(</w:t>
            </w:r>
            <w:r>
              <w:rPr>
                <w:rStyle w:val="IndexLink"/>
              </w:rPr>
              <w:t>1376</w:t>
            </w:r>
            <w:r>
              <w:rPr>
                <w:rStyle w:val="IndexLink"/>
                <w:rtl w:val="true"/>
              </w:rPr>
              <w:t>)</w:t>
              <w:tab/>
            </w:r>
            <w:r>
              <w:rPr>
                <w:rStyle w:val="IndexLink"/>
              </w:rPr>
              <w:t>139</w:t>
            </w:r>
          </w:hyperlink>
        </w:p>
        <w:p>
          <w:pPr>
            <w:pStyle w:val="Contents2"/>
            <w:tabs>
              <w:tab w:val="clear" w:pos="8743"/>
              <w:tab w:val="right" w:pos="9026" w:leader="dot"/>
            </w:tabs>
            <w:rPr/>
          </w:pPr>
          <w:hyperlink w:anchor="__RefHeading___Toc1036481_77815467">
            <w:r>
              <w:rPr>
                <w:webHidden/>
                <w:rStyle w:val="IndexLink"/>
                <w:rtl w:val="true"/>
              </w:rPr>
              <w:t xml:space="preserve">كتابشناسى </w:t>
            </w:r>
            <w:r>
              <w:rPr>
                <w:rStyle w:val="IndexLink"/>
                <w:rtl w:val="true"/>
              </w:rPr>
              <w:t>«</w:t>
            </w:r>
            <w:r>
              <w:rPr>
                <w:rStyle w:val="IndexLink"/>
                <w:rtl w:val="true"/>
              </w:rPr>
              <w:t>شفاء الغرام بأخبار البلد الحرام</w:t>
            </w:r>
            <w:r>
              <w:rPr>
                <w:rStyle w:val="IndexLink"/>
                <w:rtl w:val="true"/>
              </w:rPr>
              <w:t>»</w:t>
              <w:tab/>
            </w:r>
            <w:r>
              <w:rPr>
                <w:rStyle w:val="IndexLink"/>
              </w:rPr>
              <w:t>151</w:t>
            </w:r>
          </w:hyperlink>
        </w:p>
        <w:p>
          <w:pPr>
            <w:pStyle w:val="Contents2"/>
            <w:tabs>
              <w:tab w:val="clear" w:pos="8743"/>
              <w:tab w:val="right" w:pos="9026" w:leader="dot"/>
            </w:tabs>
            <w:rPr/>
          </w:pPr>
          <w:hyperlink w:anchor="__RefHeading___Toc1036483_77815467">
            <w:r>
              <w:rPr>
                <w:webHidden/>
                <w:rStyle w:val="IndexLink"/>
                <w:rtl w:val="true"/>
              </w:rPr>
              <w:t>مستانه‌ترين شب من و پدرم‌</w:t>
            </w:r>
            <w:r>
              <w:rPr>
                <w:rStyle w:val="IndexLink"/>
                <w:rtl w:val="true"/>
              </w:rPr>
              <w:tab/>
            </w:r>
            <w:r>
              <w:rPr>
                <w:rStyle w:val="IndexLink"/>
              </w:rPr>
              <w:t>159</w:t>
            </w:r>
          </w:hyperlink>
        </w:p>
        <w:p>
          <w:pPr>
            <w:pStyle w:val="Contents2"/>
            <w:tabs>
              <w:tab w:val="clear" w:pos="8743"/>
              <w:tab w:val="right" w:pos="9026" w:leader="dot"/>
            </w:tabs>
            <w:rPr/>
          </w:pPr>
          <w:hyperlink w:anchor="__RefHeading___Toc1036485_77815467">
            <w:r>
              <w:rPr>
                <w:webHidden/>
                <w:rStyle w:val="IndexLink"/>
                <w:rtl w:val="true"/>
              </w:rPr>
              <w:t>مقدمه اسباب ظهور امراض در مكّه‌</w:t>
            </w:r>
            <w:r>
              <w:rPr>
                <w:rStyle w:val="IndexLink"/>
                <w:rtl w:val="true"/>
              </w:rPr>
              <w:tab/>
            </w:r>
            <w:r>
              <w:rPr>
                <w:rStyle w:val="IndexLink"/>
              </w:rPr>
              <w:t>167</w:t>
            </w:r>
          </w:hyperlink>
        </w:p>
        <w:p>
          <w:pPr>
            <w:pStyle w:val="Contents2"/>
            <w:tabs>
              <w:tab w:val="clear" w:pos="8743"/>
              <w:tab w:val="right" w:pos="9026" w:leader="dot"/>
            </w:tabs>
            <w:rPr/>
          </w:pPr>
          <w:hyperlink w:anchor="__RefHeading___Toc1036487_77815467">
            <w:r>
              <w:rPr>
                <w:webHidden/>
                <w:rStyle w:val="IndexLink"/>
                <w:rtl w:val="true"/>
              </w:rPr>
              <w:t>اسباب ظهور امراض در مكّه‌</w:t>
            </w:r>
            <w:r>
              <w:rPr>
                <w:rStyle w:val="IndexLink"/>
                <w:rtl w:val="true"/>
              </w:rPr>
              <w:tab/>
            </w:r>
            <w:r>
              <w:rPr>
                <w:rStyle w:val="IndexLink"/>
              </w:rPr>
              <w:t>170</w:t>
            </w:r>
          </w:hyperlink>
        </w:p>
        <w:p>
          <w:pPr>
            <w:pStyle w:val="Contents2"/>
            <w:tabs>
              <w:tab w:val="clear" w:pos="8743"/>
              <w:tab w:val="right" w:pos="9026" w:leader="dot"/>
            </w:tabs>
            <w:rPr/>
          </w:pPr>
          <w:hyperlink w:anchor="__RefHeading___Toc1036489_77815467">
            <w:r>
              <w:rPr>
                <w:webHidden/>
                <w:rStyle w:val="IndexLink"/>
                <w:rtl w:val="true"/>
              </w:rPr>
              <w:t>نگاهى به مطبوعات عربستان‌</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8_114668"/>
      <w:bookmarkStart w:id="1" w:name="pg12518_114668"/>
      <w:bookmarkEnd w:id="1"/>
    </w:p>
    <w:p>
      <w:pPr>
        <w:pStyle w:val="Heading2"/>
        <w:numPr>
          <w:ilvl w:val="1"/>
          <w:numId w:val="1"/>
        </w:numPr>
        <w:rPr/>
      </w:pPr>
      <w:bookmarkStart w:id="2" w:name="pg12518_114668"/>
      <w:bookmarkStart w:id="3" w:name="__RefHeading___Toc103645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6457_77815467"/>
      <w:bookmarkStart w:id="6" w:name="_Toc2"/>
      <w:bookmarkEnd w:id="5"/>
      <w:r>
        <w:rPr>
          <w:rtl w:val="true"/>
        </w:rPr>
        <w:t>اشاره</w:t>
      </w:r>
      <w:bookmarkStart w:id="7" w:name="pg12518_114672"/>
      <w:bookmarkEnd w:id="6"/>
    </w:p>
    <w:p>
      <w:pPr>
        <w:pStyle w:val="Heading2"/>
        <w:numPr>
          <w:ilvl w:val="1"/>
          <w:numId w:val="1"/>
        </w:numPr>
        <w:rPr/>
      </w:pPr>
      <w:bookmarkStart w:id="8" w:name="__RefHeading___Toc1036459_77815467"/>
      <w:bookmarkStart w:id="9" w:name="_Toc3"/>
      <w:bookmarkEnd w:id="7"/>
      <w:bookmarkEnd w:id="8"/>
      <w:r>
        <w:rPr>
          <w:rtl w:val="true"/>
        </w:rPr>
        <w:t>حج در كلام امام قدس سره</w:t>
      </w:r>
      <w:bookmarkEnd w:id="9"/>
    </w:p>
    <w:p>
      <w:pPr>
        <w:pStyle w:val="BookText"/>
        <w:rPr/>
      </w:pPr>
      <w:r>
        <w:rPr>
          <w:rFonts w:ascii="IRNazanin" w:hAnsi="IRNazanin" w:eastAsia="IRNazanin"/>
          <w:color w:val="111111"/>
          <w:sz w:val="28"/>
          <w:sz w:val="28"/>
          <w:szCs w:val="28"/>
          <w:rtl w:val="true"/>
          <w:lang w:bidi="fa-IR"/>
        </w:rPr>
        <w:t>منظور اين جانب از اين تذكرات به حجّاج محترم آن است كه توجه آنان را به وظايف خطيرى كه در اين سفر بسيار مهم از طرف شرع مطهر و ملّت شهيد داده ايران بر عهده آنان گذاشته شده است، جلب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امروز در اين سفر در بوته امتحان قرار داريد، چون نمونه و الگويى از ملّت ايران هستيد و بايد بدانيد كه چشمان كنجكاو صدها هزار زائر كه از اطراف جهان حول مركز وحى گِرد آمده‌اند، با دقّت، حركات و اعمال شما را تحت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شما كه زائرين بيت‌اللَّه هستند، با كمال اشتياق مى‌خواهند ببينند اين تحوّل عظيمى كه در ملّت ايران، در ابعاد مختلف، به ويژه در بُعد اخلاقى و معنوى تحقّق پيدا كرده است، چگونه است وتا چه مقدار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مخالفان شما كه براى وقايع‌نگارى و خبر چينى و نفاق افكنى خود را به آن مكان مقدّس رسانده‌اند، در صدد پيدا كردن نقاط ضعف هستند كه از كاهى كوهى بسازند، و غلغله‌اى در رسانه‌هاى گروهى و مطبوعات و مجالس سخنرانى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جمهورى اسلامى، كه اسلام را</w:t>
      </w:r>
    </w:p>
    <w:p>
      <w:pPr>
        <w:pStyle w:val="BookText"/>
        <w:rPr/>
      </w:pPr>
      <w:r>
        <w:rPr>
          <w:rFonts w:ascii="Amiri" w:hAnsi="Amiri" w:eastAsia="Amiri" w:cs="Amiri"/>
          <w:color w:val="111111"/>
          <w:sz w:val="28"/>
          <w:sz w:val="28"/>
          <w:szCs w:val="28"/>
          <w:rtl w:val="true"/>
          <w:lang w:bidi="ar-SA"/>
        </w:rPr>
        <w:t>محكوم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زائران محترم با آنچه گفته شد، بر سر دو راه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حفظ آبروى جمهورى اسلامى و اسلام عزيز و ملّت بزرگوار و رزمندگان عظيم‌الشأن و شهداى پيوسته به لقاءالله است كه در مراعات موازين اسلامى و اخلاقى و مواظبت از اعمال و افعال و گفتار خود در همه مواقع و در تمام مشاعر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مراعات آداب اسلامى و اخلاقى با همه بندگان خدا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مردود بودن از ساحت قدس الهى با عدم مراعات آنچه ذكر شد و آنچه با حيثيت جمهورى اسلامى منافات دارد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2518_114674"/>
    </w:p>
    <w:p>
      <w:pPr>
        <w:pStyle w:val="Heading2"/>
        <w:numPr>
          <w:ilvl w:val="1"/>
          <w:numId w:val="1"/>
        </w:numPr>
        <w:rPr/>
      </w:pPr>
      <w:bookmarkStart w:id="11" w:name="__RefHeading___Toc1036461_77815467"/>
      <w:bookmarkStart w:id="12" w:name="_Toc4"/>
      <w:bookmarkEnd w:id="10"/>
      <w:bookmarkEnd w:id="11"/>
      <w:r>
        <w:rPr>
          <w:rtl w:val="true"/>
        </w:rPr>
        <w:t>حج در كلام رهبر</w:t>
      </w:r>
      <w:bookmarkEnd w:id="12"/>
    </w:p>
    <w:p>
      <w:pPr>
        <w:pStyle w:val="BookText"/>
        <w:rPr/>
      </w:pPr>
      <w:r>
        <w:rPr>
          <w:rFonts w:ascii="IRNazanin" w:hAnsi="IRNazanin" w:eastAsia="IRNazanin"/>
          <w:color w:val="111111"/>
          <w:sz w:val="28"/>
          <w:sz w:val="28"/>
          <w:szCs w:val="28"/>
          <w:rtl w:val="true"/>
          <w:lang w:bidi="fa-IR"/>
        </w:rPr>
        <w:t>بزرگترين پشتوانه جهان اسلام، امت بزرگ اسلامى است؛ يعنى ملتهاى مسلمان كه وحدت و اتفاق آنها و غريو رعدآساى اعتراض آنها و قدرت انديشه و بازوى كار و ثروت طبيعى و خداداده آنها مى‌تواند دل هر دولت مستكبر را آب، و گوش او را كَر و پشت او را خَم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مظهرى و نمونه‌اى از اين پشتوانه عظيم و تمام ناشدنى و غير قابل شكست را در برابر چشم ما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معناى حقيقى فرياد برائت در حج آشكار مى‌گردد و چنين است كه غريو دستجمعى مسلمانان در برائت از مشركين، در حج روح مى‌دمد و مضمون مى‌بخشد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اكنون هيچ مسلمانى مى‌تواند در اين سخن حكيمانه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بى‌برائت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بدانند كه اگر با هم باشند دست خدا با آنهاست و دست خدا مقتدرتر از هر پديده قدرتمند در عالم وجود است و دولتهاى مسلمان بدانند كه ملتهاى آنان قوى‌ترين پشتيبان در مقابله با بيگانگان پرتوقع و متجاوز و غارتگر و بى‌رحم‌اند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به صحنه راه</w:t>
      </w:r>
    </w:p>
    <w:p>
      <w:pPr>
        <w:pStyle w:val="BookText"/>
        <w:rPr/>
      </w:pPr>
      <w:r>
        <w:rPr>
          <w:rFonts w:ascii="IRNazanin" w:hAnsi="IRNazanin" w:eastAsia="IRNazanin"/>
          <w:color w:val="111111"/>
          <w:sz w:val="28"/>
          <w:sz w:val="28"/>
          <w:szCs w:val="28"/>
          <w:rtl w:val="true"/>
          <w:lang w:bidi="fa-IR"/>
        </w:rPr>
        <w:t xml:space="preserve">داده شوند، اگر به ملتها اعتماد شود، اگر با ملتها صادقانه عمل شود، دولتها آنچنان اقتدارى خواهند يافت كه نه در ميدان نبرد لازم است از دشمنى بترسند و نه در عرصه بناى كشور و زندگى عمومى لازم است به بيگانه‌اى احساس نياز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شود، دولتهاى عرب خود را مجبور نخواهند پنداشت كه بر خلاف حق و برخلاف واقع، ملت فلسطين را ناديده بگيرند و مسأله فلسطين را به دست فراموشى بسپرند و با ايجاد رابطه سياسى و اقتصادى با رژيم غاصب و متجاوز، صهيونيست‌ها را به ميان جوامع عربى راه دهند و بدين آسانى حصارى را كه مى‌تواند رژيم صهيونيستى را به مرور خفه كند، از گِرد او برچينند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شك نداريم كه در آينده نه چندان دور، عاقبت ملت فلسطين در سايه فداكارى خود و آگاهى دنياى اسلام به حقِّ مغصوب خود، دست خواهد يافت و بيگانه متجاوز و ستمگر را از خانه خود بيرون خواهد افكند، ولى تصميم و اراده دولت‌ها و ملت‌هاى مسلمان بفضل الهى خواهد توانست اين آينده را تسريع كند و از محنت‌هاى آن بكاهد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همه حجاج عزيز را به اغتنام فرصت گرانبهاى حج براى خودسازى شخصى و آينده‌سازى اجتماعى دعوت مى‌كنم و اميدوارم همه مسلمانان جهان به خصوص ملت‌هايى را كه گرفتار حوادث تلخ و شدّت‌هاى زندگى‌اند، به دعاى خير ياد كنند و اين حقير را هم از دعاى خير فراموش نكنند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و معارف حج</w:t>
      </w:r>
      <w:bookmarkStart w:id="13" w:name="pg12518_114677"/>
    </w:p>
    <w:p>
      <w:pPr>
        <w:pStyle w:val="Heading2"/>
        <w:numPr>
          <w:ilvl w:val="1"/>
          <w:numId w:val="1"/>
        </w:numPr>
        <w:rPr/>
      </w:pPr>
      <w:bookmarkStart w:id="14" w:name="__RefHeading___Toc1036463_77815467"/>
      <w:bookmarkStart w:id="15" w:name="_Toc5"/>
      <w:bookmarkEnd w:id="13"/>
      <w:bookmarkEnd w:id="14"/>
      <w:r>
        <w:rPr>
          <w:rtl w:val="true"/>
        </w:rPr>
        <w:t xml:space="preserve">عرفان حجّ </w:t>
      </w:r>
      <w:r>
        <w:rPr>
          <w:rtl w:val="true"/>
        </w:rPr>
        <w:t>(</w:t>
      </w:r>
      <w:r>
        <w:rPr/>
        <w:t>2</w:t>
      </w:r>
      <w:r>
        <w:rPr>
          <w:rtl w:val="true"/>
        </w:rPr>
        <w:t>)</w:t>
      </w:r>
      <w:bookmarkEnd w:id="15"/>
    </w:p>
    <w:p>
      <w:pPr>
        <w:pStyle w:val="BookText"/>
        <w:rPr/>
      </w:pPr>
      <w:r>
        <w:rPr>
          <w:rFonts w:ascii="Amiri" w:hAnsi="Amiri" w:eastAsia="Amiri" w:cs="Amiri"/>
          <w:color w:val="111111"/>
          <w:sz w:val="28"/>
          <w:sz w:val="28"/>
          <w:szCs w:val="28"/>
          <w:rtl w:val="true"/>
          <w:lang w:bidi="ar-SA"/>
        </w:rPr>
        <w:t>زيارت عام و زيارت خاص</w:t>
      </w:r>
    </w:p>
    <w:p>
      <w:pPr>
        <w:pStyle w:val="BookText"/>
        <w:rPr/>
      </w:pPr>
      <w:r>
        <w:rPr>
          <w:rFonts w:ascii="IRNazanin" w:hAnsi="IRNazanin" w:eastAsia="IRNazanin"/>
          <w:color w:val="111111"/>
          <w:sz w:val="28"/>
          <w:sz w:val="28"/>
          <w:szCs w:val="28"/>
          <w:rtl w:val="true"/>
          <w:lang w:bidi="fa-IR"/>
        </w:rPr>
        <w:t>از ديدگاه عرفان، حج واجب زيارت عام يا اعم و حج عمره زيارت خاص يا اخص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از آن جهت به زيارت عام نامبردار گشته كه به جهت عمومى بودنش، به منزله قيامت است؛ همانطور كه در قيامت، همه در محضر حضرت حق حضور مى‌يابند و با خداى خود ملاقات مى‌كنند و در واقع همانگونه كه قيامت روز زيارتِ اعم است، حج نيز به لحاظ شباهتش به قيامت، روز زيارت عام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عظمتى كه حجّ واجب دارد و شكوه و هيبتى كه ايام حج از آن برخوردار است، هيچ عبادتى به پاى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حج، رستاخيز در دنيا و يا رستاخيز دنيايى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عمره، به عموميت حج واجب نيست؛ زيرا هر زمانى، گروهى به زيارت خانه خدا مشرّف مى‌شوند لذا آن‌را زيارت اصغر يا اخص ناميده‌اند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 اين دو نوع حج، خصوصيتى داشته و از حيثيت خاصى بر ديگرى فضيلت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و فضيلت حجّ واجب و برترى آن بر عمره، در بسيارىِ اعمال و مناسك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نيز از آن جهت كه به زمان خاصى مقيّد نبوده، و هر زمانى مى‌شود به‌جا آورد، بر حجّ واجب فضيلت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هريك از اينها، با اين‌كه از جهتى بر ديگرى برترى دارند ولى در مجموع با هم برابر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محى‌الدين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هيچ‌يك از اينها بر ديگرى فضيلت ندارند؛ زيرا اگر يكى از جهتى فاضل است از جهت ديگر مفضول است، پس در نهايت با هم برابرند و اين تنها چيزى است كه در دستگاه الهى بدين شكل موجود است؛ زيرا همه ماسوى اللَّه قابل مفاضله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كننده زيادت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جز مسأله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اسماء خدا نيز مفاضله هست كه بعضى از آنها اسم‌هاى اعظم و بعضى ديگر غير اعظم‌اند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قلب عارف حجّ اسماء اللَّه</w:t>
      </w:r>
    </w:p>
    <w:p>
      <w:pPr>
        <w:pStyle w:val="BookText"/>
        <w:rPr/>
      </w:pPr>
      <w:r>
        <w:rPr>
          <w:rFonts w:ascii="IRNazanin" w:hAnsi="IRNazanin" w:eastAsia="IRNazanin"/>
          <w:color w:val="111111"/>
          <w:sz w:val="28"/>
          <w:sz w:val="28"/>
          <w:szCs w:val="28"/>
          <w:rtl w:val="true"/>
          <w:lang w:bidi="fa-IR"/>
        </w:rPr>
        <w:t>پيشتر در مقاله‌اى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به خانه برونى خويش عنايت دارد به خانه درونى خود نيز عنايت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اللَّهَ يَحُولُ بَيْنَ الْمَرءِ وَ قَلْبِهِ</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بدانيد كه خدا بين انسان و دلش در آمد و شد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روايتى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عرش خداوند رحمان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عرفان دو نكته ظريف در اين خصوص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مانند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هيچگاه منكِر نداشته و ليكن رحمان را كسانى منكِر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از قول منكران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وَمَا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 گفتند رحمان كيست؟ و ما رحمان نمى‌شناسيم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چه‌بسا كسانى باشند همانگونه كه منكر رحمان هستند، منكر مستواى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باشند و در اين ميان تنها نائل‌شدگان به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هيچگاه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به تبع آنها،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محرومان از رحمت ايمان، منكر رحمان هستند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بيت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طواف ملائكه و اسماءاللَّه است، بيت</w:t>
      </w:r>
    </w:p>
    <w:p>
      <w:pPr>
        <w:pStyle w:val="BookText"/>
        <w:rPr/>
      </w:pPr>
      <w:r>
        <w:rPr>
          <w:rFonts w:ascii="IRNazanin" w:hAnsi="IRNazanin" w:eastAsia="IRNazanin"/>
          <w:color w:val="111111"/>
          <w:sz w:val="28"/>
          <w:sz w:val="28"/>
          <w:szCs w:val="28"/>
          <w:rtl w:val="true"/>
          <w:lang w:bidi="fa-IR"/>
        </w:rPr>
        <w:t xml:space="preserve">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محل طواف ملائكه و اسماءاللَّه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سويى، چون اللَّه در قلب مؤمن است، اسماءاللَّه نيز به دنبال مسماى خود است كه همان اللَّه باشد و ضرورتاً به دور خانه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محى‌الدين عربى در ارائه اين مبحث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بفهم تو را به چيزى آگاه ساختم كه اگر آن را به عمل رسانى، به‌قدرى از علم الهى براى تو آشكار مى‌شود كه جز خدا كسى به مقدار آن واقف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به قدر آگاهى‌اش از آنچه از علوم ذوقى الهى بدو گفتم، عزيز خواهد بود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خانه ناس</w:t>
      </w:r>
    </w:p>
    <w:p>
      <w:pPr>
        <w:pStyle w:val="BookText"/>
        <w:rPr/>
      </w:pPr>
      <w:r>
        <w:rPr>
          <w:rFonts w:ascii="Amiri" w:hAnsi="Amiri" w:eastAsia="Amiri" w:cs="Amiri"/>
          <w:color w:val="111111"/>
          <w:sz w:val="28"/>
          <w:sz w:val="28"/>
          <w:szCs w:val="28"/>
          <w:rtl w:val="true"/>
          <w:lang w:bidi="ar-SA"/>
        </w:rPr>
        <w:t>خداوند سبحان در قرآن كريم در خصوص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خدا است كه بر همه مردم زيارت خانه‌اش را واجب كند، البته آن دسته از مردم كه استطاعت و قدرت رفتن به سوى خانه خدا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مردم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همه مردمِ مستطيع؛ اعم از مرد و زن، صغير و كبير، بنده و آزاد، مسلمان و غيرمسلمان واجب و فرض است ليكن آنچه مقبول مى‌افتد حج انسان مسلمان است؛ يعنى بر همگان واجب است ولى قبولش در درگاه الهى منوط به ايمان و اسلام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رحمه الله دراين‌باره مى‌فرمايد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يا اشخاصى يا گروهى يا طوايف خاصى اين‌طور نيست كه اولى باشند به خانه خدا از ديگر ناس، همه مردم، آنهايى كه در سراسر دنيا هستند، در مشارق ارض و مغارب ارض، مكلّف هستند كه مسلِم بشوند و در اين خانه، كه قرار داده شده است از براى ناس، مجتمع بشوند و زيارت كنند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مطلبى كه در اينجا مطرح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دعوت الهى از مردم، دعوت از ذات است، يا صفت؟ اگر دعوت از ذات باشد همه انسانها را شامل مى‌شود؛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هر انسانى است و اگر مراد دعوت از صفت باشد در اين‌صورت دعوت فقط شامل انسان مُسلم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توجه به اين‌كه اسلام نيز دو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اسلام معناى عام آن باشد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مطيع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همه انسانها را شامل مى‌شود؛ زيرا هر انسانى در ذات و فطرت خود تسليم اراده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الهى بر همه انسانها تعلّق گرفته و همه را از عدم به عرصه وجود آورده و همه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جهت همه مسلمان بوده و دعوت الهى شامل همگان شده و هر كسى خانه خدا را زيارت كند به يقين مقبول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اسلام صفت اسلامى به معناى خاص باشد؛ يعنى كسانى باشند كه به دين اسلام گرويده‌اند و فقط از آنها پذيرفته شود، در اين‌صورت حج غير مسلمان مقبول نمى‌افتد، در حالى‌كه مكلّف به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اين‌كه اگر در آيه شريفه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معناى مصدرى و اگر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معناى اسمى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حاجى به خانه خدا رفتن را قصد مى‌كند و اعمال مربوط به آن‌را به‌جا مى‌آورد ولى در صورت دوّم قصد خانه خدا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اولى حاجى در مقام خادم‌البيت است اما در دومى حاجى در مقام خودِ بيت است، در اين‌صورت معناى آيه چنين مى‌شود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انْ يَجْعَلُوا قُلُوبَهُم كَالْبَيْتِ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خداست كه مردم دلهاى خود را مانند خانه خدا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 اولى حاجى مى‌خواهد آثار حق را در دلش ببيند ولى در دومى مى‌خواهد خود خدا را در دلش ببيند؛ زيرا كه دل خانه اوست و آدمى مى‌خواهد صاحب خانه را در خانه‌اش ببيند و فرق بين اين و آن بسيار است</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لباس احرام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دستوراتِ فقهى حج،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وقتى مُحرم مى‌شود بايد به احكام مخصوص احرام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احكام بر تن داشتن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خصوصياتى دارد؛ از جمله آن خصوصيات، يكپارچه و ساده بودن و دوخته نبودن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لباس احرام از دو لباس تشكيل شده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اسرارِ عرفانى، دوخته نبودن لباس احرام است كه لباس دوخته نشانه تركيب است ولى سادگى و دوخته نبودن، نشانه نفى تركيب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علامت نوعى انفصال و جدايى در چيزى يا بين چيزهايى است كه در اثر تركيب به هم وصل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 پوشيدن لباس احرام، هر نوع تركيب را، كه نشانه انفصال از حق است، دور ساخته و خود را متّصل به حق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ديگر پوشيدن ازار و رداء، متلبّس شدن به لباس حضرت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خدا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الْكِبْرِياءُ رِدائى وَ الْعَظَمَةُ 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الهى به كبريا و عظمت است كه هيچ‌گونه تركيب در آن راه ندارد؛ زيرا صفات الهى عين ذات اوست و تركيب از ذات بسيط او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حاجى كه مى‌خواهد به اخلاق الهى متخلق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مى‌كند به لباس خدايى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لباس احرام الهى لباس معنوى و لباس احرام بنده خدا لباس حسّى و مادى است كه پوشيدن آن مقدمه‌اى براى رسيدن به مقامات معنوى احرام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حاجى با احرام خويش به صفتى از صفات الهى متصف مى‌شود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فلسفه احرام</w:t>
      </w:r>
    </w:p>
    <w:p>
      <w:pPr>
        <w:pStyle w:val="BookText"/>
        <w:rPr/>
      </w:pPr>
      <w:r>
        <w:rPr>
          <w:rFonts w:ascii="IRNazanin" w:hAnsi="IRNazanin" w:eastAsia="IRNazanin"/>
          <w:color w:val="111111"/>
          <w:sz w:val="28"/>
          <w:sz w:val="28"/>
          <w:szCs w:val="28"/>
          <w:rtl w:val="true"/>
          <w:lang w:bidi="fa-IR"/>
        </w:rPr>
        <w:t>احرام، حرام كردن يا وارد منطقه و محدوده‌اى شدن است كه در آن منطقه و محدوده بعضى از چيزها بر آدمى حرام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گفتن تكبيرةالاحرامِ نماز، بسيارى از چيزها را بر خود حرام مى‌كند؛ مانند خوردن، آشاميدن، حركت كردن، خنديدن، حرف زدن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نيز آنگاه كه حاجى مُحرِم مى‌شود، چنين حالتى پيدا مى‌كند و بعضى از چيزهايى كه پيشتر براى او حلال بود، در حال احرام برايش حرام مى‌گردد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اين حرمت را دليل عزّت حاجى دانسته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احرامش بايد در خود احساس استغنا كرده، خود را غنى از خيلى مسائل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كردن بعضى از امور برخود،</w:t>
      </w:r>
    </w:p>
    <w:p>
      <w:pPr>
        <w:pStyle w:val="BookText"/>
        <w:rPr/>
      </w:pPr>
      <w:r>
        <w:rPr>
          <w:rFonts w:ascii="IRNazanin" w:hAnsi="IRNazanin" w:eastAsia="IRNazanin"/>
          <w:color w:val="111111"/>
          <w:sz w:val="28"/>
          <w:sz w:val="28"/>
          <w:szCs w:val="28"/>
          <w:rtl w:val="true"/>
          <w:lang w:bidi="fa-IR"/>
        </w:rPr>
        <w:t xml:space="preserve">دليل بر عدم وابستگى انسان مُحرِم است؛ به عبارت ديگر، معنويت حج در هنگام احرام، حاجى را متصف به صفات الهى مى‌كند؛ يعنى تشرّف به محضر حضرت ربوبى،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صفت ربّ متصف مى‌كند كه يكى از صفات حضرت پروردگار غنى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اطِعْني حَتّى اجْعَلَكَ مِثْلي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مرا اطاعت كن تا تو را مثل خود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بندگى حاجى، او را به مقام استغفار خوانده و از توجه به ماسوى اللَّه غنى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اقبال لاهورى در اين زمينه كلام شيرين و بلندى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و محنت، شعار اشتر است صبر و استقلال، كار اشتر است</w:t>
      </w:r>
    </w:p>
    <w:p>
      <w:pPr>
        <w:pStyle w:val="BookText"/>
        <w:rPr/>
      </w:pPr>
      <w:r>
        <w:rPr>
          <w:rFonts w:ascii="IRNazanin" w:hAnsi="IRNazanin" w:eastAsia="IRNazanin"/>
          <w:color w:val="111111"/>
          <w:sz w:val="28"/>
          <w:sz w:val="28"/>
          <w:szCs w:val="28"/>
          <w:rtl w:val="true"/>
          <w:lang w:bidi="fa-IR"/>
        </w:rPr>
        <w:t>گامِ او در راه كم غوغاستى كاروان را زورق صحراستى</w:t>
      </w:r>
    </w:p>
    <w:p>
      <w:pPr>
        <w:pStyle w:val="BookText"/>
        <w:rPr/>
      </w:pPr>
      <w:r>
        <w:rPr>
          <w:rFonts w:ascii="IRNazanin" w:hAnsi="IRNazanin" w:eastAsia="IRNazanin"/>
          <w:color w:val="111111"/>
          <w:sz w:val="28"/>
          <w:sz w:val="28"/>
          <w:szCs w:val="28"/>
          <w:rtl w:val="true"/>
          <w:lang w:bidi="fa-IR"/>
        </w:rPr>
        <w:t>مست زير بار محمل مى‌رود پاى‌كوبان سوى منزل مى‌رود</w:t>
      </w:r>
    </w:p>
    <w:p>
      <w:pPr>
        <w:pStyle w:val="BookText"/>
        <w:rPr/>
      </w:pPr>
      <w:r>
        <w:rPr>
          <w:rFonts w:ascii="Amiri" w:hAnsi="Amiri" w:eastAsia="Amiri" w:cs="Amiri"/>
          <w:color w:val="111111"/>
          <w:sz w:val="28"/>
          <w:sz w:val="28"/>
          <w:szCs w:val="28"/>
          <w:rtl w:val="true"/>
          <w:lang w:bidi="ar-SA"/>
        </w:rPr>
        <w:t>تو هم از بار فرائض سر متاب برخورى از عِنْدَهُ حُسن المآب</w:t>
      </w:r>
    </w:p>
    <w:p>
      <w:pPr>
        <w:pStyle w:val="BookText"/>
        <w:rPr/>
      </w:pPr>
      <w:r>
        <w:rPr>
          <w:rFonts w:ascii="IRNazanin" w:hAnsi="IRNazanin" w:eastAsia="IRNazanin"/>
          <w:color w:val="111111"/>
          <w:sz w:val="28"/>
          <w:sz w:val="28"/>
          <w:szCs w:val="28"/>
          <w:rtl w:val="true"/>
          <w:lang w:bidi="fa-IR"/>
        </w:rPr>
        <w:t>در اطاعت كوش، اى غفلت شعار مى‌شود از جبر پيدا اختيار</w:t>
      </w:r>
    </w:p>
    <w:p>
      <w:pPr>
        <w:pStyle w:val="BookText"/>
        <w:rPr/>
      </w:pPr>
      <w:r>
        <w:rPr>
          <w:rFonts w:ascii="IRNazanin" w:hAnsi="IRNazanin" w:eastAsia="IRNazanin"/>
          <w:color w:val="111111"/>
          <w:sz w:val="28"/>
          <w:sz w:val="28"/>
          <w:szCs w:val="28"/>
          <w:rtl w:val="true"/>
          <w:lang w:bidi="fa-IR"/>
        </w:rPr>
        <w:t>ناكس از فرمان‌پذيرى كس شود آتش ار باشد زطغيان خَسْ شود</w:t>
      </w:r>
    </w:p>
    <w:p>
      <w:pPr>
        <w:pStyle w:val="BookText"/>
        <w:rPr/>
      </w:pPr>
      <w:r>
        <w:rPr>
          <w:rFonts w:ascii="IRNazanin" w:hAnsi="IRNazanin" w:eastAsia="IRNazanin"/>
          <w:color w:val="111111"/>
          <w:sz w:val="28"/>
          <w:sz w:val="28"/>
          <w:szCs w:val="28"/>
          <w:rtl w:val="true"/>
          <w:lang w:bidi="fa-IR"/>
        </w:rPr>
        <w:t>هركه تسخير مه و پروين كند خويش را زنجيرىِ آيين كند</w:t>
      </w:r>
    </w:p>
    <w:p>
      <w:pPr>
        <w:pStyle w:val="BookText"/>
        <w:rPr/>
      </w:pPr>
      <w:r>
        <w:rPr>
          <w:rFonts w:ascii="Amiri" w:hAnsi="Amiri" w:eastAsia="Amiri" w:cs="Amiri"/>
          <w:color w:val="111111"/>
          <w:sz w:val="28"/>
          <w:sz w:val="28"/>
          <w:szCs w:val="28"/>
          <w:rtl w:val="true"/>
          <w:lang w:bidi="ar-SA"/>
        </w:rPr>
        <w:t>قطره‌ها درياست از آيين وصل ذرّه‌ها صحراست از آيين وصل</w:t>
      </w:r>
    </w:p>
    <w:p>
      <w:pPr>
        <w:pStyle w:val="BookText"/>
        <w:rPr/>
      </w:pPr>
      <w:r>
        <w:rPr>
          <w:rFonts w:ascii="Amiri" w:hAnsi="Amiri" w:eastAsia="Amiri" w:cs="Amiri"/>
          <w:color w:val="111111"/>
          <w:sz w:val="28"/>
          <w:sz w:val="28"/>
          <w:szCs w:val="28"/>
          <w:rtl w:val="true"/>
          <w:lang w:bidi="ar-SA"/>
        </w:rPr>
        <w:t>شكوه سنج سختىِ آيين مشو از حدود مصطفى بيرون مشو</w:t>
      </w:r>
    </w:p>
    <w:p>
      <w:pPr>
        <w:pStyle w:val="BookText"/>
        <w:rPr/>
      </w:pPr>
      <w:r>
        <w:rPr>
          <w:rFonts w:ascii="IRNazanin" w:hAnsi="IRNazanin" w:eastAsia="IRNazanin"/>
          <w:color w:val="111111"/>
          <w:sz w:val="28"/>
          <w:sz w:val="28"/>
          <w:szCs w:val="28"/>
          <w:rtl w:val="true"/>
          <w:lang w:bidi="fa-IR"/>
        </w:rPr>
        <w:t>نكته بسيار لطيف ديگر عرفا در خصوص احرام،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جاى اين‌كه بگوييم حاجى بعضى از اشيا را به خود حرام مى‌كند، بهتر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خود را به بعضى از اشياء حرام مى‌كند تا آن اشياء به حاجى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بيرون شد زباغ آن يوسف گل پيرهن گل به دامنگيريش دست زليخا مى‌شود</w:t>
      </w:r>
    </w:p>
    <w:p>
      <w:pPr>
        <w:pStyle w:val="BookText"/>
        <w:rPr/>
      </w:pPr>
      <w:r>
        <w:rPr>
          <w:rFonts w:ascii="IRNazanin" w:hAnsi="IRNazanin" w:eastAsia="IRNazanin"/>
          <w:color w:val="111111"/>
          <w:sz w:val="28"/>
          <w:sz w:val="28"/>
          <w:szCs w:val="28"/>
          <w:rtl w:val="true"/>
          <w:lang w:bidi="fa-IR"/>
        </w:rPr>
        <w:t>چون حاجى براى خداست و همه اشيا براى حاجى است و اين مضمون روايتى است كه خدا به بنده‌اش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خَلَقْتُ الأَشْياءَ مِنْ اجْلِكَ وَ خَلَقْتُكَ مِنْ اجْلي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 همه‌چيز را به‌خاطر تو آفريدم و تو را به خاطر خودم خلق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مضمون اين روايت و مطالب عرفا از آيات قرآن كريم اخذ شده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لَكُمْ ما في السَّمواتِ وَ ما فِي الْأرْضِ</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هرآنچه در آسمانها و زمين است را به تسخير شما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خَلَقَ لَكُمْ ما فِى الأرْضِ جَميعاً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خدايى است كه هرچه در زمين است را براى شما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الانْسَ الّا لِيَعْبُدُون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 و انس را جز براى عبادت خويش نيافريدم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شريفه مى‌فرمايد همه چيز را براى شما و شما را جهت پرستش خودم 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و گفته‌اند منظور از خلقت، معرفت بوده است و حديث قدسى معروف را نيز شاهد صدق گفتار خويش قرار داده‌اند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اعْرَفَ و خَلَقْتُ الْخَلْقَ لِكَى اعْرَفَ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 نهانى بودم، دوست داشتم كه شناخته شوم، بدين جهت مخلوقات را آفريدم تا كه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كنزاً گفت مخفيا شنو گوهر خود گم مكن اظهار شو</w:t>
      </w:r>
    </w:p>
    <w:p>
      <w:pPr>
        <w:pStyle w:val="BookText"/>
        <w:rPr/>
      </w:pPr>
      <w:r>
        <w:rPr>
          <w:rFonts w:ascii="IRNazanin" w:hAnsi="IRNazanin" w:eastAsia="IRNazanin"/>
          <w:color w:val="111111"/>
          <w:sz w:val="28"/>
          <w:sz w:val="28"/>
          <w:szCs w:val="28"/>
          <w:rtl w:val="true"/>
          <w:lang w:bidi="fa-IR"/>
        </w:rPr>
        <w:t xml:space="preserve">بهر اطهار است اين خلق جهان تا نماند گنج حكمتها نهان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بنابراين مُحرِم شدن و حرام كردن بعضى از چيزها به خود يا خود را به بعضى از آنها، بيانگر عظمت و عزت انسان مُحرِم است</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كعبه و معرفت نفس</w:t>
      </w:r>
    </w:p>
    <w:p>
      <w:pPr>
        <w:pStyle w:val="BookText"/>
        <w:rPr/>
      </w:pPr>
      <w:r>
        <w:rPr>
          <w:rFonts w:ascii="Amiri" w:hAnsi="Amiri" w:eastAsia="Amiri" w:cs="Amiri"/>
          <w:color w:val="111111"/>
          <w:sz w:val="28"/>
          <w:sz w:val="28"/>
          <w:szCs w:val="28"/>
          <w:rtl w:val="true"/>
          <w:lang w:bidi="ar-SA"/>
        </w:rPr>
        <w:t>يكى از اسرار عرفانى سفر به سوى خانه خدا، خودشناسىِ حاصل از اين سفر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خداوند بر همه هستى احاطه قيّوميّه دارد و به قول قرآن كريم هر طرف كه رو كنى با خدا روبرو خواهى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كه از هر طرفى راه به تو بسيار است به تو بر گردد اگر راهروى برگردد</w:t>
      </w:r>
    </w:p>
    <w:p>
      <w:pPr>
        <w:pStyle w:val="BookText"/>
        <w:rPr/>
      </w:pPr>
      <w:r>
        <w:rPr>
          <w:rFonts w:ascii="IRNazanin" w:hAnsi="IRNazanin" w:eastAsia="IRNazanin"/>
          <w:color w:val="111111"/>
          <w:sz w:val="28"/>
          <w:sz w:val="28"/>
          <w:szCs w:val="28"/>
          <w:rtl w:val="true"/>
          <w:lang w:bidi="fa-IR"/>
        </w:rPr>
        <w:t>ولى باتوجه به حس‌گرايى شديد اكثرِ انسانها، خداوند آنها را به سوى مثل و مانندِ خودشان كه همان بيت‌اللَّه الحرام باشد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مثليّت خانه خدا با آدمى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خِلقت، كه هر دو مخلوق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جسمانيت و قابل حسّ و مشاهده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انسان به سوى خانه خدا مى‌رود، در واقع به سوى خودش مى‌رود؛ زيرا از همان خانه يكى در وجود خود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بيرونى آيينه خانه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درونى آيينه خانه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در هنگام وصال مسالك مى‌يابد كه آنچه به دنبالش بوده در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است كه به خودش واقف گشته و خودش را مى‌شناسد وقتى خود را شناخت خداى خود را نيز مى‌شناسد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دليل معرفت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باعث مى‌شود كه آدمى بفهمد قوى‌ترين دليل و نزديك‌ترين راه به خدا،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محى‌الدين عربى در كتاب فتوحات، فصلى به همين عنوان باز كرده و به بيان مطلب فوق‌الذكر پرداخته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شايد قصه سفر سى مرغ به سوى سيمرغ شيخ فريدالدين عطار نيشابورى در منطق‌الطير همين باشد كه وقتى مرغها به ميعادگاه و كعبه مقصود رسيدند سيمرغ را به شكل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كه به مقصود رسيده بودند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قربت از پى‌شان بتافت جمله را از پرتو آن جان بتافت</w:t>
      </w:r>
    </w:p>
    <w:p>
      <w:pPr>
        <w:pStyle w:val="BookText"/>
        <w:rPr/>
      </w:pPr>
      <w:r>
        <w:rPr>
          <w:rFonts w:ascii="IRNazanin" w:hAnsi="IRNazanin" w:eastAsia="IRNazanin"/>
          <w:color w:val="111111"/>
          <w:sz w:val="28"/>
          <w:sz w:val="28"/>
          <w:szCs w:val="28"/>
          <w:rtl w:val="true"/>
          <w:lang w:bidi="fa-IR"/>
        </w:rPr>
        <w:t>هم زعكس روى سى مرغ جهان چهره سيمرغ ديدند آن زمان</w:t>
      </w:r>
    </w:p>
    <w:p>
      <w:pPr>
        <w:pStyle w:val="BookText"/>
        <w:rPr/>
      </w:pPr>
      <w:r>
        <w:rPr>
          <w:rFonts w:ascii="IRNazanin" w:hAnsi="IRNazanin" w:eastAsia="IRNazanin"/>
          <w:color w:val="111111"/>
          <w:sz w:val="28"/>
          <w:sz w:val="28"/>
          <w:szCs w:val="28"/>
          <w:rtl w:val="true"/>
          <w:lang w:bidi="fa-IR"/>
        </w:rPr>
        <w:t>چون نگه كردند اين سيمرغ زود بى‌شك اين سيمرغ آن سيمرغ بود</w:t>
      </w:r>
    </w:p>
    <w:p>
      <w:pPr>
        <w:pStyle w:val="BookText"/>
        <w:rPr/>
      </w:pPr>
      <w:r>
        <w:rPr>
          <w:rFonts w:ascii="IRNazanin" w:hAnsi="IRNazanin" w:eastAsia="IRNazanin"/>
          <w:color w:val="111111"/>
          <w:sz w:val="28"/>
          <w:sz w:val="28"/>
          <w:szCs w:val="28"/>
          <w:rtl w:val="true"/>
          <w:lang w:bidi="fa-IR"/>
        </w:rPr>
        <w:t>در تحيّر جمله سرگردان شدند مى ندانستند اين يا آن شدند</w:t>
      </w:r>
    </w:p>
    <w:p>
      <w:pPr>
        <w:pStyle w:val="BookText"/>
        <w:rPr/>
      </w:pPr>
      <w:r>
        <w:rPr>
          <w:rFonts w:ascii="Amiri" w:hAnsi="Amiri" w:eastAsia="Amiri" w:cs="Amiri"/>
          <w:color w:val="111111"/>
          <w:sz w:val="28"/>
          <w:sz w:val="28"/>
          <w:szCs w:val="28"/>
          <w:rtl w:val="true"/>
          <w:lang w:bidi="ar-SA"/>
        </w:rPr>
        <w:t>خويش را ديدند سيمرغ تمام بود خود سيمرغ سى مرغ تمام</w:t>
      </w:r>
    </w:p>
    <w:p>
      <w:pPr>
        <w:pStyle w:val="BookText"/>
        <w:rPr/>
      </w:pPr>
      <w:r>
        <w:rPr>
          <w:rFonts w:ascii="IRNazanin" w:hAnsi="IRNazanin" w:eastAsia="IRNazanin"/>
          <w:color w:val="111111"/>
          <w:sz w:val="28"/>
          <w:sz w:val="28"/>
          <w:szCs w:val="28"/>
          <w:rtl w:val="true"/>
          <w:lang w:bidi="fa-IR"/>
        </w:rPr>
        <w:t>چون سوى سيمرغ كردندى نگاه بود اين سيمرغ در آن جايگاه</w:t>
      </w:r>
    </w:p>
    <w:p>
      <w:pPr>
        <w:pStyle w:val="BookText"/>
        <w:rPr/>
      </w:pPr>
      <w:r>
        <w:rPr>
          <w:rFonts w:ascii="IRNazanin" w:hAnsi="IRNazanin" w:eastAsia="IRNazanin"/>
          <w:color w:val="111111"/>
          <w:sz w:val="28"/>
          <w:sz w:val="28"/>
          <w:szCs w:val="28"/>
          <w:rtl w:val="true"/>
          <w:lang w:bidi="fa-IR"/>
        </w:rPr>
        <w:t>ور به سوى خويش كردندى نظر بود اين سيمرغ ايشان آن دگر</w:t>
      </w:r>
    </w:p>
    <w:p>
      <w:pPr>
        <w:pStyle w:val="BookText"/>
        <w:rPr/>
      </w:pPr>
      <w:r>
        <w:rPr>
          <w:rFonts w:ascii="Amiri" w:hAnsi="Amiri" w:eastAsia="Amiri" w:cs="Amiri"/>
          <w:color w:val="111111"/>
          <w:sz w:val="28"/>
          <w:sz w:val="28"/>
          <w:szCs w:val="28"/>
          <w:rtl w:val="true"/>
          <w:lang w:bidi="ar-SA"/>
        </w:rPr>
        <w:t>ور نظر در هر دو كردندى به هم هر دو يك سيمرغ بودى بيش و كم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اين يك آن و آن يك بود اين در همه عالم كسى نشنود اين</w:t>
      </w:r>
    </w:p>
    <w:p>
      <w:pPr>
        <w:pStyle w:val="BookText"/>
        <w:rPr/>
      </w:pPr>
      <w:r>
        <w:rPr>
          <w:rFonts w:ascii="Amiri" w:hAnsi="Amiri" w:eastAsia="Amiri" w:cs="Amiri"/>
          <w:color w:val="111111"/>
          <w:sz w:val="28"/>
          <w:sz w:val="28"/>
          <w:szCs w:val="28"/>
          <w:rtl w:val="true"/>
          <w:lang w:bidi="ar-SA"/>
        </w:rPr>
        <w:t>آن همه غرق تحيّر ماندند بى‌تفكر در تفكر ماندند</w:t>
      </w:r>
    </w:p>
    <w:p>
      <w:pPr>
        <w:pStyle w:val="BookText"/>
        <w:rPr/>
      </w:pPr>
      <w:r>
        <w:rPr>
          <w:rFonts w:ascii="IRNazanin" w:hAnsi="IRNazanin" w:eastAsia="IRNazanin"/>
          <w:color w:val="111111"/>
          <w:sz w:val="28"/>
          <w:sz w:val="28"/>
          <w:szCs w:val="28"/>
          <w:rtl w:val="true"/>
          <w:lang w:bidi="fa-IR"/>
        </w:rPr>
        <w:t>چون ندانستند هيچ از هيچ حال بى‌زبان كردند از آن حضرت سؤال</w:t>
      </w:r>
    </w:p>
    <w:p>
      <w:pPr>
        <w:pStyle w:val="BookText"/>
        <w:rPr/>
      </w:pPr>
      <w:r>
        <w:rPr>
          <w:rFonts w:ascii="Amiri" w:hAnsi="Amiri" w:eastAsia="Amiri" w:cs="Amiri"/>
          <w:color w:val="111111"/>
          <w:sz w:val="28"/>
          <w:sz w:val="28"/>
          <w:szCs w:val="28"/>
          <w:rtl w:val="true"/>
          <w:lang w:bidi="ar-SA"/>
        </w:rPr>
        <w:t>كشف اين سرّ قوى درخواستند حلّ مايى و تويى درخواستند</w:t>
      </w:r>
    </w:p>
    <w:p>
      <w:pPr>
        <w:pStyle w:val="BookText"/>
        <w:rPr/>
      </w:pPr>
      <w:r>
        <w:rPr>
          <w:rFonts w:ascii="IRNazanin" w:hAnsi="IRNazanin" w:eastAsia="IRNazanin"/>
          <w:color w:val="111111"/>
          <w:sz w:val="28"/>
          <w:sz w:val="28"/>
          <w:szCs w:val="28"/>
          <w:rtl w:val="true"/>
          <w:lang w:bidi="fa-IR"/>
        </w:rPr>
        <w:t>بى‌زبان آمد از آن حضرت جواب كآينه است آن حضرت چون آفتاب</w:t>
      </w:r>
    </w:p>
    <w:p>
      <w:pPr>
        <w:pStyle w:val="BookText"/>
        <w:rPr/>
      </w:pPr>
      <w:r>
        <w:rPr>
          <w:rFonts w:ascii="Amiri" w:hAnsi="Amiri" w:eastAsia="Amiri" w:cs="Amiri"/>
          <w:color w:val="111111"/>
          <w:sz w:val="28"/>
          <w:sz w:val="28"/>
          <w:szCs w:val="28"/>
          <w:rtl w:val="true"/>
          <w:lang w:bidi="ar-SA"/>
        </w:rPr>
        <w:t xml:space="preserve">هركه آيد خويشتن بيند درو جان و تن هم جان و تن بيند درو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كعبه نور، كعبه حجاب</w:t>
      </w:r>
    </w:p>
    <w:p>
      <w:pPr>
        <w:pStyle w:val="BookText"/>
        <w:rPr/>
      </w:pPr>
      <w:r>
        <w:rPr>
          <w:rFonts w:ascii="IRNazanin" w:hAnsi="IRNazanin" w:eastAsia="IRNazanin"/>
          <w:color w:val="111111"/>
          <w:sz w:val="28"/>
          <w:sz w:val="28"/>
          <w:szCs w:val="28"/>
          <w:rtl w:val="true"/>
          <w:lang w:bidi="fa-IR"/>
        </w:rPr>
        <w:t>با توجه به اين‌كه گفته شد كعبه دليل و راهگشاى انسان و نور راه اوست تا بتواند خود و خدايش را بهتر بشناسد، سالك الى اللَّه در عين حال بايد بداند كه كعبه وسيله تقرّب به خداست و نبايد ظواهر و زيباييهاى كعبه و اطراف آن، وى را از توجه به صاحب خانه بازدارد؛ از اينرو وقتى آيينه بودن خانه خدا براى حاجى و سالك الى‌اللَّه روشن شد، بايد متوجه صاحب خانه شود و تجلّيات او را در خانه خويش ملاحظه كند و اين سير و سلوك خود را با سير و سلوك صاحب مكتب؛ يعنى حضرت خاتم‌الأنبيا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على آله افضل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كند كه در معراج، آيات زيادى؛ اعم از ارضى و سمائى به وى نشان داده شد ولى آن حضرت در مقابل هيچيك از آنها حيران نگشت و از همه گذشت تا اين‌كه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دَنى فَتَدلّى 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نزديك و نزديك‌تر شد، پس اين نزديكى به اندازه دو كمان يا كمتر از آن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كسانى‌كه مقصود از حج را فقط رسيدن به خانه خدا مى‌دانند، وقتى به خانه مى‌رسند در آنجا بازمى‌مانند و كعبه نهايت سفر آنها محسوب مى‌شود، ولى عرفا كعبه را اولين منزلگه سلوك خود قرار داده و با استفاده از بركات كعبه و انوار آن، سير ارضى خود را به سير سماوى تبديل مى‌كنند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آنان‌كه مبهوت زرق و برق ظواهر كعبه و موج جمعيت مى‌شوند، از فيوضات باطنى آن محروم شده و خانه خدا آنها را از نظر به صاحب‌خانه بازمى‌دارد و به عبارت ديگر، خانه خدا حجاب صاحب‌خانه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به هنگام طواف به دور خانه، 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گوشش را تيز كند و صداى پروردگارش را يا بشنود و يا درك كند؛ زيرا او نيز در جواب يارب‌هاى بندگان خويش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صدايش را بلند كند و چشم و گوشش را 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خدا از نداى حاجى لذّت مى‌برد، </w:t>
      </w:r>
      <w:r>
        <w:rPr>
          <w:rStyle w:val="FootnoteAnchor"/>
          <w:rtl w:val="true"/>
        </w:rPr>
        <w:footnoteReference w:id="22"/>
      </w:r>
      <w:r>
        <w:rPr>
          <w:rFonts w:ascii="Amiri" w:hAnsi="Amiri" w:eastAsia="Amiri" w:cs="Amiri"/>
          <w:color w:val="111111"/>
          <w:sz w:val="28"/>
          <w:sz w:val="28"/>
          <w:szCs w:val="28"/>
          <w:rtl w:val="true"/>
          <w:lang w:bidi="ar-SA"/>
        </w:rPr>
        <w:t>حاجى نيز مى‌تواند از جوابى كه مى‌شنود يا از صحنه‌هايى كه مى‌بيند لذت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جهان كوه است و فعل ما ندا سوى ما آيد نداها را صدا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گذشته از اين خداوند سبحان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بخوانيد مرا تا اجابت كنم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اجابت الهى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ملموس و ظاهرى است و يا غيرملموس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ظاهرى، انسان يا جواب صدايش را مى‌شنود و يا اجابت شدن خواسته‌اش را مى‌بيند اما اين مسأله فرع بر اجابت باطنى است؛ زيرا آدمى تا مقبول درگاه الهى واقع نشده باشد حال دعا و زارى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دعا كردن دليل پذيرفته شدن دعا قبل از شروع به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دعا ناكرده از تو مستجاب داده دل را هر دمى صد فتح باب</w:t>
      </w:r>
    </w:p>
    <w:p>
      <w:pPr>
        <w:pStyle w:val="BookText"/>
        <w:rPr/>
      </w:pPr>
      <w:r>
        <w:rPr>
          <w:rFonts w:ascii="IRNazanin" w:hAnsi="IRNazanin" w:eastAsia="IRNazanin"/>
          <w:color w:val="111111"/>
          <w:sz w:val="28"/>
          <w:sz w:val="28"/>
          <w:szCs w:val="28"/>
          <w:rtl w:val="true"/>
          <w:lang w:bidi="fa-IR"/>
        </w:rPr>
        <w:t>ما عدم بوديم تقاضامان نبود لطف تو ناگفته ما مى‌شنود</w:t>
      </w:r>
    </w:p>
    <w:p>
      <w:pPr>
        <w:pStyle w:val="BookText"/>
        <w:rPr/>
      </w:pPr>
      <w:r>
        <w:rPr>
          <w:rFonts w:ascii="Amiri" w:hAnsi="Amiri" w:eastAsia="Amiri" w:cs="Amiri"/>
          <w:color w:val="111111"/>
          <w:sz w:val="28"/>
          <w:sz w:val="28"/>
          <w:szCs w:val="28"/>
          <w:rtl w:val="true"/>
          <w:lang w:bidi="ar-SA"/>
        </w:rPr>
        <w:t>مولوى در اين خصوص حكايتى دارد كه مضمونش كاملًا مطابق آيات قرآنى و روايات حضرات معصومين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يكى اللَّه مى‌گفتى شبى تا كه شيرين گردد از ذكرش لبى</w:t>
      </w:r>
    </w:p>
    <w:p>
      <w:pPr>
        <w:pStyle w:val="BookText"/>
        <w:rPr/>
      </w:pPr>
      <w:r>
        <w:rPr>
          <w:rFonts w:ascii="IRNazanin" w:hAnsi="IRNazanin" w:eastAsia="IRNazanin"/>
          <w:color w:val="111111"/>
          <w:sz w:val="28"/>
          <w:sz w:val="28"/>
          <w:szCs w:val="28"/>
          <w:rtl w:val="true"/>
          <w:lang w:bidi="fa-IR"/>
        </w:rPr>
        <w:t>گفت شيطانش خموش اى سخت‌روى چند گويى آخر اى بسيارگوى</w:t>
      </w:r>
    </w:p>
    <w:p>
      <w:pPr>
        <w:pStyle w:val="BookText"/>
        <w:rPr/>
      </w:pPr>
      <w:r>
        <w:rPr>
          <w:rFonts w:ascii="IRNazanin" w:hAnsi="IRNazanin" w:eastAsia="IRNazanin"/>
          <w:color w:val="111111"/>
          <w:sz w:val="28"/>
          <w:sz w:val="28"/>
          <w:szCs w:val="28"/>
          <w:rtl w:val="true"/>
          <w:lang w:bidi="fa-IR"/>
        </w:rPr>
        <w:t>اين همه اللَّه گفتى از عتو خود يكى اللَّه را لبيك كو؟</w:t>
      </w:r>
    </w:p>
    <w:p>
      <w:pPr>
        <w:pStyle w:val="BookText"/>
        <w:rPr/>
      </w:pPr>
      <w:r>
        <w:rPr>
          <w:rFonts w:ascii="Amiri" w:hAnsi="Amiri" w:eastAsia="Amiri" w:cs="Amiri"/>
          <w:color w:val="111111"/>
          <w:sz w:val="28"/>
          <w:sz w:val="28"/>
          <w:szCs w:val="28"/>
          <w:rtl w:val="true"/>
          <w:lang w:bidi="ar-SA"/>
        </w:rPr>
        <w:t>او شكسته دل شد و بنهاد سر ديد در خواب او خضر را در حضر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هين از ذكر چون وامانده‌اى چون پشيمانى از آن كش خوانده‌اى؟</w:t>
      </w:r>
    </w:p>
    <w:p>
      <w:pPr>
        <w:pStyle w:val="BookText"/>
        <w:rPr/>
      </w:pPr>
      <w:r>
        <w:rPr>
          <w:rFonts w:ascii="IRNazanin" w:hAnsi="IRNazanin" w:eastAsia="IRNazanin"/>
          <w:color w:val="111111"/>
          <w:sz w:val="28"/>
          <w:sz w:val="28"/>
          <w:szCs w:val="28"/>
          <w:rtl w:val="true"/>
          <w:lang w:bidi="fa-IR"/>
        </w:rPr>
        <w:t>گفت لبيكم نمى‌آيد جواب زان همى ترسم كه باشم ردّ باب</w:t>
      </w:r>
    </w:p>
    <w:p>
      <w:pPr>
        <w:pStyle w:val="BookText"/>
        <w:rPr/>
      </w:pPr>
      <w:r>
        <w:rPr>
          <w:rFonts w:ascii="IRNazanin" w:hAnsi="IRNazanin" w:eastAsia="IRNazanin"/>
          <w:color w:val="111111"/>
          <w:sz w:val="28"/>
          <w:sz w:val="28"/>
          <w:szCs w:val="28"/>
          <w:rtl w:val="true"/>
          <w:lang w:bidi="fa-IR"/>
        </w:rPr>
        <w:t>گفت خضرش كه خدا اين گفت به من كه برو با او بگو اى ممتحن</w:t>
      </w:r>
    </w:p>
    <w:p>
      <w:pPr>
        <w:pStyle w:val="BookText"/>
        <w:rPr/>
      </w:pPr>
      <w:r>
        <w:rPr>
          <w:rFonts w:ascii="IRNazanin" w:hAnsi="IRNazanin" w:eastAsia="IRNazanin"/>
          <w:color w:val="111111"/>
          <w:sz w:val="28"/>
          <w:sz w:val="28"/>
          <w:szCs w:val="28"/>
          <w:rtl w:val="true"/>
          <w:lang w:bidi="fa-IR"/>
        </w:rPr>
        <w:t>نى كه آن اللَّه تو لبيك ماست آن نياز و سوز دردت پيك ماست</w:t>
      </w:r>
    </w:p>
    <w:p>
      <w:pPr>
        <w:pStyle w:val="BookText"/>
        <w:rPr/>
      </w:pPr>
      <w:r>
        <w:rPr>
          <w:rFonts w:ascii="Amiri" w:hAnsi="Amiri" w:eastAsia="Amiri" w:cs="Amiri"/>
          <w:color w:val="111111"/>
          <w:sz w:val="28"/>
          <w:sz w:val="28"/>
          <w:szCs w:val="28"/>
          <w:rtl w:val="true"/>
          <w:lang w:bidi="ar-SA"/>
        </w:rPr>
        <w:t>نى تورا در كار من آورده‌ام نه كه من مشغول ذكرت كرده‌ام</w:t>
      </w:r>
    </w:p>
    <w:p>
      <w:pPr>
        <w:pStyle w:val="BookText"/>
        <w:rPr/>
      </w:pPr>
      <w:r>
        <w:rPr>
          <w:rFonts w:ascii="IRNazanin" w:hAnsi="IRNazanin" w:eastAsia="IRNazanin"/>
          <w:color w:val="111111"/>
          <w:sz w:val="28"/>
          <w:sz w:val="28"/>
          <w:szCs w:val="28"/>
          <w:rtl w:val="true"/>
          <w:lang w:bidi="fa-IR"/>
        </w:rPr>
        <w:t>حيله‌ها و چاره‌جوييهاى تو جذب ما بود و گشاد آن پاى تو</w:t>
      </w:r>
    </w:p>
    <w:p>
      <w:pPr>
        <w:pStyle w:val="BookText"/>
        <w:rPr/>
      </w:pPr>
      <w:r>
        <w:rPr>
          <w:rFonts w:ascii="Amiri" w:hAnsi="Amiri" w:eastAsia="Amiri" w:cs="Amiri"/>
          <w:color w:val="111111"/>
          <w:sz w:val="28"/>
          <w:sz w:val="28"/>
          <w:szCs w:val="28"/>
          <w:rtl w:val="true"/>
          <w:lang w:bidi="ar-SA"/>
        </w:rPr>
        <w:t>ترس و عشق تو كمند لطف ماست زير هر يا ربّ تو لبيك‌هاست</w:t>
      </w:r>
    </w:p>
    <w:p>
      <w:pPr>
        <w:pStyle w:val="BookText"/>
        <w:rPr/>
      </w:pPr>
      <w:r>
        <w:rPr>
          <w:rFonts w:ascii="IRNazanin" w:hAnsi="IRNazanin" w:eastAsia="IRNazanin"/>
          <w:color w:val="111111"/>
          <w:sz w:val="28"/>
          <w:sz w:val="28"/>
          <w:szCs w:val="28"/>
          <w:rtl w:val="true"/>
          <w:lang w:bidi="fa-IR"/>
        </w:rPr>
        <w:t>جان جاهل زين دعا جز دور نيست زانكه يا رب گفتنش دستور نيست</w:t>
      </w:r>
    </w:p>
    <w:p>
      <w:pPr>
        <w:pStyle w:val="BookText"/>
        <w:rPr/>
      </w:pPr>
      <w:r>
        <w:rPr>
          <w:rFonts w:ascii="Amiri" w:hAnsi="Amiri" w:eastAsia="Amiri" w:cs="Amiri"/>
          <w:color w:val="111111"/>
          <w:sz w:val="28"/>
          <w:sz w:val="28"/>
          <w:szCs w:val="28"/>
          <w:rtl w:val="true"/>
          <w:lang w:bidi="ar-SA"/>
        </w:rPr>
        <w:t>تحريم 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محرمات بر انسان مُحرِم، صيد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تا وقتى محرم است نبايد حيوانى را صيد كند يا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قرآن كريم چنين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امَنُوا لِيَبْلُوَنَّكُم اللَّه بِشَي‌ءٍ مِنَ الصَّيْدِ تَنالُهُ ايْديكُمْ وَ رِماحُكُمْ لِيَعْلَمَ اللَّهُ مَنْ يَخافُهُ بِالْغَيْبِ فَمَنِ اعْتَدى بَعْدَ ذلك فَلَهُ عَذابٌ اليمٌ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كسانى‌كه ايمان آورده‌ايد، خدا شما را چيزى از صيد امتحان مى‌كند؛ صيدى كه دستان يا تيرهاى شما بدان مى‌رسد تا اين‌كه معلوم شود چه كسى از خدا و از قيامت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بعد از اين تعدّى كرده و امر الهى را زير پا نهد برايش عذابى دردناك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امَنُوا لا تَقْتُلُوا الصَّيْدَ وَ أنْتُمْ حُرُمٌ و من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كسانى كه ايمان آورده‌ايد، تا زمانى كه در احرام هستيد به صيد و كشتن حيوانات مبادرت نكنيد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احِلَّ لَكُمْ صَيْدُ الْبَحْرِ وَ طَعامُهُ مَتاعاً لَكُمْ وَلِلسَّيَّارَةِ وَ حُرِّمَ عَلَيْكُمْ صَيْدُ الْبَرِّ ما دُمْتُمْ حُرُماً وَ اتَّقُوا اللَّهَ الّذى اليْهِ تُحشَرُونَ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و خوردن از حيوانات حلال‌گوشت دريايى در حال احرام، براى شما حلال شده ولى صيد حيوانات برّى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تقواى الهى را پيشه كنيد خدايى كه به سوى آن محشور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مضمون آيات شريفه است ظاهراً يك حكم فقهى ساده است كه طبق آن صيد حيوانات برّى حرام گشته و صيد حيونات بحرى در دوران احرام حلال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عرفان براى آن باطن و سرّى بيان شده؛ حكمتى براى تحريم صيد برّى و حكمتى براى حلّيت صيد بحرى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تحريم صيد اين است كه حاجى در اين ايام خود صيد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خود در دام ديگرى است نمى‌تواند ديگرى را به دام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انسان براى صيد كردن حيوانات براى آنها دام مى‌نهد خدا نيز حُبّ الهى را دام حاجيان مؤمن قرار داده و آنها را صيد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محى‌الدين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صياد براى جلب صيد صدايى همانند صداى خودشان درمى‌آورد تا صيد به دام نزديك شود، حضرت حق نيز مؤمنان را به صداى خودشان ندا زده و آنها را به سوى خود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همين مطلب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مى‌آمد كه اى طالب بيا جود محتاج گدايان چون گدا</w:t>
      </w:r>
    </w:p>
    <w:p>
      <w:pPr>
        <w:pStyle w:val="BookText"/>
        <w:rPr/>
      </w:pPr>
      <w:r>
        <w:rPr>
          <w:rFonts w:ascii="IRNazanin" w:hAnsi="IRNazanin" w:eastAsia="IRNazanin"/>
          <w:color w:val="111111"/>
          <w:sz w:val="28"/>
          <w:sz w:val="28"/>
          <w:szCs w:val="28"/>
          <w:rtl w:val="true"/>
          <w:lang w:bidi="fa-IR"/>
        </w:rPr>
        <w:t>جود مى‌جويد گدايان و ضعاف همچو خوبان كآينه جويند صاف</w:t>
      </w:r>
    </w:p>
    <w:p>
      <w:pPr>
        <w:pStyle w:val="BookText"/>
        <w:rPr/>
      </w:pPr>
      <w:r>
        <w:rPr>
          <w:rFonts w:ascii="IRNazanin" w:hAnsi="IRNazanin" w:eastAsia="IRNazanin"/>
          <w:color w:val="111111"/>
          <w:sz w:val="28"/>
          <w:sz w:val="28"/>
          <w:szCs w:val="28"/>
          <w:rtl w:val="true"/>
          <w:lang w:bidi="fa-IR"/>
        </w:rPr>
        <w:t>روى خوبان زآينه زيبا شود روى احسان از گدا پيدا شود</w:t>
      </w:r>
    </w:p>
    <w:p>
      <w:pPr>
        <w:pStyle w:val="BookText"/>
        <w:rPr/>
      </w:pPr>
      <w:r>
        <w:rPr>
          <w:rFonts w:ascii="IRNazanin" w:hAnsi="IRNazanin" w:eastAsia="IRNazanin"/>
          <w:color w:val="111111"/>
          <w:sz w:val="28"/>
          <w:sz w:val="28"/>
          <w:szCs w:val="28"/>
          <w:rtl w:val="true"/>
          <w:lang w:bidi="fa-IR"/>
        </w:rPr>
        <w:t>پس ازين فرمود حق در وَالضُّحى بانگ كم زن اى محمد بر گدا</w:t>
      </w:r>
    </w:p>
    <w:p>
      <w:pPr>
        <w:pStyle w:val="BookText"/>
        <w:rPr/>
      </w:pPr>
      <w:r>
        <w:rPr>
          <w:rFonts w:ascii="IRNazanin" w:hAnsi="IRNazanin" w:eastAsia="IRNazanin"/>
          <w:color w:val="111111"/>
          <w:sz w:val="28"/>
          <w:sz w:val="28"/>
          <w:szCs w:val="28"/>
          <w:rtl w:val="true"/>
          <w:lang w:bidi="fa-IR"/>
        </w:rPr>
        <w:t>چون گدا آيينه جودست هان دَم بود بر روى آيينه زيان</w:t>
      </w:r>
    </w:p>
    <w:p>
      <w:pPr>
        <w:pStyle w:val="BookText"/>
        <w:rPr/>
      </w:pPr>
      <w:r>
        <w:rPr>
          <w:rFonts w:ascii="IRNazanin" w:hAnsi="IRNazanin" w:eastAsia="IRNazanin"/>
          <w:color w:val="111111"/>
          <w:sz w:val="28"/>
          <w:sz w:val="28"/>
          <w:szCs w:val="28"/>
          <w:rtl w:val="true"/>
          <w:lang w:bidi="fa-IR"/>
        </w:rPr>
        <w:t>آن يكى جودش گدا آرد پديد و آن دگر بخشد گدايان را مزيد</w:t>
      </w:r>
    </w:p>
    <w:p>
      <w:pPr>
        <w:pStyle w:val="BookText"/>
        <w:rPr/>
      </w:pPr>
      <w:r>
        <w:rPr>
          <w:rFonts w:ascii="IRNazanin" w:hAnsi="IRNazanin" w:eastAsia="IRNazanin"/>
          <w:color w:val="111111"/>
          <w:sz w:val="28"/>
          <w:sz w:val="28"/>
          <w:szCs w:val="28"/>
          <w:rtl w:val="true"/>
          <w:lang w:bidi="fa-IR"/>
        </w:rPr>
        <w:t xml:space="preserve">پس گدايان آينه جود حق‌اند و آن كه با حقند جود مطلق‌اند </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مى‌گويد جود و احسان الهى دام نيازمندان، بلكه علت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محى‌الدين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احسان الهى دامشان است گروهى ديگرند اما خاصّان الهى نبايد بنده احسان باشند و خداوند از آن جهت كه غيور است خوش ندارد كه اينان از خدا غافل شده و به احسان او مشغول باشند و از آنجا كه صيد حيوانات برّى خود نوعى احسان است، لذا براى حاجيان در حال احرام حرام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حلّيت حيوانات بحرى</w:t>
      </w:r>
    </w:p>
    <w:p>
      <w:pPr>
        <w:pStyle w:val="BookText"/>
        <w:rPr/>
      </w:pPr>
      <w:r>
        <w:rPr>
          <w:rFonts w:ascii="IRNazanin" w:hAnsi="IRNazanin" w:eastAsia="IRNazanin"/>
          <w:color w:val="111111"/>
          <w:sz w:val="28"/>
          <w:sz w:val="28"/>
          <w:szCs w:val="28"/>
          <w:rtl w:val="true"/>
          <w:lang w:bidi="fa-IR"/>
        </w:rPr>
        <w:t>حكمتى كه براى حلّيت صيد بحرى بيان شده، اين است كه صيد دريايى، صيد آبى است و آب مايه حيات مى‌باشد كه هرچيز زنده‌اى از آن آفريده شده است همانگونه كه قرآن كريم نيز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شَى‌ءٍ حَىّ</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 زنده‌اى را از آب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مقصود از عبادت و غير عبادت زندگى دلهاست، پس بين آب كه مايه حيات است و عبادت كه مايه حيات دلهاست، مناسبت بوده و هر دو خواسته الهى را به‌جا مى‌آورند، از اينرو صيد دريايى حلال شده است</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و امّا علّت اين‌كه فقط صيد دريايى حلال است نه صيد آبى اين است كه حكم الهى وسعت دارد و دريا نيز وسعت دارد، از اين‌جهت مناسبت بين دريا و حكم الهى هست نه غير 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دوام تلبيه و وسعت آن</w:t>
      </w:r>
    </w:p>
    <w:p>
      <w:pPr>
        <w:pStyle w:val="BookText"/>
        <w:rPr/>
      </w:pPr>
      <w:r>
        <w:rPr>
          <w:rFonts w:ascii="IRNazanin" w:hAnsi="IRNazanin" w:eastAsia="IRNazanin"/>
          <w:color w:val="111111"/>
          <w:sz w:val="28"/>
          <w:sz w:val="28"/>
          <w:szCs w:val="28"/>
          <w:rtl w:val="true"/>
          <w:lang w:bidi="fa-IR"/>
        </w:rPr>
        <w:t>تلبيه همان لبيك گفتن است و آن يكى از شعائر حج و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پروردگارش را كه او را به زيارت خانه خود خوانده است پاسخ مثبت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رحمه الله دراين‌باره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آنجاكه در اين مناسك عجيب، از اول احرام و تلبيه تا آخر مناسك، اشاراتى عرفانى و روحانى است كه تفصيل آنها در اين مقال ميسر نيست، اكتفا به بعض اشارات تلبيه‌ها مى‌كنم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 دعوت اللَّه تعالى به اسم جامع،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مشاهده جمال محبوب، گويى گوينده از خود در اين محضر بيخود شده و جواب دعوت را تكرار مى‌كند و دنباله آن، سلب شريك به معناى مطلق آن مى‌نمايد، كه اهل اللَّه مى‌دانند، نه شريك در الوهيت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سلب شريك در</w:t>
      </w:r>
    </w:p>
    <w:p>
      <w:pPr>
        <w:pStyle w:val="BookText"/>
        <w:rPr/>
      </w:pPr>
      <w:r>
        <w:rPr>
          <w:rFonts w:ascii="IRNazanin" w:hAnsi="IRNazanin" w:eastAsia="IRNazanin"/>
          <w:color w:val="111111"/>
          <w:sz w:val="28"/>
          <w:sz w:val="28"/>
          <w:szCs w:val="28"/>
          <w:rtl w:val="true"/>
          <w:lang w:bidi="fa-IR"/>
        </w:rPr>
        <w:t>آن نيز شامل همه مراتب تا فناى عالم در نظر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حاوى جميع فقرات احتياطى و استحبابى است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لَكَ وَ النِّعمة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اختصاص مى‌دهد به ذات مقدس، همچنين نعمت و او نفى شريك مى‌كند و اين نزد اهل معرفت غايت توحيد است</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حضرت امام رحمه الله در اينجا به وسعت معانى جمله تلبيه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اين جمله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شريف، مملو از اسرار عرفانى و اجتماعى و اخلاق و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عرفانى انسان سالك چون نداى پروردگارش را مى‌شنود به او جواب داده و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همه چيز را در پرتو وجود حضرت واجب‌الوجود مى‌بيند همه تعيّنها را عاريتى و تعلّقى دانسته و تنها وجود حضرت حق را وجود محض و مستقل مى‌يابد در اين صورت هيچ قدرتى و حكومتى و هيچ موجودى براى او ارزش و استقلالى نداشته و همه را معدوم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طرفى هر عظمت و زيبايى و نعمتهاى موجود در عالم از ديدگاه حاجى 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فروغ رخ ساقى است كه در جام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هر نعمتى مال اوست پس هر حمدى هم بايد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مالك هرچيز جز خداى واحد نيست پس كسى حق ندارد ادعاى مالكيت مطلق چيزى را بكند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ندارد در ملك خدايى به عصيان و سركشى بپردازد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آن‌كه به نداى خداى احد و واحد پاسخ مثبت داده و با او پيمان بندگى مى‌بندد، از هر بندى خود را رها مى‌سازد و ديگر به هيچ ندايى لبيك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پيمان با هوالموجود بست گردنش از بند هر معبود رست</w:t>
      </w:r>
    </w:p>
    <w:p>
      <w:pPr>
        <w:pStyle w:val="BookText"/>
        <w:rPr/>
      </w:pPr>
      <w:r>
        <w:rPr>
          <w:rFonts w:ascii="Amiri" w:hAnsi="Amiri" w:eastAsia="Amiri" w:cs="Amiri"/>
          <w:color w:val="111111"/>
          <w:sz w:val="28"/>
          <w:sz w:val="28"/>
          <w:szCs w:val="28"/>
          <w:rtl w:val="true"/>
          <w:lang w:bidi="ar-SA"/>
        </w:rPr>
        <w:t>مؤمن از عشق است و عشق از مؤمن است عشق را ناممكن ما ممكن است</w:t>
      </w:r>
    </w:p>
    <w:p>
      <w:pPr>
        <w:pStyle w:val="BookText"/>
        <w:rPr/>
      </w:pPr>
      <w:r>
        <w:rPr>
          <w:rFonts w:ascii="IRNazanin" w:hAnsi="IRNazanin" w:eastAsia="IRNazanin"/>
          <w:color w:val="111111"/>
          <w:sz w:val="28"/>
          <w:sz w:val="28"/>
          <w:szCs w:val="28"/>
          <w:rtl w:val="true"/>
          <w:lang w:bidi="fa-IR"/>
        </w:rPr>
        <w:t>عقل سفاك است و او سفاك‌تر پاك‌تر چالاك‌تر بى‌باك‌تر</w:t>
      </w:r>
    </w:p>
    <w:p>
      <w:pPr>
        <w:pStyle w:val="BookText"/>
        <w:rPr/>
      </w:pPr>
      <w:r>
        <w:rPr>
          <w:rFonts w:ascii="IRNazanin" w:hAnsi="IRNazanin" w:eastAsia="IRNazanin"/>
          <w:color w:val="111111"/>
          <w:sz w:val="28"/>
          <w:sz w:val="28"/>
          <w:szCs w:val="28"/>
          <w:rtl w:val="true"/>
          <w:lang w:bidi="fa-IR"/>
        </w:rPr>
        <w:t>عقل در پيچاك اسباب و علل عشق چوگانباز ميدان عمل</w:t>
      </w:r>
    </w:p>
    <w:p>
      <w:pPr>
        <w:pStyle w:val="BookText"/>
        <w:rPr/>
      </w:pPr>
      <w:r>
        <w:rPr>
          <w:rFonts w:ascii="Amiri" w:hAnsi="Amiri" w:eastAsia="Amiri" w:cs="Amiri"/>
          <w:color w:val="111111"/>
          <w:sz w:val="28"/>
          <w:sz w:val="28"/>
          <w:szCs w:val="28"/>
          <w:rtl w:val="true"/>
          <w:lang w:bidi="ar-SA"/>
        </w:rPr>
        <w:t>عشق را آرام جان حرّيت است ناقه‌اش را ساربان حرّيت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عاشقان پور بتول سرو آزادى زبستان رسول</w:t>
      </w:r>
    </w:p>
    <w:p>
      <w:pPr>
        <w:pStyle w:val="BookText"/>
        <w:rPr/>
      </w:pPr>
      <w:r>
        <w:rPr>
          <w:rFonts w:ascii="IRNazanin" w:hAnsi="IRNazanin" w:eastAsia="IRNazanin"/>
          <w:color w:val="111111"/>
          <w:sz w:val="28"/>
          <w:sz w:val="28"/>
          <w:szCs w:val="28"/>
          <w:rtl w:val="true"/>
          <w:lang w:bidi="fa-IR"/>
        </w:rPr>
        <w:t>اللَّه اللَّه، باى بسم‌اللَّه پدر معنى ذبح عظيم آمد پسر</w:t>
      </w:r>
    </w:p>
    <w:p>
      <w:pPr>
        <w:pStyle w:val="BookText"/>
        <w:rPr/>
      </w:pPr>
      <w:r>
        <w:rPr>
          <w:rFonts w:ascii="Amiri" w:hAnsi="Amiri" w:eastAsia="Amiri" w:cs="Amiri"/>
          <w:color w:val="111111"/>
          <w:sz w:val="28"/>
          <w:sz w:val="28"/>
          <w:szCs w:val="28"/>
          <w:rtl w:val="true"/>
          <w:lang w:bidi="ar-SA"/>
        </w:rPr>
        <w:t>سرخ‌رو عشق غيور از خون او سرخى اين مصرع از مضمون او</w:t>
      </w:r>
    </w:p>
    <w:p>
      <w:pPr>
        <w:pStyle w:val="BookText"/>
        <w:rPr/>
      </w:pPr>
      <w:r>
        <w:rPr>
          <w:rFonts w:ascii="Amiri" w:hAnsi="Amiri" w:eastAsia="Amiri" w:cs="Amiri"/>
          <w:color w:val="111111"/>
          <w:sz w:val="28"/>
          <w:sz w:val="28"/>
          <w:szCs w:val="28"/>
          <w:rtl w:val="true"/>
          <w:lang w:bidi="ar-SA"/>
        </w:rPr>
        <w:t>بر زمين كربلا باريد و رفت لاله در ويرانه‌ها كاريد و رفت</w:t>
      </w:r>
    </w:p>
    <w:p>
      <w:pPr>
        <w:pStyle w:val="BookText"/>
        <w:rPr/>
      </w:pPr>
      <w:r>
        <w:rPr>
          <w:rFonts w:ascii="IRNazanin" w:hAnsi="IRNazanin" w:eastAsia="IRNazanin"/>
          <w:color w:val="111111"/>
          <w:sz w:val="28"/>
          <w:sz w:val="28"/>
          <w:szCs w:val="28"/>
          <w:rtl w:val="true"/>
          <w:lang w:bidi="fa-IR"/>
        </w:rPr>
        <w:t>تا قيامت قطع استبداد كرد موج خون او چمن ايجاد كرد</w:t>
      </w:r>
    </w:p>
    <w:p>
      <w:pPr>
        <w:pStyle w:val="BookText"/>
        <w:rPr/>
      </w:pPr>
      <w:r>
        <w:rPr>
          <w:rFonts w:ascii="Amiri" w:hAnsi="Amiri" w:eastAsia="Amiri" w:cs="Amiri"/>
          <w:color w:val="111111"/>
          <w:sz w:val="28"/>
          <w:sz w:val="28"/>
          <w:szCs w:val="28"/>
          <w:rtl w:val="true"/>
          <w:lang w:bidi="ar-SA"/>
        </w:rPr>
        <w:t>سرّ ابراهيم و اسماعيل بود يعنى آن اجمال را تفصيل بود</w:t>
      </w:r>
    </w:p>
    <w:p>
      <w:pPr>
        <w:pStyle w:val="BookText"/>
        <w:rPr/>
      </w:pPr>
      <w:r>
        <w:rPr>
          <w:rFonts w:ascii="Amiri" w:hAnsi="Amiri" w:eastAsia="Amiri" w:cs="Amiri"/>
          <w:color w:val="111111"/>
          <w:sz w:val="28"/>
          <w:sz w:val="28"/>
          <w:szCs w:val="28"/>
          <w:rtl w:val="true"/>
          <w:lang w:bidi="ar-SA"/>
        </w:rPr>
        <w:t>تيغ بهر عزت دين است و بس مقصد او حفظ آيين است و بس</w:t>
      </w:r>
    </w:p>
    <w:p>
      <w:pPr>
        <w:pStyle w:val="BookText"/>
        <w:rPr/>
      </w:pPr>
      <w:r>
        <w:rPr>
          <w:rFonts w:ascii="IRNazanin" w:hAnsi="IRNazanin" w:eastAsia="IRNazanin"/>
          <w:color w:val="111111"/>
          <w:sz w:val="28"/>
          <w:sz w:val="28"/>
          <w:szCs w:val="28"/>
          <w:rtl w:val="true"/>
          <w:lang w:bidi="fa-IR"/>
        </w:rPr>
        <w:t xml:space="preserve">ما سوى اللَّه را مسلمان بنده نيست پيش فرعونى سرش افكنده نيست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همچنين حضرت امام رحمه الله در اين‌خصوص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فريضه حج كه لبيك به حق است و هجرت به سوى حق‌تعالى، به بركت ابراهيم و محمد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بت‌ها و طاغوت‌هاست و شيطان‌ها و شيطان زاده‌هاست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بت از شيطان بزرگ آمريكاى جهانخوار و شوروى ملحد متجاوز بزرگتر و كدام طاغوت و طاغوتچه از طاغوت‌هاى زمان ما بالاترند؟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تمام اين مطالب بيانگر اسرار گوناگون و ذو ابعاد بودن حج است، ليكن علاوه بر اين، سرّ ديگرى نيز هست و آن اين‌كه از نظر عرفان انسان عارف نه‌تنها در ايام حج بلكه در تمام عمر با تمام وجود لبيك‌گوى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انسانى در تمام لحظات عمرش در دنيا و آخرت با اوامر الهى روبرو است و هر دَم كه امر خدا را اجرا كرد و از نهى او دورى جست، با اين عملش نداى خدايش را لبيك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 قرآن شريف انسانها را صدا زده و به‌سوى خود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هر لحظه به هر يك از اين آيات عمل كند، آن لحظه لبيك گفته و اگر عمل نكند به آن امر الهى لبيك نگفته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با توجه به اين‌كه انسان عارف، تمام عمرش در انجام اوامر الهى و ترك نواهى اوست پس هر لحظه به لبيك‌گويى خدا مشغول است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اوليا اهل دعا خود ديگرند كه همى دوزند و گاهى مى‌درند</w:t>
      </w:r>
    </w:p>
    <w:p>
      <w:pPr>
        <w:pStyle w:val="BookText"/>
        <w:rPr/>
      </w:pPr>
      <w:r>
        <w:rPr>
          <w:rFonts w:ascii="IRNazanin" w:hAnsi="IRNazanin" w:eastAsia="IRNazanin"/>
          <w:color w:val="111111"/>
          <w:sz w:val="28"/>
          <w:sz w:val="28"/>
          <w:szCs w:val="28"/>
          <w:rtl w:val="true"/>
          <w:lang w:bidi="fa-IR"/>
        </w:rPr>
        <w:t>قوم ديگر مى‌شناسم ز اوليا كه دهانشان بسته باشد از دعا</w:t>
      </w:r>
    </w:p>
    <w:p>
      <w:pPr>
        <w:pStyle w:val="BookText"/>
        <w:rPr/>
      </w:pPr>
      <w:r>
        <w:rPr>
          <w:rFonts w:ascii="Amiri" w:hAnsi="Amiri" w:eastAsia="Amiri" w:cs="Amiri"/>
          <w:color w:val="111111"/>
          <w:sz w:val="28"/>
          <w:sz w:val="28"/>
          <w:szCs w:val="28"/>
          <w:rtl w:val="true"/>
          <w:lang w:bidi="ar-SA"/>
        </w:rPr>
        <w:t>از رضا كه هست رام آن كرام جستن دفع قضاشان شد حرام</w:t>
      </w:r>
    </w:p>
    <w:p>
      <w:pPr>
        <w:pStyle w:val="BookText"/>
        <w:rPr/>
      </w:pPr>
      <w:r>
        <w:rPr>
          <w:rFonts w:ascii="Amiri" w:hAnsi="Amiri" w:eastAsia="Amiri" w:cs="Amiri"/>
          <w:color w:val="111111"/>
          <w:sz w:val="28"/>
          <w:sz w:val="28"/>
          <w:szCs w:val="28"/>
          <w:rtl w:val="true"/>
          <w:lang w:bidi="ar-SA"/>
        </w:rPr>
        <w:t>در قضا ذوقى همى‌بينند خاص كفرشان آيد طلب كردن خلاص</w:t>
      </w:r>
    </w:p>
    <w:p>
      <w:pPr>
        <w:pStyle w:val="BookText"/>
        <w:rPr/>
      </w:pPr>
      <w:r>
        <w:rPr>
          <w:rFonts w:ascii="IRNazanin" w:hAnsi="IRNazanin" w:eastAsia="IRNazanin"/>
          <w:color w:val="111111"/>
          <w:sz w:val="28"/>
          <w:sz w:val="28"/>
          <w:szCs w:val="28"/>
          <w:rtl w:val="true"/>
          <w:lang w:bidi="fa-IR"/>
        </w:rPr>
        <w:t>هرچه آيد پيش ايشان خوش بود آب حيوان گردد ار آتش بود</w:t>
      </w:r>
    </w:p>
    <w:p>
      <w:pPr>
        <w:pStyle w:val="BookText"/>
        <w:rPr/>
      </w:pPr>
      <w:r>
        <w:rPr>
          <w:rFonts w:ascii="IRNazanin" w:hAnsi="IRNazanin" w:eastAsia="IRNazanin"/>
          <w:color w:val="111111"/>
          <w:sz w:val="28"/>
          <w:sz w:val="28"/>
          <w:szCs w:val="28"/>
          <w:rtl w:val="true"/>
          <w:lang w:bidi="fa-IR"/>
        </w:rPr>
        <w:t>زهر در حلقومشان شكر بود سنگ اندر راهشان گوهر بود</w:t>
      </w:r>
    </w:p>
    <w:p>
      <w:pPr>
        <w:pStyle w:val="BookText"/>
        <w:rPr/>
      </w:pPr>
      <w:r>
        <w:rPr>
          <w:rFonts w:ascii="IRNazanin" w:hAnsi="IRNazanin" w:eastAsia="IRNazanin"/>
          <w:color w:val="111111"/>
          <w:sz w:val="28"/>
          <w:sz w:val="28"/>
          <w:szCs w:val="28"/>
          <w:rtl w:val="true"/>
          <w:lang w:bidi="fa-IR"/>
        </w:rPr>
        <w:t>جملگى يكسان بودشان نيك و بد از چه باشد اين ز حُسن ظن خود</w:t>
      </w:r>
    </w:p>
    <w:p>
      <w:pPr>
        <w:pStyle w:val="BookText"/>
        <w:rPr/>
      </w:pPr>
      <w:r>
        <w:rPr>
          <w:rFonts w:ascii="IRNazanin" w:hAnsi="IRNazanin" w:eastAsia="IRNazanin"/>
          <w:color w:val="111111"/>
          <w:sz w:val="28"/>
          <w:sz w:val="28"/>
          <w:szCs w:val="28"/>
          <w:rtl w:val="true"/>
          <w:lang w:bidi="fa-IR"/>
        </w:rPr>
        <w:t xml:space="preserve">كفر باشد نزدشان كردن دعا كاى اله از ما بگردان اين قضا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حجرالأسود</w:t>
      </w:r>
    </w:p>
    <w:p>
      <w:pPr>
        <w:pStyle w:val="BookText"/>
        <w:rPr/>
      </w:pPr>
      <w:r>
        <w:rPr>
          <w:rFonts w:ascii="IRNazanin" w:hAnsi="IRNazanin" w:eastAsia="IRNazanin"/>
          <w:color w:val="111111"/>
          <w:sz w:val="28"/>
          <w:sz w:val="28"/>
          <w:szCs w:val="28"/>
          <w:rtl w:val="true"/>
          <w:lang w:bidi="fa-IR"/>
        </w:rPr>
        <w:t xml:space="preserve">يكى از اعمال حُجاج به هنگام طواف،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طوافى حاجى سعى مى‌كند كه خود را به حجرالأسود برساند و اگر به جهت ازدحام جمعيت نتواند به آن برسد به هنگام عبور از موازات آن به سويش نگاه كرده، اشاره‌اى مى‌كند، كه اين عمل به جاى استلام و تقبيل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عرفان حجرالأسود دست خدا در كعبه است و هنگامى‌كه حاجى خانه خدا را طواف مى‌كند در هر گردشى با رساندن خود به حجرالأسود و بوسيدن آن، با خدا بيعت مى‌كند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حضرت امام خمينى رحمه الله مى‌فرمايد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بنديد، كه با دشمنان او و رسولانش و صالحان و آزادگان دشمن باشيد و به اطاعت و بندگى آنان، هركه باشد و هرجا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سرننهيد و خوف و زبونى را از دل بزداييد كه دشمنان خدا و در رأس آنان شيطان بزرگ زبونند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كسى كه در خانه خدا حضور دارد، هر بار كه به دور خانه او مى‌گردد، يك‌بار حجرالأسود را لمس مى‌كند كه به منزله دست خدا مى‌باشد در واقع دستش را در دست خدا نهاده و با او بيعت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توجه كند كه او در محضر چه عظمتى و دستش را در دستان كه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ادب خاص اين جايگاه را، كه عرفا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p>
    <w:p>
      <w:pPr>
        <w:pStyle w:val="BookText"/>
        <w:rPr/>
      </w:pPr>
      <w:r>
        <w:rPr>
          <w:rFonts w:ascii="Amiri" w:hAnsi="Amiri" w:eastAsia="Amiri" w:cs="Amiri"/>
          <w:color w:val="111111"/>
          <w:sz w:val="28"/>
          <w:sz w:val="28"/>
          <w:szCs w:val="28"/>
          <w:rtl w:val="true"/>
          <w:lang w:bidi="ar-SA"/>
        </w:rPr>
        <w:t>مى‌كنند،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دستش به دست خدا رسيده و پايش در حرم امن الهى قدم زده و چشمش به خانه او افتاده و گوشش نداى حق را شنيده است، ديگر به خود اجازه نمى‌دهد كه از آنها در راه غير رضاى خدا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رحمه الله در جاى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سفرتان سفر به سوى خداى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همانطورى كه مسافرين الى‌اللَّه؛ مثل انبياء عليهم السلام و بزرگان از دين ما مسافرتشان الى‌اللَّه در تمام زمان حياتشان بوده است و يك قدم تخلف نمى‌كردند از آن چيزى كه برنامه وصول الى‌اللَّه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هم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الى‌اللَّه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ميقات كه مى‌رويد لبيك به خدا مى‌گوييد؛ يعنى تو دعوت كردى و ما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عملى انجام بدهيد كه خداى تبارك و تعالى بفرمايد كه خير، شما را قبول ندارم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6" w:name="pg12518_114696"/>
    </w:p>
    <w:p>
      <w:pPr>
        <w:pStyle w:val="Heading2"/>
        <w:numPr>
          <w:ilvl w:val="1"/>
          <w:numId w:val="1"/>
        </w:numPr>
        <w:rPr/>
      </w:pPr>
      <w:bookmarkStart w:id="17" w:name="__RefHeading___Toc1036465_77815467"/>
      <w:bookmarkStart w:id="18" w:name="_Toc6"/>
      <w:bookmarkEnd w:id="16"/>
      <w:bookmarkEnd w:id="17"/>
      <w:r>
        <w:rPr>
          <w:rtl w:val="true"/>
        </w:rPr>
        <w:t>حج و برائت از مشركان‌</w:t>
      </w:r>
      <w:bookmarkEnd w:id="18"/>
    </w:p>
    <w:p>
      <w:pPr>
        <w:pStyle w:val="BookText"/>
        <w:rPr/>
      </w:pPr>
      <w:r>
        <w:rPr>
          <w:rFonts w:ascii="IRNazanin" w:hAnsi="IRNazanin" w:eastAsia="IRNazanin"/>
          <w:color w:val="111111"/>
          <w:sz w:val="28"/>
          <w:sz w:val="28"/>
          <w:szCs w:val="28"/>
          <w:rtl w:val="true"/>
          <w:lang w:bidi="fa-IR"/>
        </w:rPr>
        <w:t>برائت از دشمنان خدا و آنچه مانع رشد و تكامل انسان و سدّ راه سعادت اوست، قبل از آن‌كه بُعد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داشته باشد، جنبه اعتقادى و تربيتى دارد و مؤمن، به حكم انگيزه ايمانى و با تأسّى به خدا و رسول، مى‌بايست از هرچه كه سدّ راه خدا است و هر كس كه در مقام خصومت با خلق اوست، تبرّى جويد و عُلقه روحى و عملى خود را قطع كند و با دشمنان خدا طرح دوستى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اصل مهم ايمانى اهتمام ورزيده و بارها آن را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خطاب به پيامبر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آبائهم أو أبنائهم أو اخوانهم أو عشيرتهم، اولئك كتب فى قلوبهم الإيمان و أيّدهم بروح منه و يدخلهم جنّات تجري مِنْ تحتها الأنهار خالدين فيها، رضى اللَّه عنهم و رضوا عنه، اولئك حزب اللَّه ألا إنَّ حزب اللَّه هم المفلحون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گروهى را كه به خدا و روز قيامت ايمان دارند، نخواهى يافت كه با دشمنان خدا دوستى كنند هرچند پدران، فرزندان، برادران يا خويشاوندانشان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در دلهاى اينان تثبيت كرده و با عنايت خاص خود تأييدشان نموده است و در بهشت برين جاى مى‌دهد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آنها خشنود و آنها از خدا</w:t>
      </w:r>
    </w:p>
    <w:p>
      <w:pPr>
        <w:pStyle w:val="BookText"/>
        <w:rPr/>
      </w:pPr>
      <w:r>
        <w:rPr>
          <w:rFonts w:ascii="IRNazanin" w:hAnsi="IRNazanin" w:eastAsia="IRNazanin"/>
          <w:color w:val="111111"/>
          <w:sz w:val="28"/>
          <w:sz w:val="28"/>
          <w:szCs w:val="28"/>
          <w:rtl w:val="true"/>
          <w:lang w:bidi="fa-IR"/>
        </w:rPr>
        <w:t>خشنودند، اينها حزب خدا هستند و حزب خدا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شايان توجهى كه در آيه بدان اشاره شده و نبايد از آن به سادگى گذشت،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جامعه مؤمن و متشكّل اسلامى است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دشمنان خدا و قطع رابطه مودّت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چنين صورتى است كه شاهد پيروزى بر احزاب و شياطين خواهند بود؛ چه، دوستى با دشمنان خدا جز ذلت و حقارت براى مسلمانان ببار نخواهد آورد و مع‌الأسف امرزه شاهد چنين سرنوشتى براى اغلب كشورهاى اسلامى كه با كفار طرح دوستى افكنده‌اند،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در مقام نقل سخن حضرت ابراهيم با آذر و گروه بت‌پرست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قال ابراهيمُ لأبيهِ و قَومِهِ انَّنى بُرَآءٌ مما تعبدون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كه ابراهيم به پدر خود </w:t>
      </w:r>
      <w:r>
        <w:rPr>
          <w:rStyle w:val="FootnoteAnchor"/>
          <w:rtl w:val="true"/>
        </w:rPr>
        <w:footnoteReference w:id="42"/>
      </w:r>
      <w:r>
        <w:rPr>
          <w:rFonts w:ascii="IRNazanin" w:hAnsi="IRNazanin" w:eastAsia="IRNazanin"/>
          <w:color w:val="111111"/>
          <w:sz w:val="28"/>
          <w:sz w:val="28"/>
          <w:szCs w:val="28"/>
          <w:rtl w:val="true"/>
          <w:lang w:bidi="fa-IR"/>
        </w:rPr>
        <w:t>و قومش گفت من از آنچه شما پرستش مى‌كنيد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مؤمنان را به تأسّى جستن به ابراهيم و همراهانش فرا خوانده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لَكُمْ اسوةٌ حسنةٌ فى ابراهيم و الّذين معه اذ قالوا لقَومِهم انّا بُرَءَآؤُا منكم و ممّا تعبدون من دون اللَّه كفرنا بكم و بدا بيننا و بينكم العداوة و البغضاء أبداً حتى تؤمنوا باللَّه وَحْدَهُ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يارانش سرمشق نيكويى است آنگاه كه به قومشان گفتند ما از آنچه جز خدا مى‌پرستيد بيزاريم، نسبت به شما كافريم و ميان ما و شما دشمنى و كينه پديد آمده تا به خداى يگانه ايمان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 ابراهيم بانى كعبه و حج و پيامبرى كه آيين حنيف او اساس و معيار در آيين اسلام است، در مسأله برائت اسوه و سرمشق قرار گرفته و اين برائت تا بدانجا پيش مى‌رود كه به‌صورت كينه‌اى آشتى‌ناپذير نسبت به مشركان درمى‌آيد تا هنگامى كه آنان به صراط مستقيم توحيد بازگردند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بر مؤمنان وحج گزاران و اهل قبله است كه قهرمان توحيد، ابراهيم عليه السلام را به عنوان اسوه حسنه سرمشق سازند و برائت از دشمنان خدا و بتهاى زمان و اقطاب شرك را كه كمر به</w:t>
      </w:r>
    </w:p>
    <w:p>
      <w:pPr>
        <w:pStyle w:val="BookText"/>
        <w:rPr/>
      </w:pPr>
      <w:r>
        <w:rPr>
          <w:rFonts w:ascii="IRNazanin" w:hAnsi="IRNazanin" w:eastAsia="IRNazanin"/>
          <w:color w:val="111111"/>
          <w:sz w:val="28"/>
          <w:sz w:val="28"/>
          <w:szCs w:val="28"/>
          <w:rtl w:val="true"/>
          <w:lang w:bidi="fa-IR"/>
        </w:rPr>
        <w:t>نابودى اسلام و به ذلت كشيدن مسلمانان بسته‌اند طرد و نفى كنند و خطرشان را دست كم نگيرند و همانگونه كه در طواف و سعى و ساير مناسك، قدم جاى قدم ابراهيم مى‌نهند، همچون ابراهيم نقاب از چهره نمروديان زمان برافكنند و با شرك و بت‌پرستى و دجال‌هاى قرن، در هر چهره‌اى كه هستند بستيزند و از آنها اعلام برائت كنند و قلب خويش را از كينه آنان لبريز سازند و تا هنگامى كه ريشه فتنه و فساد بركنده نشود از پاى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در بحث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سياست اصولى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را بايد به بررسى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در آيين محمد صلى الله عليه و آله</w:t>
      </w:r>
    </w:p>
    <w:p>
      <w:pPr>
        <w:pStyle w:val="BookText"/>
        <w:rPr/>
      </w:pPr>
      <w:r>
        <w:rPr>
          <w:rFonts w:ascii="IRNazanin" w:hAnsi="IRNazanin" w:eastAsia="IRNazanin"/>
          <w:color w:val="111111"/>
          <w:sz w:val="28"/>
          <w:sz w:val="28"/>
          <w:szCs w:val="28"/>
          <w:rtl w:val="true"/>
          <w:lang w:bidi="fa-IR"/>
        </w:rPr>
        <w:t>برائت ابراهيمى در آيين جهانشمول اسلام همچنان استمرار يافته و به شكل نهايى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مبارزه با اقطاب شرك و انديشه بت‌پرستى را آغاز مى‌كند و محمد صلى الله عليه و آله به تكميل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از كعبه بيرون مى‌ريزد و خانه خدا را پاكسازى مى‌كند و با بت‌پرستان و مشركان به نبرد برمى‌خيزد و برائت از آنان را با بانگ بلند در موسم حج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متعددى از قرآن به برائت از كافران و مشركان و نبرد با دشمنان خدا و بيزارى از اعمال و جرائم آنان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آغاز سوره مباركه ممتحنه، كه به اسوه بودن ابراهيم در امر برائت اشاره دارد، و همچنين در پايان آن سوره، مؤمنان را از دوستى با دشمنان خدا و آنان كه مورد غضب خداوند قرار گرفته‌اند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لا تَتَّخِذوا عدوّى و عدوَّكم أولياء تلقون الَيهم بالمودّة و قد كفروا بما جائكم من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دشمن من و دشمنان خود را دوستان نگيريد و با آنها طرح دوستى نيفكنيد، در حالى‌كه آنها به آيين راستين شما كفر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مى‌فرمايد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ايمان‌آوردگان، با آن گروه كه مورد خشم و غضب خدا هستند دوستى نكنيد، آنها از آخرت مأيوسند همانگونه كه كفار از اهل قبور نااميدند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مصداق بارزِ غضب شدگان، به قرينه موارد ديگر قرآن، يهوديانند اما مورد، مخصِّص نيست و دليلى ندارد كه ساير غضب‌شدگان از اهل كتاب، كفار، منافقان، مشركان و يا ساير دشمنان اسلام را شامل نباشد؛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آيات با صراحت و قاطعيت مؤمنان را از دوستى با دشمنان خدا برحذر داشته و بر آن تأكيد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در قرآن به چشم مى‌خورد كه پيامبر را به برائت از اعمال مشركان و مجرمان فرمان مى‌دهد،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عصوك فقُل انّى برى‌ءٌ ممّا تَعْملُون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فرمان تو سرپيچى كردند، بگو من از اعمال شما بيزار و روى‌گردانم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برى‌ءٌ ممّا تجرمون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از جرائم شما برائت مى‌جويم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وبدين ترتيب برائت دراعتقاد و عمل، مورد توجه قرآن قرار گرفته و به آن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برائت</w:t>
      </w:r>
    </w:p>
    <w:p>
      <w:pPr>
        <w:pStyle w:val="BookText"/>
        <w:rPr/>
      </w:pPr>
      <w:r>
        <w:rPr>
          <w:rFonts w:ascii="IRNazanin" w:hAnsi="IRNazanin" w:eastAsia="IRNazanin"/>
          <w:color w:val="111111"/>
          <w:sz w:val="28"/>
          <w:sz w:val="28"/>
          <w:szCs w:val="28"/>
          <w:rtl w:val="true"/>
          <w:lang w:bidi="fa-IR"/>
        </w:rPr>
        <w:t xml:space="preserve">علاوه بر آياتى كه در قرآن به‌صورت عام، در مسأله برائت وجود دارد و بخشى از آن از نظر گذشت،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صريح و قاطع و اعلام جنگ با مشركان و پيمان‌شكنان را فرمان داده است و آيات برائت در اجتماع عظيم حج كه مسلمانان و مشركان در موسم حضور داشتند و در عيد قربان يا عرفه، كه قرآن حج اكبرش ناميده، به‌صورت رسمى به امر پيامبر صلى الله عليه و آله با بيان اميرمؤمنان، على عليه السلام تلاوت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برائة من اللَّه و رسوله الى الّذين عاهدتم من المشركين فسيحوا فى الأرض أربعة أشهُر و اعْلَموا انّكم غير معجزى اللَّه و انّ اللَّه مخزى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أذان من اللَّه و رسوله يوم الحجّ الأكبر انَّ اللَّه برى‌ءٌ من المشركين و 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برائت خدا و پيامبرش از مشركانى كه با آنان پيمان بسته‌ايد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چهارماه مجال داريد در زمين سير كنيد و بدانيد كه شما خدا را ناتوان نتوانيد كرد و خداوند خوار كننده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اعلامى است از سوى خدا و پيامبر او بر مردم در روز حج اكبر كه خداوند و پيامبرش از مشركان برى و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آيات و آيات بعدى، نكاتى را بايد متذكر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بر خلاف سوره‌هاى ديگر،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چنانكه در روايات آمده، دليل آن اين است كه بسم‌اللَّه مبشّر رحمت و امان است در حالى‌كه اين سوره به‌منظور رفع امان و اعلام جنگ و تهديد به عذاب نازل گرديده است</w:t>
      </w:r>
      <w:r>
        <w:rPr>
          <w:rFonts w:eastAsia="IRNazanin" w:cs="IRNazanin"/>
          <w:color w:val="111111"/>
          <w:sz w:val="28"/>
          <w:szCs w:val="28"/>
          <w:rtl w:val="true"/>
          <w:lang w:bidi="fa-IR"/>
        </w:rPr>
        <w:t xml:space="preserve">. </w:t>
      </w:r>
      <w:r>
        <w:rPr>
          <w:rStyle w:val="FootnoteAnchor"/>
        </w:rPr>
        <w:footnoteReference w:id="4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برائت، خدا و پيام‌آور اوست و تنها يك امر سياسى و مقطعى نيست بلكه برگرفته از مصدر ربوبى است و براى مؤمنان بايد به عنوان يك حقيقت ايمانى همواره و در هر عصر سرمشق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برائت، از بيزارى كه يك امر قلبى و عاطفى باشد، فراتر رفته و مستلزم كناره‌گيرى، منزوى ساختن و طرد عملى مشركان و توطئه‌گران است و همانگونه كه مفسّران‌گفته‌اند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رفع امان و سلب مصونيت و عدم تعهد در برابر مشركان و حتى جنگ با آنان مى‌باشد، چه، آنان آغازگر توطئه بوده و نقض عهد كرده و مهلت و مدت پيمانشان به پايان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مشركان چهار ماه مهلت داده شده تا مجال تفكّر و انتخاب داشته باشند و از گذشته خويش توبه كنند تا از امان و عطوفت اسلامى برخوردار گردند؛ زيرا هدف از برائت و جنگ و مبارزه همانا هدايت انسان‌ها و بازگرداندن آنها به راه حق و طريق سعادت آنها است نه انتقام‌جويى و كينه‌توزى و هرگاه بازگردند و تسليم آيين حق شوند، برادرانى هستند كه با صلح و صفا در كنار ساير مؤمنان مى‌توانند زندگى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در سال نهم هجرت و در مدينه نازل شد كه دعوت اسلام گسترش چشمگيرى يافت و دولت اسلامى مستقر شد و پيامبر صلى الله عليه و آله از موضع قدرت با دشمن برخورد نمود تا حساب كار خود را بكند كه اسلام از اين‌پس توطئه كفر و شرك را به هيچ‌وجه تحمل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آغاز يك جنگ روانى تبليغى عليه كفر و شرك و زمينه‌ساز جنگهاى ميدانى و تهاجمى به منظور مقابله با استكبار و فساد بود و سياست خارجى اسلام با جهان كفر را در صحنه تبليغ و جهاد و جنگ سرد و گرم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آيه فاذا انسلخ الأشهر الحرم فاقتلوا المشركين حيث وجدتموهم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بيانگر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برائت در روز حج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يا</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مسلمانان و مشركان حضور داشتند، با بانگ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تا به گوش همه مردم از مسلمان و غير مسلمان برسد و تكليف مسلمانان نيز روشن شود و خبر آن را قبائل عرب بشنوند و اين در تاريخ اسلام نقش تعيين‌كننده داشت و زمينه گسترش اسلام و عقب‌نشينى سركشان را فراهم ساخت كه به دنبال اين هشدار هيأت‌هاى نمايندگى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رهسپار مدينه شدند و با پيامبر به مذاكره پرداختند و موجوديت اسلام را باور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برائت، خطر منافقان را، كه لحن ظاهرفريب و دلى آكنده از كينه و عداوت دارند، هشدار داده تا مؤمنان بيدار باشند و فريب نيرنگشان را نخورند؛ چراكه اگر آنان برنده اين مصاف شوند به هيچيك از اصول و تعهّدات انسانى پايبند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مقاتله با مشركان به‌ويژه با اقطاب كفر و سردمداران شرك و تعقيب و مجازات آنها فرمان مى‌دهد؛ زيرا اينها آغازگر توطئه و خيانت بوده و پيامبر و پيروان او را از خانه خود آواره كرده و كمر به نابودى اسلام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توصيه مى‌كند كه از دشمن نهراسند و تنها از خدا پروا كنند كه خدا به دست مؤمنان، نكبت و عذاب را بر دشمن مى‌فرستد، تا تشفّى دل مؤمنان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اين آزمايشى است براى مؤمنان و مجاهدان صادق كه جز خدا و رسول را پناه و همراز، اتخاذ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و اذان برائت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قطعنامه برائت را، كه مشتمل بر بخشى از آيات سوره توبه </w:t>
      </w:r>
      <w:r>
        <w:rPr>
          <w:rStyle w:val="FootnoteAnchor"/>
          <w:rtl w:val="true"/>
        </w:rPr>
        <w:footnoteReference w:id="50"/>
      </w:r>
      <w:r>
        <w:rPr>
          <w:rFonts w:ascii="IRNazanin" w:hAnsi="IRNazanin" w:eastAsia="IRNazanin"/>
          <w:color w:val="111111"/>
          <w:sz w:val="28"/>
          <w:sz w:val="28"/>
          <w:szCs w:val="28"/>
          <w:rtl w:val="true"/>
          <w:lang w:bidi="fa-IR"/>
        </w:rPr>
        <w:t>و كلماتى چند از قول پيامبر اكرم صلى الله عليه و آله در خصوص روابط آينده مسلمين و مشركين بود، على عليه السلام به امر پيامبر صلى الله عليه و آله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مطلب مفسّران و مورّخان و محدّثان اتفاق نظر دارند، هرچند در جزئيات آن ديدگاه‌هاى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برائت نازل شد، پيامبر اوّل آن‌را به ابوبكر سپرد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 و به على ابن ابى‌طالب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اين مأموريت، على عليه السلام بر ناقه پيامبر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رسانيد و پيام رسول خدا را در خصوص تحويل دادن آيات به او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از اين امر ناراحت بود نزد</w:t>
      </w:r>
    </w:p>
    <w:p>
      <w:pPr>
        <w:pStyle w:val="BookText"/>
        <w:rPr/>
      </w:pPr>
      <w:r>
        <w:rPr>
          <w:rFonts w:ascii="IRNazanin" w:hAnsi="IRNazanin" w:eastAsia="IRNazanin"/>
          <w:color w:val="111111"/>
          <w:sz w:val="28"/>
          <w:sz w:val="28"/>
          <w:szCs w:val="28"/>
          <w:rtl w:val="true"/>
          <w:lang w:bidi="fa-IR"/>
        </w:rPr>
        <w:t>پيامبر بازگشت و علّت را از آن حضرت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كسى جز من يا مردى از خاندان من نبايد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انس بن مالك نقل كرده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سوره برائت نازل شد، پيامبر صلى الله عليه و آله على عليه السلام را مأمور ساخت كه به موسم برود و آن را بر مردم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عرض شد چرا اين مأموريت را به ابوبكر واگذار نكرديد؟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ابلاغ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على عليه السلام در روز عيد قربان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سى يا چهل آيه و به قول مجاهد سيزده آيه، سوره توبه را تلاوت فرمود و اضافه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چهار مطلب را اعلام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سال به بعد، مشركان حق نزديك شدن به خانه كعبه را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نبايد برهنه طواف خانه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مؤمن داخل بهشت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هركس عهد و پيمانى هست بدان وفا مى‌شود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قريب به اين را ابن كثير از احمد بن حنبل از انس بن مالك آورده است</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ابوبصير از امام باقر عليه السلام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در حالى‌كه شمشير خود را از غلاف بيرون كشيده بود، خطبه‌اى خواند و خطاب به مردم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يطوفنّ بالبيت عريان، و لا يحجَّنَّ البيت مشرك، و من كان له مدّة فهو الى مدته و من لم يكن له مدة فمدّته أربعة اشهر</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حق ندارد طواف خانه كند، مشرك نبايد به حج بيايد، كسى‌كه پيمانى دارد تا مدّت معين معتبر است، و كسى‌كه مدت معين ندارد تا چهار ماه مهلت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از زيد بن نقيع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پرسيدم شما براى ابلاغ چه چيزى اعزام شديد؟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وارد خانه كعبه نشود، برهنه طواف نكند، هركس با پيامبر عهد و پيمانى دارد تا زمان مقرر مجال دارد و به هركس ندارد تا چهار ماه مهلت داده مى‌شود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نيز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 از اعلام اين چهار مطلب، در نزديكىِ جمره عقبه، سيزده آيه از سوره برائت را تلاوت كرد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به‌طور خلاصه منابع فريقين با اندك تفاوتى به نقل واقعه پرداخته‌اند، در پاره‌اى از اين منابع پس از آن‌كه پيامبر آيات را به ابوبكر داد جبرئيل نازل شد و از آن حضرت</w:t>
      </w:r>
    </w:p>
    <w:p>
      <w:pPr>
        <w:pStyle w:val="BookText"/>
        <w:rPr/>
      </w:pPr>
      <w:r>
        <w:rPr>
          <w:rFonts w:ascii="IRNazanin" w:hAnsi="IRNazanin" w:eastAsia="IRNazanin"/>
          <w:color w:val="111111"/>
          <w:sz w:val="28"/>
          <w:sz w:val="28"/>
          <w:szCs w:val="28"/>
          <w:rtl w:val="true"/>
          <w:lang w:bidi="fa-IR"/>
        </w:rPr>
        <w:t>خواست كه آيات را از وى گرفته به على عليه السلام بسپارد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اين مطلب را ابن شهرآشوب از جماعتى از محدّثان عامه همچون طبرى، بلاذرى، ترمذى، واقدى، قرطبى، سمعانى، احمد حنبل، ابو يعلى، ابن بطه و جمع ديگرى از اهل حديث آورده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شايد نكته مطلب اين باشد كه اين امر مهم و اساسى اسلام را بايد كسى در ميان جمع مسلمين و مشركين اعلام كند كه لحظه‌اى شرك نورزيده است تا در نفوس تأثير بيشترى بگذارد و آن كس جز پيامبر يا على عليهما السلام نيست، همانگونه كه روايات فريقين گواهى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سياست اصولى اسلام</w:t>
      </w:r>
    </w:p>
    <w:p>
      <w:pPr>
        <w:pStyle w:val="BookText"/>
        <w:rPr/>
      </w:pP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وقايع مهم تاريخ عصر رسالت، در اواخر عمر شريف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بدينوسيله دولت اسلامى تثبيت شد و دعوت جهانى اسلام نيز آغاز گرديد و پيام‌ها و پيك‌هاى آن حضرت به سران دول و ملل گسيل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وقايع چهارچوب سياست اسلامى و خط مشى مسلمانان را در رابطه با مشركان و منافقان و توطئه پردازان براى هميشه تاريخ مشخص مى‌كرد و براى استقرار نظام اسلامى بايد به عنوان يك دستورالعمل اصولى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بنيانگذار اعلام برائت، شخص رسول خدا صلى الله عليه و آله است و سيره نبوى براى امت سرمشق جاودانى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فى رسولِ اللَّه اسوةٌ حَسنة</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توحيد ابراهيمى و نظام مقدّس اسلامى جز با برائت قوام نخواهد گرفت؛ زيرا برائت جنبه منفى توحيد و ولايت است و اين‌دو از يكديگر قابل تفكيك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محمد حسين هيكل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مسأله برائت و اعلام آن به‌وسيله على بن ابى‌طالب عليه السلام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آن‌روز بود كه پايه و اساس دولت اسلامى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معنوى يك دولت نوپا كه آيات برائت بر آن تكيه مى‌كند و على عليه السلام تنها به خواندن آن در موسم بسنده نكرد بلكه آن آيات را به‌طور مكرر براى مردم در هر كجا كه بودند تلاوت مى‌نمود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دقت به اين آيات بنگرى، به‌حق آن‌را بنياد معنوى در قوى‌ترين شكل آن براى دولت نوپاى اسلام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كنيم كه نزول آيات برائت هنگامى بود كه جنگهاى پيامبر پايان يافته و طائف، حجاز،</w:t>
      </w:r>
    </w:p>
    <w:p>
      <w:pPr>
        <w:pStyle w:val="BookText"/>
        <w:rPr/>
      </w:pPr>
      <w:r>
        <w:rPr>
          <w:rFonts w:ascii="IRNazanin" w:hAnsi="IRNazanin" w:eastAsia="IRNazanin"/>
          <w:color w:val="111111"/>
          <w:sz w:val="28"/>
          <w:sz w:val="28"/>
          <w:szCs w:val="28"/>
          <w:rtl w:val="true"/>
          <w:lang w:bidi="fa-IR"/>
        </w:rPr>
        <w:t>تهامه، نجد و بسيارى از قبائل جنوب شبه جزيره به اسلام گرويده بودند، حكمت تاريخى نزول اين آيات، كه شالوده معنوى دولت را سامان مى‌دهد،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دولت نيرومند بايد داراى ايده و اعتقادى باشد كه همه بدان ايمان آورده و با تمام توان از آن دفاع كنند و كدام عقيده برتر از ايمان به خداى يگانه‌اى كه شريك ندارد و كدام عقيده همچون اعتقاد به بالاترين مظاهر هستى، كه جز خدا را در آن سلطنتى نيست و جز خدا را به ضمير راه نمى‌دهد، مى‌تواند نفس را بدينگونه مسخّر كند؟</w:t>
      </w:r>
    </w:p>
    <w:p>
      <w:pPr>
        <w:pStyle w:val="BookText"/>
        <w:rPr/>
      </w:pPr>
      <w:r>
        <w:rPr>
          <w:rFonts w:ascii="IRNazanin" w:hAnsi="IRNazanin" w:eastAsia="IRNazanin"/>
          <w:color w:val="111111"/>
          <w:sz w:val="28"/>
          <w:sz w:val="28"/>
          <w:szCs w:val="28"/>
          <w:rtl w:val="true"/>
          <w:lang w:bidi="fa-IR"/>
        </w:rPr>
        <w:t>حال اگر كسانى بخواهند در برابر اين اعتقاد كه زيرساز دولت اسلامى است ايستادگى كنند، اينان تبهكارانى هستند كه هسته مركزى ارتجاع و فتنه و فساد را تشكيل مى‌دهند و از اينرو عهد و پيمانى ندارند و دولت بايد با آنها بجنگد تا ريشه فتنه و فساد بركنده شود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حضرت امام در پيام تاريخى برائت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حاشا كه خلوص عشق موحدين جز به ظهور كامل نفرت از مشركين و منافقين ميسّر شود و كدام خانه‌اى سزاوارتر از كعبه و خانه امن و طهارت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به هرچه تجاوز و ستم و استثمار و بردگى و يا دون‌صفتى و نامردمى است عملًا و قولًا پشت شود و در تجديد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الهه‌ها و اربابان متفرّق شكسته شود و خاطره مهمترين و بزرگترين حركت سياسى 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الى الناس 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چراكه سنت پيامبر صلى الله عليه و آله و اعلان برائت كهنه شدنى نيست و نه تنها اعلان برائت به ايام و مراسم حج منحصر نشود كه بايد مسلمانان فضاى سراسر عالم را از محبت و عشق نسبت به ذات حق و نفرت و بغض عملى نسبت به دشمنان خدا لبريز كنند و به وسوسه خنّاسان و شبهات ترديدآفرينان و متحجّرين و منحرفين گوش فرا ندهند و لحظه‌اى از اين آهنگ مقدّس توحيدى و جهان‌شمولى اسلام غفلت نكنند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سپس با 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متناسب با هر عصر و مبارزه با چهره‌هاى شرك و نفاق امرى است اجتناب‌ناپذير، مى‌فرمايد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اعلان برائت مرحله اول مبارزه و ادامه آن مراحل ديگر وظيفه ماست و در هر عصر و زمانى جلوه‌ها و شيوه‌ها و برنامه‌هاى متناسب خود را</w:t>
      </w:r>
    </w:p>
    <w:p>
      <w:pPr>
        <w:pStyle w:val="BookText"/>
        <w:rPr/>
      </w:pPr>
      <w:r>
        <w:rPr>
          <w:rFonts w:ascii="IRNazanin" w:hAnsi="IRNazanin" w:eastAsia="IRNazanin"/>
          <w:color w:val="111111"/>
          <w:sz w:val="28"/>
          <w:sz w:val="28"/>
          <w:szCs w:val="28"/>
          <w:rtl w:val="true"/>
          <w:lang w:bidi="fa-IR"/>
        </w:rPr>
        <w:t>مى‌طلبد و بايد ديد در عصرى همانند امروز كه سران كفر و شرك همه موجوديت توحيد را به خطر انداخته‌اند و تمامى مظاهر ملى و فرهنگى و دينى و سياسى ملت‌ها را بازيچه هوس‌ها و شهوت‌ها نموده‌اند چه بايد كرد؟</w:t>
      </w:r>
    </w:p>
    <w:p>
      <w:pPr>
        <w:pStyle w:val="BookText"/>
        <w:rPr/>
      </w:pPr>
      <w:r>
        <w:rPr>
          <w:rFonts w:ascii="IRNazanin" w:hAnsi="IRNazanin" w:eastAsia="IRNazanin"/>
          <w:color w:val="111111"/>
          <w:sz w:val="28"/>
          <w:sz w:val="28"/>
          <w:szCs w:val="28"/>
          <w:rtl w:val="true"/>
          <w:lang w:bidi="fa-IR"/>
        </w:rPr>
        <w:t xml:space="preserve">آيا بايد در خانه نشست و با تحليل‌هاى غلط و اهانت به مقام و منزلت انسان‌ها و القاى روحيه ناتوانى و عجز در مسلمانان، عملًا شيطان و شيطان‌زادگان را تحمل كرد و جامعه را از وصول به خلوص، كه غايت كمال و نهايت آمال است، منع كرد و تصور نمود كه مبارزه انبيا با بت و بت‌پرستها منحصر به سنگ و چوب‌هاى بى‌جان بوده است و نعوذباللَّه پيامبرانى همچون ابراهيم در شكستن بت‌ها پيش‌قدم، امّا در مصاف با ستمگران صحنه را ترك كرده‌اند؟ و حال آن‌كه تمام بت‌شكنى‌ها و مبارزات و جنگ‌هاى حضرت ابراهيم با نمروديان و ماه و خورشيد و ستاره‌پرستان مقدمه يك هجرت بزرگ و همه آن هجرت‌ها و تحمل سختى‌ها و سكونت در وادى غير ذى ذرع و ساختن بيت و فديه اسماعيل مقدمه بعثت و رسالتى است كه در آن ختم پيام‌آوران، و سخن اولين و آخرين بانيان و مؤسسان كعبه را تكرار مى‌كند و رسالت ابدى خود را با كلام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انّنى برى‌ءٌ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مى‌نمايد كه اگر غير از اين تحليل و تفسيرى ارائه دهيم، اصلًا در زمان معاصر بت و بت‌پرستى وجود ندارد و راستى كدام انسان عاقلى است كه بت‌پرستى جديد و مدرن را در شكل‌ها و افسون‌ها و ترفندهاى ويژه خود نشناخته باشد و از سلطه‌اى كه بتخانه‌هايى چون كاخ سياه بر ممالك اسلامى و خون و ناموس مسلمين و جهان سوم پيدا كرده‌اند خبر نداشته باشد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در بخشى ديگر از اين پيام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 ما فرياد برائت امتى است كه كفر و استكبار به مرگ او در كمين نشسته‌اند و همه تيرها و كمان‌ها و نيزه‌ها به طرف قرآن‌ها و عترت عظيم نشانه رفته‌اند و هيهات كه امت محمد صلى الله عليه و آله و سيراب‌شدگان كوثر عاشورا و منتظران وراثت صالحان، به مرگ ذلت‌بار و به اسارت غرب و شرق تن دهند و هيهات كه خمينى در برابر تجاوز ديوسيرتان و مشركان و كافران به حريم قرآن و عترت رسول خدا و امت محمد صلى الله عليه و آله و پيروان ابراهيم حنيف ساكت و آرام بماند و يا نظاره‌گر صحنه‌هاى ذلت‌بار و حقارت مسلمانان باشد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برائت، مكمّل اذان حج</w:t>
      </w:r>
    </w:p>
    <w:p>
      <w:pPr>
        <w:pStyle w:val="BookText"/>
        <w:rPr/>
      </w:pPr>
      <w:r>
        <w:rPr>
          <w:rFonts w:ascii="IRNazanin" w:hAnsi="IRNazanin" w:eastAsia="IRNazanin"/>
          <w:color w:val="111111"/>
          <w:sz w:val="28"/>
          <w:sz w:val="28"/>
          <w:szCs w:val="28"/>
          <w:rtl w:val="true"/>
          <w:lang w:bidi="fa-IR"/>
        </w:rPr>
        <w:t>خلاصه، حج نمايش يك جامعه اعتقادى و نمونه توحيدى است كه اسلام مى‌خواهد در جهان بنا كند؛ يعنى با خدا در ميان خلق بودن و كاملترين نمونه حركت جمعى است، حركت به سوى خدا همگام با خلق، حركتى حساب‌شده و آگاهانه به سوى كمال مطلق و ابديت و روى‌گرداندن از قصرهاى قدرت و گنجينه‌هاى ثروت و معبدهاى ضرار و ذلت، بنابراين در اين رود عظيم و درياى پرخروش انسان‌ها، بايد زنده‌ترين شعارها كه همانا تجديد پيمان با خدا و توحيد خالص و نفى شرك و تبرى از مشركان است بلند شود؛ زيرا شرك بزرگترين مانع بر سر راه كمال و همبستگى انسان‌ها است و اعلام برائت از بزرگترين گامها در جهت دگرگونى جامعه شرك‌آلود به جامعه موحد و بازگشت به هويت مستقل اسلامى و رهايى از وابستگى به قدرتهاى استكبارى است؛ اين آفت عظيمى كه امت اسلامى را طى قرن‌ها از خود بيگانه ساخته و به دنباله روى بيگانگان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بذر خشم و تنفر از بيگانگان را در دلهاى مسلمانان مى‌پرورد كه از وابستگى به قدرت‌هاى استكبارى نجات يافته و روى پاى خود بايستند و سلطه كافران را بر مسلمانان نفى كنند؛ چنانكه قرآن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يَجْعَلَ اللَّهُ لِلكافرين عَلَى المؤمنين سبيلًا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امت اسلام كه مى‌خواهد امام و اسوه و شاهد بر ديگر امت‌ها و ملت‌ها باشد، هنگامى شايسته چنين رسالتى است كه با ابراهيم همگام شود و در صراط مستقيم اسلام رهپوى شريعت محمد صلى الله عليه و 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با استقامت در توحيد و تبرّى از شرك و نفاق،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نه‌تنها از مشركان و منافقان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شرك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انديشه شرك در جهان هست برائت نيز هست؛ همچنانكه تا انسان در كره خاكى وجود دارد حج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بى‌برائت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برائت مكمل اذان حج است كه يكى به‌وسيله ابراهيم عليه السلام و ديگرى به‌وسيله محمد صلى الله عليه و آله انجام شد و اين‌دو جاودانه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نماد برائت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مناسك حج رمى جمرات و سنگ زدن به تنديس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نيز همانند ساير مناسك، برگرفته از سنت و سيره ابراهيم خليل است كه هنگام عزيمت به منا به‌منظور قربان ساختن</w:t>
      </w:r>
    </w:p>
    <w:p>
      <w:pPr>
        <w:pStyle w:val="BookText"/>
        <w:rPr/>
      </w:pPr>
      <w:r>
        <w:rPr>
          <w:rFonts w:ascii="IRNazanin" w:hAnsi="IRNazanin" w:eastAsia="IRNazanin"/>
          <w:color w:val="111111"/>
          <w:sz w:val="28"/>
          <w:sz w:val="28"/>
          <w:szCs w:val="28"/>
          <w:rtl w:val="true"/>
          <w:lang w:bidi="fa-IR"/>
        </w:rPr>
        <w:t>اسماعيل، با وساوس ابليس روبرو شد و او را رجم كرد و راه خود را پيمود و زيباترين نمايش ايمان و عشق را متجلى ساخت</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برخى روايات، رمى شيطان در جمرات را به آدم عليه السلام نيز نسبت داده‌است كه بدين‌وسيله ابليس را از خود راند </w:t>
      </w:r>
      <w:r>
        <w:rPr>
          <w:rStyle w:val="FootnoteAnchor"/>
          <w:rtl w:val="true"/>
        </w:rPr>
        <w:footnoteReference w:id="66"/>
      </w:r>
      <w:r>
        <w:rPr>
          <w:rFonts w:ascii="IRNazanin" w:hAnsi="IRNazanin" w:eastAsia="IRNazanin"/>
          <w:color w:val="111111"/>
          <w:sz w:val="28"/>
          <w:sz w:val="28"/>
          <w:szCs w:val="28"/>
          <w:rtl w:val="true"/>
          <w:lang w:bidi="fa-IR"/>
        </w:rPr>
        <w:t>و بدين ترتيب ابراز تنفر از شيطان همزمان با تعبد و تسليم در برابر خداى يگانه از آغاز تاريخ آدميان در تار و پود حج تعبيه شده و از آن جدا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اساسى، توجه حج‌گزاران به فلسفه رمى جمره و رجم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مفهوم واقعى رمى، همان سنگ زدن به ابليس و مجسمه سنگى اوست يا مفهوم وسيع‌تر و عميق‌ترى وراى اين عمل نمادين نهفته است؟</w:t>
      </w:r>
    </w:p>
    <w:p>
      <w:pPr>
        <w:pStyle w:val="BookText"/>
        <w:rPr/>
      </w:pPr>
      <w:r>
        <w:rPr>
          <w:rFonts w:ascii="IRNazanin" w:hAnsi="IRNazanin" w:eastAsia="IRNazanin"/>
          <w:color w:val="111111"/>
          <w:sz w:val="28"/>
          <w:sz w:val="28"/>
          <w:szCs w:val="28"/>
          <w:rtl w:val="true"/>
          <w:lang w:bidi="fa-IR"/>
        </w:rPr>
        <w:t>بديهى است كه بينش اسلامى و حكمت الهى عميق‌تر از آن است كه رمى جمره را به رمى ستون‌هاى بى‌جان و حتى خود شيطان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صف‌آرايى و نبرد مؤمنان را در برابر شيطان و صفات و مظاهر شيطانى و ابليس‌صفتان، در اين مصاف ملحوظ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مطلب، ببينيم فرهنگ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و از چه كسانى به عنوان شيطان و ياران شيطان ياد مى‌كند؟</w:t>
      </w:r>
    </w:p>
    <w:p>
      <w:pPr>
        <w:pStyle w:val="BookText"/>
        <w:rPr/>
      </w:pPr>
      <w:r>
        <w:rPr>
          <w:rFonts w:ascii="IRNazanin" w:hAnsi="IRNazanin" w:eastAsia="IRNazanin"/>
          <w:color w:val="111111"/>
          <w:sz w:val="28"/>
          <w:sz w:val="28"/>
          <w:szCs w:val="28"/>
          <w:rtl w:val="true"/>
          <w:lang w:bidi="fa-IR"/>
        </w:rPr>
        <w:t xml:space="preserve">هرچند مقصود از شيطان در كاربرد اوليه اين واژه، همان ابليس و سپاهيان او هستند اما به‌لحاظ صفات و ويژگى‌هاى شيطانى به انسان‌هايى نيز تعميم داده مى‌شود كه كانون شيطنت و استكبار و صفات رذيله‌اند و با وسوسه‌ها و افسون‌ها، راه رشد و كمال را بر بنى‌آدم سد مى‌كنند و قرآن گاهى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الّذين‌آمَنُوا يُقاتِلُون فى سبيل‌اللَّه و الّذين كفروا يقاتِلُون فى سبيل الطاغوت فقاتلوا اولياءَ الشيطان انَّ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ايمان دارند در راه خدا مى‌جنگند و آنان‌كه كافرند در راه طاغوت، پس با ياران شيطان نبرد كنيد كه توطئه و نيرنگ شيطان سست و ناتوان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بر اين دارد كه هركس براى خشنودى غير خدا عملى انجام دهد، در مسير طاغوت گام برداشته كه تعبير ديگر آن، شيطان است و ياران طاغوت ياران شيطانند</w:t>
      </w:r>
      <w:r>
        <w:rPr>
          <w:rFonts w:eastAsia="IRNazanin" w:cs="IRNazanin"/>
          <w:color w:val="111111"/>
          <w:sz w:val="28"/>
          <w:szCs w:val="28"/>
          <w:rtl w:val="true"/>
          <w:lang w:bidi="fa-IR"/>
        </w:rPr>
        <w:t xml:space="preserve">. </w:t>
      </w:r>
      <w:r>
        <w:rPr>
          <w:rStyle w:val="FootnoteAnchor"/>
        </w:rPr>
        <w:footnoteReference w:id="6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w:t>
      </w:r>
    </w:p>
    <w:p>
      <w:pPr>
        <w:pStyle w:val="BookText"/>
        <w:rPr/>
      </w:pPr>
      <w:r>
        <w:rPr>
          <w:rFonts w:ascii="Amiri" w:hAnsi="Amiri" w:eastAsia="Amiri" w:cs="Amiri"/>
          <w:color w:val="111111"/>
          <w:sz w:val="28"/>
          <w:sz w:val="28"/>
          <w:szCs w:val="28"/>
          <w:rtl w:val="true"/>
          <w:lang w:bidi="ar-SA"/>
        </w:rPr>
        <w:t>ذكر اللَّه اولئك حزب الشيطان الا انَّ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بر آنها چيره شده و خدا را از يادشان برده است، آنها حزب شيطانند، بدانيد كه حزب شيطان زيانكارانند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هركس خدا را از ياد ببرد در جرگه شياطين به حساب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المُبذِّرين كانوا اخْوان الشياطين و 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ولخرجى و اسراف مى‌كنند برادران شيطانند و شيطان نسبت به خداى خود كفرپيشه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بر مى‌آيد كه اسراف و تبذير عمل شيطانى است و كفران نعمت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كسانى‌كه دارايى خود را در راهى كه بر خلاف رضاى خدا است خرج مى‌كنند كفران نعمت كرده، همانند شيطانند كه فضل و نعمت الهى را كفران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بطور 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اسراف‌كاران شيطان‌هايى هستند در قالب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جَعَلْنا لِكلّ نبىّ عدوّاً شياطين الانس و الجنّ يوحى بعضهم الى بعض زخرف القول غروراً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و نيز براى هر پيامبرى، از شيطان‌هاى انس و جن، دشمنى قرار داديم كه برخى به برخى ديگر سخنان فريبنده القا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آيه اين است كه هر پيامبرى را دشمنانى هست از انسان‌ها و جنّيان كه خداوند آنها را رها ساخته تا آزمايش الهى عملى گردد و انسان‌ها به حسن اختيار و اراده خود راه خدا را انتخاب كنند و در هر حال آن عده از انسان‌ها كه به عداوت و دشمنى با پيامبران مى‌پردازند، شيطانند در چهره انسان كه با كلمات ظاهرفريب و گمراه‌كننده مى‌كوشند راه سعادت را بر بندگان خدا سدّ كنند و به گمراهى و شقاوت بكشانند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لَقُوا الَّذين آمنوا قالوا آمنا و اذا خَلَوا الى شَياطينِهِم قالوا انّا مَعَكُم انَّما نَحْنُ مُستَهْزِؤُن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با مؤمنان روبرو شوند، گويند ايمان آورده‌ايم و چون با شيطان‌هاى خود خلوت كنند گويند ما با شماييم، در حقيقت ما آنان را مسخره مى‌كنيم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 وصف منافقانى است كه به مؤمنان دروغ مى‌گفتند و در پرده با سردمداران كفر و نفاق كه عنصر شيطنت و عامل اصلى فساد بودند، </w:t>
      </w:r>
      <w:r>
        <w:rPr>
          <w:rStyle w:val="FootnoteAnchor"/>
          <w:rtl w:val="true"/>
        </w:rPr>
        <w:footnoteReference w:id="73"/>
      </w:r>
      <w:r>
        <w:rPr>
          <w:rFonts w:ascii="Amiri" w:hAnsi="Amiri" w:eastAsia="Amiri" w:cs="Amiri"/>
          <w:color w:val="111111"/>
          <w:sz w:val="28"/>
          <w:sz w:val="28"/>
          <w:szCs w:val="28"/>
          <w:rtl w:val="true"/>
          <w:lang w:bidi="ar-SA"/>
        </w:rPr>
        <w:t>تماس داشته، نقش منافقانه بازى مى‌كردند و سردمداران اين توطئه يهوديان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شيطان</w:t>
      </w:r>
    </w:p>
    <w:p>
      <w:pPr>
        <w:pStyle w:val="BookText"/>
        <w:rPr/>
      </w:pPr>
      <w:r>
        <w:rPr>
          <w:rFonts w:ascii="IRNazanin" w:hAnsi="IRNazanin" w:eastAsia="IRNazanin"/>
          <w:color w:val="111111"/>
          <w:sz w:val="28"/>
          <w:sz w:val="28"/>
          <w:szCs w:val="28"/>
          <w:rtl w:val="true"/>
          <w:lang w:bidi="fa-IR"/>
        </w:rPr>
        <w:t xml:space="preserve">همانگونه كه اهل لغت و تفسير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هركس كه تمرد بر خدا كند اطلاق مى‌شود، خواه از انسان‌ها باشد خواه از جنّيان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چنانكه در آيات گذشته ملاحظه كرديم، شياطين با صفات ويژه و در چهره‌هاى گوناگون ظاهر مى‌شوند؛ در چهره نفاق، اسراف و تبذير، فساد در زمين، مكر و استهزاى اهل حق، يارى دادن به طاغوت‌ها، اغفال از ذكر خدا و قرار گرفتن در حزب طاغوت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رمى جمرات و برائت از شياطين، متضمن انزجار و تنفر قلبى و واكنش عملى در برابر شيطان صفتانى است كه با نفاق و نيرنگ و توطئه در مقام خصومت با مؤمنانند و رهروان راه ابراهيم و امت محمد صلى الله عليه و آله بايد با خشم آشتى ناپذير خود آنان را رمى كنند و از اعمال آنها بيزارى جويند و براى نفى آنها و كوتاه كردن دستشان از حريم اسلام، چاره‌اى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ترديد در عصر ما، سران شياطين و اقطاب كفر و مراكز توطئه در لانه استعمارى امپرياليسم و صهيونيسم جاى گرفته و همه توطئه‌ها را هدايت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عصر ابراهيم، شيطان مى‌خواست راه فداكارى در طريق عبوديت حق را بر ابراهيم و اسماعيل ببندد، امروز شبكه‌هاى استعمارى و استكبارى و مراكز توطئه آمريكايى و اسرائيلى با در دست داشتن هزاران ابزار ماهواره‌اى، تلويزيونى، راديويى، مطبوعاتى، خبررسانى، عوامل جاسوسى و مزدوران بومى و غير بومى خود مى‌كوشند راه مسلمانان را به سوى قرآن و قبله سدّ كنند و از حقيقت اسلام دور سازند و با فرهنگ قرآن بيگانه نمايند تا از اسلام تنها اسمى بماند و بس و آنها بتوانند مقدرات كشورهاى اسلامى و فرهنگ و سياست و اقتصاد آنها را در قبضه گيرند و ثروتهاى خداداده امت مسلمان و مستضعفان و ملل محروم را به چپاول و غارت برند و با اين‌همه، مسلمانان از خود و سرنوشت خود غافل باشند و در سرزمين مقدس منا تنها خشم خود را متوجه سنگهاى بى‌جان كنند و از شياطين زنده و توطئه‌گران واقعى غافل باشند و سرچشمه شيطنت و فساد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پيام حضرت امام قدس سره به زائران خانه خدا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بايد به فكر رمى استعمار از كشورها و سرزمين‌هاى اسلامى خود باشند و براى بيرون راندن جنود ابليس و برچيدن پايگاههاى نظامى شرق و غرب از كشورهاى خود تلاش بنمايند و نگذارند</w:t>
      </w:r>
    </w:p>
    <w:p>
      <w:pPr>
        <w:pStyle w:val="BookText"/>
        <w:rPr/>
      </w:pPr>
      <w:r>
        <w:rPr>
          <w:rFonts w:ascii="Amiri" w:hAnsi="Amiri" w:eastAsia="Amiri" w:cs="Amiri"/>
          <w:color w:val="111111"/>
          <w:sz w:val="28"/>
          <w:sz w:val="28"/>
          <w:szCs w:val="28"/>
          <w:rtl w:val="true"/>
          <w:lang w:bidi="ar-SA"/>
        </w:rPr>
        <w:t>دنياخواران از امكانات آنان در جهت منافع خود و ضربه زدن به كشورهاى اسلامى استفاده كنند</w:t>
      </w:r>
      <w:r>
        <w:rPr>
          <w:rFonts w:eastAsia="Amiri" w:cs="Amiri" w:ascii="Amiri" w:hAnsi="Amiri"/>
          <w:color w:val="111111"/>
          <w:sz w:val="28"/>
          <w:szCs w:val="28"/>
          <w:rtl w:val="true"/>
          <w:lang w:bidi="ar-SA"/>
        </w:rPr>
        <w:t xml:space="preserve">». </w:t>
      </w:r>
      <w:r>
        <w:rPr>
          <w:rStyle w:val="FootnoteAnchor"/>
        </w:rPr>
        <w:footnoteReference w:id="75"/>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سفسطه‌هايى كه عوامل ارتجاع به منظور غير مشروع جلوه دادن اعلان برائت از دشمنان اسلام در موسم حج مطرح ساخته‌اند، خلط كردن مسأله برائت به مسأله جدال در حج است آنها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دستاويز ساخته و كوشيده‌اند برائت را از مصاديق جدال ممنوع قلمداد كنند و اين شعار زنده و جاودانه اسلام را در اين عصر، كه تيرهاى زهرآگين دشمنان به سوى اسلام نشانه مى‌رود، مشوه ساخته و از آن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اينجا در صدد تفصيل سخن در اين مقال نيستيم </w:t>
      </w:r>
      <w:r>
        <w:rPr>
          <w:rStyle w:val="FootnoteAnchor"/>
          <w:rtl w:val="true"/>
        </w:rPr>
        <w:footnoteReference w:id="76"/>
      </w:r>
      <w:r>
        <w:rPr>
          <w:rFonts w:ascii="IRNazanin" w:hAnsi="IRNazanin" w:eastAsia="IRNazanin"/>
          <w:color w:val="111111"/>
          <w:sz w:val="28"/>
          <w:sz w:val="28"/>
          <w:szCs w:val="28"/>
          <w:rtl w:val="true"/>
          <w:lang w:bidi="fa-IR"/>
        </w:rPr>
        <w:t>اما از ذكر اين نكته مهم و توضيحى كوتاه ناگزيريم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به هيچوجه از مصاديق برائت نيست و اين‌دو از نظر مفهوم و مصداق و احكام كاملًا متغايرند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چنانكه بحث مشروح آن گذشت، به معناى بيزارى، ابراز تنفر و انزجار از كفار، مشركان و مفسدان است كه قرآن پايه‌گذار آن بوده و سنت و سيره نبوى سند غير قابل انكارى بر مشروعيت و ضرورت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 از نظر لغت به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محاجه، مناقشه 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كليات ابوالبقاء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الجدال عبارة عن دفع المرء خصمَهُ بحجّة أو شبهة و هو لا يكون الّا بمنازعة غيره و النظر قد يتمُّ به وحده</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جدال عبارت از اين است كه شخص طرف مخاصمه، خود را با حجّت و دليل يا شبه دليل دفع كند و اين جز با منازعه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مفسّران نيز همين مفهوم را در تفسير آيه لحاظ كرده و جدال را به معناى محاجه، منازعه، مشاجره و خصومت گرفته‌اند </w:t>
      </w:r>
      <w:r>
        <w:rPr>
          <w:rStyle w:val="FootnoteAnchor"/>
          <w:rtl w:val="true"/>
        </w:rPr>
        <w:footnoteReference w:id="78"/>
      </w:r>
      <w:r>
        <w:rPr>
          <w:rFonts w:ascii="IRNazanin" w:hAnsi="IRNazanin" w:eastAsia="IRNazanin"/>
          <w:color w:val="111111"/>
          <w:sz w:val="28"/>
          <w:sz w:val="28"/>
          <w:szCs w:val="28"/>
          <w:rtl w:val="true"/>
          <w:lang w:bidi="fa-IR"/>
        </w:rPr>
        <w:t>و هيچيك از مفسّران يا فقيهان اعم از شيعه يا سنى، برائت را از مصاديق جدال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نقل چند مورد از اقوال عامه مبادرت مى‌كنيم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هفت قول از اهل تفسير در معناى جدال آورده كه هيچيك از آنها به بحث برائت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نقل مى‌كند كه نهى از جدال اشاره است به مجادله قريش در عصر جاهليت كه در مشعرالحرام وقوف كرده و از وقوف به عرفات خوددارى نمودند و با آنان‌كه به عرفات رفته بودند در اين‌باره بحث و</w:t>
      </w:r>
    </w:p>
    <w:p>
      <w:pPr>
        <w:pStyle w:val="BookText"/>
        <w:rPr/>
      </w:pPr>
      <w:r>
        <w:rPr>
          <w:rFonts w:ascii="IRNazanin" w:hAnsi="IRNazanin" w:eastAsia="IRNazanin"/>
          <w:color w:val="111111"/>
          <w:sz w:val="28"/>
          <w:sz w:val="28"/>
          <w:szCs w:val="28"/>
          <w:rtl w:val="true"/>
          <w:lang w:bidi="fa-IR"/>
        </w:rPr>
        <w:t>مجادله مى‌كردند و آنان نيز با اينها در جدال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كار نهى كرد و به پذيرش حكم الهى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قاسم بن محمد نقل مى‌كند كه جدال ممنوع عبارت است از بحث و گفتگو در تعيين روزهاى حج، بدون اين كه به رؤيت هلال و ادلّه شرعى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جدال ممنوع، بنا به اين اقوال جدال در روزها، ماه‌ها، موقف حج و مقبوليت و عدم مقبوليت آن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قرطبى نيز در تفسير خود به نقل شش قول پرداخته، نظير آنچه از تفسير رازى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قول ابن مسعود، ابن عباس و عطاء آورده است كه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جرّوبحث با مسلمان است كه به خشمگين ساختن او و ناسزاگويى‌اش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جدال را به معناى دشنام دادن گرفته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بيضاوى جدال را به مراء و كشمكش با همسفران و خدمتگذاران تفسير كرده است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سيوطى و نحاس از قول ابن عباس و ابن مسعود و عطا و قتاده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 آن است كه با دوست و همسفر خود جروبحث كنى تا او را به خشم آورى؛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الجدال ان تمارى صاحبك حتى تغضبه</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صابونى يكى از مفسّران‌معاصر اهل سنت همين معنا را در جدال لحاظ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المخاصمة و المجادلة مع الرفقاء و الخدم 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كشمكش و مجادله با دوستان همسفر و خدمه و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از ابن عباس و او از رسول خدا صلى الله عليه و آله آورده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الجدال جدال الرّجل صاحبه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وى اختلاف در حج را نيز نقل كرده است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ابن عربى نيز جدال را به معناى جدال در زمان حج گرفته و به حديثى از پيامبر صلى الله عليه و آله استناد كرده است كه بر اختلافات جاهليت خط بطلان كشيده و ملاك اعمال حج را همان موازين اسلامى و سير ماه و ايام حج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الزمان قد استدار كهيئته يوم خلق السماوات و الأرض</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براى تأييد اين نظريه مى‌توان صدر آيه را نيز قرينه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شيعه نيز به تفاسير فوق و نظاير آن اشاره دارند در عين حالى‌كه تفسير اهل‌بيت عليهم السلام را در معناى جدال آورده‌اند كه بنابه فرموده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جدال عبارت است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يكى از اين روايات از امام موسى بن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w:t>
      </w:r>
    </w:p>
    <w:p>
      <w:pPr>
        <w:pStyle w:val="BookText"/>
        <w:rPr/>
      </w:pPr>
      <w:r>
        <w:rPr>
          <w:rFonts w:ascii="Amiri" w:hAnsi="Amiri" w:eastAsia="Amiri" w:cs="Amiri"/>
          <w:color w:val="111111"/>
          <w:sz w:val="28"/>
          <w:sz w:val="28"/>
          <w:szCs w:val="28"/>
          <w:rtl w:val="true"/>
          <w:lang w:bidi="ar-SA"/>
        </w:rPr>
        <w:t>بلى واللَّه، و المفاخرة</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به‌طور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مفسران؛ اعم از شيعه يا سنى اعلام برائت را از مصاديق جدال ندانسته‌اند و چنانكه پيش از اين از نظر گذشت، اعلام برائت، سنت و سيره ابراهيم عليه السلام است كه با نداشتن عده و عُدّه به بت‌پرستان صريحاً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بُرَاءُ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سيره نبوى دليلى غير قابل انكار بر مشروعيت اعلام برائت از مشركان و مفسدان در موسم حج و اجتماع حاجيان است و هيچگونه دليلى وجود ندارد كه آن را به عصرى خاص محدود كند بلكه حضرت ابراهيم عليه السلام و حضرت محمد صلى الله عليه و آله اسوه حسنه‌اى هستندكه قرآن براى پيروان آيين حنيف معرفى فرموده است، بنابراين هرگاه بيم آن باشد كه كفار و مشركان و توطئه‌گران، با مسلمانان به خصومت برخيزند وظيفه مسلمانان است كه با تأسّى به رسول‌اللَّه صلى الله عليه و آله در جمع جهانشمول اسلام از آنان اعلام برائت كنند و توطئه‌هاى آنان را افشا نمايند و روابط خود را با آنان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آنچه از پاره‌اى آخوندهاى دربارى شنيده مى‌شود كه، اعلام برائت را از مصاديق جدال در حج قرار داده‌اند، هيچگونه مستند شرعى ندارد و ديكته‌شده از سوى استكبار جهانى و كسانى است كه خواسته‌اند حج را از مفهوم سياسى‌اش تهى‌كنند و بى‌روح و بى‌رنگ سازند تا حجاج خانه خدا در برابر جناياتشان، لب فروبندند و نظاره‌گر غارت و هجوم آنان بر ارزشهاى اسلامى و سرمايه‌هاى مادى و معنوى مسلمانان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حجّ</w:t>
      </w:r>
      <w:bookmarkStart w:id="19" w:name="pg12518_114717"/>
    </w:p>
    <w:p>
      <w:pPr>
        <w:pStyle w:val="Heading2"/>
        <w:numPr>
          <w:ilvl w:val="1"/>
          <w:numId w:val="1"/>
        </w:numPr>
        <w:rPr/>
      </w:pPr>
      <w:bookmarkStart w:id="20" w:name="__RefHeading___Toc1036467_77815467"/>
      <w:bookmarkStart w:id="21" w:name="_Toc7"/>
      <w:bookmarkEnd w:id="19"/>
      <w:bookmarkEnd w:id="20"/>
      <w:r>
        <w:rPr>
          <w:rtl w:val="true"/>
        </w:rPr>
        <w:t xml:space="preserve">نگاهى به وجوب عمره همراه با حج افراد و </w:t>
      </w:r>
      <w:r>
        <w:rPr>
          <w:rtl w:val="true"/>
        </w:rPr>
        <w:t xml:space="preserve">... </w:t>
      </w:r>
      <w:r>
        <w:rPr>
          <w:rtl w:val="true"/>
        </w:rPr>
        <w:t>قران و وجوب تأخير آن‌</w:t>
      </w:r>
      <w:bookmarkEnd w:id="21"/>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در شماره پيشين، مقاله‌اى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و گفتيم بر هر كسى‌كه نسبت به آن استطاعت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نسبت به انجام حج تمتّع استطاعت نداشته باشد، واجب‌است ونيز ادلّه‌اى بروجوب آن، حتى بركسانى كه از مكه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كرديم و اشكالاتى كه بر اين مدعا وارد شده، به‌تفصيل مورد نقد و بررسى قرار گرفت و سرانجام نتيجه گرفتيم كه وجوب عمره مفرده همانند وجوب حج تمتع نزديكتر به واقع است، با اين فرق كه چنانچه شخصى حج تمتع را بجا آورد پس از آن عمره مفرده بر او واجب نمى‌گردد اگر چه نسبت به آن مستطيع باشد و به عكس اگر فردى عمره مفرده را انجام دهد وپس از آن براى حجّ تمتّع استطاعت پيدا كند، انجام حج تمتع واجب است و انجام عمره مفرده كفايت از انجام حج تمتّع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در اين نوشتار دو موضوع مربوط به همديگر مورد بحث قرار مى‌گيرد، از اين‌رو آن را در دو بخش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آياكسانى‌كه وظيفه آنها انجام حج افراد يا قِران است، واجب است پس از انجام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نيز بجا آورند يا اين‌كه اين وجوب در بعضى از موارد است و هميشه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نوشته اثبات امر دوم بوده و مشتمل بر مطالب زير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بحث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فقها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اثبات مدعا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نبى صلى الله عليه و آله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ديگرى كه‌به دنبال بحث‌اوّل پيش مى‌آيد؛ عبارت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شخصى نسبت به عمره مفرده و حج قران و يا افراد استطاعت دارد، آيا لازم است ابتدا حج، سپس عمره را انجام دهد و يا اين‌كه تقديم حج برعمره مفرده، واجب نيست و ممكن است عمره مفرده بر حج افراد و قران مقدم گردد؟</w:t>
      </w:r>
    </w:p>
    <w:p>
      <w:pPr>
        <w:pStyle w:val="BookText"/>
        <w:rPr/>
      </w:pPr>
      <w:r>
        <w:rPr>
          <w:rFonts w:ascii="Amiri" w:hAnsi="Amiri" w:eastAsia="Amiri" w:cs="Amiri"/>
          <w:color w:val="111111"/>
          <w:sz w:val="28"/>
          <w:sz w:val="28"/>
          <w:szCs w:val="28"/>
          <w:rtl w:val="true"/>
          <w:lang w:bidi="ar-SA"/>
        </w:rPr>
        <w:t>مباحثى كه در اين بخش بررسى خواهد شد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واجب نبودن تأخير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تأخير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بحث</w:t>
      </w:r>
    </w:p>
    <w:p>
      <w:pPr>
        <w:pStyle w:val="BookText"/>
        <w:rPr/>
      </w:pPr>
      <w:r>
        <w:rPr>
          <w:rFonts w:ascii="IRNazanin" w:hAnsi="IRNazanin" w:eastAsia="IRNazanin"/>
          <w:color w:val="111111"/>
          <w:sz w:val="28"/>
          <w:sz w:val="28"/>
          <w:szCs w:val="28"/>
          <w:rtl w:val="true"/>
          <w:lang w:bidi="fa-IR"/>
        </w:rPr>
        <w:t>بسيارى از بزرگان فقها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وظيفه‌اش حج افراد و قران است بايد پس از انجام آن‌دو، عمره مفرده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 رحمه الله يكى از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شرايع،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برخى از بزرگان به خود اختصاص داده،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حج افراد عبارت است از پوشيدن احرام از ميقات و يا هر مكانى كه احرام حج از آنجا جايز است، سپس وقوف درعرفات، وقوف درمشعر، اعمال مخصوص منا، طواف بر خانه، نماز پشت مقام، سعى ميان صفا و مروه، طواف نساء و دو ركعت نماز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پس از خروج از احرام، انجامِ عمره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حج قِران همانند افراد است</w:t>
      </w:r>
      <w:r>
        <w:rPr>
          <w:rFonts w:eastAsia="IRNazanin" w:cs="IRNazanin"/>
          <w:color w:val="111111"/>
          <w:sz w:val="28"/>
          <w:szCs w:val="28"/>
          <w:rtl w:val="true"/>
          <w:lang w:bidi="fa-IR"/>
        </w:rPr>
        <w:t xml:space="preserve">.» </w:t>
      </w:r>
      <w:r>
        <w:rPr>
          <w:rStyle w:val="FootnoteAnchor"/>
        </w:rPr>
        <w:footnoteReference w:id="8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بحث</w:t>
      </w:r>
    </w:p>
    <w:p>
      <w:pPr>
        <w:pStyle w:val="BookText"/>
        <w:rPr/>
      </w:pPr>
      <w:r>
        <w:rPr>
          <w:rFonts w:ascii="IRNazanin" w:hAnsi="IRNazanin" w:eastAsia="IRNazanin"/>
          <w:color w:val="111111"/>
          <w:sz w:val="28"/>
          <w:sz w:val="28"/>
          <w:szCs w:val="28"/>
          <w:rtl w:val="true"/>
          <w:lang w:bidi="fa-IR"/>
        </w:rPr>
        <w:t>بررسى تاريخِ مباحث علمى، در فهم و درك آن علم، نقش به سزايى دارد، به‌ويژه مطالب فقهى در بخش عبادات، كه مبتنى بر تعبد است و از طرفى تتبع در اقوال فقها به خصوص بزرگان صدر اوّل كه نظرات آنها برگرفته از فرمايشات ائمه اطهار عليهم السلام است كه آبشخور اصلى فقه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حكم مسأله تأثير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پيش از آغاز بحث، كلمات صاحب‌نظرانِ در اين فن را بررسى مى‌كنيم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كتاب فقهى خود تنها به تقسيم حج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كرده و صورت حج افراد و قران را نياورده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حج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افراد و تمتّع</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المقنعه اگرچه صورت حج قران و افراد را بيان كرده ولى سخنى از وجوب عمره مفرده پس از آن،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حج قران عبارت است از احرام از ميقات مخصوص به آن و همراه با احرام قربانى را كه مقدور است، همراه مى‌كند، سپس دو طواف بر پيرامون خانه و يك سعى ميان صفا و مروه بجا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اعمال حج افراد نيز چنين است</w:t>
      </w:r>
      <w:r>
        <w:rPr>
          <w:rFonts w:eastAsia="IRNazanin" w:cs="IRNazanin"/>
          <w:color w:val="111111"/>
          <w:sz w:val="28"/>
          <w:szCs w:val="28"/>
          <w:rtl w:val="true"/>
          <w:lang w:bidi="fa-IR"/>
        </w:rPr>
        <w:t xml:space="preserve">». </w:t>
      </w:r>
      <w:r>
        <w:rPr>
          <w:rStyle w:val="FootnoteAnchor"/>
        </w:rPr>
        <w:footnoteReference w:id="9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جمل‌العلم و العمل، همانند شيخ مفيد مشى مى‌كند و سخنى از وجوب عمره مفرده پس از حج قران و يا افراد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 به اين است كه از ميقات آن احرام ببندد و قربانى را همراه با احرام كند سپس دو طواف بر خانه و يك سعى ميان صفا و مروه انجام دهد</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كتاب مسائل ناصريات افزون بر اين‌كه به وجوب عمره مفرده پس از حج قِران و افراد اشاره‌اى نكرده استدلال مى‌كند كه در حج قِران و افراد، دو طواف و يك سعى بيشتر واجب نيست و كسانى‌كه افزون بر يك سعى را واجب مى‌دانند؛ بايد دليل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 در نظر ما عبارت است از اين‌كه با احرام هدى همراه گردد و بر او دو طواف بر خانه و يك سعى ميان صفا و مروه واجب است فقط</w:t>
      </w:r>
      <w:r>
        <w:rPr>
          <w:rFonts w:eastAsia="IRNazanin" w:cs="IRNazanin"/>
          <w:color w:val="111111"/>
          <w:sz w:val="28"/>
          <w:szCs w:val="28"/>
          <w:rtl w:val="true"/>
          <w:lang w:bidi="fa-IR"/>
        </w:rPr>
        <w:t xml:space="preserve">». </w:t>
      </w:r>
      <w:r>
        <w:rPr>
          <w:rStyle w:val="FootnoteAnchor"/>
        </w:rPr>
        <w:footnoteReference w:id="9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ابى‌صلاح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مى‌كند كه فرق ميان حج تمتّع با حج قران و افراد در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تمتع، افزون بر اعمال حج، مناسك عمره را نيز بايد اضافه كند، به عكس قران و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قران عبارت است از اين‌كه هدى را نيز همراه كند و حج افراد عبارت است از اين‌كه حج جداى از هدى و عمره باشد</w:t>
      </w:r>
      <w:r>
        <w:rPr>
          <w:rFonts w:eastAsia="Amiri" w:cs="Amiri" w:ascii="Amiri" w:hAnsi="Amiri"/>
          <w:color w:val="111111"/>
          <w:sz w:val="28"/>
          <w:szCs w:val="28"/>
          <w:rtl w:val="true"/>
          <w:lang w:bidi="ar-SA"/>
        </w:rPr>
        <w:t xml:space="preserve">». </w:t>
      </w:r>
      <w:r>
        <w:rPr>
          <w:rStyle w:val="FootnoteAnchor"/>
        </w:rPr>
        <w:footnoteReference w:id="9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اوّلين فقيهى باشد كه بر وجوب عمره پس از حجّ قران و افراد تصريح كرده است، او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حجّ قران انجام مى‌دهد پس از انجام اعمال آن، از احرام خارج مى‌شود و بر اوست انجام عمره مفرده پس‌از حجّ قران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حجّ افراد انجام مى‌دهد وظيفه‌اش مناسك حج قران‌است مگر در همراه كردن هدى</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ذكرى از وجوب عمره، پس از حجّ قران و افراد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قران عبارت است از احرام و همراه كردن هدى و دو طواف و يك سعى ميان صفا و مروه</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قاضى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فقيهانى است كه تصريح مى‌كند بر وجوب عمره، پس از انجام حجّ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شمردن اعمال حج قران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پس از اعمال حج قران، عمره مفرده 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افراد مانند حجّ قران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عمره را پس از حج قران و افراد لازم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تقسيم عمره به آنچه كه پيش از حج واجب و پس از حج واجب به جا آورده مى‌شود،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عمره‌اى كه پس از اعمال حج واجب است، عمره حجّ قران و افراد است</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حجّ قران و افراد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انجام مناسك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حاجى بايد از مكّه به سوى مسجد تنعيم و يا يكى ديگر از ميقاتها خارج گردد و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عمره مبتوله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عمره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شرايع تصريح مى‌كند بر اين كه در حج قران و افراد بايد عمره مفرده انجام گيرد، ايشان پس از بيان مناسك آن دو،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است 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حجّ افراد انجام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عمره مفرده</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جمع بندى و نتيجه‌گيرى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كلمات فقها روشن شد كه شايد اول فقيهى كه تصريح كرده بر وجوب عمره مفرده پس از حجّ قران و افراد، شيخ طوسى رحمه الله بوده است و فقهاى پيش از او، با اين كه در مقام بيان تعريف و تبيين اجزاء حجّ قران و افراد بوده‌اند، ذكرى از وجوب عمره مفرده پس از آن دو، به ميان نياورده‌اند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را پس از حجّ افراد و قران</w:t>
      </w:r>
    </w:p>
    <w:p>
      <w:pPr>
        <w:pStyle w:val="BookText"/>
        <w:rPr/>
      </w:pPr>
      <w:r>
        <w:rPr>
          <w:rFonts w:ascii="Amiri" w:hAnsi="Amiri" w:eastAsia="Amiri" w:cs="Amiri"/>
          <w:color w:val="111111"/>
          <w:sz w:val="28"/>
          <w:sz w:val="28"/>
          <w:szCs w:val="28"/>
          <w:rtl w:val="true"/>
          <w:lang w:bidi="ar-SA"/>
        </w:rPr>
        <w:t>واجب دانسته‌اند نيز بيان نكرده‌اند كه انجام آن جزئى از اعمال حج افراد و قران است و يا واجب مستقل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w:t>
      </w:r>
    </w:p>
    <w:p>
      <w:pPr>
        <w:pStyle w:val="BookText"/>
        <w:rPr/>
      </w:pPr>
      <w:r>
        <w:rPr>
          <w:rFonts w:ascii="IRNazanin" w:hAnsi="IRNazanin" w:eastAsia="IRNazanin"/>
          <w:color w:val="111111"/>
          <w:sz w:val="28"/>
          <w:sz w:val="28"/>
          <w:szCs w:val="28"/>
          <w:rtl w:val="true"/>
          <w:lang w:bidi="fa-IR"/>
        </w:rPr>
        <w:t>در اين بخش با نقل نظريات فقها و نقل اختلاف گفتارها، بررسى خواهيم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عمره مفرده هميشه پس از حج افراد و قران واجب است يا تنها در زمانى واجب است كه همزمان با استطاعت بر حج قران و افراد، براى عمره مفرده نيز مستطيح شده؟</w:t>
      </w:r>
    </w:p>
    <w:p>
      <w:pPr>
        <w:pStyle w:val="BookText"/>
        <w:rPr/>
      </w:pPr>
      <w:r>
        <w:rPr>
          <w:rFonts w:ascii="IRNazanin" w:hAnsi="IRNazanin" w:eastAsia="IRNazanin"/>
          <w:color w:val="111111"/>
          <w:sz w:val="28"/>
          <w:sz w:val="28"/>
          <w:szCs w:val="28"/>
          <w:rtl w:val="true"/>
          <w:lang w:bidi="fa-IR"/>
        </w:rPr>
        <w:t>و اگر به هنگام انجام حجّ قران و افراد، عمره مفرده واجب نباشد، مانند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عمره مفرده را به جا آورده باشد و يا وجوب حج از باب نذر بوده و عمره مفرده متعلّق نذر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دنبال حج قران و افراد، بايد عمره مفرده نيز آورده شود؟ در اين زمينه ميان فقها اختلاف وجود دارد و نظريات گوناگونى ارائه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وجوب عمره؛ از ظاهر عبارت برخى از بزرگان فقها، برداشت مى‌شود كه عمره مفرده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كلام علّامه حلّى در شرايع </w:t>
      </w:r>
      <w:r>
        <w:rPr>
          <w:rStyle w:val="FootnoteAnchor"/>
          <w:rtl w:val="true"/>
        </w:rPr>
        <w:footnoteReference w:id="100"/>
      </w:r>
      <w:r>
        <w:rPr>
          <w:rFonts w:ascii="Amiri" w:hAnsi="Amiri" w:eastAsia="Amiri" w:cs="Amiri"/>
          <w:color w:val="111111"/>
          <w:sz w:val="28"/>
          <w:sz w:val="28"/>
          <w:szCs w:val="28"/>
          <w:rtl w:val="true"/>
          <w:lang w:bidi="ar-SA"/>
        </w:rPr>
        <w:t xml:space="preserve">و شيخ طوسى </w:t>
      </w:r>
      <w:r>
        <w:rPr>
          <w:rStyle w:val="FootnoteAnchor"/>
          <w:rtl w:val="true"/>
        </w:rPr>
        <w:footnoteReference w:id="101"/>
      </w:r>
      <w:r>
        <w:rPr>
          <w:rFonts w:ascii="IRNazanin" w:hAnsi="IRNazanin" w:eastAsia="IRNazanin"/>
          <w:color w:val="111111"/>
          <w:sz w:val="28"/>
          <w:sz w:val="28"/>
          <w:szCs w:val="28"/>
          <w:rtl w:val="true"/>
          <w:lang w:bidi="fa-IR"/>
        </w:rPr>
        <w:t>در مبسوط است كه پيش از اين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نبودن عمره مفرده؛ جز در صورتى كه همزمان با حج براى آن نيز استطاعت داشته باشد، از جمله كسانى كه بر اين باورند مى‌توان از آيةاللَّه گلپايگانى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افراد انجام مى‌دهد، عمره مفرده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انجام حج آن را انجام ندهد و اگر بر عمره مفرده استطاعت نداشته باشد و يا نذر نيز واجب نشده باشد انجام آن پس از حج افراد واجب نيست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صاحب جواهر در شرح كلام محقّق حلّى، كه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افراد بايد عمره مفرده گزارده شود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عمره مفرده، بر مكلّفى كه حجّ افراد انجام مى‌دهد در صورتى واجب است كه عمره بر او واجب شده باشد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علّامه حلّى در اين باره مى‌نويسد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شخصى براى حج افراد استطاعت پيدا كند و براى عمره آن استطاعت نداشته باشد تنها حجّ واجب است، بنابر قول اقرب</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مدّعا</w:t>
      </w:r>
    </w:p>
    <w:p>
      <w:pPr>
        <w:pStyle w:val="BookText"/>
        <w:rPr/>
      </w:pPr>
      <w:r>
        <w:rPr>
          <w:rFonts w:ascii="IRNazanin" w:hAnsi="IRNazanin" w:eastAsia="IRNazanin"/>
          <w:color w:val="111111"/>
          <w:sz w:val="28"/>
          <w:sz w:val="28"/>
          <w:szCs w:val="28"/>
          <w:rtl w:val="true"/>
          <w:lang w:bidi="fa-IR"/>
        </w:rPr>
        <w:t xml:space="preserve">ممكن است براى اثبات اين مدّعا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هميشه پسس از حجّ قران و افراد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ادلّه‌اى تمّسك گردد، آنها را در سه بخش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روايات فراوانى وجود دارد كه عمره مفرده از جهاتى مانند حج است؛ از جمله آن جهات شرايط استطاعت، فوريّت و مقدارِ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دليلهاى گوناگون؛ از جمله اجماع، سيره و روايات </w:t>
      </w:r>
      <w:r>
        <w:rPr>
          <w:rStyle w:val="FootnoteAnchor"/>
          <w:rtl w:val="true"/>
        </w:rPr>
        <w:footnoteReference w:id="105"/>
      </w:r>
      <w:r>
        <w:rPr>
          <w:rFonts w:ascii="Amiri" w:hAnsi="Amiri" w:eastAsia="Amiri" w:cs="Amiri"/>
          <w:color w:val="111111"/>
          <w:sz w:val="28"/>
          <w:sz w:val="28"/>
          <w:szCs w:val="28"/>
          <w:rtl w:val="true"/>
          <w:lang w:bidi="ar-SA"/>
        </w:rPr>
        <w:t>ثابت شده است كه حج در عمر هر انسانى يك بار بيشتر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اگر كسى پيش از حج قران و افراد، عمره مفرده را انجام دهد و استطاعت نسبت به آن ندارد، نبايد بر او واجب باشد و اما رواياتى كه دلالت دارد عمره مفره همانند حج است فراوان است؛ از جمله صحيحه زراره است كه از ابى‌جعفر، امام باقر عليه السلام در حديثى آورده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واجبة على الخلق بمنزلة الحجّ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بر انسانها واجب است، همانند حج؛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براى خدا به پايان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صحيحه ابى‌بصير از امام صادق عليه السلام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مفروضة مثل الحجّ</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واجب است همانند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معتبر معاوية بن عمار از امام صادق عليه السلام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واجبة على الخلق بمنزلة الحجّ على من استطاع إليه سبيلًا، لأنّ اللَّه عزّوجلّ يقول 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واجب است بر انسانها به منزله حج نسبت به كسانى كه استطاعت دارند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براى خدا به پايان برسانيد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استفاده مى‌شود كه وجوب عمره مفرده همانند وجوب حج است يعنى همانگونه كه حج در تمامى عمر بيش از يك مرتبه بر انسان واجب نيست، وجوب عمره نيز در طول عمر، تنها يك بار بر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چنانچه بيش از حج افراد و قران، عمره مفرده را انجام داده باشد لازم نيست پس از آن دو انجام گيرد و نيز همانگونه كه بى‌استطاعت حج واجب نمى‌گردد، اگر كسى حج قران</w:t>
      </w:r>
    </w:p>
    <w:p>
      <w:pPr>
        <w:pStyle w:val="BookText"/>
        <w:rPr/>
      </w:pPr>
      <w:r>
        <w:rPr>
          <w:rFonts w:ascii="Amiri" w:hAnsi="Amiri" w:eastAsia="Amiri" w:cs="Amiri"/>
          <w:color w:val="111111"/>
          <w:sz w:val="28"/>
          <w:sz w:val="28"/>
          <w:szCs w:val="28"/>
          <w:rtl w:val="true"/>
          <w:lang w:bidi="ar-SA"/>
        </w:rPr>
        <w:t>و يا افراد انجام دهد و استطاعت نسبت به عمره مفرده نداشته باشد، نبايد بر او واجب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هندى در مقام بيان اين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شخصى نسبت به حجّ افراد مستطيع باشد نه عمره، تنها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دلالت دارد كه حجّ تمتع سه طواف به دور خانه و دو طواف ميان صفا و مروه است ولى حجّ قران و افراد دو طواف به دور خانه و يك طواف ميان صفا و مروه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عمره ندارد</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بسيارى از بزرگان بر اين مطلب كه عمره مفرده در عمر يك بار بيشتر واجب نيست ادعاى اجماع كرده‌اند؛ از جمله صاحب جواهر در مقام استدلال بر اين كلام محقّق حلّى،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وجوب عمره و مقدار واجب آن، همانند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محصل و منقول بر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عمره مفرده و حج نسبت به شرايط و مقدار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استدلال با اجماع، بر واجب نبودن عمره مفرده پس از حج افراد و قران، بر كسى كه نسبت بدان مستطيع نيست، در به نظر نمى‌رسد؛ زيرا بر فرض قبول اتّفاق تمامى فقها، اين اجماع مدركى است چنين اجماعى كاشف از قول معصوم عليه السلام نخواهد بود و از سوى ديگر ادعاى اجماع در اين مسأله كه برخى از فقها همانند شيخ طوسى و ابن‌برّاج و ديگران مخالفت كرده‌اند و فرموده پس از حج قران و افراد عمره مفرده واجب است، نادرست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نبى صلى الله عليه و آله</w:t>
      </w:r>
    </w:p>
    <w:p>
      <w:pPr>
        <w:pStyle w:val="BookText"/>
        <w:rPr/>
      </w:pPr>
      <w:r>
        <w:rPr>
          <w:rFonts w:ascii="IRNazanin" w:hAnsi="IRNazanin" w:eastAsia="IRNazanin"/>
          <w:color w:val="111111"/>
          <w:sz w:val="28"/>
          <w:sz w:val="28"/>
          <w:szCs w:val="28"/>
          <w:rtl w:val="true"/>
          <w:lang w:bidi="fa-IR"/>
        </w:rPr>
        <w:t>از جمله ادلّه، مى‌تواند عمل حضرت رسول اللَّه صلى الله عليه و آله باشد؛ زيرا آن حضرت عمره مفرده را پس از اعمال حج به‌جا نياورده است؛ زيرا عمره‌هايى كه رسول خدا صلى الله عليه و آله انجام داده هيچ كدام پس از حج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نسبت به عمره‌هايى كه آن حضرت به‌جا آورده از جهاتى؛ مانند تعداد عمره‌ها و ميقات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 مناسب است برخى از روايات را كه ويژگى و خصوصيات عمره‌هاى آن حضرت را بيان كرده است، به دقّت بررسى كنيم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ضمن روايت مرسلى</w:t>
      </w:r>
    </w:p>
    <w:p>
      <w:pPr>
        <w:pStyle w:val="BookText"/>
        <w:rPr/>
      </w:pPr>
      <w:r>
        <w:rPr>
          <w:rFonts w:ascii="IRNazanin" w:hAnsi="IRNazanin" w:eastAsia="IRNazanin"/>
          <w:color w:val="111111"/>
          <w:sz w:val="28"/>
          <w:sz w:val="28"/>
          <w:szCs w:val="28"/>
          <w:rtl w:val="true"/>
          <w:lang w:bidi="fa-IR"/>
        </w:rPr>
        <w:t>عمره‌هاى پيامبر صلى الله عليه و آله را سه بار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اعتمر ثلاث عمرة متفرّقات كلّها في ذي‌العقدة عمرة أهل فيها من عسفان وهي عمرة الحديبية وعمرة القضا احرم فيها من الجحفة وعمرة أهل فيها من الجِعْرانة وهي بعد أن رجع من الطائف من غزاة حنين</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سه عمره در زمانهاى گوناگون انجام داد كه تمامى آنها در ماه ذى‌العقده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عمره‌اى كه از محل عسفان احرام بسته كه به نام عمره حديبيه معروف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قضا كه از جحفه احرام بسته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عمره‌اى كه از جعرانه احرام بست و اين عمره پس از مراجعت از غزوه حنين از طائف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گر چه مرسله است ليكن كلينى همين روايت را مستند از معاوية بن عمار نقل كرده است </w:t>
      </w:r>
      <w:r>
        <w:rPr>
          <w:rStyle w:val="FootnoteAnchor"/>
          <w:rtl w:val="true"/>
        </w:rPr>
        <w:footnoteReference w:id="112"/>
      </w:r>
      <w:r>
        <w:rPr>
          <w:rFonts w:ascii="Amiri" w:hAnsi="Amiri" w:eastAsia="Amiri" w:cs="Amiri"/>
          <w:color w:val="111111"/>
          <w:sz w:val="28"/>
          <w:sz w:val="28"/>
          <w:szCs w:val="28"/>
          <w:rtl w:val="true"/>
          <w:lang w:bidi="ar-SA"/>
        </w:rPr>
        <w:t>و اين سند بى‌اشكال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صحيحه ابان از امام صادق عليه السلام نقل شده كه عمره‌هاى رسول اللَّه سه تا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عمرة كلّهنّ في ذي‌القعدة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سه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آنها در ماه ذى‌القعده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در من لايحضره الفقيه نقل مى‌كند كه رسول خدا نُه عمره انجام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 رسول اللَّه صلى الله عليه و آله تسع عمرة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نُه عمره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مجلسى اوّل در روضةالمتّقين در شرح اين حديث مى‌نويسد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اطلاعى از اين خبر نداريم و اگر خبر صحيح باشد مراد عمره‌هاى پيش از هجرت است و يا آنها به ضميمه عمره‌هاى پس از هجرت، و ممكن است سهو در نسخه باشد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در هر صورت عمره‌هاى آن حضرت به هر تعداد كه باشد، هيچكدامش پس از حج انجام نپذيرفته است، پس عمل رسول اللَّه صلى الله عليه و آله مى‌تواند دليل باشد بر اين كه لازم نيست پس از حج قران و افراد به گونه حتم عمره مفرده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دليل در صورتى صحيح است كه ثابت گردد رسول اللَّه حج قران و افراد انجام داده است، در غير اين صورت استدلال صحيح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هندى در مقام شرح كلام علّامه حلّى كه معتقد است اگر استطاعت تنها براى حج افراد باشد نه عمره مفرده، فقط حج واجب است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ادلّه اين نظر، عبارت است از اين كه روايات مربوط به حجّةالوداع از انجام عمره مفرده ساكت است بلكه ظاهرند در انجام نپذيرفتن آن</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دلايلى كه تا كنون براى اثبات ادّعا اقامه شد اگر صحيح نباشد و ترديد كنيم كه آيا تمامى كسانى كه حج افراد و يا قران انجام مى‌دهند بايد پس از آن عمره مفرده نيز انجام دهند؟ حتى كسانى كه نسبت بدان استطاعت نداشته باشند؟ و يا اين كه حج را نذر كرده‌اند ولى عمره را نذر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 در اصل تكليف است و جاى برائت است؛ به عبارت ديگر، اگر شك كنيم بيشتر از يك عمره مفرده واجب است يا نه، برائت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برائت به صورت ديگر نيز جريان پيدا كند و آن اين كه شك مى‌كنيم كسى كه وظيفه‌اش حج قران و يا افراد است در صورتى كه عمره مفرده را انجام داده باشد، بار دوّم 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مصداق اقلّ و اكثر ارتباطى است و برائت از وجوب اكثر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روشن شد كه عمره مفرده پس از حج قران و افراد هميشه واجب نيست پس اگر كسى آن را قبل از حج انجام داده و يا نسبت به حج افراد و قران استطاعت دارد ولى نسبت به عمره مفرده استطاعت ندارد و يا حج قران و افراد را با نذر واجب كرده ولى عمره را واجب نكرده در تمامى اين صور عمره مفرده همراه با حج افراد و قران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خويى درباره اين كه دليلى بر وجوب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نسبت به آن استطاعت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 و عمره مفرده دو واجب مستقل‌اند، بنابر اين اگر نسبت به يكى از آنها استطاعت باشد همان واجب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جمع بندى</w:t>
      </w:r>
    </w:p>
    <w:p>
      <w:pPr>
        <w:pStyle w:val="BookText"/>
        <w:rPr/>
      </w:pPr>
      <w:r>
        <w:rPr>
          <w:rFonts w:ascii="IRNazanin" w:hAnsi="IRNazanin" w:eastAsia="IRNazanin"/>
          <w:color w:val="111111"/>
          <w:sz w:val="28"/>
          <w:sz w:val="28"/>
          <w:szCs w:val="28"/>
          <w:rtl w:val="true"/>
          <w:lang w:bidi="fa-IR"/>
        </w:rPr>
        <w:t>از آن چه گذشت روشن شد كه فرمايش برخى از بزرگان فقه، همانند شيخ طوسى و علّامه حلّى و محقّق حلّى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 حج قران و افراد، آوردنِ عمره مفرده لازم است، صحيح به نظر نمى‌رسد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بايد گفته شود واجب است عمره مفرده پس از حج افراد و قران چنانچه نسبت به</w:t>
      </w:r>
    </w:p>
    <w:p>
      <w:pPr>
        <w:pStyle w:val="BookText"/>
        <w:rPr/>
      </w:pPr>
      <w:r>
        <w:rPr>
          <w:rFonts w:ascii="IRNazanin" w:hAnsi="IRNazanin" w:eastAsia="IRNazanin"/>
          <w:color w:val="111111"/>
          <w:sz w:val="28"/>
          <w:sz w:val="28"/>
          <w:szCs w:val="28"/>
          <w:rtl w:val="true"/>
          <w:lang w:bidi="fa-IR"/>
        </w:rPr>
        <w:t>آن استطاعت وجود داشته باشد؛ زيرا چه بسا به هنگام انجام حج قران و افراد براى عمره مفرده استطاعت وجود ندارد از آن جهت كه حج با نذر واجب شده و عمره مفرده متعلّق نذر نبوده و يا از آن جهت كه عمره مفرده را از پيش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تأخير عمره از حجّ افراد و قران</w:t>
      </w:r>
    </w:p>
    <w:p>
      <w:pPr>
        <w:pStyle w:val="BookText"/>
        <w:rPr/>
      </w:pPr>
      <w:r>
        <w:rPr>
          <w:rFonts w:ascii="Amiri" w:hAnsi="Amiri" w:eastAsia="Amiri" w:cs="Amiri"/>
          <w:color w:val="111111"/>
          <w:sz w:val="28"/>
          <w:sz w:val="28"/>
          <w:szCs w:val="28"/>
          <w:rtl w:val="true"/>
          <w:lang w:bidi="ar-SA"/>
        </w:rPr>
        <w:t>از مباحث شايسته تحقيق در عمره مفرده اين است كه آيا در انجام عمره مفرده با حج قران و افراد ترتيب لازم است؟</w:t>
      </w:r>
    </w:p>
    <w:p>
      <w:pPr>
        <w:pStyle w:val="BookText"/>
        <w:rPr/>
      </w:pPr>
      <w:r>
        <w:rPr>
          <w:rFonts w:ascii="IRNazanin" w:hAnsi="IRNazanin" w:eastAsia="IRNazanin"/>
          <w:color w:val="111111"/>
          <w:sz w:val="28"/>
          <w:sz w:val="28"/>
          <w:szCs w:val="28"/>
          <w:rtl w:val="true"/>
          <w:lang w:bidi="fa-IR"/>
        </w:rPr>
        <w:t>از ظاهر عبارت بسيارى از فقها استفاده مى‌شود كه بايد عمره مفرده پس از به پايان رساندن حج انجام گيرد، از باب نمونه علّامه حلّى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اعمال حج افراد عبارت است از احرام پوشيدن از ميقات و يا هر جا كه احرام جايز است، سپس رفتن به عرفه و مشعر و انجام مناسك روز قربانى و طواف و نماز و سعى و طواف نساء و نماز سپس عمره مفرده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در ميان فقيهان نام‌آور پيشين نيز كسانى بر اين باور بوده‌اند؛ از جمله شهيد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عمره مفرده واجب، به اصل شرع، پس از انجام اعمال حج و گذشت ايّام تشريق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اين مسأله در ضمن سه بخش بررسى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بحث</w:t>
      </w:r>
    </w:p>
    <w:p>
      <w:pPr>
        <w:pStyle w:val="BookText"/>
        <w:rPr/>
      </w:pPr>
      <w:r>
        <w:rPr>
          <w:rFonts w:ascii="IRNazanin" w:hAnsi="IRNazanin" w:eastAsia="IRNazanin"/>
          <w:color w:val="111111"/>
          <w:sz w:val="28"/>
          <w:sz w:val="28"/>
          <w:szCs w:val="28"/>
          <w:rtl w:val="true"/>
          <w:lang w:bidi="fa-IR"/>
        </w:rPr>
        <w:t>در ميان نام‌آوران فقه، بسيارى از بزرگان نيز بر اين باور بوده‌اند كه عمره مفرده واجب، لازم است پس از حج افراد و يا قران انجام گيرد؛ 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حج قران انجام مى‌دهد، پس از انجام اعمال آن، از احرام خارج مى‌شود و بر اوست انجام عمره مفرده پس از حج قران</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قاضى ابن‌برّاج تصريح مى‌كند كه عمره مفرده بايد پس از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 كسى كه حج قران انجام مى‌دهد، پس از آن، عمره مفرده به‌جا آورد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ابن ادريس نيز از فقيهانى است كه</w:t>
      </w:r>
    </w:p>
    <w:p>
      <w:pPr>
        <w:pStyle w:val="BookText"/>
        <w:rPr/>
      </w:pPr>
      <w:r>
        <w:rPr>
          <w:rFonts w:ascii="IRNazanin" w:hAnsi="IRNazanin" w:eastAsia="IRNazanin"/>
          <w:color w:val="111111"/>
          <w:sz w:val="28"/>
          <w:sz w:val="28"/>
          <w:szCs w:val="28"/>
          <w:rtl w:val="true"/>
          <w:lang w:bidi="fa-IR"/>
        </w:rPr>
        <w:t>عمره مفرده را پس از حج افراد واجب مى‌داند و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مناسك لازم است كسى كه حج قران و افراد انجام مى‌دهد به سوى مسجد تنعيم و يا يكى ديگر از ميقاتها خارج گردد و از آنجا براى انجام عمره مفرده محرم گردد</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علّامه حلّى در شرايع نيز بر اين مطلب تصريح مى‌كند 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كه حج افراد انجام مى‌دهد، عمره‌مفرده پس از آن واجب است</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از آن جهت كه بسيارى از فقيهان صدر اوّل، در وجوب عمره مفرده همراه با حج افراد و قران سكوت كرده‌اند، در نتيجه بحث وجوب تأخير عمره از حج افراد و قران نيز در كلمات آنها مطرح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واجب نبودن تأخير عمره</w:t>
      </w:r>
    </w:p>
    <w:p>
      <w:pPr>
        <w:pStyle w:val="BookText"/>
        <w:rPr/>
      </w:pPr>
      <w:r>
        <w:rPr>
          <w:rFonts w:ascii="IRNazanin" w:hAnsi="IRNazanin" w:eastAsia="IRNazanin"/>
          <w:color w:val="111111"/>
          <w:sz w:val="28"/>
          <w:sz w:val="28"/>
          <w:szCs w:val="28"/>
          <w:rtl w:val="true"/>
          <w:lang w:bidi="fa-IR"/>
        </w:rPr>
        <w:t xml:space="preserve">درباره وجوب تأخير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واجب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افراد و قران، برخى از فقها بر اين باورند كه به طور حتم و يقين، واجب‌نيست عمره‌مفرده پس ازحج قران و يا افراد بجاآورده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پيش‌از آن‌انجام‌گيرد براين‌مدّعا ممكن است به ادلّه‌اى استدلال 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در ميان ادلّه دال بر وجوب، به ويژه روايات، روايتى كه دلالت كند بر وجوب ترتيب،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تمامى آنها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انجام عمره پيش از حج و پس از آن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شيخ صدوق روايتى را نقل مى‌كند كه در آن تصريح شده تخيير ميان حج و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أميرالمؤمنين عليه السلام أُمرتم بالحجّ والعمرة فلا تُبالوا بأيّهما بدأتم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به انجام حج و عمره فرمان داده شده‌ايد فرقى نمى‌كند به هر كدام آغاز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 روايت بر مدّعا،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صريح است در تخيير و اما از نظر سند بر مبناى كسانى كه فرق مى‌گذارند ميان مرسلات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باشد كه در اين صورت روايت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باشد كه حجّت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يمانى از امام صادق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رجل خرج في أشهر الحجّ مصمراً ثمّ خرج الى بلاده قال لا بأس وإن حجّ من عامه ذلك و افراد الحجّ فليس عليه دم وإن الحسين بن</w:t>
      </w:r>
    </w:p>
    <w:p>
      <w:pPr>
        <w:pStyle w:val="BookText"/>
        <w:rPr/>
      </w:pPr>
      <w:r>
        <w:rPr>
          <w:rFonts w:ascii="Amiri" w:hAnsi="Amiri" w:eastAsia="Amiri" w:cs="Amiri"/>
          <w:color w:val="111111"/>
          <w:sz w:val="28"/>
          <w:sz w:val="28"/>
          <w:szCs w:val="28"/>
          <w:rtl w:val="true"/>
          <w:lang w:bidi="ar-SA"/>
        </w:rPr>
        <w:t>على عليه السلام خرج يوم التروية إلى العرقا وكان معتمراً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نسبت به مردى كه در ماههاى حج عمره مفرده انجام داده و به وطنش برگشته، فرموده است، اشكالى ندارد و اگر در همان سال حج افراد انجام دهد قربانى لازم ندارد و امام حسين روز هشتم از مكه خارج شد در حالى كه عمره مفرده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دلالت دارد بر اين كه جايز است پيش از حج افراد، عمره مفرده انجام گيرد؛ همانگونه كه امام حسين عليه السلام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 چنانچه محمّد بن اسماعيل، ابن‌نريع باشد، روايت معتبره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دارد، حج افراد و عمره مفرده با همديگر ارتباط ندارند، بلكه آنها دو واجب مستقل هستند، بر اين مطلب نيز دلالت دارد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آيةاللَّه خويى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فراوانى برواجب نبودن ترتيب ميان عمره مفرده و حج افراد و قران دلالت دارد از جمله رواياتى كه دلالت دارد بر مرتبط نبودن عمره با حج از اين رو جايز است يكى را در سالى و ديگرى را در سال ديگر انجام دهند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دليل لفظى بر جواز تخيّر نداشته باشيم و شك كنيم در اين كه آيا ترتيب شرط است در صحّت عمره مفرده يا شرط نيست، برائت‌از وجوب ونيزاصل‌عدم اشتراط تأخير عمره از حج جريان دارد و وجوب ترتيب و تأخير عمره را از حج نفى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فقها تصريح كرده‌اند كه دليلى بر لزوم تقديم عمره مفرده بر حج افراد و قران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مرحوم آيةاللَّه خويى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ميان فقها اين است كه حج افراد پيش از عمره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برخى بر اين مطلب ادّعاى اجماع كرده‌اند و اما روايات لزوم تأخير عمره مفرده از حج افراد استفاده نمى‌شود</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بنابر اين، با عنوان دليل و دست كم شك در آن، جاى برائت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وجوب تأخير عمره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بزرگانى كه بر اين باورند، براى اثبات آن به اجماع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هندى پس از تقسيم عمره به عمره تمتّع و مفرده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آورده مى‌شود پس از به پايان رسيدن حج و بر اين مطلب اجماع قولى و فعلى وجود دارد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ادّعاى اجماع در اين مسأله از نظر صغرا و كبرا مخدوش است؛ زيرا بسيارى از فقها قائل به تخييرند و وجوب ترتيب را نپذيرفته‌اند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پس از نقل روايات در اين‌باره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روايات و روايات ديگر، دلالت دارد بر واجب نبودن ترتيب و تأخير عمره از حج، بلكه جايز است تقديم آن بر حج افراد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اطلاق كتاب و سنّت بلكه خبر مرسل اقتضامى‌كند كه جايز است تقديم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مدارك تصريح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جايزاست عمره و حج در يك سال انجام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روايات چيزى كه دلالت كند بر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 و نيز روايات دلالت ندارد بر اعتبار وقوع اين دو يك سال</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آيةاللَّه خويى نيز در مناسك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و حج مانند عمره تمتّع و حج نيست تا لازم باشد آن دو در يك سال انجام گيرند بلكه جايز است هر يك از اينها در دو سال انجام گيرد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از اينها گذشته، اين اجماع بر فرض تمام بودن آن احتمال مدركى بودن آن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شد بر فرض وجوب عمره مفرده، همراه با حج افراد و قران، دليلى بر وجوب تأخير آن از حج نيست بلكه دليل بر واجب نبودن تأخير وجود دارد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 رجال</w:t>
      </w:r>
      <w:bookmarkStart w:id="22" w:name="pg12518_114733"/>
    </w:p>
    <w:p>
      <w:pPr>
        <w:pStyle w:val="Heading2"/>
        <w:numPr>
          <w:ilvl w:val="1"/>
          <w:numId w:val="1"/>
        </w:numPr>
        <w:rPr/>
      </w:pPr>
      <w:bookmarkStart w:id="23" w:name="__RefHeading___Toc1036469_77815467"/>
      <w:bookmarkStart w:id="24" w:name="_Toc8"/>
      <w:bookmarkEnd w:id="22"/>
      <w:bookmarkEnd w:id="23"/>
      <w:r>
        <w:rPr>
          <w:rtl w:val="true"/>
        </w:rPr>
        <w:t>تاريخ تشيع در مكه، مدينه، جبل عامل و حلب</w:t>
      </w:r>
      <w:bookmarkEnd w:id="24"/>
    </w:p>
    <w:p>
      <w:pPr>
        <w:pStyle w:val="BookText"/>
        <w:rPr/>
      </w:pPr>
      <w:r>
        <w:rPr>
          <w:rFonts w:ascii="Amiri" w:hAnsi="Amiri" w:eastAsia="Amiri" w:cs="Amiri"/>
          <w:color w:val="111111"/>
          <w:sz w:val="28"/>
          <w:sz w:val="28"/>
          <w:szCs w:val="28"/>
          <w:rtl w:val="true"/>
          <w:lang w:bidi="ar-SA"/>
        </w:rPr>
        <w:t xml:space="preserve">تاريخ تشيع در مكه، مدينه، جبل عامل و حلب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CONVEGNO SUL TEMA LA SHIA NELLIMPERO OTTOMANO, ROMA, 1993 ACCADEMIA</w:t>
      </w:r>
    </w:p>
    <w:p>
      <w:pPr>
        <w:pStyle w:val="BookText"/>
        <w:rPr/>
      </w:pPr>
      <w:r>
        <w:rPr>
          <w:rFonts w:eastAsia="Times New Roman" w:cs="Times New Roman" w:ascii="Times New Roman" w:hAnsi="Times New Roman"/>
          <w:color w:val="111111"/>
          <w:sz w:val="28"/>
          <w:szCs w:val="28"/>
          <w:lang w:val="en-US" w:bidi="en-US"/>
        </w:rPr>
        <w:t>NAZIONALE DEI LINCEI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 كتاب، بيست و پنجمين كتابى است كه توسط كايتانى مستشرق معروف ايتاليايى بنيادگذارى شده، منتشر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قرن شانزدهم و هفدهم ميلادى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 و دوازدهم 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ماركو</w:t>
      </w:r>
    </w:p>
    <w:p>
      <w:pPr>
        <w:pStyle w:val="BookText"/>
        <w:rPr/>
      </w:pPr>
      <w:r>
        <w:rPr>
          <w:rFonts w:ascii="Amiri" w:hAnsi="Amiri" w:eastAsia="Amiri" w:cs="Amiri"/>
          <w:color w:val="111111"/>
          <w:sz w:val="28"/>
          <w:sz w:val="28"/>
          <w:szCs w:val="28"/>
          <w:rtl w:val="true"/>
          <w:lang w:bidi="ar-SA"/>
        </w:rPr>
        <w:t xml:space="preserve">سَلَتى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MARCO SALATI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حمله سلطان سليم به مماليك در سال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شريف مكه را بر آن داشت تا تسلط دولت عثمانى بر سرزمين حجاز را به رسميت بشناسد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اندكى بعد، فتح نخست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شد تا دولت عثمانى در قلب سرزمينهاى كهن اسلامى حضور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چشم مردمان عرب، سليم و جانشينان او سلطان الروم بودند، اما اين روشن بود كه آنچه امپراطورى عثمانى به دست آورد، تنها يك توسعه جغرافيايى نبود، بلكه صرف نظر از تمايلات و باور مذهبى اجداد سلطان سليم، بعد سياسى و مذهبى پيدا كرده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قيافه دولت عثمانى با مسؤوليت سنگينى جلوه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به دست آمده جديد، دستيابى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يعنى عنوان متظاهرانه‌اى بود كه از مماليك خلع شده به ارث رسيده بود و به دليل داشتن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وظيفه اين</w:t>
      </w:r>
    </w:p>
    <w:p>
      <w:pPr>
        <w:pStyle w:val="BookText"/>
        <w:rPr/>
      </w:pPr>
      <w:r>
        <w:rPr>
          <w:rFonts w:ascii="IRNazanin" w:hAnsi="IRNazanin" w:eastAsia="IRNazanin"/>
          <w:color w:val="111111"/>
          <w:sz w:val="28"/>
          <w:sz w:val="28"/>
          <w:szCs w:val="28"/>
          <w:rtl w:val="true"/>
          <w:lang w:bidi="fa-IR"/>
        </w:rPr>
        <w:t>دولت حمايت و حفاظت از دو شهر مكه و مدينه، فراهم كردن وسائل نگهدارى و تأمين آسايش آن دو شهر، ايجاد نظمى مطمئن و امنيت سالانه براى حاجيان، دفاع از مذهب و عقيده و حفظ وحدت 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با توجه به وظايف رسمى يك حاكم عادل، هيچ چيز تازه‌اى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شكست دولت مماليك و پيوستن آخرين سلسله تركمان در آناتولى شرقى، مقابله با دولت صفوى كه مدعى تسلط بر دارالاسلام در محدوده حق خود بود، مطرح شده بود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J. L. B</w:t>
      </w:r>
    </w:p>
    <w:p>
      <w:pPr>
        <w:pStyle w:val="BookText"/>
        <w:rPr/>
      </w:pPr>
      <w:r>
        <w:rPr>
          <w:rFonts w:eastAsia="Times New Roman" w:cs="Times New Roman" w:ascii="Times New Roman" w:hAnsi="Times New Roman"/>
          <w:color w:val="111111"/>
          <w:sz w:val="28"/>
          <w:szCs w:val="28"/>
          <w:lang w:val="en-US" w:bidi="en-US"/>
        </w:rPr>
        <w:t>ACQUE- GRAMMINT</w:t>
      </w:r>
    </w:p>
    <w:p>
      <w:pPr>
        <w:pStyle w:val="BookText"/>
        <w:rPr/>
      </w:pPr>
      <w:r>
        <w:rPr>
          <w:rFonts w:eastAsia="Times New Roman" w:cs="Times New Roman" w:ascii="Times New Roman" w:hAnsi="Times New Roman"/>
          <w:color w:val="111111"/>
          <w:sz w:val="28"/>
          <w:szCs w:val="28"/>
          <w:lang w:val="en-US" w:bidi="en-US"/>
        </w:rPr>
        <w:t>Les safavides et leurs voisins, Istanbul 8891; B. kutukoglu, Lesrelations entre l'Empire Ottoman et l'Iran dans la seconde moitie du XVIe Turcica 6 5791 , 128- 145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كار آمدن سلطان سليم اول، كسى كه خطر بزرگ قزلباشان را در نخستين روزهاى پيش از روى كار آمدنش درك مى‌كرد، به عنوان يك نقطه عطف در حيات مذهبى و سياسى امپراطورى عثمانى شناخته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و جانشينانش با حمايت سرسختانه از تسنن و پس از آن، حمايتهاى دينى از نهادها و تأسيسات مذهبى، توانستند بمانند و پس از شكست تهديد قزلباشان صفوى، تماميت ارضى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طبيعت ناهمگون امپراطورى كه از زمان تأسيس، شاهد همزيستى گروههاى شيعه و سنى، بلكه بالاتر، بدعتگرا بود، همچنان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تصور خطاست كه گفته شود پس از تصرف ممالك تحت سلطه مماليك، نوعى همگونى مذهبى به وجود آمد، به عكس، به جز يك استثناى برجسته مانند مصر،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تبليغات شديدتر صفويان دنبال شد، به طورى كه صفويه با رد كردن عقايد افراطى و پذيرفتن نوعى تشيع معتدل و ميانه‌رو، اميد كسب هوادارى جوامع كوچك اما ريشه‌دارى را داشتند كه در سراسر سرزمينهاى عربى امپراطورى پراكنده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نگاه سريع به نقشه مذهبىِ امپراطورىِ توسعه يافته، خود گوياى اين واقعيت است كه مذهب شيعه امامى تا حدود زيادى در عراق، بحرين، شرق جزيرة العرب، يمن، حجاز، لبنان، سوريه و نيز ميان اكثريت شهرهاى مركزى مانند بغداد، بصره، و شهرهاى مقدس عراق، و همچنين حلب، دمشق، صيدا، مرسا و بالأخره دو شهر مقدس مكه و مدينه حضور داشته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اين‌مقاله تحقيقىِ عميق،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تشيّع در امپراطورى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اميد آن، تنها مشاركت دربررسى تاريخ تشيع در قلمرو عثمانى در قالب بررسى‌پنج‌مورداست كه اولا نمونه‌برخورد دولت عثمانى است باتشيع وثانيا نمودار وضعيت و گرايشهاى جوامع شيعى است</w:t>
      </w:r>
    </w:p>
    <w:p>
      <w:pPr>
        <w:pStyle w:val="BookText"/>
        <w:rPr/>
      </w:pPr>
      <w:r>
        <w:rPr>
          <w:rFonts w:ascii="IRNazanin" w:hAnsi="IRNazanin" w:eastAsia="IRNazanin"/>
          <w:color w:val="111111"/>
          <w:sz w:val="28"/>
          <w:sz w:val="28"/>
          <w:szCs w:val="28"/>
          <w:rtl w:val="true"/>
          <w:lang w:bidi="fa-IR"/>
        </w:rPr>
        <w:t>كه تحت سيطره حكومت سنى‌ها زندگى مى‌كنند؛ مكه و مدينه، جبل عامل، حلب و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در مكه و مدينه</w:t>
      </w:r>
    </w:p>
    <w:p>
      <w:pPr>
        <w:pStyle w:val="BookText"/>
        <w:rPr/>
      </w:pPr>
      <w:r>
        <w:rPr>
          <w:rFonts w:ascii="IRNazanin" w:hAnsi="IRNazanin" w:eastAsia="IRNazanin"/>
          <w:color w:val="111111"/>
          <w:sz w:val="28"/>
          <w:sz w:val="28"/>
          <w:szCs w:val="28"/>
          <w:rtl w:val="true"/>
          <w:lang w:bidi="fa-IR"/>
        </w:rPr>
        <w:t>حضور تشيع يا هوادارى از على عليه السلام به صورت فردى يا خاندانى در مكه، و نيز به صورت عناصر محلى يا مهاجر از نقاط ديگر، به طور جدى با تاريخ اين شهر به نخستين روزهاى حضور اسلام در آن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سلسله خودمختارِ محلىِ خاندانِ شيعى بنى‌الحسن، به روشنى از موقعيت بالا و ماهيت اين حضور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كه‌براى مدتى طولانى مورد غفلت بوده، موضع گرايشهاى شيعى سه سلسله از شرفا است كه يكى پس از ديگرى از قرن دهم به بعد حاكم بر مكه شدند؛ جعفريها، هواشم و بنو قتاده؛ مسأله‌اى كه اخيراً دريك مقاله عالى توسط</w:t>
      </w:r>
    </w:p>
    <w:p>
      <w:pPr>
        <w:pStyle w:val="BookText"/>
        <w:rPr/>
      </w:pPr>
      <w:r>
        <w:rPr>
          <w:rFonts w:eastAsia="Times New Roman" w:cs="Times New Roman" w:ascii="Times New Roman" w:hAnsi="Times New Roman"/>
          <w:color w:val="111111"/>
          <w:sz w:val="28"/>
          <w:szCs w:val="28"/>
          <w:lang w:val="en-US" w:bidi="en-US"/>
        </w:rPr>
        <w:t>R .Mortel</w:t>
      </w:r>
    </w:p>
    <w:p>
      <w:pPr>
        <w:pStyle w:val="BookText"/>
        <w:rPr/>
      </w:pPr>
      <w:r>
        <w:rPr>
          <w:rFonts w:ascii="IRNazanin" w:hAnsi="IRNazanin" w:eastAsia="IRNazanin"/>
          <w:color w:val="111111"/>
          <w:sz w:val="28"/>
          <w:sz w:val="28"/>
          <w:szCs w:val="28"/>
          <w:rtl w:val="true"/>
          <w:lang w:bidi="fa-IR"/>
        </w:rPr>
        <w:t>مورد بررسى قرار گرفته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پرتو منابع اهل سنت، به روشنى نشان داده است كه شرفاى مكه به طور رسمى، از تشيعِ به صورت نوع ميانه رو زيدى آن، دست كم تا اوايل قرن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سنى‌ها به طور غالب، شرفاىِ مكّىِ حامىِ زيديان و امام زيدى را كه اجازه مى‌يافت در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مذهب خود نماز بگزارد، سرزنش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ديده آنها، مكه محل تجمع بدعتگران يا مجمع الروافض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مارتل خاطر نشان كرده است كه در قرن پانزدهم، تا اندازه‌اى به دليل فشار مماليك، شرفاى مكه به تدريج با روى آوردن به تسنن شافعى، اقدام به قطع پيوند خود با زيديه نمودند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واقعيت كه شمارى از آنها زير نظر دانشمندان سنى به تعليم حديث پرداخته و اجازه از آنها دريافت داشتند، از ديد مارتل، به معناى شاهدى قطعى بر تغيير رويه مذهبى شرفاى مكه مى‌باشد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به باور من، بايد در اين مسأله احتياط بيشترى شود؛ زيرا ما از منابع شيعى در مى‌يابيم كه چگونه برخى از دانشمندان شيعى به تعليم حديث نزد عالمان سنى پرداخته و از آنها اجازه دريافت مى‌داشته‌اند؛ گرچه همين منابع تغيير مذهب شرفا را يادآور مى‌شوند كه البته در آغاز دوره عثمانى رخ داده و نيز اين كه اين تنها راه حفظ خودمختارى آنها و حفظ قدرت واقعى آنها بر حجاز بوده است</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افزون بر حضور مستمر نيروهاى منظم مستقر در جده و مكه تحت فرماندهى</w:t>
      </w:r>
    </w:p>
    <w:p>
      <w:pPr>
        <w:pStyle w:val="BookText"/>
        <w:rPr/>
      </w:pPr>
      <w:r>
        <w:rPr>
          <w:rFonts w:ascii="IRNazanin" w:hAnsi="IRNazanin" w:eastAsia="IRNazanin"/>
          <w:color w:val="111111"/>
          <w:sz w:val="28"/>
          <w:sz w:val="28"/>
          <w:szCs w:val="28"/>
          <w:rtl w:val="true"/>
          <w:lang w:bidi="fa-IR"/>
        </w:rPr>
        <w:t xml:space="preserve">سنجق بيك و اهميت جديدى كه به منصب قاضى حنفى داده شد، آمدن عثمانيها به شهر نيز كوششهاى واكنش گرايانه ضد صفوى را به شهر مكه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 ضد صفوى را به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جاسوسان صفوى كاملا محسوس بود، به طورى كه منجر به بسته شدن دوره‌اى و نوبتى راه بيابانى حج، بصره، لحسا، جزيره، به ويژه در طى سالهاى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J. M</w:t>
      </w:r>
    </w:p>
    <w:p>
      <w:pPr>
        <w:pStyle w:val="BookText"/>
        <w:rPr/>
      </w:pPr>
      <w:r>
        <w:rPr>
          <w:rFonts w:eastAsia="Times New Roman" w:cs="Times New Roman" w:ascii="Times New Roman" w:hAnsi="Times New Roman"/>
          <w:color w:val="111111"/>
          <w:sz w:val="28"/>
          <w:szCs w:val="28"/>
          <w:lang w:val="en-US" w:bidi="en-US"/>
        </w:rPr>
        <w:t>ANDAVILLE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Ottoman Province of al- Hasa in the 61</w:t>
      </w:r>
    </w:p>
    <w:p>
      <w:pPr>
        <w:pStyle w:val="BookText"/>
        <w:rPr/>
      </w:pPr>
      <w:r>
        <w:rPr>
          <w:rFonts w:eastAsia="Times New Roman" w:cs="Times New Roman" w:ascii="Times New Roman" w:hAnsi="Times New Roman"/>
          <w:color w:val="111111"/>
          <w:sz w:val="28"/>
          <w:szCs w:val="28"/>
          <w:lang w:val="en-US" w:bidi="en-US"/>
        </w:rPr>
        <w:t>th</w:t>
      </w:r>
    </w:p>
    <w:p>
      <w:pPr>
        <w:pStyle w:val="BookText"/>
        <w:rPr/>
      </w:pPr>
      <w:r>
        <w:rPr>
          <w:rFonts w:eastAsia="Times New Roman" w:cs="Times New Roman" w:ascii="Times New Roman" w:hAnsi="Times New Roman"/>
          <w:color w:val="111111"/>
          <w:sz w:val="28"/>
          <w:szCs w:val="28"/>
          <w:lang w:val="en-US" w:bidi="en-US"/>
        </w:rPr>
        <w:t>and 71</w:t>
      </w:r>
    </w:p>
    <w:p>
      <w:pPr>
        <w:pStyle w:val="BookText"/>
        <w:rPr/>
      </w:pPr>
      <w:r>
        <w:rPr>
          <w:rFonts w:eastAsia="Times New Roman" w:cs="Times New Roman" w:ascii="Times New Roman" w:hAnsi="Times New Roman"/>
          <w:color w:val="111111"/>
          <w:sz w:val="28"/>
          <w:szCs w:val="28"/>
          <w:lang w:val="en-US" w:bidi="en-US"/>
        </w:rPr>
        <w:t>th</w:t>
      </w:r>
    </w:p>
    <w:p>
      <w:pPr>
        <w:pStyle w:val="BookText"/>
        <w:rPr/>
      </w:pPr>
      <w:r>
        <w:rPr>
          <w:rFonts w:eastAsia="Times New Roman" w:cs="Times New Roman" w:ascii="Times New Roman" w:hAnsi="Times New Roman"/>
          <w:color w:val="111111"/>
          <w:sz w:val="28"/>
          <w:szCs w:val="28"/>
          <w:lang w:val="en-US" w:bidi="en-US"/>
        </w:rPr>
        <w:t>Centuries" JAOS 901970, 498</w:t>
      </w:r>
    </w:p>
    <w:p>
      <w:pPr>
        <w:pStyle w:val="BookText"/>
        <w:rPr/>
      </w:pPr>
      <w:r>
        <w:rPr>
          <w:rFonts w:ascii="IRNazanin" w:hAnsi="IRNazanin" w:eastAsia="IRNazanin"/>
          <w:color w:val="111111"/>
          <w:sz w:val="28"/>
          <w:sz w:val="28"/>
          <w:szCs w:val="28"/>
          <w:rtl w:val="true"/>
          <w:lang w:bidi="fa-IR"/>
        </w:rPr>
        <w:t xml:space="preserve">اين وضعيت در سالهاى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 زمانى كه فرمان اخراج همه زائران ايران از مكه و ممانعت از انجام حج توسط آنها در سالهاى آتى، توسط سلطان مراد چهارم صادر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گرچه وقايع بعدى نشان مى‌دهد كه اين فرمان چندان جدى گرفته نشد و حجاج ايرانى همانند ديگران، همچنان به حج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شرفاى مكه، دلايل فراوانى براى اجازه دادن به حجاج ايرانى براى آمدن به حج و داشتن روابط خوب با صفويه،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عنوان اعقاب پيامبر صلى الله عليه و آله، مورد احترام و ستايش تمامى مؤمنان شيعه تحت حاكميت صفويان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بلند پايه دربارى، مقامات مذهبى و ثروتمندان افراد دست و دلبازى بودند كه بخششهايى در قالب هبه يا 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حضور حسن بن عجلان حسنى به عنوان يكى از شرفاى مكه در دربار شاه عباس، تعجب‌انگيز نخواهد بود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به هر روى، ما بايد به خاطر بسپاريم كه حج، نقش مهمى را در اقتصاد حساس مكه در زمينه تجارت بر عهده داشت و ممانعت از آمدن تاجران ايرانى، بر روى درآمد كسان زيادى كه در اين موقعيت به تجارت مشغول بودند، تأثير مى‌گذاشت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تشيع در مكه فعال بود، حتّى به نظر مى‌رسد كه گاه در پوشش تسنن به فعاليت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مى‌توان به خاندان طبرى اشاره كرد كه اينان از سادات حسينى بودند و در ميان آنها، فقيه، امام، شاعر و مورخ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اواسط قرن دوازدهم از طبرستان به مكه آمده و در اين ديار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آنها در قرن سيزدهم توانستند با حمايت شرفاى مكه، نظارت بر پست مذهبى مهمى؛ مانند امامت مقام ابراهيم و در نتيجه منصب مفتى شافعى را به دست آورند</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اين درست است كه اعضاى اين خانواده در منابع به عنوان دانشمندان سنى اصيل ياد و معرفى شده‌اند، </w:t>
      </w:r>
      <w:r>
        <w:rPr>
          <w:rStyle w:val="FootnoteAnchor"/>
          <w:rtl w:val="true"/>
        </w:rPr>
        <w:footnoteReference w:id="140"/>
      </w:r>
      <w:r>
        <w:rPr>
          <w:rFonts w:ascii="IRNazanin" w:hAnsi="IRNazanin" w:eastAsia="IRNazanin"/>
          <w:color w:val="111111"/>
          <w:sz w:val="28"/>
          <w:sz w:val="28"/>
          <w:szCs w:val="28"/>
          <w:rtl w:val="true"/>
          <w:lang w:bidi="fa-IR"/>
        </w:rPr>
        <w:t xml:space="preserve">اما گفته شده كه يكى از آنها با نام سيد عبدالله بن محمد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يك كتاب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شيعى را كه در باره احاديث اهل بيت عليهم السلام بوده كتابت كرده كه اين خود پرسشها و ترديدهايى را در باره مذهب واقعى آنها</w:t>
      </w:r>
    </w:p>
    <w:p>
      <w:pPr>
        <w:pStyle w:val="BookText"/>
        <w:rPr/>
      </w:pPr>
      <w:r>
        <w:rPr>
          <w:rFonts w:ascii="Amiri" w:hAnsi="Amiri" w:eastAsia="Amiri" w:cs="Amiri"/>
          <w:color w:val="111111"/>
          <w:sz w:val="28"/>
          <w:sz w:val="28"/>
          <w:szCs w:val="28"/>
          <w:rtl w:val="true"/>
          <w:lang w:bidi="ar-SA"/>
        </w:rPr>
        <w:t>مطرح مى‌كند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مورد مشابه وضعيت احمدبن فضل‌بن محمد باكثير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منجم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حمايت شريف مكه درآمد تا آنجا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فى مناقب الال</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را به او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كتابش خاطر نشان مى‌كند كه از خدا به سبب اعطاى محبت اهل‌بيت، كه شايسته آن هستند،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در منابع شيعه برادر به حساب آوردن او به عنوان يك پيرو مخلص على عليه السلام، على‌رغم وابستگى ظاهريش به مذهب شافعى، كافى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به هر روى، چنين به نظر مى‌رسد كه تشيع از بيرون وارد مكه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ايرانى، در مواقعى، در ورود به مكه مشكل داشتند، شيعيان ساكن مناطق عربى چنين مشكلى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آنها براى آمدن به مكه عبارت بود از انجام فريضه حج، تجارت، زندگى در كنار خانه خدا در پرهيز از مسائل دنيوى، و يا به عكس برخوردارى از بذل و بخشش شرفا، بسيارى از افراد يا خاندانهاى شيعه مذهب در طى قرن شانزدهم و هفدهم در مكه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شاعر، مورخ و محدث شهرتى به دست آورده و با دانشمندان سنى درآميختند، از آنها حديث شنيدند و اجازه روايتى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نيز به كار تأليف كتابهاى رجال يا حديث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شهرت بود كه كسان ديگرى را وا مى‌داشت تا براى تحصيل نزد آنها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مدت زمانى در مكه مى‌ماندند و برخى مواقع همانجا ازدواج مى‌كردند و بعدها مكّه را به قصد مناطق ديگر؛ از جمله وطن خود، عراق، ايران يا هند، ترك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بيان چند نمونه قابل توجه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الحكيم انطاكى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طبيب مشهور با گرايشهاى صوفيانه، نزد يك دانشمند ايرانى و چند شيخ جبل عامل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كه مراسم حج را با شهيد ثانى انجام داده و سپس در قاهره سكونت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وى به عنوان طبيب سبب رنجش علماى محلى از وى شد كه او را به روافضى‌گرى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مكه گريخت و از حمايت شريف حسن بن ابى‌نُمَىّ برخوردار 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al- Antaki( C. BROCLELMANN-] j. VERNET [ ): ASM VIM 573- 673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عبدالرحيم بن عبدالله بن پادشاه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نيمه نخست قرن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آمد و با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النجباء فى مناقب 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شريف مكه را به خود جلب كرد، كتابى كه وى در آن با زيركى خاص، بسيارى از احاديث سنى و شيعى، در فضائل اهل بيت را فراهم آورد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ميرزا محمد بن على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برجسته شيعى، كه نامش در منابع سنى هم آمده، بيشتر سالهاى عمر خويش را در مكه گذراند و در همانجا سه كتاب مشهورش را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كبير، متوسط 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درآورد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يكى از شاگردان وى، عالم شيعى ديگرى است از استرآباد، با نام محمد امين بن محمد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زندگى مى‌كرد و در همانجا بود كه حمله سخت خود را نسبت به مكتب اصولى آغاز كرد، مكتبى كه اكثريت علما و فقهاى امامى از آن حمايت مى‌كردند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آموزه‌هاى وى مورد حمله شديد نورالدين على بن على بن ابوالحسن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اصل از ساكنان جبل عامل و مادرش همسر شهيد ثانى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آن كه به مكه برود، روزگار درازى را در دمشق به تحصيل نزد دو عالم سنى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مورخ دمشقى حسن بورينى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مفتى شافعى حلب عمر العرضى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از پنج فرزند وى،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سكونت گزيدند و از احترام و محبت شريف مكه برخوردار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رفت، حيدر به اصفهان، و ابوالحسن به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نوادگان آنها را تا قرن هيجدهم در مكه مى‌شناسيم</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به هر روى، احساسات خصمانه‌اى در آنجا بود كه گاه خود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زين العابدين بن نورالدين بن اميرمراد حسينى كاشانى، زمانى دراز در مكه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محمد امين استرآبادى بود و ميانه سالهاى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گرچه جزئيات مرگ وى در ابهام ماند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زمانى كه سيل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خرابى مكه شد، و او نقشى اساسى در بازسازى آن عهده‌دار گرديد، آن گونه كه فخركنان لقب مؤسس بيت الله الحرام را به خود مى‌دهد، گرفتار شهرت بدى شده بود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در حال طواف، حسين بن ابراهيم گيلانى تنكابنى، فيلسوف و عارف مكتب اشراقى را متهم كردند كه شكم خود را به چهار ركن كعبه ماليده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تصور آن كه وى با ماليدن آلت تناسلى خود، قصد هتك حرمت كعبه را داشته، وى را به سختى كتك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وى مصمم شد تا مكه را به سوى مدينه ترك كند، اما هنوز به مدينه نرسيده بود كه درگذشت و در نزديكى قبر ابوذر غفارى مدفون شد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بار ديگر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شيعيان ايرانى، توسط گروهى مردم خشمگين كه به وسيله شريف بركات سوم و قاضى محمد ميرزا تحريك شده بودند، به بهانه آن كه كعبه را آلوده كرده‌اند،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مقتولان، يكى هم سيد محمد مؤمن بن دوست استرآبادى حسينى، شاگرد ديگر محمدامين استرآبادى بود كه به خاطر پاكى و زندگى زاهدانه‌اش شهرت داشت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خبر اين واقعه به سرعت پخش شد و هر كسى كه به عنوان شيعه شناخته مى‌شد، در پناه شريف مكه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محمد بن حسن حرّ عاملى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انجام سومين سفر حج خود در مكه بود، از ترس جانش در حمايت شريف درآمد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موسى بن سليمان به وى كمك كرد تا به يمن برود</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اين اقدام، نشانى از هوادارى طايفه بنوقتاده، از مذهب تشيع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 خاندان حسنى فضل الله از مكه به روستاى</w:t>
      </w:r>
    </w:p>
    <w:p>
      <w:pPr>
        <w:pStyle w:val="BookText"/>
        <w:rPr/>
      </w:pPr>
      <w:r>
        <w:rPr>
          <w:rFonts w:ascii="IRNazanin" w:hAnsi="IRNazanin" w:eastAsia="IRNazanin"/>
          <w:color w:val="111111"/>
          <w:sz w:val="28"/>
          <w:sz w:val="28"/>
          <w:szCs w:val="28"/>
          <w:rtl w:val="true"/>
          <w:lang w:bidi="fa-IR"/>
        </w:rPr>
        <w:t>عيناثا و يارون در جبل عامل، كه ممكن است انگيزه اين حادثه مصيبت‌بار باشد، به نظر مى‌رسد كه اين فرض را تأييد مى‌كند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افزوده مترجم</w:t>
      </w:r>
    </w:p>
    <w:p>
      <w:pPr>
        <w:pStyle w:val="BookText"/>
        <w:rPr/>
      </w:pPr>
      <w:r>
        <w:rPr>
          <w:rFonts w:ascii="IRNazanin" w:hAnsi="IRNazanin" w:eastAsia="IRNazanin"/>
          <w:color w:val="111111"/>
          <w:sz w:val="28"/>
          <w:sz w:val="28"/>
          <w:szCs w:val="28"/>
          <w:rtl w:val="true"/>
          <w:lang w:bidi="fa-IR"/>
        </w:rPr>
        <w:t>مكه قرن دهم از مراكز اصلى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هيتمى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نگارش اين كتاب در ردّ شيعه، كثرت و فزونى شيعه در شهر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فراوانى از عالمان شيعه را مى‌توان يافت كه در اين دوره در مكه سكونت داشته و در همانجا درگذشته‌اند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احمد بن حسين نباطى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نزد شيخ نورالدين عاملى درس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بن محمد بن مكى شهيدى، چندين سال در مكه مجاور 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بن كمال الدين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سيدجمال الدين بن نورالدين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بن حسن عاملى ظهيرى از شاگردان ملامحمد امين استرآبادى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حسين بن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معاصران افندى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على نيشابورى مكى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اجازه‌اى براى محمد محسن بن اسماعيل اصفهانى در پشت نسخه‌اى از تهذيب الاحكام نوشته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وى متولد مكه بوده و تا پايان عمر همانجا سكونت داشته و اجازه‌اى در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مولى نوروز على تبريزى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بن سيدعلى موسوى عاملى؛ شيخ حر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او را ديده و نوشته است كه يكى دو سال بعد در همانجا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ديگرى هم وجود دارد كه برخى را در مقالى ديگر آورده‌ايم</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تشيع در مدينه</w:t>
      </w:r>
    </w:p>
    <w:p>
      <w:pPr>
        <w:pStyle w:val="BookText"/>
        <w:rPr/>
      </w:pPr>
      <w:r>
        <w:rPr>
          <w:rFonts w:ascii="IRNazanin" w:hAnsi="IRNazanin" w:eastAsia="IRNazanin"/>
          <w:color w:val="111111"/>
          <w:sz w:val="28"/>
          <w:sz w:val="28"/>
          <w:szCs w:val="28"/>
          <w:rtl w:val="true"/>
          <w:lang w:bidi="fa-IR"/>
        </w:rPr>
        <w:t>اين نكته تعجب برانگيز است كه در مقايسه با مكه، به جز تاريخ مدينه در قرن نخست هجرى، آگاهيهاى اندكى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نگاه كنيد به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EI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تعجب بيشتر اين كه تاكنون دانشمندى براى شناساندن اين دوره اقدامى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آغاز دوره عباسى، شهر مدينه تحت سيطره اعقاب حسين بن على بن ابى‌طالب بود كه با عنوان بنوالحسين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 خاندان، با حفظ مناصب رسمى، چون قاضى، خطيب، امام جماعت، مسؤوليت موقوفات براى توزيع غذا ميان فقرا در مراسم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ميان طوايف جماز، عطيه و هواشم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خود را به عنوان امراى شهر، حتى پس از فتح آن توسط عثمانيها، حفظ كرد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منابع شيعه به ما مى‌گويد كه بنوالحسين برخلاف شرفاى مكه، به دليل حمايت بى‌اندازه از اهل بيت، در نهايت قدرتش را از دست داد، اما در اين باره، تاريخ خاصى ارائه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مكرر شرفاى مكه در مسائل اين شهر، تعيين افرادى از سوى آنها براى اشغال پستهاى مهم و نقش آنها به عنوان ميانجى در درگيريها و دشمنيهاى ايجاد شده در ميان خاندان بنوالحسين، نشانگر آن است كه بايد نقصى در نفوذ سياسى آنها رخ داده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قرن نخست حكومت عثمانيها، طايفه بنى‌شدقم از سادات بنوالحسين، به عنوان نسب شناسان و مورخان برجسته از ديگران متمايز و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مكرر مسؤوليت بيت المال را داشته و دست كم يك بار نيز در مديريت حرم نبوى شركت داده شدند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آمادگى آنها در داشتن عنوان نقيب الاشراف، مى‌توانست نقش مهمى را در شهر و اطراف آن براى آنها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قدرت نظامى مى‌بايست سبب جذب آنها به اين منصب باشد، چرا كه مى‌دانيم آنها رهبرى نبردهاى اشراف را در دفاع از مدينه و ينبع در برابر شرارتهاى بدويان كه از سوى شرفاى مكه تقويت مى‌شدند، سازماندهى و رهبرى مى‌كردند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بخشى از حوادث محلى مرتبط با آنها، آن است كه نقباى خاندان شدقم در جهت بهبود بخشيدن به وضعيت شرفا، با زيركى، خود را نزد سلاطين عثمانى و نيز صفوى كه وقف‌هاى زيادى براى آنها قرار داده و درآمد سالانه آن را برايشان مى‌فرستاد، محبوب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احمد بن سعد 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فرستادن پيشكش‌هايى براى سلطان مراد سوم او را بر آن داشت تا بخشى از زمينهاى قابل كشت مصر را وقف كند كه درآمد سالانه آن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 تخمين زده مى‌شد و توسط احمد شريفى كه مستقيم از طرف</w:t>
      </w:r>
    </w:p>
    <w:p>
      <w:pPr>
        <w:pStyle w:val="BookText"/>
        <w:rPr/>
      </w:pPr>
      <w:r>
        <w:rPr>
          <w:rFonts w:ascii="Amiri" w:hAnsi="Amiri" w:eastAsia="Amiri" w:cs="Amiri"/>
          <w:color w:val="111111"/>
          <w:sz w:val="28"/>
          <w:sz w:val="28"/>
          <w:szCs w:val="28"/>
          <w:rtl w:val="true"/>
          <w:lang w:bidi="ar-SA"/>
        </w:rPr>
        <w:t>استانبول اعزام مى‌شد، تحت نظر نقيب ميان اشراف تقسيم مى‌شد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على بن تقى مدنى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سفر به اصفهان، دمشق، استانبول و قاهره، توانست حمايت شريف بزرگ مكه مشهور به زيد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 را به عنوان نقيب مدينه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آن روزگار گله داشتند كه عوايد موقوفاتى كه شاه عباس برايشان معين كرده، به طور منظم به دست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على از شاه عباس دوم خواست تا آرزوهاى پدر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كند كه او چنين كرد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شاه عباس پس از رسيدگى به موقوفات، و پرداخت حق مستحقان، مبلغ هفتصد تومانى را كه زياد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وظيفه سادات بنى الحسين ساكن مدينه مشرفه مقرر فرمودند كه هر ساله بلا كسر، مصحوب مردم معتمد جهت ايشان فرستاده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يك سلسله هندى شيعى در دكن براى اشراف اهميت زيادى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ابن شدقم نزد سلسله نظام‌شاه در احمدنگر، حاميان فراوانى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A. Rizvi, Asocio- intellectual history of the Isna ' Ashari Shi'ism in India, Canberra, 1986, 281- 293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ارتباط توسط نقيب على 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دكن رفت و با برهان اول نظام‌شاه ديدار كرد و سپس به مدينه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كار مشابه از فرزندش، بدرالدين حسن نقيب بن شدقم مدنى بود كه به دكن رفت و مورد استقبال گرم حسين نظام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و با دختر شاه ازدواج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طريق مادرش ثروت هنگفتى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و جانشينانش افتاد كه سالانه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طلا به وى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دليل حمايتش از فقرا و نگرفتن ماليات و عشريه از اتباعش، مورد ستايش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او سالانه مقدار زيادى از ثروت خود را براى بستگانش به مدينه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مرگ حسين نظام شاه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حجاز بازگشت و همراه علماى شيعه و سنى در مكه به تحصيل پرداخت و خود را با تأسيس دو وقف عام در مدينه به عنوان فردى خيّر مشهور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موقعيت خودش ناراضى بود و به همين دليل به دكن بازگشت و به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وى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اشراف را براى مدتى حفظ كرد، اما پس از مدتى فشار توطئه‌هاى محلى وى را وادار به فرار به سوى مكه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 ديگر او حسين به اصفهان رفت و نزد شيخ بهايى عالم برجسته، به تحصيل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محبت خود را با بخشش مقدار زيادى پول و وارد كردن نامش در ديوان به وى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طور غير منتظره‌اى ماندن در آن‌جا را رها كرد و دعوت حاكم حويزه، سيد مبارك مشعشعى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آمدن نزد او پذيرفت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بدرالدين نواده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راه هند را در پيش گرفت تا عالى‌ترين مقام روحانى دربار اورنگ زيب،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مغول، باشد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يك خاندان ديگر از بنوالحسين كه از مهاجران جديد به حجاز بودند، و به احتمال، اواخر</w:t>
      </w:r>
    </w:p>
    <w:p>
      <w:pPr>
        <w:pStyle w:val="BookText"/>
        <w:rPr/>
      </w:pPr>
      <w:r>
        <w:rPr>
          <w:rFonts w:ascii="IRNazanin" w:hAnsi="IRNazanin" w:eastAsia="IRNazanin"/>
          <w:color w:val="111111"/>
          <w:sz w:val="28"/>
          <w:sz w:val="28"/>
          <w:szCs w:val="28"/>
          <w:rtl w:val="true"/>
          <w:lang w:bidi="fa-IR"/>
        </w:rPr>
        <w:t xml:space="preserve">قرن شانزدهم آمده بودند، و شهرت و توفيقى در هند به دست آوردند، نظام الدين احمد بن محمد معصوم شيرازى مكى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فعاليت خود را با مديحه‌سرايى در تجليل شريف مكه زيد بن محسن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دكن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گُلْكنده عبدالله قطب شاه، رياست قلمرو خود را به او داد و دخترش را نيز به ازدواج وى درآورد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حامى او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تلاش ناموفقى را براى به دست آوردن حكومت گلكنده انجام داد و روزهاى پايانى زندگيش را در زندان 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او، على خان بن معصوم مدنى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مورخ و نسب شناس معروف،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مدينه متولد شد و در مكه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نوزده سالگى، روش پدر را دنبال كرده، به حيدرآباد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براى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هند ماند و به نزديك‌ترين وزير اورنگ زيب سلطان مغول 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بايد گفت بر اساس آگاهيهاى اندك در دسترس، چنين به نظر مى‌رسد كه تشيع مدينه به عكس مكه، بيشتر در خاندانهاى محلى بود كه به طور سنتى مناصب عمومى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شيعى از خارج يا از مكه براى زيارت به مدينه مى‌آمدند و اندكى از آنان در همانجا اقامت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 عنوان مركز اصلى تجمع، تحصيل و مباحثه شيعيان حجاز و غير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افزوده مترجم</w:t>
      </w:r>
    </w:p>
    <w:p>
      <w:pPr>
        <w:pStyle w:val="BookText"/>
        <w:rPr/>
      </w:pPr>
      <w:r>
        <w:rPr>
          <w:rFonts w:ascii="IRNazanin" w:hAnsi="IRNazanin" w:eastAsia="IRNazanin"/>
          <w:color w:val="111111"/>
          <w:sz w:val="28"/>
          <w:sz w:val="28"/>
          <w:szCs w:val="28"/>
          <w:rtl w:val="true"/>
          <w:lang w:bidi="fa-IR"/>
        </w:rPr>
        <w:t>به نظر مى‌رسد جداى از سادات، شهر مدينه، از قرون پيشين شيعيان بومى داشته و اين وضعيت تا دوره صفوى و پس از آن تا امروز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نبوى آتش سوزى شد، از آنجا كه شيعيان در حرم نفوذى داشتند، از سوى يك شاعر سنى گفته شده كه چون دست روافض آنچه را لمس كرده، اين آتش براى از بين بردن آثار لمس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يحترق حرم النبى لحادث يخشى عليه و ما به من عار</w:t>
      </w:r>
    </w:p>
    <w:p>
      <w:pPr>
        <w:pStyle w:val="BookText"/>
        <w:rPr/>
      </w:pPr>
      <w:r>
        <w:rPr>
          <w:rFonts w:ascii="Amiri" w:hAnsi="Amiri" w:eastAsia="Amiri" w:cs="Amiri"/>
          <w:color w:val="111111"/>
          <w:sz w:val="28"/>
          <w:sz w:val="28"/>
          <w:szCs w:val="28"/>
          <w:rtl w:val="true"/>
          <w:lang w:bidi="ar-SA"/>
        </w:rPr>
        <w:t>لكنها ايدى الروافض لامست تلك الرسوم فطهّرت بالنار</w:t>
      </w:r>
    </w:p>
    <w:p>
      <w:pPr>
        <w:pStyle w:val="BookText"/>
        <w:rPr/>
      </w:pPr>
      <w:r>
        <w:rPr>
          <w:rFonts w:ascii="IRNazanin" w:hAnsi="IRNazanin" w:eastAsia="IRNazanin"/>
          <w:color w:val="111111"/>
          <w:sz w:val="28"/>
          <w:sz w:val="28"/>
          <w:szCs w:val="28"/>
          <w:rtl w:val="true"/>
          <w:lang w:bidi="fa-IR"/>
        </w:rPr>
        <w:t>ظريفى شيعى هم در پاسخ گفته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يحترق حرم النبى لحادث و لكل شى‌ء مبتدع عواقب</w:t>
      </w:r>
    </w:p>
    <w:p>
      <w:pPr>
        <w:pStyle w:val="BookText"/>
        <w:rPr/>
      </w:pPr>
      <w:r>
        <w:rPr>
          <w:rFonts w:ascii="Amiri" w:hAnsi="Amiri" w:eastAsia="Amiri" w:cs="Amiri"/>
          <w:color w:val="111111"/>
          <w:sz w:val="28"/>
          <w:sz w:val="28"/>
          <w:szCs w:val="28"/>
          <w:rtl w:val="true"/>
          <w:lang w:bidi="ar-SA"/>
        </w:rPr>
        <w:t>لكن شيطانين قد نزلا به و لكلّ شيطان شهاب ثاقب</w:t>
      </w:r>
    </w:p>
    <w:p>
      <w:pPr>
        <w:pStyle w:val="BookText"/>
        <w:rPr/>
      </w:pPr>
      <w:r>
        <w:rPr>
          <w:rFonts w:ascii="IRNazanin" w:hAnsi="IRNazanin" w:eastAsia="IRNazanin"/>
          <w:color w:val="111111"/>
          <w:sz w:val="28"/>
          <w:sz w:val="28"/>
          <w:szCs w:val="28"/>
          <w:rtl w:val="true"/>
          <w:lang w:bidi="fa-IR"/>
        </w:rPr>
        <w:t>بايد گفت كه اين حضور ادامه داشته و هيچگاه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دوره مورد بحث مؤلف، نقلى از سيدنعمةالله جزايرى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و به 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شيعيان را ديدم كه بدون تقيه به زيارت بقيع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ساكنان مدينه به من گفت كه سال پيش علماى مدينه به تفتيش كتبى كه در خزانه بقيع بود رفته و نسخه‌اى از المزار شيخ مفيد را يافتند كه در آن بر خلفا لعن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نزد قاضى آورده و از او خواستند كه اجازه دهد قبه امامان را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نپذيرفت و كار شكايت به استانبول كشيد كه البته خواسته آنها مقبول نيفتاد</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تشيع در جبل عامل</w:t>
      </w:r>
    </w:p>
    <w:p>
      <w:pPr>
        <w:pStyle w:val="BookText"/>
        <w:rPr/>
      </w:pPr>
      <w:r>
        <w:rPr>
          <w:rFonts w:ascii="IRNazanin" w:hAnsi="IRNazanin" w:eastAsia="IRNazanin"/>
          <w:color w:val="111111"/>
          <w:sz w:val="28"/>
          <w:sz w:val="28"/>
          <w:szCs w:val="28"/>
          <w:rtl w:val="true"/>
          <w:lang w:bidi="fa-IR"/>
        </w:rPr>
        <w:t>با تسلط دولت عثمانى، جامعه كهن شيعه، در آغاز يك راه طولانى رشد فرهنگى قرار گرفت و اين على رغم ناثباتى‌هاى منطقه‌اى بود كه در اين سرزمين وجود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منابع اقتصادى، ثروت و قدرت نظامى در دستان رؤساى محلى بود، برخى از آن‌ها شيعى بودند، مانند على الصغير در جبل، حرفوش در بعلبك و كرح نوح در دره 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مناطق، تعليم و تربيت در انحصار چند خانواده از علما و فقها بود كه مرتب ازدواجهاى داخلى داشته و مناصب از پدر به فرزند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خاندانهاكه به عنوان شيخ روستا و راهنمايان مذهبى عمل مى‌كردند، بر پيروانشان نفوذ داشتند، اما نتوانستند تشكيلات مذهبى منظمى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اوقات، حتى عالمان برجسته، مجبور بودند تا ضروريات زندگى خويش را خود تأمين كنند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برآمدن سلسله صفوى، به طور طبيعى، تأثير زيادى بر جامعه شيعه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عبدالعال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كسانى بود كه دعوت شاه اسماعيل را</w:t>
      </w:r>
    </w:p>
    <w:p>
      <w:pPr>
        <w:pStyle w:val="BookText"/>
        <w:rPr/>
      </w:pPr>
      <w:r>
        <w:rPr>
          <w:rFonts w:ascii="IRNazanin" w:hAnsi="IRNazanin" w:eastAsia="IRNazanin"/>
          <w:color w:val="111111"/>
          <w:sz w:val="28"/>
          <w:sz w:val="28"/>
          <w:szCs w:val="28"/>
          <w:rtl w:val="true"/>
          <w:lang w:bidi="fa-IR"/>
        </w:rPr>
        <w:t>پذيرفت و به ايران آمد تا به عنوان عالى‌ترين مقام مذهبى در دولت شاه طهماسب فعاليت كند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lang w:val="en-US" w:bidi="en-US"/>
        </w:rPr>
        <w:t>AID AMIR ARJOMAND</w:t>
      </w:r>
    </w:p>
    <w:p>
      <w:pPr>
        <w:pStyle w:val="BookText"/>
        <w:rPr/>
      </w:pPr>
      <w:r>
        <w:rPr>
          <w:rFonts w:eastAsia="Times New Roman" w:cs="Times New Roman" w:ascii="Times New Roman" w:hAnsi="Times New Roman"/>
          <w:color w:val="111111"/>
          <w:sz w:val="28"/>
          <w:szCs w:val="28"/>
          <w:lang w:val="en-US" w:bidi="en-US"/>
        </w:rPr>
        <w:t>Two decrees of Shah Tahamsp Concerning Statecraft and theAuthority of Shaykh al- karali</w:t>
      </w:r>
    </w:p>
    <w:p>
      <w:pPr>
        <w:pStyle w:val="BookText"/>
        <w:rPr/>
      </w:pPr>
      <w:r>
        <w:rPr>
          <w:rFonts w:ascii="IRNazanin" w:hAnsi="IRNazanin" w:eastAsia="IRNazanin"/>
          <w:color w:val="111111"/>
          <w:sz w:val="28"/>
          <w:sz w:val="28"/>
          <w:szCs w:val="28"/>
          <w:rtl w:val="true"/>
          <w:lang w:bidi="fa-IR"/>
        </w:rPr>
        <w:t xml:space="preserve">رد ه‌دش ه‌مجرت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AID AMIR ARJOMAND S</w:t>
      </w:r>
    </w:p>
    <w:p>
      <w:pPr>
        <w:pStyle w:val="BookText"/>
        <w:rPr/>
      </w:pPr>
      <w:r>
        <w:rPr>
          <w:rFonts w:eastAsia="Times New Roman" w:cs="Times New Roman" w:ascii="Times New Roman" w:hAnsi="Times New Roman"/>
          <w:color w:val="111111"/>
          <w:sz w:val="28"/>
          <w:szCs w:val="28"/>
          <w:lang w:val="en-US" w:bidi="en-US"/>
        </w:rPr>
        <w:t>ed)Shiism, Authority and Political Culture, 19990250- 262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نمونه‌هاى مشابه، به ويژه از ميان همشهريهاى وى از كرك نوح، وجود دارد، در همان حال، شمار زيادى از آنان در منطقه باقى ماندند تا زندگى ساده و زاهدانه و كار مطالعه و نوشتن را مانند اجداد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بالا بردن سطح آموزشها و تحصيلات و فضل خود در ارتباط مداوم با دانشمندان سنى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در تلاش براى به رسميت شناخته شدن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نهادهاى مذهبى دولت عثمانى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اين برخورد زين الدين عاملى معروف به شهيد ثانى، رهبر برجسته مذهبى جبل عامل در قرن شانزدهم </w:t>
      </w:r>
      <w:r>
        <w:rPr>
          <w:rStyle w:val="FootnoteAnchor"/>
          <w:rtl w:val="true"/>
        </w:rPr>
        <w:footnoteReference w:id="171"/>
      </w:r>
      <w:r>
        <w:rPr>
          <w:rFonts w:ascii="IRNazanin" w:hAnsi="IRNazanin" w:eastAsia="IRNazanin"/>
          <w:color w:val="111111"/>
          <w:sz w:val="28"/>
          <w:sz w:val="28"/>
          <w:szCs w:val="28"/>
          <w:rtl w:val="true"/>
          <w:lang w:bidi="fa-IR"/>
        </w:rPr>
        <w:t xml:space="preserve">و شاگرد وفادارش حسين بن عبدالصمد عاملى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همراه استاد به استانبول رفتند تا پستى در يكى از مدارس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دمشق و حلب چنين پستى به دست نيامد، شهيد به عنوان مدرس، در مدرسه‌اى در بعلبك تعيين شد و حسين در مدرسه‌اى در شهر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زين الدين در ايجاد يك رتبه مدرّسى در عثمانى، يا ايجاد يك موقعيت استوار در جهت بناى استقلال مالى براى خود و شاگردانش بود؛ بدان اميد كه اين جمع را از برخى از حمايتهاى ناجور كسانى از رهبران محلى شيعه كه حاضر به اعطاى موقعيت ويژه و ممتازى به علما نبودند،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تجربه عمر كوتاهى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وى به مدت دو سال در بعلبك، بر طبق مذاهب خمسه فتوا مى‌داد، به زادگاه خويش بازگشت و خود را از دنياى خارج منزوى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عبدالصمد شاگرد او در بغداد هم، پست خود را به دليل ناكافى بودن وقف آن وانهاد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M. S</w:t>
      </w:r>
    </w:p>
    <w:p>
      <w:pPr>
        <w:pStyle w:val="BookText"/>
        <w:rPr/>
      </w:pPr>
      <w:r>
        <w:rPr>
          <w:rFonts w:eastAsia="Times New Roman" w:cs="Times New Roman" w:ascii="Times New Roman" w:hAnsi="Times New Roman"/>
          <w:color w:val="111111"/>
          <w:sz w:val="28"/>
          <w:szCs w:val="28"/>
          <w:lang w:val="en-US" w:bidi="en-US"/>
        </w:rPr>
        <w:t>ALATI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Ricerche suiio sciismo nellImpero: il viaggio di Zayn al- Din al- Ahahid al- thania Istanbul al tempi di Solimano il Magnifico Oriente Moderno N. S. 9, 1- 3( 1990 ), 81- 92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كشته شدن زين الدين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استانبول، در حالى كه سلطان و علماى آن شهر وى را خواسته بودند، طور ناخوشايندى يادآور برخورد ظالمانه و متعصبانه همقطاران سنى او و برخورد سخت آنها در از ميان بردن همه جوامع شيعى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رخداد راه را براى مهاجرت هرچه بيشتر علما به ايران يا نقاط امن ديگر هموار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كه اعقاب بلافصل وى مصمم شدند تا در سرزمين عثمانى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جمال الدين 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برجسته شيعى در نوع خود، به استثناى يك دوره كوتاه كه براى تحصيل در نجف بود، در جبل عامل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يك نقل، وى سفر زيارتى به مشهد را هم نپذيرفت، از آن جهت كه مبادا شاه عباس اول به وى تكليف كند</w:t>
      </w:r>
    </w:p>
    <w:p>
      <w:pPr>
        <w:pStyle w:val="BookText"/>
        <w:rPr/>
      </w:pPr>
      <w:r>
        <w:rPr>
          <w:rFonts w:ascii="Amiri" w:hAnsi="Amiri" w:eastAsia="Amiri" w:cs="Amiri"/>
          <w:color w:val="111111"/>
          <w:sz w:val="28"/>
          <w:sz w:val="28"/>
          <w:szCs w:val="28"/>
          <w:rtl w:val="true"/>
          <w:lang w:bidi="ar-SA"/>
        </w:rPr>
        <w:t>تا در ايران بماند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فرزند وى، محمد عاملى پس از فوت پدر و معلم خود، جبل عامل را ترك كرد و براى پنج سال در مكه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 او از نزديكان ميرزا محمد استرآبادى بود و در كار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تنظيم و تجديد نظر در آن، به وى كمك مى‌كرد، همچنان كه يك نسخه از آن را استنساخ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جبل عامل بازگشت و از آنجا به كربلا رفت و در نهايت در مكه سكونت گزيد و همانجا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شاه صفوى با اصرار از وى دعوت كرده بود تا به دربار وى بيايد اما او رد كرده بود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مسن‌ترين فرزند وى، زين الدين محمد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 آوازه، دو بار به ايران آمد، اما بيشترين سالهاى عمرش را در مكه گذراند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حرفوش بعلبك و ابن علوان، همسايگان كرك نوح، دو نمونه ديگر از مقامات رسمى عثمانى شيعى بودند كه در منطقه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حرفوش به عنوان حاكم بعلبك خدمت كرده و براى مدت كوتاهى اداره منطقه حمص را هم بر عهده داشتند آنها با حاكمان </w:t>
      </w:r>
      <w:r>
        <w:rPr>
          <w:rStyle w:val="FootnoteAnchor"/>
          <w:rtl w:val="true"/>
        </w:rPr>
        <w:footnoteReference w:id="177"/>
      </w:r>
      <w:r>
        <w:rPr>
          <w:rFonts w:ascii="IRNazanin" w:hAnsi="IRNazanin" w:eastAsia="IRNazanin"/>
          <w:color w:val="111111"/>
          <w:sz w:val="28"/>
          <w:sz w:val="28"/>
          <w:szCs w:val="28"/>
          <w:rtl w:val="true"/>
          <w:lang w:bidi="fa-IR"/>
        </w:rPr>
        <w:t>دمشق نيز پيوندهايى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سياست عثمانيها در منطقه، حرفوش به عنوان نيروى براى مهار كردن قدرت رو به رشد دروزيان به كار گرفته شد، به طورى كه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دوم معن در نهايت آنها را شكست داد و از بعلبك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يكبار ديگر، آنها به عنوان حاكمان محلى بقاع در قرن هيجدهم ظاهر مى‌شوند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A. A</w:t>
      </w:r>
    </w:p>
    <w:p>
      <w:pPr>
        <w:pStyle w:val="BookText"/>
        <w:rPr/>
      </w:pPr>
      <w:r>
        <w:rPr>
          <w:rFonts w:eastAsia="Times New Roman" w:cs="Times New Roman" w:ascii="Times New Roman" w:hAnsi="Times New Roman"/>
          <w:color w:val="111111"/>
          <w:sz w:val="28"/>
          <w:szCs w:val="28"/>
          <w:lang w:val="en-US" w:bidi="en-US"/>
        </w:rPr>
        <w:t>BU</w:t>
      </w:r>
    </w:p>
    <w:p>
      <w:pPr>
        <w:pStyle w:val="BookText"/>
        <w:rPr/>
      </w:pPr>
      <w:r>
        <w:rPr>
          <w:rFonts w:eastAsia="Times New Roman" w:cs="Times New Roman" w:ascii="Times New Roman" w:hAnsi="Times New Roman"/>
          <w:color w:val="111111"/>
          <w:sz w:val="28"/>
          <w:szCs w:val="28"/>
          <w:lang w:val="en-US" w:bidi="en-US"/>
        </w:rPr>
        <w:t>H</w:t>
      </w:r>
    </w:p>
    <w:p>
      <w:pPr>
        <w:pStyle w:val="BookText"/>
        <w:rPr/>
      </w:pPr>
      <w:r>
        <w:rPr>
          <w:rFonts w:eastAsia="Times New Roman" w:cs="Times New Roman" w:ascii="Times New Roman" w:hAnsi="Times New Roman"/>
          <w:color w:val="111111"/>
          <w:sz w:val="28"/>
          <w:szCs w:val="28"/>
          <w:lang w:val="en-US" w:bidi="en-US"/>
        </w:rPr>
        <w:t>USAYN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Provincial Leaderships in Syria, 1575- 1650, Beirut, 1986, 126- 152; A. M. BAKHIT, The Ottoman Province of Damascus in the 16 th Century, Beitut, 1982, 175- 178</w:t>
      </w:r>
    </w:p>
    <w:p>
      <w:pPr>
        <w:pStyle w:val="BookText"/>
        <w:rPr/>
      </w:pPr>
      <w:r>
        <w:rPr>
          <w:rFonts w:ascii="IRNazanin" w:hAnsi="IRNazanin" w:eastAsia="IRNazanin"/>
          <w:color w:val="111111"/>
          <w:sz w:val="28"/>
          <w:sz w:val="28"/>
          <w:szCs w:val="28"/>
          <w:rtl w:val="true"/>
          <w:lang w:bidi="fa-IR"/>
        </w:rPr>
        <w:t>آنچه بيشتر به بحث مربوط است، به عقيده من، خانواده ابن علوان است، خانواده‌اى از سران اشراف كه اعضاى آن به طور انحصارى پست نقيب الاشراف بعلبك را از دوره مماليك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برجستگى ابن علوان، از سرپرستى وى نسبت به يكى از اماكن مقدس واقع در كرك نوح كه گفته مى‌شود مقبره نوح پيغمبر است،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آنها با اين مكان مقدس مانعى بر سر راه تلاشهاى مماليك براى جايگزين كردن سنيان در سرپرستى بر آن، در آن زمان بود، آن هم درست زمانى كه، نيز به دليل موقوفات آن، به تدريج بر موقعيت اقتصادى و اجتماعى حرم افزوده مى‌شد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عثمانيها، از طريق حَنَش، مقدّم دره بقاع در آن زمان، بر اهميت اين منطقه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سالهاى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ناصرالدين الحنش، وقف بزرگى را شامل</w:t>
      </w:r>
    </w:p>
    <w:p>
      <w:pPr>
        <w:pStyle w:val="BookText"/>
        <w:rPr/>
      </w:pPr>
      <w:r>
        <w:rPr>
          <w:rFonts w:ascii="IRNazanin" w:hAnsi="IRNazanin" w:eastAsia="IRNazanin"/>
          <w:color w:val="111111"/>
          <w:sz w:val="28"/>
          <w:sz w:val="28"/>
          <w:szCs w:val="28"/>
          <w:rtl w:val="true"/>
          <w:lang w:bidi="fa-IR"/>
        </w:rPr>
        <w:t>قنوات آب، باغها و اختصاص زمينى براى نگهدارى حرم ايجاد كرد و مديريت و سرپرستى آن را به نقيب الاشراف سيد علوان بن على بن حسين و اعقاب وى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آن كه در متن وقف نامه، از سيدعلوان مانند اجدادش، به عنوان شيخ الاسلام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العلماء السادة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M. A. BAKHIT, The Role of the Hanash Family, 790- 976/ 1388- 1568, in Land Tenureand Social Transformation in the Middle East, T. Khalidi ed., Beirut 1984, 257- 289. M. A. B</w:t>
      </w:r>
    </w:p>
    <w:p>
      <w:pPr>
        <w:pStyle w:val="BookText"/>
        <w:rPr/>
      </w:pPr>
      <w:r>
        <w:rPr>
          <w:rFonts w:eastAsia="Times New Roman" w:cs="Times New Roman" w:ascii="Times New Roman" w:hAnsi="Times New Roman"/>
          <w:color w:val="111111"/>
          <w:sz w:val="28"/>
          <w:szCs w:val="28"/>
          <w:lang w:val="en-US" w:bidi="en-US"/>
        </w:rPr>
        <w:t>AKHIT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Ottoma Province of Samascus in the 16 th Century, 204- 206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تأييد مى‌كنند كه اين خانواده طى چهار قرن حكومت عثمانى سرپرستى حرم را در اختيار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نكته قابل توجه است كه ابن علوان شاخه لبنانى يك خاندان شيعى دمشق را بنياد گذارد كه آنها هم مكان مقدس محلى ديگرى را كه مقبره سيده زينب است در اختيار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تشيع در حلب</w:t>
      </w:r>
    </w:p>
    <w:p>
      <w:pPr>
        <w:pStyle w:val="BookText"/>
        <w:rPr/>
      </w:pPr>
      <w:r>
        <w:rPr>
          <w:rFonts w:ascii="IRNazanin" w:hAnsi="IRNazanin" w:eastAsia="IRNazanin"/>
          <w:color w:val="111111"/>
          <w:sz w:val="28"/>
          <w:sz w:val="28"/>
          <w:szCs w:val="28"/>
          <w:rtl w:val="true"/>
          <w:lang w:bidi="fa-IR"/>
        </w:rPr>
        <w:t>حلب شهرى با پيشينه تشيع، حتى بعد از سقوط دو دولت شيعى حمدانى و مرداسى و روى كار آمدن قدرتمندانه سنيان يعنى زنگيان و ايوبيان و مماليك، همچنان به جذب و ميزبانى علماى شيعه به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قرن چهاردهم، با وجود آزار و تعقيبها كه هر لحظه بلاد شام را در مى‌نورديد، شمار علماى شيعه كه به تنهايى در آن شهر زندگى مى‌كردند تا پانزده نفر مى‌رسيد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OMEN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Introduction to Shii Islam, New Haven 1985, 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كهن و برجسته بنوزهره از سادات حسينى كه معتقد بودند كه از نسل امام جعفر صادق عليه السلام هستند، از جمله خانواده‌هاى روحانى و هدايتگر شيعى بودند كه در اين شهر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منابع سنى، از آنها به عنوان عامل شيوع بدعتى در حلب ياد مى‌كنند كه از سوى حران آمده است، در حالى كه آنها در اصل از مردمان مدينه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بنوزهره از طريق به انحصار در آوردن مقام نقيب الاشرافى، به عنوان رهبر اشراف حلب به دست آوردند و در اواسط قرن چهاردهم براى آنها وقف بزرگى كه مربوط به برخى روستاها و زمينهاى حاصلخيز كشاورزى آن ناحيه بود، ايجاد كردند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M. S</w:t>
      </w:r>
    </w:p>
    <w:p>
      <w:pPr>
        <w:pStyle w:val="BookText"/>
        <w:rPr/>
      </w:pPr>
      <w:r>
        <w:rPr>
          <w:rFonts w:eastAsia="Times New Roman" w:cs="Times New Roman" w:ascii="Times New Roman" w:hAnsi="Times New Roman"/>
          <w:color w:val="111111"/>
          <w:sz w:val="28"/>
          <w:szCs w:val="28"/>
          <w:lang w:val="en-US" w:bidi="en-US"/>
        </w:rPr>
        <w:t>ALATI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Ascesa e caduta di una famiglia di asraf sciiti di Aleppo: i Auhrawi o Zuhra- Zada( 1900- 1700), Roma, Istituto per lOriente 1992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پيروزى عثمانيها، تشيع در حلب رو به افول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ادبى تنها چند گزارش از بنوزهره ارائه مى‌دهند اما از فعاليتهاى مذهبى شيعى آنها آگاهيهاى روشنى در اختيار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قرن شانزدهم، حضور تشيع در ميان تاجران بزرگ و نيز جامعه اشرافى كه در يكى از دو حرم از نوادگان على عليه السلام در حلب زندگى مى‌كنند، يعنى مشهدالحسين</w:t>
      </w:r>
    </w:p>
    <w:p>
      <w:pPr>
        <w:pStyle w:val="BookText"/>
        <w:rPr/>
      </w:pPr>
      <w:r>
        <w:rPr>
          <w:rFonts w:ascii="IRNazanin" w:hAnsi="IRNazanin" w:eastAsia="IRNazanin"/>
          <w:color w:val="111111"/>
          <w:sz w:val="28"/>
          <w:sz w:val="28"/>
          <w:szCs w:val="28"/>
          <w:rtl w:val="true"/>
          <w:lang w:bidi="fa-IR"/>
        </w:rPr>
        <w:t>نمودار مى‌شود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J. S</w:t>
      </w:r>
    </w:p>
    <w:p>
      <w:pPr>
        <w:pStyle w:val="BookText"/>
        <w:rPr/>
      </w:pPr>
      <w:r>
        <w:rPr>
          <w:rFonts w:eastAsia="Times New Roman" w:cs="Times New Roman" w:ascii="Times New Roman" w:hAnsi="Times New Roman"/>
          <w:color w:val="111111"/>
          <w:sz w:val="28"/>
          <w:szCs w:val="28"/>
          <w:lang w:val="en-US" w:bidi="en-US"/>
        </w:rPr>
        <w:t>AUVAGET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Deux sanctuaires chiites a Alep, Syria( 1928), 224- 237; B. A</w:t>
      </w:r>
    </w:p>
    <w:p>
      <w:pPr>
        <w:pStyle w:val="BookText"/>
        <w:rPr/>
      </w:pPr>
      <w:r>
        <w:rPr>
          <w:rFonts w:eastAsia="Times New Roman" w:cs="Times New Roman" w:ascii="Times New Roman" w:hAnsi="Times New Roman"/>
          <w:color w:val="111111"/>
          <w:sz w:val="28"/>
          <w:szCs w:val="28"/>
          <w:lang w:val="en-US" w:bidi="en-US"/>
        </w:rPr>
        <w:t>MORETTI SCARCIA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Aproposito della tipologia religiosa sciita: A leppo- M ashhad, in S tudi in onore di F rancesco G. abrieli, R oma, 1984, II, 701- 709</w:t>
      </w:r>
    </w:p>
    <w:p>
      <w:pPr>
        <w:pStyle w:val="BookText"/>
        <w:rPr/>
      </w:pPr>
      <w:r>
        <w:rPr>
          <w:rFonts w:ascii="Amiri" w:hAnsi="Amiri" w:eastAsia="Amiri" w:cs="Amiri"/>
          <w:color w:val="111111"/>
          <w:sz w:val="28"/>
          <w:sz w:val="28"/>
          <w:szCs w:val="28"/>
          <w:rtl w:val="true"/>
          <w:lang w:bidi="ar-SA"/>
        </w:rPr>
        <w:t xml:space="preserve">نهر الذهب فى تاريخ حلب، حلب،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جلدى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ابن شحنه، الدر المنتخب فى تاريخ مملكة حلب، دمشق،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حلب و اسواقها، خيرالدين الاسدى، دمشق،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مطالبى به نقل از ابن شداد در الاعلاق الخطيرة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ابن ابى طى مورخ شيعى حلبى در قرن هفتم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الغزى، مورخ حلبى، به روشنى اظهار مى‌كند كه شيعه در پرده تقيه فعاليت مى‌كردند تا قدرت را به ضرر سنيان دست آورند، اين فعاليت تا قرن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آنها را نمى‌شناساند يا نمى‌خواهد بشناساند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مهمه دفترلرى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ما گزارش مى‌دهد كه در داخل و خارج مرزهاى تاريخى اين ايالت، اوضاع آشفته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قزلباش در ارفه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Urfa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xml:space="preserve">؛ يك لعنت كننده بر سه خليفه نخست در عين‌تاب در سال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 و بالاتر از همه، شاه اسماعيل دروغين در منطقه البستن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Elbistan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سمت شمال مَرعش كه يك شورش ضدى عثمانى را در سال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كرد</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persecution of Ottoman Shiites Accirding to the Muhimme Defterleri, 1565- 1585 Der Islam 56 1979 , 250- 253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همينطور ما مى‌دانيم كه حزب اردبيل، در خود حلب هم نيرومند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كه به ديوان حكومتى مراجعه مى‌كنيم، بنى زهره را در 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در عملا برخورد نزاع‌گرايانه از موضع خود ندارند، به ويژه در باره شخص احمد افندى زُهْروى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جزئيات زيادى را در ارتباط با زهروى‌ها ملاحظه كردم كه بر اساس آنها مى‌توان اظهار كرد كه ميان سالهاى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يك گروه محدود از نخبگان محلى بودند كه اين خود نتيجه فعاليتهاى شديد و گسترده اقتصادى آنها در باب تجارت، پرداخت وام، توليد صابون و داشتن مقامهاى رسمى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پيوندهاى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استوارى را با ديگر خاندانهاى برجسته از طريق ازدواج فراهم آوردند، خاندانهايى مانند كواكبى كه از عالمان مذهبى و مفتيان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زهروى براى مدتى مسؤوليت موقوفات مكانهاى مقدس منطقه حلب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 عسكرى</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منصب مهم را بر عهده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زهروى و برادرش بهاءالدين، وقفى را شامل دو كارخانه صابون سازى، مغازه، باغهاى ميوه و زمينهاى كشاورزى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وقفنامه‌هاى اين دو مورد، نشان مى‌دهد كه آنها وفادار به ايمان مذهبى پدران خود بودند به اين ترتيب كه در باره اين دو مورد هبه قطعى آمده است كه بر فرض از بين رفتن خاندان آنها، بايد نيمى از وقف</w:t>
      </w:r>
    </w:p>
    <w:p>
      <w:pPr>
        <w:pStyle w:val="BookText"/>
        <w:rPr/>
      </w:pPr>
      <w:r>
        <w:rPr>
          <w:rFonts w:ascii="Amiri" w:hAnsi="Amiri" w:eastAsia="Amiri" w:cs="Amiri"/>
          <w:color w:val="111111"/>
          <w:sz w:val="28"/>
          <w:sz w:val="28"/>
          <w:szCs w:val="28"/>
          <w:rtl w:val="true"/>
          <w:lang w:bidi="ar-SA"/>
        </w:rPr>
        <w:t xml:space="preserve">براى مشهد المحسن، دومين مكان مقدس در حلب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M. S</w:t>
      </w:r>
    </w:p>
    <w:p>
      <w:pPr>
        <w:pStyle w:val="BookText"/>
        <w:rPr/>
      </w:pPr>
      <w:r>
        <w:rPr>
          <w:rFonts w:eastAsia="Times New Roman" w:cs="Times New Roman" w:ascii="Times New Roman" w:hAnsi="Times New Roman"/>
          <w:color w:val="111111"/>
          <w:sz w:val="28"/>
          <w:szCs w:val="28"/>
          <w:lang w:val="en-US" w:bidi="en-US"/>
        </w:rPr>
        <w:t>oberheim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Das Heiligtum Shaykh Muhassin in Aleppo, Melanges H. Deremborg, Paris, 1940, 379- 390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نيز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احياء حلب و اسواقها، خيرالله اسدى، دمشق،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و نيم ديگر آن براى هزينه زائران حرم امام حسين عليه السلام در كربلا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اختصاص اين بخششها به حرم موجود در حلب، اختصاص آن به زائران مهمترين حرم در جهان شيعه كه در كنترل و سرپرستى سادات عراق و حوزه اقتدار صفويان بود، امرى شگفت انگيز و بى‌نظير براى حلب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ALATI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Ascesa e caduta di una famiglia di Asraf sciiti di Aleppo: i Zuhrawi o Zuhra- Zada( 1600- 1700 ), Roma, Istituto per lOriente 1992; on their waqf see also M. S</w:t>
      </w:r>
    </w:p>
    <w:p>
      <w:pPr>
        <w:pStyle w:val="BookText"/>
        <w:rPr/>
      </w:pPr>
      <w:r>
        <w:rPr>
          <w:rFonts w:eastAsia="Times New Roman" w:cs="Times New Roman" w:ascii="Times New Roman" w:hAnsi="Times New Roman"/>
          <w:color w:val="111111"/>
          <w:sz w:val="28"/>
          <w:szCs w:val="28"/>
          <w:lang w:val="en-US" w:bidi="en-US"/>
        </w:rPr>
        <w:t>ALATI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Alcunidocumenti giuridici aleppini in materia di waqf dei secoli XIV- XVII, Roma, 1991, 49- 61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زهروى‌ها در دهه پايانى قرن هفدهم و اضمحلال تقريبا كامل آنها در نيمه نخست قرن هيجدهم، به معناى پايان تشيع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هواخواهانه نسبت به امام على عليه السلام در مراسم سالانه در روز عاشورا در قرن نوزدهم باقى ماند،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عقيده اصيل شيعى محدود به چند روستا در منطقه ادْلِب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Idlib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جبل سماعه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I villaggi imamiti della provincia di Aleppo in epoca ottmamna, R. S. O. LXIII/ 4( 1989 ), 1990, 231- 255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 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اين جشنبها به تولد حضرت محمد ص يعنى مراسم مولد النبى ص ارتباط داده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الغزى،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باره اين روستاها بنگريد به كار من با عنوان</w:t>
      </w:r>
      <w:r>
        <w:rPr>
          <w:rFonts w:eastAsia="IRNazanin" w:cs="IRNazanin"/>
          <w:color w:val="111111"/>
          <w:sz w:val="28"/>
          <w:szCs w:val="28"/>
          <w:rtl w:val="true"/>
          <w:lang w:bidi="fa-IR"/>
        </w:rPr>
        <w:t>:.</w:t>
      </w:r>
      <w:bookmarkStart w:id="25" w:name="pg12518_114754"/>
    </w:p>
    <w:p>
      <w:pPr>
        <w:pStyle w:val="Heading2"/>
        <w:numPr>
          <w:ilvl w:val="1"/>
          <w:numId w:val="1"/>
        </w:numPr>
        <w:rPr/>
      </w:pPr>
      <w:bookmarkStart w:id="26" w:name="__RefHeading___Toc1036471_77815467"/>
      <w:bookmarkStart w:id="27" w:name="_Toc9"/>
      <w:bookmarkEnd w:id="25"/>
      <w:bookmarkEnd w:id="26"/>
      <w:r>
        <w:rPr>
          <w:rtl w:val="true"/>
        </w:rPr>
        <w:t>موقعيّت يهود در مدينه‌</w:t>
      </w:r>
      <w:bookmarkEnd w:id="27"/>
    </w:p>
    <w:p>
      <w:pPr>
        <w:pStyle w:val="BookText"/>
        <w:rPr/>
      </w:pPr>
      <w:r>
        <w:rPr>
          <w:rFonts w:ascii="Amiri" w:hAnsi="Amiri" w:eastAsia="Amiri" w:cs="Amiri"/>
          <w:color w:val="111111"/>
          <w:sz w:val="28"/>
          <w:sz w:val="28"/>
          <w:szCs w:val="28"/>
          <w:rtl w:val="true"/>
          <w:lang w:bidi="ar-SA"/>
        </w:rPr>
        <w:t>عبداللَّه بن عبدالعزيز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شهلا بختيارى</w:t>
      </w:r>
    </w:p>
    <w:p>
      <w:pPr>
        <w:pStyle w:val="BookText"/>
        <w:rPr/>
      </w:pP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بررسى دو معناست؛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ابْراهيمُ يَهُوديّاً وَ لا نَصْرانيّاً وَ لكن كان حَنيفاً مُسْلِماً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البلاغه، ص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 اين آيه، اشاره به گردن نهادن به دين يهود دارد؛ مانند اين‌كه به كسى كه مسيحيت را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 دانان نيز به اين معنا اشاره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به معناى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يَهُودُ، هُوداً؛ يعنى كسى كه توبه كرد و به سوى حق بازگشت، پس او توبه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 الرجل يعنى به آيين يهود در آمد</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يهود به معناى نسب نيز مى‌باشد كه هم معنا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اين لفظ در زبان عبرى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كه لقب يعقوب است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بنده يا برگزيده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خداوند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گفته مى‌شود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به سوى خداوند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مى‌دهد</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همينطور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The Interpreter`s Dictionary of the Bible Abingdon press, Newyork, vol. zp. 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آنها يهود نام گرفته‌اند چون به يهوذ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حكومت در خاندان وى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ذال ناخوانا تبديل به دال بى نقطه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مورّخان مسلمان به اين نكته توجه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سهيلى معتقد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مانند ثمود اسم خاص است و ادامه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يهوذبن يعقوب، كه ذال آن</w:t>
      </w:r>
    </w:p>
    <w:p>
      <w:pPr>
        <w:pStyle w:val="BookText"/>
        <w:rPr/>
      </w:pPr>
      <w:r>
        <w:rPr>
          <w:rFonts w:ascii="IRNazanin" w:hAnsi="IRNazanin" w:eastAsia="IRNazanin"/>
          <w:color w:val="111111"/>
          <w:sz w:val="28"/>
          <w:sz w:val="28"/>
          <w:szCs w:val="28"/>
          <w:rtl w:val="true"/>
          <w:lang w:bidi="fa-IR"/>
        </w:rPr>
        <w:t>تبديل به دال شده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يهود با الف و لام گفته مى‌شود هر دو جنبه نسب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 بنابرگفته آنها منظور بنده‌اى در ميان بندگان است و از دين همانند زرتشتى و مسيحى مقصود اين است كه آن صفتى است نه اين كه منسوب به پدرى باشند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هدف ما از گزيدن اين موضوع از كلمه يهود، زمينه‌سازى براى بحث درباره اصل يهود در مدينه است و اين‌كه آيا نسب آنها از بنى‌اسرائيل است يا از عربهاى يهودى شده؟</w:t>
      </w:r>
    </w:p>
    <w:p>
      <w:pPr>
        <w:pStyle w:val="BookText"/>
        <w:rPr/>
      </w:pPr>
      <w:r>
        <w:rPr>
          <w:rFonts w:ascii="IRNazanin" w:hAnsi="IRNazanin" w:eastAsia="IRNazanin"/>
          <w:color w:val="111111"/>
          <w:sz w:val="28"/>
          <w:sz w:val="28"/>
          <w:szCs w:val="28"/>
          <w:rtl w:val="true"/>
          <w:lang w:bidi="fa-IR"/>
        </w:rPr>
        <w:t>و گمان نداريم كه رسيدن به حكم قطعى از حقيقت و سابقه وجود آنها در مدينه آسان باشد؛ زيرا اين بحث به مطلبى برمى‌گردد كه متون تاريخى گفتگو درباره آن را آشكارا رها كرده‌اند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با اين همه، اين امر موجب نمى‌شود كه اشاره‌اى هرچند كوتاه، به اختلاف منابع درباره اصل يهود و آمدنشان به يثرب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مورّخان معاصر تصور كرده‌اند هنگامى كه نبونيد به تيماء آمد، يهود همگى در سپاه او بودند و در آنجا و ديگر نواحى حجاز ساكن شدند تا به يثرب رسيدند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از منازل شام، ميان شام و وادى القرى در مسير راه حاجيان شام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قسمت شمال غربى مملكت عربستان سعودى، در شمال شهر العلا واقع است و زمينش براى زراعت حاصلخيز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كحاله عمر، جغرافياى شبه جزيره عرب، ص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شهرهاى قديمى به حساب مى‌آيد كه نقش مهمى در تاريخ سياسى و اقتصادى شمال جزيرةالعرب به دليل قرار گرفتن بر سر راه تجارى ميان شمال و جنوب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دكتر عبدالرحمان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عن بعض المدن القديمة في شمال غربى الجزيرة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بحثى است چاپ شده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اوّل، سال اول،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رياض، 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 نقوشى كه جديداً در حرّان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شده، ذكر شده است كه نبونيد در تيماء شهر زيبايى ساخت كه قصرى شبيه به قصر بابل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همان كتاب، همان جا و نبونيد يا نابونهيد يكى از پادشاهان بابل بود كه حكومت بعد از سه نفر پادشاه پى در پى از خانواده نبوخذ نصر به او انتقال يافت و او در مدت هفت سال سلطنت، حكومت را آكنده از سستى و پريشانى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كاهنان بود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واحد تيماء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الشرق‌الأدنى القديم،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با آگاهى به اين‌كه در اخبار مدوّن نبونيد، اشاره‌اى به وجود يهود در سپاهش يا سكونت آنها در اين سرزمين نشده‌است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Culture, vol. 111, No 2, April, 9291, judaeo Arabic Relations in pre islamic Times. by Josef Horovity, P. 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على به اقتباس از او در كتابش آورده است، المفصل،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كسر حاء وسكون جيم، نام سرزمين ثمود در وادى القرى، ميان شام ومدينه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ياقوت، معجم‌البلدان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روايت درست باشد، مى‌شود چنين توجيه كرد كه شايد تعداد آنها اندك بوده و يا در سپاه او نقش مهمى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نوشته نبطى در حجر و ديگر نواحى سرزمين نبط يافت شده، كه اسامى عبرى وارد شده در آنها، اشاره به اين مطلب دارد كه صاحبانشان از يهود بوده‌اند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بعضى از اين نوشته‌ها، به قرن اوّل ميلادى تا سال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مربوط است</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سبب وجود پناهندگان يهودى در سرزمين عرب، طبيعى مى‌نمايد كه گروهى از ساكنان فلسطين، در حدود قرن اول ميلادى، به ارتفاعات حجاز و نيز به يثرب روى آورده و بعد از حاكميت روم بر سرزمين شام و يورش آنان بر عبرانيان، به عموزاده‌هايشان پناهنده شده باشند؛ زيرا كه اين سرزمين از متصرفات روم دور بوده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از سوى ديگر بى‌شك يهوديان، بر عربهاى ساكن در شرق مرز عربى به ديده نسل اسماعيل و ابراهيم و به نگاه خويشاوند مى‌نگريستند و اميدوار بودند كه آنان دين ابراهيم، جد عرب و يهود را بپذيرند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بجاست در اينجا به اين مطلب اشاره كنيم كه بعضى از پژوهشگران معاصر مايلند تا پيوند يهود و عرب، در حجاز و يثرب را به دوره‌هاى بسيار كهن بازگردانند، حتى شايد به بيش از هزار سال قبل از ميلاد مسيح؛ يعنى بعد از خروج بنى‌اسرائيل از مصر به رهبرى موسى عليه السلام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يهوديان هنگام آمدنشان به سوى فلسطين و شام، با مقاومت و ايستادگى سختى روبرو شدند </w:t>
      </w:r>
      <w:r>
        <w:rPr>
          <w:rStyle w:val="FootnoteAnchor"/>
          <w:rtl w:val="true"/>
        </w:rPr>
        <w:footnoteReference w:id="201"/>
      </w:r>
      <w:r>
        <w:rPr>
          <w:rFonts w:ascii="IRNazanin" w:hAnsi="IRNazanin" w:eastAsia="IRNazanin"/>
          <w:color w:val="111111"/>
          <w:sz w:val="28"/>
          <w:sz w:val="28"/>
          <w:szCs w:val="28"/>
          <w:rtl w:val="true"/>
          <w:lang w:bidi="fa-IR"/>
        </w:rPr>
        <w:t xml:space="preserve">و شايد گروههاى كوچكى از آنها براى اين‌كه از بازگشت به مصر معاف شوند، ترجيح دادند به حجاز پناه برند تا امنيت و سلامتى به دست آورند و از زندگانى پرزحمت و مشقّت‌بار رهايى يابند و از كمبود نيازمنديها؛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هندوانه، تره، پياز، و سير</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شكايتشان را نزد موسى، به بى‌گياهى سينا </w:t>
      </w:r>
      <w:r>
        <w:rPr>
          <w:rStyle w:val="FootnoteAnchor"/>
          <w:rtl w:val="true"/>
        </w:rPr>
        <w:footnoteReference w:id="203"/>
      </w:r>
      <w:r>
        <w:rPr>
          <w:rFonts w:ascii="IRNazanin" w:hAnsi="IRNazanin" w:eastAsia="IRNazanin"/>
          <w:color w:val="111111"/>
          <w:sz w:val="28"/>
          <w:sz w:val="28"/>
          <w:szCs w:val="28"/>
          <w:rtl w:val="true"/>
          <w:lang w:bidi="fa-IR"/>
        </w:rPr>
        <w:t>تفسير مى‌كردند و نزد او داد و فرياد راه مى‌انداختند در حالى كه ناحيه حجاز و بسيارى از نقاط جزيرةالعرب در آن زمان از پردرخت‌ترين سرزمين‌هاى خدا بود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ترجمه عربى، 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گروهى از مستشرقان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قبايل عبرى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هجرتشان از مصر به سوى فلسطين، در سينا و نفود توقف كردند و موسى با زنى از عرب ازدواج كرد و آن زن خداى بيابانىِ سنگدل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مى‌پرستيد؛ همان خدايى 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اثر اين روايت آن است كه آشكارا به وجود علاقه‌ها و رابطه‌هاى ديرينه ميان يهود و اعراب در زمان موسى اشاره مى‌كند كه براى پيدا كردن چراگاه، در صحراهاى جزيرةالعرب يا در صحراى سينا جابجا مى‌شدند و فلسطين را امتداد طبيعى حجاز مى‌دانستند كه در نتيجه آن، ارتباط ساكنان هريك از اين سرزمين‌ها با ديگرى طبيعى مى‌نمود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نيز با بررسى نوشته‌هاى مورّخان مسلمان، از پيوند يهود با اهل مدينه و پيشينه آن تا زمان حضرت موسى عليه السلام اشاراتى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تاريخنگاران به دنبال پيدا كردن عوامل سياسى و گاه دينى برآمده </w:t>
      </w:r>
      <w:r>
        <w:rPr>
          <w:rStyle w:val="FootnoteAnchor"/>
          <w:rtl w:val="true"/>
        </w:rPr>
        <w:footnoteReference w:id="207"/>
      </w:r>
      <w:r>
        <w:rPr>
          <w:rFonts w:ascii="IRNazanin" w:hAnsi="IRNazanin" w:eastAsia="IRNazanin"/>
          <w:color w:val="111111"/>
          <w:sz w:val="28"/>
          <w:sz w:val="28"/>
          <w:szCs w:val="28"/>
          <w:rtl w:val="true"/>
          <w:lang w:bidi="fa-IR"/>
        </w:rPr>
        <w:t>و مواردى از آنها را برشمرده‌اند؛ از جمله عوامل سياسى، خطر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يثرب و جحفه از سرزمين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حملات پى‌درپى آنان به بنى‌اسرائيل در شام بود كه سبب شكايت بنى‌اسرائيل به موسى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عليه السلام سپاهى به مقابله با آنها فرستاد و دستور داد كه همه‌شان را كشته، هيچ‌يك از آنها را زنده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اين مأموريت را انجام داد اما پسر پادشاه عمالقه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حال خود رها كردند و</w:t>
      </w:r>
    </w:p>
    <w:p>
      <w:pPr>
        <w:pStyle w:val="BookText"/>
        <w:rPr/>
      </w:pPr>
      <w:r>
        <w:rPr>
          <w:rFonts w:ascii="IRNazanin" w:hAnsi="IRNazanin" w:eastAsia="IRNazanin"/>
          <w:color w:val="111111"/>
          <w:sz w:val="28"/>
          <w:sz w:val="28"/>
          <w:szCs w:val="28"/>
          <w:rtl w:val="true"/>
          <w:lang w:bidi="fa-IR"/>
        </w:rPr>
        <w:t>به شام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زمانى به شام رسيدند كه موسى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خطاب به 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دستور موسى سرپيچى كرده و با او مخالفت نموده‌ايد، ما به شما جا و پناه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سرزمينى كه بر آن غلبه كرده‌ايم بازمى‌گرديم و در آنجا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بى‌درنگ به يثرب بازآمدند و در آنجا ساكن شدند و زاد و ولد كردند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 مورّخانى كه اين پيوند را به عامل دينى برمى‌گردانند، چنين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موسى به همراه گروهى از بنى‌اسرائيل حج‌گزارد، به هنگام بازگشت، وارد مدينه شد و آن محل را جايگاه پيامبرى ديد كه وصف او را در تورات مى‌خواند، پيامبرى كه همان آخرين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ايشان با هم مشورت كردند كه آنجا بمانند، پس عده‌اى در محلى در بازار بنى‌قينقاع فرود آمدند و مدتى بعد گروهى از اعراب به آنها پيوستند و به دين آنها درآمدند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سوى ديگر، گروهى از مورّخان مسلمان و ديگران چنين آورده‌اند كه آمدن يهود به حجاز در عصر نبوخذ نصر يا بخت‌نصر بوده است كه بعد از آمدن او به فلسطين، گروهى از يهوديان به وادى القرى، خيبر، تيماء و يثرب فرار كردند و تا زمان ظهور اسلام آنجا ساكن شدند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يهوديت در ميان عرب، </w:t>
      </w:r>
      <w:r>
        <w:rPr>
          <w:rStyle w:val="FootnoteAnchor"/>
          <w:rtl w:val="true"/>
        </w:rPr>
        <w:footnoteReference w:id="211"/>
      </w:r>
      <w:r>
        <w:rPr>
          <w:rFonts w:ascii="Amiri" w:hAnsi="Amiri" w:eastAsia="Amiri" w:cs="Amiri"/>
          <w:color w:val="111111"/>
          <w:sz w:val="28"/>
          <w:sz w:val="28"/>
          <w:szCs w:val="28"/>
          <w:rtl w:val="true"/>
          <w:lang w:bidi="ar-SA"/>
        </w:rPr>
        <w:t xml:space="preserve">در قبايل حمير، كنانه و بنى‌الحارث و كنده، </w:t>
      </w:r>
      <w:r>
        <w:rPr>
          <w:rStyle w:val="FootnoteAnchor"/>
          <w:rtl w:val="true"/>
        </w:rPr>
        <w:footnoteReference w:id="212"/>
      </w:r>
      <w:r>
        <w:rPr>
          <w:rFonts w:ascii="IRNazanin" w:hAnsi="IRNazanin" w:eastAsia="IRNazanin"/>
          <w:color w:val="111111"/>
          <w:sz w:val="28"/>
          <w:sz w:val="28"/>
          <w:szCs w:val="28"/>
          <w:rtl w:val="true"/>
          <w:lang w:bidi="fa-IR"/>
        </w:rPr>
        <w:t xml:space="preserve">غسان، </w:t>
      </w:r>
      <w:r>
        <w:rPr>
          <w:rStyle w:val="FootnoteAnchor"/>
          <w:rtl w:val="true"/>
        </w:rPr>
        <w:footnoteReference w:id="213"/>
      </w:r>
      <w:r>
        <w:rPr>
          <w:rFonts w:ascii="IRNazanin" w:hAnsi="IRNazanin" w:eastAsia="IRNazanin"/>
          <w:color w:val="111111"/>
          <w:sz w:val="28"/>
          <w:sz w:val="28"/>
          <w:szCs w:val="28"/>
          <w:rtl w:val="true"/>
          <w:lang w:bidi="fa-IR"/>
        </w:rPr>
        <w:t xml:space="preserve">بلى </w:t>
      </w:r>
      <w:r>
        <w:rPr>
          <w:rStyle w:val="FootnoteAnchor"/>
          <w:rtl w:val="true"/>
        </w:rPr>
        <w:footnoteReference w:id="214"/>
      </w:r>
      <w:r>
        <w:rPr>
          <w:rFonts w:ascii="IRNazanin" w:hAnsi="IRNazanin" w:eastAsia="IRNazanin"/>
          <w:color w:val="111111"/>
          <w:sz w:val="28"/>
          <w:sz w:val="28"/>
          <w:szCs w:val="28"/>
          <w:rtl w:val="true"/>
          <w:lang w:bidi="fa-IR"/>
        </w:rPr>
        <w:t xml:space="preserve">و اوس و خزرج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مقلات از مقلت مشتق شده است نه از 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پاورقى شماره يك، همان مقلات به معناى ماده شترى است كه يك بار زاييده باشد و پس از آن بار نگيرد و زنى كه فرزندش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مقاليت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بستانى، محيط المحيط،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قاف ماده قلت، ص </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 xml:space="preserve">؛ ز مخشرى، اساس البلاغه، ص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راه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يهودى شدن اوس و خزرج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كه فرزندش زنده نمى‌ماند، با خود عهد بست كه اگر فرزندش زنده بماند او را يهودى كند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اين امر نشان مى‌دهد كه يهوديت در ميان اوس و خزرج رايج نبود و پذيرش آن نيز از روى خرسندى و رغبت نبوده است و ما را بر اين اعتقاد رهنمون مى‌شود كه در ديد عرب پذيرش دين يهود با بدى و ستم آميخته بوده، تا حدى كه يهودى شدن ملازم بود با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مادر ترجيح مى‌داد فرزندش زنده بماند حتى اگر يهودى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او يهودى شدن فرزندش بهتر از مردنش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موضوع وجود گروههاى كوچك در ميان قبايل عربى را كه به سبب اهداف سياسى وارد دين يهوديت شدند نفى نمى‌كند؛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بنى‌نبهان بود و پدرش به مدينه آمد و با بنى‌نضير هم‌پيمان شد و در ميان آنها سربلندى يافت و با زنى از آنان ازدواج كرد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بن 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صفوان بن بلال ذبيانى ثعلبى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قريظه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حيىّ بن اخطب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بنى‌نضير وارد شد</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گروهى او را در نسب عتيبة بن حارث بن شهاب بن جدىِ تميمى، قهرمان عرب ذكر كرده‌اند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نظر مى‌رسد كه يهودى شدن دستجمعى و گروهى نيز در فاصله ميان دو قرن چهارم و پنجم ميلادى پيش آمده است</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نقل شده كه يمنى‌ها بدون استثنا در دين يهود وارد شدند و يهوديت دين رسمى آنجا شد</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همينطور اقوامى از بنى‌حارث بن كعب، غسان و جذام نيز يهودى شدند</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از مطالب گذشته نتيجه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اعرابى كه يهودى شدند و گروههاى خاصى را تشكيل مى‌دادند و اين امر ما را بر اين باور مى‌رساند كه يهود بنى‌قريظه و بنى‌نضير و گروهى از يهوديان حجاز، عربهاى يهودى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نسب بنى‌قريظه و بنى‌نضير گفته شده كه آنها عشيره‌اى از جذام بودند </w:t>
      </w:r>
      <w:r>
        <w:rPr>
          <w:rStyle w:val="FootnoteAnchor"/>
          <w:rtl w:val="true"/>
        </w:rPr>
        <w:footnoteReference w:id="224"/>
      </w:r>
      <w:r>
        <w:rPr>
          <w:rFonts w:ascii="IRNazanin" w:hAnsi="IRNazanin" w:eastAsia="IRNazanin"/>
          <w:color w:val="111111"/>
          <w:sz w:val="28"/>
          <w:sz w:val="28"/>
          <w:szCs w:val="28"/>
          <w:rtl w:val="true"/>
          <w:lang w:bidi="fa-IR"/>
        </w:rPr>
        <w:t xml:space="preserve">و نيز گفته‌اند كه آنها در زمان عاديا يا سموأل </w:t>
      </w:r>
      <w:r>
        <w:rPr>
          <w:rStyle w:val="FootnoteAnchor"/>
          <w:rtl w:val="true"/>
        </w:rPr>
        <w:footnoteReference w:id="225"/>
      </w:r>
      <w:r>
        <w:rPr>
          <w:rFonts w:ascii="Amiri" w:hAnsi="Amiri" w:eastAsia="Amiri" w:cs="Amiri"/>
          <w:color w:val="111111"/>
          <w:sz w:val="28"/>
          <w:sz w:val="28"/>
          <w:szCs w:val="28"/>
          <w:rtl w:val="true"/>
          <w:lang w:bidi="ar-SA"/>
        </w:rPr>
        <w:t>يهودى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سموأل، كه دوستى و ارتباط زيادى با امرى‌ء القيس كندى داشت، </w:t>
      </w:r>
      <w:r>
        <w:rPr>
          <w:rStyle w:val="FootnoteAnchor"/>
          <w:rtl w:val="true"/>
        </w:rPr>
        <w:footnoteReference w:id="226"/>
      </w:r>
      <w:r>
        <w:rPr>
          <w:rFonts w:ascii="IRNazanin" w:hAnsi="IRNazanin" w:eastAsia="IRNazanin"/>
          <w:color w:val="111111"/>
          <w:sz w:val="28"/>
          <w:sz w:val="28"/>
          <w:szCs w:val="28"/>
          <w:rtl w:val="true"/>
          <w:lang w:bidi="fa-IR"/>
        </w:rPr>
        <w:t>بين دو قرن پنجم و ششم ميلادى مى‌زيست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اگر مطالب ذكر شده درباره نسب بنى‌قريظه و بنى‌نضير تا بنى‌اسرائيل را در نظر بگيريم، مى‌يابيم كه آنها از فرزندان خزرج بن صريح بن سبط بن يسع بن سعد ابن لاوى‌بن جبربن نحام‌بن عازر بن عيزر ابن هارون بن عمران عليه السلام هستند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اگر از بيان سلسله نسب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 بن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 كنيم، مى‌بينيم كه آنها همگى نامهاى يهودى هستند كه به اقتضاى حال، تعدادى از نامهاى پيامبران را نيز دربر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مى‌رسد از وجود اسم خزرج در اول سلسله نسب تا آخر بيشتر اسمهاى كهن آنها عربى است </w:t>
      </w:r>
      <w:r>
        <w:rPr>
          <w:rStyle w:val="FootnoteAnchor"/>
          <w:rtl w:val="true"/>
        </w:rPr>
        <w:footnoteReference w:id="229"/>
      </w:r>
      <w:r>
        <w:rPr>
          <w:rFonts w:ascii="IRNazanin" w:hAnsi="IRNazanin" w:eastAsia="IRNazanin"/>
          <w:color w:val="111111"/>
          <w:sz w:val="28"/>
          <w:sz w:val="28"/>
          <w:szCs w:val="28"/>
          <w:rtl w:val="true"/>
          <w:lang w:bidi="fa-IR"/>
        </w:rPr>
        <w:t>كه بر قدمت پيوند مكانى آنها با خزرج تأكيد دارد و احتمالًا نسبى عربى است كه با جايگزين كردن اسم‌هاى عربى، مى‌خواستند اهميت و احترامشان با پيوند دادن نسب خود به پيامبران دينشان زياد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مسلّم است كه يهود؛ اعم از بنى‌قريظه و بنى‌نضير كه به يثرب مهاجرت كرده بودند، بعد از نشست و برخاست با اعراب در يثرب و تأثير گرفتن از آنها، ترجيح دادند اسم‌هاى عربى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 اسم بر غير عرب نيز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يهود يا هر امّتى كه هستى و اصول و دينى دارد سخت است كه</w:t>
      </w:r>
    </w:p>
    <w:p>
      <w:pPr>
        <w:pStyle w:val="BookText"/>
        <w:rPr/>
      </w:pPr>
      <w:r>
        <w:rPr>
          <w:rFonts w:ascii="IRNazanin" w:hAnsi="IRNazanin" w:eastAsia="IRNazanin"/>
          <w:color w:val="111111"/>
          <w:sz w:val="28"/>
          <w:sz w:val="28"/>
          <w:szCs w:val="28"/>
          <w:rtl w:val="true"/>
          <w:lang w:bidi="fa-IR"/>
        </w:rPr>
        <w:t>آن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هنگام آمدن به يثرب در اوج قدرت و برترى بودند، </w:t>
      </w:r>
      <w:r>
        <w:rPr>
          <w:rStyle w:val="FootnoteAnchor"/>
          <w:rtl w:val="true"/>
        </w:rPr>
        <w:footnoteReference w:id="230"/>
      </w:r>
      <w:r>
        <w:rPr>
          <w:rFonts w:ascii="IRNazanin" w:hAnsi="IRNazanin" w:eastAsia="IRNazanin"/>
          <w:color w:val="111111"/>
          <w:sz w:val="28"/>
          <w:sz w:val="28"/>
          <w:szCs w:val="28"/>
          <w:rtl w:val="true"/>
          <w:lang w:bidi="fa-IR"/>
        </w:rPr>
        <w:t xml:space="preserve">اما عرب در دوره جاهليت خود هيچ حكومت يا ميراث دينى نداشتند كه بتوان گفت اسامى خود را بر يهود تحميل كردند؛ </w:t>
      </w:r>
      <w:r>
        <w:rPr>
          <w:rStyle w:val="FootnoteAnchor"/>
          <w:rtl w:val="true"/>
        </w:rPr>
        <w:footnoteReference w:id="231"/>
      </w:r>
      <w:r>
        <w:rPr>
          <w:rFonts w:ascii="IRNazanin" w:hAnsi="IRNazanin" w:eastAsia="IRNazanin"/>
          <w:color w:val="111111"/>
          <w:sz w:val="28"/>
          <w:sz w:val="28"/>
          <w:szCs w:val="28"/>
          <w:rtl w:val="true"/>
          <w:lang w:bidi="fa-IR"/>
        </w:rPr>
        <w:t>مانند وضعى كه بعدها، هم در مورد يهود و هم ديگر قبايل و شهرهاى مفتوحه اتفاق افتاد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گفته‌اند زبان عبرى در نامهاى محلهايى از حجاز كه يهود بر آن وارد شدند، تأثير جدّى و آشكار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كه معناى عبرى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عبرى و آرامى، به كشاورز كشت‌كار اطلاق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 بن عفان آن را از يك يهودى خريد به معناى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سرزمين حضورا در رس بود و آنها كافر بودند و بت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خودشان پيامبرى به نام شعيب بن ذى مهرع بر 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او را تكذيب كردند و مانند ديگر ملّتها هلاك شدند، ابن خلدون، تاريخ، چاپ قاهره،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مى‌نويسد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جرهم در يمن بود و آنها به عبرى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متنى كه ابن خلدون روايت كرده ملاحظه مى‌شود كه او حضورا را فرزندان حضرموت و جرهم قرار مى‌دهد، يا اين كه حضورا قبيله‌اى بودند كه محلّشان در آنجا محل قبيله جذام جنوبى نيز بود و ذكر شده است كه سرزمين حضورا رس در حضرموت بود جواد، المفصل،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كه در دست ماست كمك بيشترى در توضيح كافى از جذام و حضورا بيش از اين ارتباط مكانى نمى‌كند، بعلاوه پيشتر ذكر شد كه بنى قريظه مى‌پنداشتند از نسل شعيب و از بنى جذام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جمهره،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سمهودى، همان منبع،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جمهره نيز اشاره‌اى بدون واسطه به خويشاوندى جذام و حضوراً به سبب اجتماع نسبشان در سبأ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جذام همان بنى عدى بن حارث بن مرة بن اددبن زيد بن يشجب بن عريب بن زيد بن كهلان بن سبأ هستند ابن حزم، همان منبع،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حضورا همان عدى بن ملك بن زيد ابن سهل بن عمروبن قيس بن معاوية بن جشم بن عبد شمس بن وائل بن غوث بن قطن بن عريب بن زهير بن غوث بن ايم بن هميسع بن حمير بن سبأ مى‌باشد ابن حزم، همان منبع،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يمن از حضورا شعيب بن ذى يهدم بود ابن حزم، همان منبع،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مى‌بينيم جذام و حضورا در سبأ جمع مى‌شوند كه اسمش عامربن حسنه بن يشجب بن يعرب بن يقطن ابن قحطان بود و در قحطان يمن نيز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 اين، بر بعضى آثار لغوى يهودى قديم در حجاز تأكيد دارد كه بر مناطقى از آن فرود آمدند و همين دليلى است بر سخن ذكر شده از تأثير بيگانگان در سرزمينى كه در آن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مطالبى كه بر عرب بودن بنى‌نضير و بنى‌قريظه دلالت دارد، سخن سمهودى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بنى‌قريظه بر اين باور بودند كه از نسل شعيب پيامبرند و شعيب از جذام بوده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پس اگر اين مطلب درست باشد شكى در عرب بودن آنها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يهود بنى‌قريظه و بنى‌نضير و ديگران در هجرت به مدينه پيشگام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سمهودى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روميان بر شاميان غلبه كردند، بنى‌قريظه و بنى‌نضير و بنى‌هدل از شام به قصد كسانى از بنى‌اسرائيل كه در حجاز بودند فرار كردند</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بنى‌هدل كه عموزاده‌هاى قريظه و نضير هستند، از آنها نيستند؛ زيرا نسب بنى‌اسرائيل بالاتر از آنهاست</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تاريخ به وجود بنى‌جذام در شام و حسمى </w:t>
      </w:r>
      <w:r>
        <w:rPr>
          <w:rStyle w:val="FootnoteAnchor"/>
          <w:rtl w:val="true"/>
        </w:rPr>
        <w:footnoteReference w:id="237"/>
      </w:r>
      <w:r>
        <w:rPr>
          <w:rFonts w:ascii="Amiri" w:hAnsi="Amiri" w:eastAsia="Amiri" w:cs="Amiri"/>
          <w:color w:val="111111"/>
          <w:sz w:val="28"/>
          <w:sz w:val="28"/>
          <w:szCs w:val="28"/>
          <w:rtl w:val="true"/>
          <w:lang w:bidi="ar-SA"/>
        </w:rPr>
        <w:t xml:space="preserve">اشاره مى‌كند و مى‌نويسد كه آنها مقام عالى و رهبرى ميان عربِ شام داشتند </w:t>
      </w:r>
      <w:r>
        <w:rPr>
          <w:rStyle w:val="FootnoteAnchor"/>
          <w:rtl w:val="true"/>
        </w:rPr>
        <w:footnoteReference w:id="238"/>
      </w:r>
      <w:r>
        <w:rPr>
          <w:rFonts w:ascii="Amiri" w:hAnsi="Amiri" w:eastAsia="Amiri" w:cs="Amiri"/>
          <w:color w:val="111111"/>
          <w:sz w:val="28"/>
          <w:sz w:val="28"/>
          <w:szCs w:val="28"/>
          <w:rtl w:val="true"/>
          <w:lang w:bidi="ar-SA"/>
        </w:rPr>
        <w:t>و بيشترشان مسيحى بودند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مسيحيت دين رسمى دولت روم بود و گردن نهادن بنى‌جذام به دين مسيحيت، حاكى از فرمانبردارى ايشان از دولت روم بود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همچنانكه مى‌بينيم كارى كه بيانگر سرپيچى و خروج آنان عليه دين رسمى باشد، از آنان سرنزد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بر عرب بودن بنى‌قريظه و بنى‌نضير دلالت مى‌كند، پايبند نبودن آنها</w:t>
      </w:r>
    </w:p>
    <w:p>
      <w:pPr>
        <w:pStyle w:val="BookText"/>
        <w:rPr/>
      </w:pPr>
      <w:r>
        <w:rPr>
          <w:rFonts w:ascii="IRNazanin" w:hAnsi="IRNazanin" w:eastAsia="IRNazanin"/>
          <w:color w:val="111111"/>
          <w:sz w:val="28"/>
          <w:sz w:val="28"/>
          <w:szCs w:val="28"/>
          <w:rtl w:val="true"/>
          <w:lang w:bidi="fa-IR"/>
        </w:rPr>
        <w:t>به بسيارى از عادات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ادعا است كه نژاد آنان پاك است و بايد از خويشاوندى با قبايلى كه يهودى‌نسب نيستند بپرهيزند، در حالى كه در ميان بنى‌قريظه و بنى‌نضير خويشاوندى با قبايل عرب؛ مثل ذبيان بن ثعلبه، </w:t>
      </w:r>
      <w:r>
        <w:rPr>
          <w:rStyle w:val="FootnoteAnchor"/>
          <w:rtl w:val="true"/>
        </w:rPr>
        <w:footnoteReference w:id="242"/>
      </w:r>
      <w:r>
        <w:rPr>
          <w:rFonts w:ascii="Amiri" w:hAnsi="Amiri" w:eastAsia="Amiri" w:cs="Amiri"/>
          <w:color w:val="111111"/>
          <w:sz w:val="28"/>
          <w:sz w:val="28"/>
          <w:szCs w:val="28"/>
          <w:rtl w:val="true"/>
          <w:lang w:bidi="ar-SA"/>
        </w:rPr>
        <w:t xml:space="preserve">بن تميم، </w:t>
      </w:r>
      <w:r>
        <w:rPr>
          <w:rStyle w:val="FootnoteAnchor"/>
          <w:rtl w:val="true"/>
        </w:rPr>
        <w:footnoteReference w:id="243"/>
      </w:r>
      <w:r>
        <w:rPr>
          <w:rFonts w:ascii="Amiri" w:hAnsi="Amiri" w:eastAsia="Amiri" w:cs="Amiri"/>
          <w:color w:val="111111"/>
          <w:sz w:val="28"/>
          <w:sz w:val="28"/>
          <w:szCs w:val="28"/>
          <w:rtl w:val="true"/>
          <w:lang w:bidi="ar-SA"/>
        </w:rPr>
        <w:t xml:space="preserve">بنى‌نبهان از قبيله طى‌ء </w:t>
      </w:r>
      <w:r>
        <w:rPr>
          <w:rStyle w:val="FootnoteAnchor"/>
          <w:rtl w:val="true"/>
        </w:rPr>
        <w:footnoteReference w:id="244"/>
      </w:r>
      <w:r>
        <w:rPr>
          <w:rFonts w:ascii="Amiri" w:hAnsi="Amiri" w:eastAsia="Amiri" w:cs="Amiri"/>
          <w:color w:val="111111"/>
          <w:sz w:val="28"/>
          <w:sz w:val="28"/>
          <w:szCs w:val="28"/>
          <w:rtl w:val="true"/>
          <w:lang w:bidi="ar-SA"/>
        </w:rPr>
        <w:t xml:space="preserve">و كنده </w:t>
      </w:r>
      <w:r>
        <w:rPr>
          <w:rStyle w:val="FootnoteAnchor"/>
          <w:rtl w:val="true"/>
        </w:rPr>
        <w:footnoteReference w:id="245"/>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مى‌بينيم كه عربهاى يهودى كيش، بر انتساب به اين دو قبيله يهودى در مدينه به شدّت علاقه داشتند و خودشان را به سبب خويشاوندى و انتساب از آنها مى‌دانستند </w:t>
      </w:r>
      <w:r>
        <w:rPr>
          <w:rStyle w:val="FootnoteAnchor"/>
          <w:rtl w:val="true"/>
        </w:rPr>
        <w:footnoteReference w:id="246"/>
      </w:r>
      <w:r>
        <w:rPr>
          <w:rFonts w:ascii="IRNazanin" w:hAnsi="IRNazanin" w:eastAsia="IRNazanin"/>
          <w:color w:val="111111"/>
          <w:sz w:val="28"/>
          <w:sz w:val="28"/>
          <w:szCs w:val="28"/>
          <w:rtl w:val="true"/>
          <w:lang w:bidi="fa-IR"/>
        </w:rPr>
        <w:t>و اين كشش طبيعى، داشتن پيوند خونى شديد؛ مانند اعراب است و تربيت نفس با آداب و رسوم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مورّخان مسلمان هنگام صحبت از يهوديان منسوب به بنى‌قريظه، اين مورد را در نظر گرفته‌اند؛ مثل عبدالرّحمان بن زبير بن يأطأكه ابن خياط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بنى‌اسرائيل نيست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اين امر تصور آغازين ما را تأييد مى‌كند كه ميان يهود و بنى‌اسرائيل 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كلمه يهود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ملّيت و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هم اشاره دارد در حالى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مليّتى جداى از ديگران بسنده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بنى‌قينقاع بقاياى نژادهاى اسرائيلى‌نسب هستند و وجودشان در يثرب به قبل از ميلاد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مطالب ذكر شده درباره آمدن بنى‌اسرائيل در زمان حضرت موسى، نزد ساكنان قديمى يثرب از عمالقه نتيجه گرفته مى‌شود كه به آمدن بنى‌اسرائيل به محلى از بازار بنى‌قينقاع نيز اشاره مى‌كنند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اين تعريف با ذكر نام بنى‌قينقاع ما را به اين اعتقاد وامى‌دارد كه آنها همان يهوديانى هستند كه اوّل بار سكونت در يثرب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اين است كه امكان تغيير محل آنها به دو دليل بعيد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بيانگر انتقال دسته‌جمعى آنها با هدف تغيير مسكن باشد، در دست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مسكونى مدينه كوچك بوده، طبعاً چنين اتفاقى به آسانى در آن صورت نمى‌گيرد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طايفه بنى‌قينقاع، به عنوان صاحبان دانش و معرفت در ميان يهود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 حضرت هنگامى كه ديد دلجويى از يهوديان براى ورود آنها به دين اسلام ضرورى است، بنى قينقاع را در بازارشان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يهود، از عقوبتى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p>
    <w:p>
      <w:pPr>
        <w:pStyle w:val="BookText"/>
        <w:rPr/>
      </w:pPr>
      <w:r>
        <w:rPr>
          <w:rFonts w:ascii="IRNazanin" w:hAnsi="IRNazanin" w:eastAsia="IRNazanin"/>
          <w:color w:val="111111"/>
          <w:sz w:val="28"/>
          <w:sz w:val="28"/>
          <w:szCs w:val="28"/>
          <w:rtl w:val="true"/>
          <w:lang w:bidi="fa-IR"/>
        </w:rPr>
        <w:t>را به آن دچار نمود برحذر باشيد و مسلمان شويد؛ زيرا شما مى‌دانيد كه من فرستاده خدا هستم و اين حقيقت را در كتابتان و در ميثاق خداوند با خودتان مى‌يابيد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بنى‌قينقاع، برخلاف ديگر يهوديان يثرب، صنعتگر و زرگر بودند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زرگرى از شغلهايى بود كه عرب آن را پست مى‌شمرد و از آن پرهيز مى‌نمود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مطلب معتبرى در تاريخ، در انتساب بنى‌قينقاع به بنى‌اسرائيل آمده است و آن چيزى است كه در داستان مخيريق مى‌يابيم كه او از بنى‌قينقاع بود </w:t>
      </w:r>
      <w:r>
        <w:rPr>
          <w:rStyle w:val="FootnoteAnchor"/>
          <w:rtl w:val="true"/>
        </w:rPr>
        <w:footnoteReference w:id="252"/>
      </w:r>
      <w:r>
        <w:rPr>
          <w:rFonts w:ascii="IRNazanin" w:hAnsi="IRNazanin" w:eastAsia="IRNazanin"/>
          <w:color w:val="111111"/>
          <w:sz w:val="28"/>
          <w:sz w:val="28"/>
          <w:szCs w:val="28"/>
          <w:rtl w:val="true"/>
          <w:lang w:bidi="fa-IR"/>
        </w:rPr>
        <w:t>و عالمى بود كه دارايى‌اش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هفت 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وصيت كرد و آن حضرت آنها را صدقه قرار داد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مخيريق در جنگ احد حضور يافت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مخيريق راننده يهود و سلمان راننده فارس و بلال راننده حبشه بود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نيز از پيامبر نقل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مخيريق بهترين يهوديان بود</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رسول خدا صلى الله عليه و آله در اينجا نام مردان مسلمانى را جمع كرد و آنها را با نسبت دادن به ملّيتشان شناساند؛ زيرا اگر قصد او ديانت آنها بود 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مخيريق راننده يهود و سلمان راننده زرتشتيان و بلال راننده مسيحيان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نيز آورديم كه ميان كلمه يهود بدون الف و لام كه نسب را مى‌رساند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چندين نفر از مورّخان مسلمان، متنى را نقل كرده‌اند كه بنى‌قينقاع را از نسل يوسف عليه السلام مى‌داند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در زبان و آداب و رسوم تشابهى ميان بنى‌قينقاع با ديگر يهوديان يثرب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امر به مجاورت طولانى آنها با قبايل عرب و قطع ارتباطشان با خويشاوندان يهودى‌شان در شام برمى‌گردد به طورى كه آنها بنى‌قينقاع را در عقيده مانند خود نمى‌ديدند، حتى آنها را يهودى نيز نمى‌دانستند؛ زيرا تسليم احكام تلمود نبودند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علت كناره‌گيرى يهود يثرب و دورى آنها از خويشاوندانشان در شام، با كنار گذاشتن بسيارى از آداب و رسوم يهود به شرايط هجرتشان به جزيرةالعرب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تاريخ آن، به زمان موسى عليه السلام </w:t>
      </w:r>
      <w:r>
        <w:rPr>
          <w:rStyle w:val="FootnoteAnchor"/>
          <w:rtl w:val="true"/>
        </w:rPr>
        <w:footnoteReference w:id="259"/>
      </w:r>
      <w:r>
        <w:rPr>
          <w:rFonts w:ascii="IRNazanin" w:hAnsi="IRNazanin" w:eastAsia="IRNazanin"/>
          <w:color w:val="111111"/>
          <w:sz w:val="28"/>
          <w:sz w:val="28"/>
          <w:szCs w:val="28"/>
          <w:rtl w:val="true"/>
          <w:lang w:bidi="fa-IR"/>
        </w:rPr>
        <w:t>يا زمان چپاولگريهاى بخت‌نصر در سرزمينشان شام نمى‌رسد</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و يهود با الف لام كه دو وجه نسب و ديانت را دربر دارد، تفاوت وجود دارد</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پس محققاً هجرت يهود به يثرب با بروز اختلاف ميان آنها و عموزاده‌هايشان در شام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امر را از سخن ابن شبّه برداشت مى‌كنيم، آنجا كه</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 در راه حج از مدينه عبور كردند اما از يهود ترسيدند و بى‌درنگ پنهانى از آنجا خارج شدند</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و يهود با الف لام كه دو وجه نسب و ديانت را دربر دارد، تفاوت وجود دارد</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با صرف نظر از صحت اين داستان، روشن است كه هجرت يهود به مدينه، نتيجه اختلاف ميان آنها و يهوديان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مسأله را بپذيريم بايد بگوييم كه يهود مدينه به جهت در اقليت بودنشان، در محيط عربى بزرگ، مانند اقليتى كه تكيه‌گاه خارجى ندارد، مصلحت خود را در تركيب شدن و تطبيق دادن ولو بطور نسبى، با محيط جديدشان يافتند تا با واكنش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اهالى بومى در مقابله با غريبه‌ها بروز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داستانى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يهود به يثرب به سبب ايمانشان به ظهور پيامبرى عرب است، كه در كتابشان بود و اين‌كه او در جايى از اين آباديهاى عربى، در دهكده‌اى كه نخل دارد، </w:t>
      </w:r>
      <w:r>
        <w:rPr>
          <w:rStyle w:val="FootnoteAnchor"/>
          <w:rtl w:val="true"/>
        </w:rPr>
        <w:footnoteReference w:id="264"/>
      </w:r>
      <w:r>
        <w:rPr>
          <w:rFonts w:ascii="IRNazanin" w:hAnsi="IRNazanin" w:eastAsia="IRNazanin"/>
          <w:color w:val="111111"/>
          <w:sz w:val="28"/>
          <w:sz w:val="28"/>
          <w:szCs w:val="28"/>
          <w:rtl w:val="true"/>
          <w:lang w:bidi="fa-IR"/>
        </w:rPr>
        <w:t>ظهور مى‌كند و يهود به ديدار اين پيامبر و اطاعت از او اميدوار بودند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اين داستان ما را به اين باور مى‌رساند كه يهود به ظهور نزديك اين پيامبر در سرزمين عربى ايمان آوردند و بدون شك در اعتقاد آنان، اين پيامبر عرب بود و يا حداقل به زبان عربى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 مطالب، عجيب نيست كه خودشان را اصلاح كنند و كودكانشان را به افزون شدن در عادات و آداب و رسوم عربى تطبيق دهند تا نزد پيامبرى كه منتظرش بودند به مقام و منزلت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مخالف طبع يهود و خروج از آداب و رسوم التزامى آنان بود كه، معمولًا، جز نژاد يهود را به معاشرت برنمى‌انگيخت و ما را به اين اعتقاد وامى‌دارد كه آن، از عوامل دخول عشيره‌هاى بنى‌قريظه و بنى‌نضير بود، كه آنها را از قبيله جذام عربى نام برده‌اند، </w:t>
      </w:r>
      <w:r>
        <w:rPr>
          <w:rStyle w:val="FootnoteAnchor"/>
          <w:rtl w:val="true"/>
        </w:rPr>
        <w:footnoteReference w:id="266"/>
      </w:r>
      <w:r>
        <w:rPr>
          <w:rFonts w:ascii="IRNazanin" w:hAnsi="IRNazanin" w:eastAsia="IRNazanin"/>
          <w:color w:val="111111"/>
          <w:sz w:val="28"/>
          <w:sz w:val="28"/>
          <w:szCs w:val="28"/>
          <w:rtl w:val="true"/>
          <w:lang w:bidi="fa-IR"/>
        </w:rPr>
        <w:t>همينطور آن عوامل انگيزه دخول گروههاى عرب ديگر در دين يهود و در نتيجه هجرت به يثرب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سهل‌انگارى يهود يثرب و سرپيچى آنان از بعضى احكام تلمود، </w:t>
      </w:r>
      <w:r>
        <w:rPr>
          <w:rStyle w:val="FootnoteAnchor"/>
          <w:rtl w:val="true"/>
        </w:rPr>
        <w:footnoteReference w:id="267"/>
      </w:r>
      <w:r>
        <w:rPr>
          <w:rFonts w:ascii="IRNazanin" w:hAnsi="IRNazanin" w:eastAsia="IRNazanin"/>
          <w:color w:val="111111"/>
          <w:sz w:val="28"/>
          <w:sz w:val="28"/>
          <w:szCs w:val="28"/>
          <w:rtl w:val="true"/>
          <w:lang w:bidi="fa-IR"/>
        </w:rPr>
        <w:t>به‌علاوه آشفتگى اوضاع در شام هنگام‌حاكميت‌روم برآنجا و حملات روميان به عبرانى‌ها، منطقه يثرب را مركز جذب يهود قرارداد تا بدينوسيله به بنى اسرائيلى‌هاى ساكن در حجاز پناهنده شوند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طبيعى، شكل آخرين هجرتهاى يهود به يثرب، بيشتر هجرتهاى كوچك يا خانوادگى است كه به ديگر قبايل و ساكنانشان پناهنده مى‌شدند، از جمله آنها</w:t>
      </w:r>
    </w:p>
    <w:p>
      <w:pPr>
        <w:pStyle w:val="BookText"/>
        <w:rPr/>
      </w:pPr>
      <w:r>
        <w:rPr>
          <w:rFonts w:ascii="Amiri" w:hAnsi="Amiri" w:eastAsia="Amiri" w:cs="Amiri"/>
          <w:color w:val="111111"/>
          <w:sz w:val="28"/>
          <w:sz w:val="28"/>
          <w:szCs w:val="28"/>
          <w:rtl w:val="true"/>
          <w:lang w:bidi="ar-SA"/>
        </w:rPr>
        <w:t>بنى‌قصيص و بنى‌ناغصه، بنى‌هدل، بنى‌عمرو، بنى‌معاويه، بنى‌زعورا، بنى‌زيداللات، بنى‌حجر، بنى‌ثعلبه و اهل زهره و بنى‌مرايه بودند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اين گروه از قبايل، عربِ يهودى شده بودند؛ زيرا نامهاى آنها عربى است گرچه در اين زمان مليّت يهودى داشتند و در تغيير اسمها و آداب و رسوم‌شان همان وضعيت جارى بر بنى‌قينقاع بر آنها نيز صدق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اين اعتقاد گرايش پيدا مى‌كنيم كه اينان قبايلى با مليّت يهودى هستند واگر بپذيريم كه يهود از دير زمان در مدينه حضور داشت و آمدنشان تا اواخر قرن پنجم ميلادى ادامه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ضمن بحث بدان اشاره شد و علاوه برآن مطلبى كه پيش از اين درباره عرب بودن بنى‌قريظه و بنى‌نضير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غيرمعقول نخواهد بود كه بقيه نژاد يهود در مدينه، با تعداد اندكى كه داشتند، هنگام ترك مدينه مانند بنى قينقاع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اخبارى كه از يهود مدينه در دست است، ما را به آمار تقريبى آنها نمى‌رساند امّا با اين وجود ما نبايد متونى را كه در اين زمينه وجود دارد و تا حدى جمعيت تقريبى يهود مدينه را بيان مى‌كند، ناديده بگيريم و از دست بدهيم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اماكن و آثار</w:t>
      </w:r>
      <w:bookmarkStart w:id="28" w:name="pg12518_114769"/>
    </w:p>
    <w:p>
      <w:pPr>
        <w:pStyle w:val="Heading2"/>
        <w:numPr>
          <w:ilvl w:val="1"/>
          <w:numId w:val="1"/>
        </w:numPr>
        <w:rPr/>
      </w:pPr>
      <w:bookmarkStart w:id="29" w:name="__RefHeading___Toc1036473_77815467"/>
      <w:bookmarkStart w:id="30" w:name="_Toc10"/>
      <w:bookmarkEnd w:id="28"/>
      <w:bookmarkEnd w:id="29"/>
      <w:r>
        <w:rPr>
          <w:rtl w:val="true"/>
        </w:rPr>
        <w:t xml:space="preserve">محل دفن عبداللَّه پدر رسول خدا </w:t>
      </w:r>
      <w:r>
        <w:rPr>
          <w:rtl w:val="true"/>
        </w:rPr>
        <w:t>(</w:t>
      </w:r>
      <w:r>
        <w:rPr>
          <w:rtl w:val="true"/>
        </w:rPr>
        <w:t>ص</w:t>
      </w:r>
      <w:r>
        <w:rPr>
          <w:rtl w:val="true"/>
        </w:rPr>
        <w:t>)</w:t>
      </w:r>
      <w:bookmarkEnd w:id="30"/>
    </w:p>
    <w:p>
      <w:pPr>
        <w:pStyle w:val="BookText"/>
        <w:rPr/>
      </w:pPr>
      <w:r>
        <w:rPr>
          <w:rFonts w:ascii="IRNazanin" w:hAnsi="IRNazanin" w:eastAsia="IRNazanin"/>
          <w:color w:val="111111"/>
          <w:sz w:val="28"/>
          <w:sz w:val="28"/>
          <w:szCs w:val="28"/>
          <w:rtl w:val="true"/>
          <w:lang w:bidi="fa-IR"/>
        </w:rPr>
        <w:t>محل دفن عبداللَّه پدر رسول خدا صلى الله عليه و آله</w:t>
      </w:r>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 xml:space="preserve">از آثار معروف در مدينه طيّبه و از بقاع خارج از بقيع، كه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مورد توجّه و محلّ زيارت زائران و داراى ساختمان بوده، مرقد شريف جناب عبداللَّه بن عبدالمطلب پدر گرامى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شريف در تاريخ ياد شده، كه به عنوان توسعه مسجدالنبى و ميادين اطراف آن انجام گرفت، به وسيله وهابيان تخريب گرديد و اينك اثرى از آن باقى‌نيست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كوتاه در ايمان پدر و مادر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كيفيّت و چگونگى اين بنا در طول تاريخ، مناسب ديدم بحثى كلامى را طرح كنم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علما و متكلّمان شيعه و همچنين به عقيده گروهى از عالمان و دانشمندان اهل سنّت و طبق دلائلى از آيات و احاديث از طريق اهل سنّت و شيعه، پدر و مادر رسول خدا صلى الله عليه و آله و همه اجداد آن بزرگوار موحد و خداشناس بوده‌اند و هيچيك از آنان به شرك و بت‌پرستى آلوده نگرديده‌اند و نه تنها نطفه پاك رسول خدا صلى الله عليه و آله و نور آن وجود مقدّس از صلبهاى پاك و ارحام پاكيزه، به صلب عبداللَّهِ موحّد و رحم آمنه با ايمان منتقل گرديده بلكه انبياى ديگر نيز داراى چنين ويژگى هستند و از چنين طهارت مولد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دانشمندان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جلال‌الدين سيوطى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زياد ديگر و از بزرگترين شخصيتهاى علمىِ اهل سنّت، در اين باره بحث مفصّلى دارد كه اينك خلاصه آن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همانگونه كه در جزيرةالعرب گروهى از مردم مانند ورقة بن نوفل و زيد بن عمرو بن نفيل بر توحيد و يگانه‌پرستى پايدار بودند، خاندان پيامبر و پدر و مادر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دين جدّشان حضرت ابراهيم عليه السلام بودند و بر آيين او عمل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علماى ما درباره اجداد رسول خدا صلى الله عليه و آله بر همين عقيده هستند كه از جمله آنها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دليل بر اين مطلب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يراكَ حينَ تَقُومُ، 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تو را مى‌بيند، آنگاه كه به عبادت بر مى‌خيزى و آنگاه كه در ميان سجده‌كنندگان منتقل مى‌گردى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و جابجا شدن در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نطفه پيامبر از صُلب سجده كننده و موحد و خداشناسى است به صلب سجده كننده و موحد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دليل است بر اين كه همه پدران پيامبر، موحد و خداشناس و از كسانى بودند كه به پيشگاه خداوند يكتا سجده و ستايش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أنْقُل مِن أصلابِ الطّاهِرينَ الى أرحام المطهّرات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هميشه از صلبهاى پاك به ارحام پاك منتقل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المشركون نجس و اگر اجداد و جدّه‌هاى پيامبر مشرك بودند، پاكى آنها را تأييد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پس از نقل دلايل ديگر از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كه به ايمان و قداست اجداد پيامبر معتقد است و اين دلايل را بيان كرده، در عظمت و شخصيت وى همين بس كه بزرگترين امام و پيشواى دينى و يگانه شخصيت علمى و تنها پاسخگوى سؤالات مختلف علمى دانشمندان دوران خود مى‌باشد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آنگاه در تأييد نظريه فخر رازى به بيان چند دليل عقلى و نقلى ديگر مى‌پردازد</w:t>
      </w:r>
    </w:p>
    <w:p>
      <w:pPr>
        <w:pStyle w:val="BookText"/>
        <w:rPr/>
      </w:pPr>
      <w:r>
        <w:rPr>
          <w:rFonts w:ascii="IRNazanin" w:hAnsi="IRNazanin" w:eastAsia="IRNazanin"/>
          <w:color w:val="111111"/>
          <w:sz w:val="28"/>
          <w:sz w:val="28"/>
          <w:szCs w:val="28"/>
          <w:rtl w:val="true"/>
          <w:lang w:bidi="fa-IR"/>
        </w:rPr>
        <w:t>و در اثبات اين موضوع احاديثى از بخارى، بيهقى و ابونعيم و ساير محدّثان نقل مى‌كند و سپس دلائلى را كه شهرستانى و ماوردى آورده‌اند متذكر مى‌شود</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كتابهايى كه علماى اهل سنّت در اين‌باره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اهل سنّت درباره ايمان اجداد و پدر و مادر رسول خدا صلى الله عليه و آله تأليفات زيادى دارند كه تنها سيوطى چهار جلد كتاب در موضوع ياد شده به رشته تأليف در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 الرفيعة في الآباء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السندسيّة في النسبة المصطفويّة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والمنّة بأن أبوي رسول اللَّه صلى الله عليه و آله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 الجليّة في الآباء العليّة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ديدگاه علما و دانشمندان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پيشتر اشاره كرديم، ايمان پدر و مادر رسول خدا صلى الله عليه و آله و طهارت و قداست ولادت همه انبيا، از مسلّمات بلكه از مشخصات بارز عقيده شيعه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الشيعة أنّ أحداً مِنْ آباء الرّسول وأجدادِهِ ما كان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فخر رازى نشانگر آن است كه عقيده شيعه و اتفاق علماى آنان در موضوع مورد بحث، حتّى براى اهل سنّت نيز معلوم و در نزد آنان نيز از مسلّمات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اتفاق نظر دارند بر اين كه پدر و مادر پيامبر صلى الله عليه و آله و همه اجداد آن بزرگوار، تا آدم عليه السلام نه تنها موحّد و با ايمان بلكه از گروه صدّيقين بوده‌اند؛ زيرا يا پيامبر بوده‌اند يا از اوصياى پيامبران و شايد بعضى از آنها به جهت تقيّه يا مصالح دينى ديگر، از اظهار اسلام خود امتناع مى‌ورزيده‌اند</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دلائل علماى شيعه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كلامى و تفسيرى شيعه، آنجا كه سخن از ايمان اجداد پيامبر به ميان آمده، دلائل متعدّدى از قرآن و حديث بر اين مطلب ارائه گرديده است كه براى رعايت اختصار، تنها به يك آيه و چند روايت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قرآنى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آيه، به همان آيه شريفه كه پيشتر گذشت و مورد استشهاد و استدلال فخر رازى نيز قرار گرفت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آيه خطاب به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يراكَ حينَ تَقُومُ وتَقَلُّبَكَ في السّاجِدين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توضيح آيه در بيان فخر رازى در صفحات پيش آمد كه از تكرار خوددارى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روايى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نبوى صلى الله عليه و آله خطاب به امير مؤمنان، على عليه السلام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عبدالمطّلب كانَ لا يَستقسِمُ بالأزلامِ ولا يَعبُدُ الأصنامَ ولا يَأكُلُ ما ذُبِحَ على النَّصب، ويقولُ أنا على دينِ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عبدالمطلب استقسام به 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اعمال دوران جاهلى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نمى‌كرد و بتها را نمى‌پرستيد و از گوشت حيوانى كه با نام بتها ذبح مى‌كردند، نمى‌خورد و مى‌گفت من در آيين ابراهيم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مى‌گويد كه امير مؤمنان،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عَبَدَ أبي وَلا جَدّي عبدالمطلّب ولا هاشم وَلا عبدَمناف صَنَماً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 إلى البيتِ على دينِ ابراهيمَ عليه السلام مُسْتمسكينَ به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پدرم و نه جدّم عبدالمطلب ونه هاشم و نه عبدمناف، بتى را نپرستيدند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آنان در دوران جاهلى چه چيزى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آيين ابراهيم به سوى بيت نماز مى‌خواندند و از آيين او جدا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نياكان پيامبر صلى الله عليه و آله چرا متّهم مى‌شوند؟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مى‌دانيم افرادى در قرن اوّل اسلام به قدرت رسيدند و سرنوشت مسلمانان در دست آنان قرار گرفت و آنان از كسانى بودند كه پدران و برادران و نزديكترين اقوامشان نه</w:t>
      </w:r>
    </w:p>
    <w:p>
      <w:pPr>
        <w:pStyle w:val="BookText"/>
        <w:rPr/>
      </w:pPr>
      <w:r>
        <w:rPr>
          <w:rFonts w:ascii="IRNazanin" w:hAnsi="IRNazanin" w:eastAsia="IRNazanin"/>
          <w:color w:val="111111"/>
          <w:sz w:val="28"/>
          <w:sz w:val="28"/>
          <w:szCs w:val="28"/>
          <w:rtl w:val="true"/>
          <w:lang w:bidi="fa-IR"/>
        </w:rPr>
        <w:t>تنها با شرك و بت‌پرستى چشم از اين جهان بستند بلكه حتّى در ميدان جنگ و در راه تحكيم شرك و بت‌پرستى و مبارزه با توحيد به دست مسلمانان كشته شدند و اين چيزى است كه براى هميشه تاريخ در پيشانى آنان حك شده و زدودنى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قرار دادن پدر و مادر و اجداد و نزديكترين اقوام رسول خدا صلى الله عليه و آله در صف نياكان خويش و متّهم ساختن آنان به شرك و بت‌پرستى، در صدد حلّ مشكل بزرگ اجتماعى خويش برآمدند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آنها از زبان رسول خدا به دروغ نقل كردند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يا رَسُولَ اللَّهِ أينَ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فلمّا قَفّى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أبي وأباكَ في النّار</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سنن ابن ماجه، حديث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رسول خدا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پدر من در كجا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خواست برود، پيامبر صلى الله عليه و آله او را صدا كرد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پدر تو هر دو در آتش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ماجراى حضور رسول خدا و در كنار قبر مادرش و تحريف آن</w:t>
      </w:r>
    </w:p>
    <w:p>
      <w:pPr>
        <w:pStyle w:val="BookText"/>
        <w:rPr/>
      </w:pPr>
      <w:r>
        <w:rPr>
          <w:rFonts w:ascii="IRNazanin" w:hAnsi="IRNazanin" w:eastAsia="IRNazanin"/>
          <w:color w:val="111111"/>
          <w:sz w:val="28"/>
          <w:sz w:val="28"/>
          <w:szCs w:val="28"/>
          <w:rtl w:val="true"/>
          <w:lang w:bidi="fa-IR"/>
        </w:rPr>
        <w:t xml:space="preserve">رسول خدا صلى الله عليه و آله پس از فتح مكّه و به هنگام مراجعت،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 و در كنار آن نشست و عاطفه سرشار و روح لطيفش موجب گرديد كه خاطرات گذشته و زحمات طاقت فرساى مادرش را تداعى كند و گريه شديد سردهد؛ به طورى كه صحابه آن حضرت نيز شديداً متأثّر گشته و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صحابه و ياران پيامبر صلى الله عليه و آله در آن روز، آن تكريم و احترام را از سوى آن حضرت نسبت به مادرش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كردن قبر مادر و گريه شديد كردن در مرئى و منظر عموم، چيزى نبود كه در آن شرايط و با وجود چند هزار نفر كه در اين سفر به همراه پيامبر بودند به فراموشى سپرده شود و حادثه‌اى باشد كه بتوان از اصل انكارش نمود و لذا با حفظ اصل اين جريان تاريخى، در كيفيت آن دخل و تصرف كردند و از همان شيوه‌اى كه 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تصرف و تحريف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نمودند، در اين جريان نيز بهره گرفته و چنين گفتند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پيامبر صلى الله عليه و آله قبر مادرش را زيارت و در كنار آن گريه كرد و صحابه نيز گريه كردند، درست است، ليكن اين عملكرد رسول خدا صلى الله عليه و آله دليل بر ايمان و توحيد مادر آن حضرت نيست؛</w:t>
      </w:r>
    </w:p>
    <w:p>
      <w:pPr>
        <w:pStyle w:val="BookText"/>
        <w:rPr/>
      </w:pPr>
      <w:r>
        <w:rPr>
          <w:rFonts w:ascii="IRNazanin" w:hAnsi="IRNazanin" w:eastAsia="IRNazanin"/>
          <w:color w:val="111111"/>
          <w:sz w:val="28"/>
          <w:sz w:val="28"/>
          <w:szCs w:val="28"/>
          <w:rtl w:val="true"/>
          <w:lang w:bidi="fa-IR"/>
        </w:rPr>
        <w:t>زيرا پيامبر پس از اين مراسم جمله‌اى فرموده است كه شرك و كفر مادر او را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براى مادرم اجازه طلب مغفرت كردم امّا چنين اجازه‌اى به من داده نشد، امّا براى زيارت قبرش اجازه خواستم كه خداوند اين اجازه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النبيّ صلى الله عليه و آله قبر أُمِّهِ فبَكى وأبكى مَنْ حَولَه، فقال استأذَنتُ رَبّي في أن أستغفِرَ لَها فَلَم يؤذَنَ لي واستأذنْتُهُ في أنْ أزورَ قَبرها فأذِنَ لي، فزوروا القُبورَ فإنّها تذكّر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كه ناقل آن ابوهريره است، در صحيح مسلم </w:t>
      </w:r>
      <w:r>
        <w:rPr>
          <w:rStyle w:val="FootnoteAnchor"/>
          <w:rtl w:val="true"/>
        </w:rPr>
        <w:footnoteReference w:id="277"/>
      </w:r>
      <w:r>
        <w:rPr>
          <w:rFonts w:ascii="IRNazanin" w:hAnsi="IRNazanin" w:eastAsia="IRNazanin"/>
          <w:color w:val="111111"/>
          <w:sz w:val="28"/>
          <w:sz w:val="28"/>
          <w:szCs w:val="28"/>
          <w:rtl w:val="true"/>
          <w:lang w:bidi="fa-IR"/>
        </w:rPr>
        <w:t xml:space="preserve">، سنن نسائى </w:t>
      </w:r>
      <w:r>
        <w:rPr>
          <w:rStyle w:val="FootnoteAnchor"/>
          <w:rtl w:val="true"/>
        </w:rPr>
        <w:footnoteReference w:id="278"/>
      </w:r>
      <w:r>
        <w:rPr>
          <w:rFonts w:ascii="IRNazanin" w:hAnsi="IRNazanin" w:eastAsia="IRNazanin"/>
          <w:color w:val="111111"/>
          <w:sz w:val="28"/>
          <w:sz w:val="28"/>
          <w:szCs w:val="28"/>
          <w:rtl w:val="true"/>
          <w:lang w:bidi="fa-IR"/>
        </w:rPr>
        <w:t xml:space="preserve">، سنن ابن ماجه </w:t>
      </w:r>
      <w:r>
        <w:rPr>
          <w:rStyle w:val="FootnoteAnchor"/>
          <w:rtl w:val="true"/>
        </w:rPr>
        <w:footnoteReference w:id="279"/>
      </w:r>
      <w:r>
        <w:rPr>
          <w:rFonts w:ascii="IRNazanin" w:hAnsi="IRNazanin" w:eastAsia="IRNazanin"/>
          <w:color w:val="111111"/>
          <w:sz w:val="28"/>
          <w:sz w:val="28"/>
          <w:szCs w:val="28"/>
          <w:rtl w:val="true"/>
          <w:lang w:bidi="fa-IR"/>
        </w:rPr>
        <w:t xml:space="preserve">سنن ابى‌داود </w:t>
      </w:r>
      <w:r>
        <w:rPr>
          <w:rStyle w:val="FootnoteAnchor"/>
          <w:rtl w:val="true"/>
        </w:rPr>
        <w:footnoteReference w:id="280"/>
      </w:r>
      <w:r>
        <w:rPr>
          <w:rFonts w:ascii="Amiri" w:hAnsi="Amiri" w:eastAsia="Amiri" w:cs="Amiri"/>
          <w:color w:val="111111"/>
          <w:sz w:val="28"/>
          <w:sz w:val="28"/>
          <w:szCs w:val="28"/>
          <w:rtl w:val="true"/>
          <w:lang w:bidi="ar-SA"/>
        </w:rPr>
        <w:t xml:space="preserve">و تاريخ المدينة ابن شَبّه </w:t>
      </w:r>
      <w:r>
        <w:rPr>
          <w:rStyle w:val="FootnoteAnchor"/>
          <w:rtl w:val="true"/>
        </w:rPr>
        <w:footnoteReference w:id="281"/>
      </w:r>
      <w:r>
        <w:rPr>
          <w:rFonts w:ascii="IRNazanin" w:hAnsi="IRNazanin" w:eastAsia="IRNazanin"/>
          <w:color w:val="111111"/>
          <w:sz w:val="28"/>
          <w:sz w:val="28"/>
          <w:szCs w:val="28"/>
          <w:rtl w:val="true"/>
          <w:lang w:bidi="fa-IR"/>
        </w:rPr>
        <w:t>آمده است و در سه سنن ياد شده، با مضمون آن، بر جواز زيارت قبور مشركان استدلال گرديده است و براى اين حديث باب مستقلّى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زيارة قبر المشرك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مخالف مضمون قرآن است</w:t>
      </w:r>
    </w:p>
    <w:p>
      <w:pPr>
        <w:pStyle w:val="BookText"/>
        <w:rPr/>
      </w:pPr>
      <w:r>
        <w:rPr>
          <w:rFonts w:ascii="IRNazanin" w:hAnsi="IRNazanin" w:eastAsia="IRNazanin"/>
          <w:color w:val="111111"/>
          <w:sz w:val="28"/>
          <w:sz w:val="28"/>
          <w:szCs w:val="28"/>
          <w:rtl w:val="true"/>
          <w:lang w:bidi="fa-IR"/>
        </w:rPr>
        <w:t>ما فعلًا در مقام پاسخگويى مشروح بر اين تحريف، كه به صورت حديث نقل شده است، نيستيم ولى تذكر سه نكته را لازم مى‌دانيم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با مفهوم قرآن و مضمون آيه كريمه منافات دارد كه مى‌فرمايد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Style w:val="FootnoteAnchor"/>
          <w:rtl w:val="true"/>
        </w:rPr>
        <w:footnoteReference w:id="282"/>
      </w:r>
      <w:r>
        <w:rPr>
          <w:rFonts w:ascii="IRNazanin" w:hAnsi="IRNazanin" w:eastAsia="IRNazanin"/>
          <w:color w:val="111111"/>
          <w:sz w:val="28"/>
          <w:sz w:val="28"/>
          <w:szCs w:val="28"/>
          <w:rtl w:val="true"/>
          <w:lang w:bidi="fa-IR"/>
        </w:rPr>
        <w:t>در اين آيه شريفه، همانگونه كه از دعا كردن و نماز خواندن بر منافق نهى شده، از ايستادن در كنار قبرش نيز منع گرديده است و اين نهى و منع، با كفر باطنى آنان نسبت به خدا و رسولش تعليل شده است و اگر اين علّت در منافقان داراى يك جنبه و تنها مربوط به اعتقاد باطنى و مكنون قلبى آنها باشد در كفار و مشركان داراى دو جنبه است؛ زيرا كفّار و مشركان هم در باطن و هم در ظاهر و با زبان كفر مى‌ورزند و خدا و رسول را انكار مى‌كنند پس طبيعى است اين نهى در كفار شديدتر و با اولويت خواهد بود، نه آن كه در مورد منافقان هم دعا و هم توقف در كنار قبرشان ممنوع ولى در مورد كفّار و مشركان دعا كردن ممنوع و توقّف در كنار</w:t>
      </w:r>
    </w:p>
    <w:p>
      <w:pPr>
        <w:pStyle w:val="BookText"/>
        <w:rPr/>
      </w:pPr>
      <w:r>
        <w:rPr>
          <w:rFonts w:ascii="Amiri" w:hAnsi="Amiri" w:eastAsia="Amiri" w:cs="Amiri"/>
          <w:color w:val="111111"/>
          <w:sz w:val="28"/>
          <w:sz w:val="28"/>
          <w:szCs w:val="28"/>
          <w:rtl w:val="true"/>
          <w:lang w:bidi="ar-SA"/>
        </w:rPr>
        <w:t>قبرشان مجاز باشد و اين مخالف مفهوم آيه شريفه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حديث ابوهريره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استغفار رسول خدا صلى الله عليه و آله درباره مادرش مورد اجابت واقع نگرديد و اين حاكى از عدم رضاى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عبداللَّه بن مسعود صحابى جليل القدر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چون بر سر قبر مادرش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آمنه است و مرا هم جبرئيل بر آن راهنمايى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دلّني جبرئيلُ عَلَيهِ</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آرى مضمون حديث عبداللَّه بن مسعود نيز قداست و عظمت شخصيت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مى‌رساند كه معرّف قبر او جبرئيل امين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آخر اين كه حديث ابوهريره به لحاظ مخالفتش با قرآن و بر اساس دلائل ديگر، حتّى از نظر عدّه‌اى از محقّقان علماى اهل سنّت نيز مردود شناخته شده و به طورى كه گذشت دانشمندانى مانند فخر رازى و سيوطى اين حديث و مانند آن را ناديده گرفته و همانند علماى شيعه به موحّد بودن پدر و مادر رسول خدا صلى الله عليه و آله قائل شده و حتّى در اين باره كتابها تأليف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دارالنابغه يا مدفن پدر گرامى رسول خدا صلى الله عليه و آله</w:t>
      </w:r>
    </w:p>
    <w:p>
      <w:pPr>
        <w:pStyle w:val="BookText"/>
        <w:rPr/>
      </w:pPr>
      <w:r>
        <w:rPr>
          <w:rFonts w:ascii="IRNazanin" w:hAnsi="IRNazanin" w:eastAsia="IRNazanin"/>
          <w:color w:val="111111"/>
          <w:sz w:val="28"/>
          <w:sz w:val="28"/>
          <w:szCs w:val="28"/>
          <w:rtl w:val="true"/>
          <w:lang w:bidi="fa-IR"/>
        </w:rPr>
        <w:t xml:space="preserve">دخل و تصرّفى كه در مورد ماجراى زيارت پيامبر از قبر مادرش به عمل آمده و ما انگيزه تحريف و كيفيت آن را توضيح داديم، مشابه آن را مى‌توانيم در مورد قبر جناب عبداللَّه بن عبدالمطلب پدر گرامى رسول خدا صلى الله عليه و آله و حضور و نماز خواندن آن حضرت در كنار اين قبر نيز ببينيم و اين مطلب زمانى روشن مى‌شود كه با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دفن پدر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تحوّلى كه در طول تاريخ در آن به وجود آمده است آشنا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خلاصه‌اى از تاريخ دارالنابغه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النابغه خانه‌اى بود در ميان خانه‌هاى قبيله بنى‌نجار در مدينه، متعلق به شخصى از همان قبيله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در سمت غربى مسجد النبى واقع بود و به مناسبت سابقه قوم و خويشى كه در ميان بنى‌النجار و قبيله آمنه بنت وهب همسر جناب عبداللَّه وجود داشت، عبداللَّه به هنگام مراجعت از سفر تجارت شام در مدينه به اين قبيله وارد و در همانجا</w:t>
      </w:r>
    </w:p>
    <w:p>
      <w:pPr>
        <w:pStyle w:val="BookText"/>
        <w:rPr/>
      </w:pPr>
      <w:r>
        <w:rPr>
          <w:rFonts w:ascii="IRNazanin" w:hAnsi="IRNazanin" w:eastAsia="IRNazanin"/>
          <w:color w:val="111111"/>
          <w:sz w:val="28"/>
          <w:sz w:val="28"/>
          <w:szCs w:val="28"/>
          <w:rtl w:val="true"/>
          <w:lang w:bidi="fa-IR"/>
        </w:rPr>
        <w:t xml:space="preserve">مريض شد و از دنيا رفت و پيكرش بر طبق روال آن روز در داخل 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شش ساله بود كه به همراه مادرش براى ديدار با اقوام مادريش به مدينه مسافرت كرد و مانند پدرش عبداللَّه وارد بر همين قبيله بنى‌نجار گرديد و يكماه در دار النابغه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هجرت به مدينه، در ضمن بازگويى خاطرات سفر دوران كودكيش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پدرم عبداللَّه هم در داخل اين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 پس از هجرت در همين خانه و در كنار قبر عبداللَّه گاهى نماز مى‌خواند به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شناسان تا قرن سوّم در معرّفى دارالنابغه هر دو عنوان را مطرح ساخته و اين خانه را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 النابغه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فاصله نه چندان زياد، از سوى نويسندگان در حمايت از همان سياستى كه در بحث گذشته و در مورد زيارت رسول خدا صلى الله عليه و آله از قبر مادرش ملاحظه نموديد، عنوان مدفن بودن دار النابغه در بوته فراموشى قرار گرفته و گاهى از محلّ دفن عبداللَّه در مدينه اصلًا سخن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النابغه فقط به عنوان يكى از مساجد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وضع تقريباً تا قرن دهم ادامه داشته و در اين دوران ساختمان جديد براى دارالنابغه احداث شده و با نصب ضريح روى قبر و ايجاد محراب در كنار ضريح هر دو عنوان تجديد و محل هر يك از قبر و مسجد مشخص و حفظ گرديده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بيشتر مردم و زائرانى كه آشنايى با تاريخ نداشتند و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مطّلع نبودند، تنها به جنبه مدفن بودن اين بقعه توجّه مى‌كردند و اين بقعه را منحصراً مرقد پدر گرامى پيامبر و نه محلى كه داراى عنوان مسجد است، مى‌شناختند و به نظر مى‌رسد انگيزه اصلى و علّت مهمّ حفظ اين بقعه از سوى مسؤولان سعودى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با اين كه آنها هفتاد سال قبل همه ساختمانهاى بقاع را در مدينه و ساير شهرهاى حجاز منهدم و با خاك يكسان نمودند، توجه به جنبه مسجد بودن دارالنابغه بوده نه به علت وجود قبر پدر گرامى رسول خدا صلى الله عليه و آله كه از نظر وهابيها جزو كفار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مشروح اين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دارالنابغه مدفن عبداللَّه</w:t>
      </w:r>
    </w:p>
    <w:p>
      <w:pPr>
        <w:pStyle w:val="BookText"/>
        <w:rPr/>
      </w:pPr>
      <w:r>
        <w:rPr>
          <w:rFonts w:ascii="IRNazanin" w:hAnsi="IRNazanin" w:eastAsia="IRNazanin"/>
          <w:color w:val="111111"/>
          <w:sz w:val="28"/>
          <w:sz w:val="28"/>
          <w:szCs w:val="28"/>
          <w:rtl w:val="true"/>
          <w:lang w:bidi="fa-IR"/>
        </w:rPr>
        <w:t xml:space="preserve">كاتب‌واقدى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بن‌عبدالمطلب ومرگ وى درمدينه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ودُفِنَ في دار النابغة وهُوَ رَجلٌ من بنى عدى بن نجّار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عبداللَّه بن عبدالمطلب في دارالنابغة</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 باز ابن شبه از تاريخ المدينه عبدالعزيز زنده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محلّ دقيق قبر عبداللَّه به او ارائه و معرفى شده است كه در آستانه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كسى كه وارد مى‌شود قرار گرفته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 في دار النابغة في الدار الصغرى إذا دخلت الدار عن يَسارِكَ لَيس بين أصحابنا في ذلك اختلاف</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بايد گفت كه نظريه و گفتار مورّخان و مدينه‌شناسان در اين‌باره بسيار است و نقل گفتار همه آنان به داراز خواهد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خاص رسول خدا صلى الله عليه و آله به دار النابغه</w:t>
      </w:r>
    </w:p>
    <w:p>
      <w:pPr>
        <w:pStyle w:val="BookText"/>
        <w:rPr/>
      </w:pPr>
      <w:r>
        <w:rPr>
          <w:rFonts w:ascii="Amiri" w:hAnsi="Amiri" w:eastAsia="Amiri" w:cs="Amiri"/>
          <w:color w:val="111111"/>
          <w:sz w:val="28"/>
          <w:sz w:val="28"/>
          <w:szCs w:val="28"/>
          <w:rtl w:val="true"/>
          <w:lang w:bidi="ar-SA"/>
        </w:rPr>
        <w:t>كاتب واقدى مطلب مشروحى در زمينه سفر آمنه به همراه رسول خدا صلى الله عليه و آله به مدينه نقل نموده كه اينك خلاصه آن را در اينجا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به همراه رسول خدا، كه طفل شش ساله بوده، و در معيّت امّ ايمن و به وسيله دو نفر شتر، براى ديدار با اقوام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مدينه شد و در اين شهر يك ماه توقف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گزيد و به هنگام مراجعت به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در همين محل دفن گرديد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واقدى همچنين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هجرت به مدينه، از اين سفر خويش ياد مى‌كرد و ديدنيها و شنيدنيهاى حساس آن دوران را كه از مدينه در خاطره‌اش بود مطالبى نقل مى‌نمود و به خصوص درباره دارالنابغه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سفر به همراه مادرم در اين خانه اقامت كرديم و قبر پدرم عبداللَّه نيز در ميان اين خانه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اين بود بخشى از گفتار مدينه‌شناسان درباره خانه نابغه و اين كه اين محل مدفن پدر رسول خدا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دار النابغه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شبه در طى روايات متعدّد نقل مى‌كند كه از جمله مكانها و نقاطى كه رسول خدا صلى الله عليه و آله در آنها نماز 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النابغه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تعدّد اين روايات، نشانگر اين است كه نماز خواندن پيامبر خدا صلى الله عليه و آله در اين محل، مكرّر و متعدّد بوده، و از ظاهر اين روايات استفاده مى‌شود كه هر يك از راويان آنچه مشاهده نموده نقل كرده است و بعيد است كه همه آنها همزمان باشد و همه آنان تنها يكبار نماز خواندن آن حضرت را مشاهده كنند و در موارد متعدّد نقل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از علماى اوائل قرن دهم نيز در شمارش مساجد مدينه يكى از آنها را مسجد دارالنابغه معرّفى كرده و گفتار قبلى ابن شبه را بازگو مى‌كند و دو نكته بر آن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النابغه كه به عنوان مسجد مطرح است، همان خانه‌ايست كه طبق نقل ابن شبه قبر پدر گرامى رسول خدا صلى الله عليه و آله در داخل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النابغه در سمت غربى مسجدالنبى و در كنار خانه‌هاى بنى‌جديله قرار گرفته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مؤلّف كتاب عمدة الاخبار نيز كه تقريباً معاصر با سمهودى است، روش مشابه سمهودى را در پيش گرفته و پس از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ابن شبه پرداخته است كه دارالنابغه همان خانه‌اى است كه قبر عبداللَّه در آن واقع شده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ولى هيچ يك از اين دو مدينه‌شناس و بعضى از نويسندگان ديگر در قرون مختلف، قبر و مدفن عبداللَّه را به طور مستقل عنوان نكرده‌اند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مجموع اين نقل‌ها و اظهار نظرها به دست مى‌آيد اين است كه رسول خدا پس از هجرت به مدينه، با مشاغل فراوانى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اين كه قبر پدر گراميش در داخل آن قرار داشت فراموش نكرده بود و گهگاهى اين قبر و سابقه اين خانه را يادآورى مى‌فرمود و در بعضى مواقع در كنار همان قبر نماز مى‌خواند و اين حقيقتى است كه مورّخان قرون اوّلِ اسلام به آن اعتراف نموده‌اند ولى به تدريج به عنوان مسجد بودن</w:t>
      </w:r>
    </w:p>
    <w:p>
      <w:pPr>
        <w:pStyle w:val="BookText"/>
        <w:rPr/>
      </w:pPr>
      <w:r>
        <w:rPr>
          <w:rFonts w:ascii="IRNazanin" w:hAnsi="IRNazanin" w:eastAsia="IRNazanin"/>
          <w:color w:val="111111"/>
          <w:sz w:val="28"/>
          <w:sz w:val="28"/>
          <w:szCs w:val="28"/>
          <w:rtl w:val="true"/>
          <w:lang w:bidi="fa-IR"/>
        </w:rPr>
        <w:t>دارالنابغه اهمّيت بيشترى داده شده و بقعه و مرقد بودن آنجا تحت الشعاع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تحريف آگاهانه يا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حقايق تاريخى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ساختمان بقعه جناب عبداللَّه و تخريب آن</w:t>
      </w:r>
    </w:p>
    <w:p>
      <w:pPr>
        <w:pStyle w:val="BookText"/>
        <w:rPr/>
      </w:pPr>
      <w:r>
        <w:rPr>
          <w:rFonts w:ascii="IRNazanin" w:hAnsi="IRNazanin" w:eastAsia="IRNazanin"/>
          <w:color w:val="111111"/>
          <w:sz w:val="28"/>
          <w:sz w:val="28"/>
          <w:szCs w:val="28"/>
          <w:rtl w:val="true"/>
          <w:lang w:bidi="fa-IR"/>
        </w:rPr>
        <w:t>اين وضع كه ساختمان بقعه عبداللَّه و مسجد دارالنابغه، قبل از قرن دهم به چه شكلى بوده است، براى ما معلوم نيست ولى پس از اين دوران، براى مقبره عبداللَّه بقعه‌اى نسبتاً رفيع و بنايى وسيع به وسيله بعضى از سلاطين عثمانى ساخته شد و ضريحى بر روى قبر وى نصب و محرابى در كنار همان ضريح ايجاد گرديد تا هر دو عنوان يعنى مسجد بودن و مقبره بودن محفوظ و مشخص شود و اين بقعه تا روى كار آمدن وهابيان يكى از امكنه و بقاع مورد توجّه براى زائرين در مدينه به شمار مى‌آمد و نويسندگان در اين مقطع اين بقعه را معرفى و گاهى به ذكر جزئيات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اينكه وهابيها پس از تسلّط، همه بقعه‌هاى موجود در بقيع و خارج بقيع را تخريب نمودند امّا ساختمان بقعه جناب عبداللَّه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همچنان باقى بود و درب ورودى آن را با سنگ و آجر تيغه كرده بودند و راهى به داخل بقعه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اين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حجّ تمتّع به آن ديار مقدّس مشرّف شدم مانند ديگر زائران و حجاج، اين بقعه را از بيرون درب ورودى، كه در داخل كوچه تنگى قرار داشت، مشاهده و زيارت نمودم و به فاصله چند ماه كه براى انجام عمره مشرّف شدم، شاهد تخريب بقعه و بازار و خانه‌هاى اطراف آن براى توسعه مسجد و ميادين اطراف آن بودم و اين خانه به ميدان بزرگ واقع در سمت غربى مسجد ضميمه و بدين صورت دار النابغه كه شامل قبر جناب عبداللَّه و مسجد بود پس از چهارده قرن به كلّى محو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بقعه عبداللَّه قبل از تخريب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اشاره كرديم مدينه شناسان و نويسندگان در قرنهاى اخير؛ مانند مدينه شناسان قرون اوّليه، از بقعه عبداللَّه گاهى مشروحاً و گاهى به طور اجمال سخن گفته‌اند، از جمله آنها است على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نويسندگان و از اهالى مدينه است در كتاب خود در ذيل</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والد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 في المدينة المنورة وقبرُهُ معروف لدى أهل المدينة بزقاقِ الطّوال</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ابراهيم پاشا رفعت مصرى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الأضرحة الّتي في خارج البقيع، ضريح لعبداللَّه بن عبدالمطلّب والد النبيّ وهو بداخلِ المدينة</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از نويسندگان فارسى زبان فرهاد ميرزا، </w:t>
      </w:r>
      <w:r>
        <w:rPr>
          <w:rStyle w:val="FootnoteAnchor"/>
          <w:rtl w:val="true"/>
        </w:rPr>
        <w:footnoteReference w:id="294"/>
      </w:r>
      <w:r>
        <w:rPr>
          <w:rFonts w:ascii="Amiri" w:hAnsi="Amiri" w:eastAsia="Amiri" w:cs="Amiri"/>
          <w:color w:val="111111"/>
          <w:sz w:val="28"/>
          <w:sz w:val="28"/>
          <w:szCs w:val="28"/>
          <w:rtl w:val="true"/>
          <w:lang w:bidi="ar-SA"/>
        </w:rPr>
        <w:t xml:space="preserve">نايب الصدر شيرازى </w:t>
      </w:r>
      <w:r>
        <w:rPr>
          <w:rStyle w:val="FootnoteAnchor"/>
          <w:rtl w:val="true"/>
        </w:rPr>
        <w:footnoteReference w:id="295"/>
      </w:r>
      <w:r>
        <w:rPr>
          <w:rFonts w:ascii="Amiri" w:hAnsi="Amiri" w:eastAsia="Amiri" w:cs="Amiri"/>
          <w:color w:val="111111"/>
          <w:sz w:val="28"/>
          <w:sz w:val="28"/>
          <w:szCs w:val="28"/>
          <w:rtl w:val="true"/>
          <w:lang w:bidi="ar-SA"/>
        </w:rPr>
        <w:t xml:space="preserve">و سيد اسماعيل مرندى </w:t>
      </w:r>
      <w:r>
        <w:rPr>
          <w:rStyle w:val="FootnoteAnchor"/>
          <w:rtl w:val="true"/>
        </w:rPr>
        <w:footnoteReference w:id="296"/>
      </w:r>
      <w:r>
        <w:rPr>
          <w:rFonts w:ascii="IRNazanin" w:hAnsi="IRNazanin" w:eastAsia="IRNazanin"/>
          <w:color w:val="111111"/>
          <w:sz w:val="28"/>
          <w:sz w:val="28"/>
          <w:szCs w:val="28"/>
          <w:rtl w:val="true"/>
          <w:lang w:bidi="fa-IR"/>
        </w:rPr>
        <w:t>و تعدادى ديگر از سفرنامه نويسان، بقعه جناب عبداللَّه را يكى از بقاع در مدينه معرّفى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حسام السلطنه كه در سال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مشرف شده، مى‌نويسد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عاشورا به عزم زيارت مقبره جناب عبداللَّه پدر بزرگوار حضرت پيغمبر و زيارت ائمه بقيع عليهما السلام از منزل بيرون آمدم، بقعه و مقبره آن بزرگوار در سوق الطوال در سمت يسار كوچه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ايوانى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بقعه در يسار فضاى ايوان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بقعه بسته بود، مدّتى معطل شديم تا متولّى را حاضر كردند، در را باز كرد، داخل بقعه شده، آغازِ زيارت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چوبين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گُلى مفتول‌دوز دور مضجع آن بزرگوار كشيده بودند و اين جامه را والده سلطان عبدالمجيد خان در سلطنت سلطان عبدالعزيز خان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آن دو ركعت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يسار محراب طاقچه‌اى بود كه به سمت باغچه باز مى‌شد و بعد از آن بيرون آمده به سمت بقيع رفتيم</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اين بود آنچه مى‌توان در حدّ يك مقاله درباره سابقه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جنبه مختلف بحث و بررسى كرد و چنين استنباط نمود كه جنبه دوّم آن يعنى مسأله نماز خواندن رسول خدا صلى الله عليه و آله در اين خانه و در كنار قبر پدر گراميش، نمى‌تواند با جنبه اوّل آن؛ يعنى وجود قبر پدر گراميش بى‌ارتباط باشد و اگر آن حضرت به هنگام سير و حركت قبر مادرش را زيارت مى‌كند و در كنار آن به شدّت مى‌گريد، تا آنجا كه اصحاب و ياران او نيز گريه مى‌كنند و همچنين در كنار قبر پدرش نيز كه هميشه در دسترس و داخل مدينه بود قرار مى‌گيرد و به نماز و دعا و به راز و نياز با پروردگارش مى‌پردازد تاجايى كه آن محل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مى‌گردد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در آيينه ادب فارسى</w:t>
      </w:r>
      <w:bookmarkStart w:id="31" w:name="pg12518_114783"/>
    </w:p>
    <w:p>
      <w:pPr>
        <w:pStyle w:val="Heading2"/>
        <w:numPr>
          <w:ilvl w:val="1"/>
          <w:numId w:val="1"/>
        </w:numPr>
        <w:rPr/>
      </w:pPr>
      <w:bookmarkStart w:id="32" w:name="__RefHeading___Toc1036475_77815467"/>
      <w:bookmarkStart w:id="33" w:name="_Toc11"/>
      <w:bookmarkEnd w:id="31"/>
      <w:bookmarkEnd w:id="32"/>
      <w:r>
        <w:rPr>
          <w:rtl w:val="true"/>
        </w:rPr>
        <w:t>حجّ در آيينه هنر و ادبيات‌</w:t>
      </w:r>
      <w:bookmarkEnd w:id="33"/>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احمدى بيرجندى</w:t>
      </w:r>
    </w:p>
    <w:p>
      <w:pPr>
        <w:pStyle w:val="BookText"/>
        <w:rPr/>
      </w:pPr>
      <w:r>
        <w:rPr>
          <w:rFonts w:ascii="IRNazanin" w:hAnsi="IRNazanin" w:eastAsia="IRNazanin"/>
          <w:color w:val="111111"/>
          <w:sz w:val="28"/>
          <w:sz w:val="28"/>
          <w:szCs w:val="28"/>
          <w:rtl w:val="true"/>
          <w:lang w:bidi="fa-IR"/>
        </w:rPr>
        <w:t>براى آنان كه دوران سختى را گذرانده و به آرامش و آسايش رسيده‌اند، بسى دشوار است كه گذشته‌هاى جانگزا را دوباره در ذهن تصوّر و تجسّم كنند و باز آيند به آنچه بر گذشتگان،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زندگانى سبط اكبر، حضرت امام حسن عليه السلام مى‌خوانيم كه آن حضرت بيست بار پياده حج‌گزاردند؛ از مدينه تا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چهارده قرن، امروز حج‌گزار، در راحت‌ترين وسيله؛ يعنى هواپيماى غول پيكر، از خانه‌اش تا جدّه و بعد مدينه و مكّه، بُعد مسافت را كه هزارها كيلومتر است در سه ساعت يا كمتر و بيشتر طى مى‌كند و قدم بر زمين حجاز مى‌گذارد و در آغوش هتل فرو مى‌غلتد و از اطعمه و اشربه گوارا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نازش را مى‌خرند و هم نيازش را برمى‌آورند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جنبه‌هاى صورى و ظاهرى حج دگرگون شده است، امّا حقيقت حق و عظمت اين عبادت كه آن را تبلور تمام عيار اسلام دانسته‌اند، </w:t>
      </w:r>
      <w:r>
        <w:rPr>
          <w:rStyle w:val="FootnoteAnchor"/>
          <w:rtl w:val="true"/>
        </w:rPr>
        <w:footnoteReference w:id="298"/>
      </w:r>
      <w:r>
        <w:rPr>
          <w:rFonts w:ascii="IRNazanin" w:hAnsi="IRNazanin" w:eastAsia="IRNazanin"/>
          <w:color w:val="111111"/>
          <w:sz w:val="28"/>
          <w:sz w:val="28"/>
          <w:szCs w:val="28"/>
          <w:rtl w:val="true"/>
          <w:lang w:bidi="fa-IR"/>
        </w:rPr>
        <w:t>همچنان روشن و تابناك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مسلمان مؤمن با اين فريضه جامع از مادّيات، از تعلّقات؛ زن و فرزندان و شغل و خانه و زندگى جدا مى‌شود و بالاتر از همه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مى‌شود و به سوى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مى‌كند و سر بر خط فرمان مى‌نهد و از گام</w:t>
      </w:r>
    </w:p>
    <w:p>
      <w:pPr>
        <w:pStyle w:val="BookText"/>
        <w:rPr/>
      </w:pPr>
      <w:r>
        <w:rPr>
          <w:rFonts w:ascii="IRNazanin" w:hAnsi="IRNazanin" w:eastAsia="IRNazanin"/>
          <w:color w:val="111111"/>
          <w:sz w:val="28"/>
          <w:sz w:val="28"/>
          <w:szCs w:val="28"/>
          <w:rtl w:val="true"/>
          <w:lang w:bidi="fa-IR"/>
        </w:rPr>
        <w:t>اوّل تا قدم آخر تسليم مى‌شود تا بتواند حجّى در حدّ معرفت و توان خود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پربركت، كه نيّت و اعمال ما مى‌تواند آن را تعالى بخشد، جهاد و مجاهده نيز در كار است؛ جهاد اصغر و 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اصغر؛ جهاد با عوامل كفر و استكبار و الحاد، برائت جستن از ايادى و ياران شيطان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اكبر؛ نفس كشتن و سر افعى نفس امّاره را به زير سنگ جهاد و مجاهده و رياضت فرو كوبيدن و شكوفايى معنوى و روحانى يافتن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آيين عبوديّت است و عبوديّت و تسليم به معناى حقيقى ملازم قرب است، در همه جا مى‌بايد، در اين سفر مبارك، بندگان خدا و مطيعان، حالِ قربِ حق را احساس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مناسك حج؛ طواف، نماز، سعى، وقوف، قربانى، رمى جمرات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تا رسيدن به مقصد و از مقصد تا خانه و كاشانه كه هر يك نمادى از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توأم با حال قرب حق است و حضور و اگر جز اين باشد پوسته‌اى است بى‌مغز و به قول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باديه خريده به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رنجى كه جز بى‌حاصلى، حاصلى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همه ابعاد خود در ادب فارسى؛ شعر و نثر، بازتابى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بزرگ ايران و عارفان سترگ اسلامى، اگر نگوييم همه، امّا بيشتر آنها به حج رفته، به زيارت حرمين شريفين، مكّه و مدينه و ديگر بلاد اسلامى در آن زمان و به ويژه بيت‌المقدّس نائل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يكى از راههاى تحصيل كمال و زهد و رياضت و كشتن نفس و رعونت آن، پاى در راه سفر نهادن بوده است و سختى را به جان 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تحصيل علم، شركت در حلقه درس مدرّسان بزرگ و توشه برگرفتن از حضور اوليا، عارفان و صوفيان صافى ضمير هم، گاه مقصد بزرگان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حكيم ناصر خسرو، شاعر معروف قرن پنجم هجرى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كنيم كه اشعار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از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پيش در كتب درسى آمده بود و بچه‌هاى مدارس آن را حفظ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دانش آموز بودم فقط الفاظش براى من گوشنواز و خوش آهنگ بود، امّا امروز كه آن را مى‌خوانم مى‌بينم حكيم اين صحنه استقبال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بدين جهت به نظم كشيده كه حاجيان را به مغز و روح عمل مهمّ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مى‌شوند از گذشته بيشتر به سخنان حكيمانه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دارند كه ارزشهاى مادّى بر ارزشهاى معنوى غلبه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آمدند با تعظيم شاكر از رحمت خداى رحيم</w:t>
      </w:r>
    </w:p>
    <w:p>
      <w:pPr>
        <w:pStyle w:val="BookText"/>
        <w:rPr/>
      </w:pPr>
      <w:r>
        <w:rPr>
          <w:rFonts w:ascii="Amiri" w:hAnsi="Amiri" w:eastAsia="Amiri" w:cs="Amiri"/>
          <w:color w:val="111111"/>
          <w:sz w:val="28"/>
          <w:sz w:val="28"/>
          <w:szCs w:val="28"/>
          <w:rtl w:val="true"/>
          <w:lang w:bidi="ar-SA"/>
        </w:rPr>
        <w:t>جَسته از محنت و بلاى حجاز رَسته از دوزخ و عذاب اليم</w:t>
      </w:r>
    </w:p>
    <w:p>
      <w:pPr>
        <w:pStyle w:val="BookText"/>
        <w:rPr/>
      </w:pPr>
      <w:r>
        <w:rPr>
          <w:rFonts w:ascii="Amiri" w:hAnsi="Amiri" w:eastAsia="Amiri" w:cs="Amiri"/>
          <w:color w:val="111111"/>
          <w:sz w:val="28"/>
          <w:sz w:val="28"/>
          <w:szCs w:val="28"/>
          <w:rtl w:val="true"/>
          <w:lang w:bidi="ar-SA"/>
        </w:rPr>
        <w:t>آمده سوى مكّه از عرفات زده لبّيك عمره از تنعيم</w:t>
      </w:r>
    </w:p>
    <w:p>
      <w:pPr>
        <w:pStyle w:val="BookText"/>
        <w:rPr/>
      </w:pPr>
      <w:r>
        <w:rPr>
          <w:rFonts w:ascii="IRNazanin" w:hAnsi="IRNazanin" w:eastAsia="IRNazanin"/>
          <w:color w:val="111111"/>
          <w:sz w:val="28"/>
          <w:sz w:val="28"/>
          <w:szCs w:val="28"/>
          <w:rtl w:val="true"/>
          <w:lang w:bidi="fa-IR"/>
        </w:rPr>
        <w:t>يافته حج و كرده عمره تمام بازگشته به سوى خانه، سليم</w:t>
      </w:r>
    </w:p>
    <w:p>
      <w:pPr>
        <w:pStyle w:val="BookText"/>
        <w:rPr/>
      </w:pPr>
      <w:r>
        <w:rPr>
          <w:rFonts w:ascii="IRNazanin" w:hAnsi="IRNazanin" w:eastAsia="IRNazanin"/>
          <w:color w:val="111111"/>
          <w:sz w:val="28"/>
          <w:sz w:val="28"/>
          <w:szCs w:val="28"/>
          <w:rtl w:val="true"/>
          <w:lang w:bidi="fa-IR"/>
        </w:rPr>
        <w:t>من شدم ساعتى به استقبال پاى كردم برون ز حدّ گليم</w:t>
      </w:r>
    </w:p>
    <w:p>
      <w:pPr>
        <w:pStyle w:val="BookText"/>
        <w:rPr/>
      </w:pPr>
      <w:r>
        <w:rPr>
          <w:rFonts w:ascii="Amiri" w:hAnsi="Amiri" w:eastAsia="Amiri" w:cs="Amiri"/>
          <w:color w:val="111111"/>
          <w:sz w:val="28"/>
          <w:sz w:val="28"/>
          <w:szCs w:val="28"/>
          <w:rtl w:val="true"/>
          <w:lang w:bidi="ar-SA"/>
        </w:rPr>
        <w:t>مر مرا در ميان قافله بود دوستى مخلص و عزيز و كريم</w:t>
      </w:r>
    </w:p>
    <w:p>
      <w:pPr>
        <w:pStyle w:val="BookText"/>
        <w:rPr/>
      </w:pPr>
      <w:r>
        <w:rPr>
          <w:rFonts w:ascii="IRNazanin" w:hAnsi="IRNazanin" w:eastAsia="IRNazanin"/>
          <w:color w:val="111111"/>
          <w:sz w:val="28"/>
          <w:sz w:val="28"/>
          <w:szCs w:val="28"/>
          <w:rtl w:val="true"/>
          <w:lang w:bidi="fa-IR"/>
        </w:rPr>
        <w:t>گفتم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كه چون رستى زين سفر كردن به رنج و به 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 تو بازمانده‌ام، جاويد فكرتم را ندامت است ونديم</w:t>
      </w:r>
    </w:p>
    <w:p>
      <w:pPr>
        <w:pStyle w:val="BookText"/>
        <w:rPr/>
      </w:pPr>
      <w:r>
        <w:rPr>
          <w:rFonts w:ascii="IRNazanin" w:hAnsi="IRNazanin" w:eastAsia="IRNazanin"/>
          <w:color w:val="111111"/>
          <w:sz w:val="28"/>
          <w:sz w:val="28"/>
          <w:szCs w:val="28"/>
          <w:rtl w:val="true"/>
          <w:lang w:bidi="fa-IR"/>
        </w:rPr>
        <w:t>شاد گشتم بدان كه حج كردى چون تو كس نيست اندرين اقليم</w:t>
      </w:r>
    </w:p>
    <w:p>
      <w:pPr>
        <w:pStyle w:val="BookText"/>
        <w:rPr/>
      </w:pPr>
      <w:r>
        <w:rPr>
          <w:rFonts w:ascii="IRNazanin" w:hAnsi="IRNazanin" w:eastAsia="IRNazanin"/>
          <w:color w:val="111111"/>
          <w:sz w:val="28"/>
          <w:sz w:val="28"/>
          <w:szCs w:val="28"/>
          <w:rtl w:val="true"/>
          <w:lang w:bidi="fa-IR"/>
        </w:rPr>
        <w:t>بازگو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داشته‌اى حرمتِ آن بزرگوار حريم؟</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برخود حرام كرده بُدى هر چه مادون كردگار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زدى لبّيك از سر علم و از سر تعظيم</w:t>
      </w:r>
    </w:p>
    <w:p>
      <w:pPr>
        <w:pStyle w:val="BookText"/>
        <w:rPr/>
      </w:pPr>
      <w:r>
        <w:rPr>
          <w:rFonts w:ascii="IRNazanin" w:hAnsi="IRNazanin" w:eastAsia="IRNazanin"/>
          <w:color w:val="111111"/>
          <w:sz w:val="28"/>
          <w:sz w:val="28"/>
          <w:szCs w:val="28"/>
          <w:rtl w:val="true"/>
          <w:lang w:bidi="fa-IR"/>
        </w:rPr>
        <w:t>مى‌شنيدى جواب حق و جواب باز دادى چنان كه داد كليم؟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در عرفات 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مى‌كشتى گوسفند از پى يسير و يتيم</w:t>
      </w:r>
    </w:p>
    <w:p>
      <w:pPr>
        <w:pStyle w:val="BookText"/>
        <w:rPr/>
      </w:pPr>
      <w:r>
        <w:rPr>
          <w:rFonts w:ascii="Amiri" w:hAnsi="Amiri" w:eastAsia="Amiri" w:cs="Amiri"/>
          <w:color w:val="111111"/>
          <w:sz w:val="28"/>
          <w:sz w:val="28"/>
          <w:szCs w:val="28"/>
          <w:rtl w:val="true"/>
          <w:lang w:bidi="ar-SA"/>
        </w:rPr>
        <w:t>قرب خود ديدى اول و، كردى قتل و قربان نفس شوم لئيم؟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مى‌رفتى در حرم همچو اهل كهف و رقيم</w:t>
      </w:r>
    </w:p>
    <w:p>
      <w:pPr>
        <w:pStyle w:val="BookText"/>
        <w:rPr/>
      </w:pPr>
      <w:r>
        <w:rPr>
          <w:rFonts w:ascii="Amiri" w:hAnsi="Amiri" w:eastAsia="Amiri" w:cs="Amiri"/>
          <w:color w:val="111111"/>
          <w:sz w:val="28"/>
          <w:sz w:val="28"/>
          <w:szCs w:val="28"/>
          <w:rtl w:val="true"/>
          <w:lang w:bidi="ar-SA"/>
        </w:rPr>
        <w:t>ايمن از شرّ نفس خود بودى و ز غم فرقت و عذاب جحيم؟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هنگامى كه ناصر خسرو از اعمال و مناسكى كه دوستش انجام داده است مى‌پرسد و دوستش از سَرِ انصاف جواب منفى به وى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مى‌پرسى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ادامه مى‌دهد و مى‌گويد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دوست پس نكردى حجّ نشدى در مقام محو مقيم</w:t>
      </w:r>
    </w:p>
    <w:p>
      <w:pPr>
        <w:pStyle w:val="BookText"/>
        <w:rPr/>
      </w:pPr>
      <w:r>
        <w:rPr>
          <w:rFonts w:ascii="Amiri" w:hAnsi="Amiri" w:eastAsia="Amiri" w:cs="Amiri"/>
          <w:color w:val="111111"/>
          <w:sz w:val="28"/>
          <w:sz w:val="28"/>
          <w:szCs w:val="28"/>
          <w:rtl w:val="true"/>
          <w:lang w:bidi="ar-SA"/>
        </w:rPr>
        <w:t>رفته‌اى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گر تو خواهى كه حج كنى، پس از اين اين چنين كن كه كردمت تعليم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حاصل اعمال حجّ، چنان كه ناصر خسرو هم بدان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معرفت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كردن و محو در عظمت و جلال خداوند متعال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حج‌گزاردن فرزند و وابستگان و زخارف دنيوى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مى‌كند و در جنب جلال و جمال خداوند 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ياد سخن مولانا جلال‌الدين رومى مى‌افتم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 پر معنايى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رعونت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ترك علائق نفسانى در برابر نهاده است و از قول كشتيبان به عالِم علم نحو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 مى‌بايد نه نحو اين جا بدان گر تو محوى بى‌خطر در آب 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بمردى تو ز اوصاف بشر بحر اسرارت نهد بر فرق سر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اگر ثمرتى از حجّ و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 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خريدن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نشود يا كم حاصل باشد، در نتيجه توجّه به آسايش‌ها، آرامشها و پروردن نفس بد فرماى است كه مانع رها كردن نفس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مرا به ياد سخن امام راحل قدس سره مى‌اندازد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فسادهايى كه در عالم واقع مى‌شود براى اين است كه آن جهاد اكبر واقع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سخن رسول خدا صلى الله عليه و آله است كه به مسلمانانى كه فاتحانه از سريّه‌اى بازگشته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وَبَقِيَ جِهادُ الأكبر، قيل يا رسول اللَّه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ناصر بن خسرو قباديانى كه اين قصيده را به نظم آورده و دوستش را به حقيقتِ مناسكِ حج توجّه داده؛ خود سرگذشتى عبرت آموز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 چهل و اندى سال اول زندگى را در دربار محمود و مسعود غزنوى به خوشباشى و كامرانى گذرانده، سپس در دربار چغرى بيك سلجوقى خدمت ديوانى كرده است،</w:t>
      </w:r>
    </w:p>
    <w:p>
      <w:pPr>
        <w:pStyle w:val="BookText"/>
        <w:rPr/>
      </w:pPr>
      <w:r>
        <w:rPr>
          <w:rFonts w:ascii="IRNazanin" w:hAnsi="IRNazanin" w:eastAsia="IRNazanin"/>
          <w:color w:val="111111"/>
          <w:sz w:val="28"/>
          <w:sz w:val="28"/>
          <w:szCs w:val="28"/>
          <w:rtl w:val="true"/>
          <w:lang w:bidi="fa-IR"/>
        </w:rPr>
        <w:t>سپس انقلاب حالى براى ناصر خسرو پيش آمده، خوابى مى‌بيند كه او را از خواب چهل ساله بيدار مى‌كند و به سوى قبله و زيارت خانه خدا و رها كردن زندگى دربارى و مرفّه و مشتهيات نفسانى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هم، چنين مى‌كند و كوله بار سفر بر دوش مى‌گيرد و از شهرى به شهرى، در تحرّى حقيقت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از آثار ديدنى، ديدن مى‌كند و با بزرگان و دانشمندان هر شهر ديدارى دارد، از هر خرمن خوشه‌اى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حكيم ناصر خسرو، هم عالم است و هم به امور ديوانى آگاه و معتاد، بسيار دقيق النظر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به گام مى‌پيمايد و همه آثار را به ديده عبرت مى‌نگرد و مى‌نويسد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فراهم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يادگار سفر هفت ساله اوست كه در ششم جمادى الآخر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 آغاز شد و در جمادى الآخر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بازگشت به بلخ، به پايان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سفرنامه ناصر خسرو برمى‌آيد، سه سفر به مكّه معظّمه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از مرو و نيشابور آغاز مى‌شود و به بيت‌المقدّس و مكّه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به مدينه و مكه منتهى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سوّم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به جدّه و مكّه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خسرو از مكّه و طائف و يمامه و بصره به اصفهان و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قاين و سرخس و فارياب و بلخ باز مى‌گردد و شرح ديده‌ها و شنيده‌ها و رويدادهاى سفر را، چنان كه دريافته است، باز مى‌گويد و باز مى‌نويسد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نمونه چند سطرى از جاى جاى سفرنامه را در ذيل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مسجد الحرام و بيت كعبه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گفته‌ايم كه خانه كعبه در ميان مسجد حرام و مسجد حرام در ميان شهر مكّه و در طول آن از مشرق به مغرب است و عرض آن از شمال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ديوار مسجد قائمه نيست و ركنها در ماليده است تا به مدوّرى مايل است، زيرا كه چون در مسجد نماز كنند، از همه جوانب، روى به خانه بايد كرد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حرام را هيجده در است، همه به طاقها ساخته‌اند؛ بر سر ستونهاى رخام و بر هيچ كدام درى ننشانده‌اند كه فراز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جانب مشرق، چهار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شمالى باب‌النبى و آن به طاق است بسته و هم بر ديوار گوشه جنوبى درى ديگر است كه آن را هم باب‌النبى گويند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صفت درِ كعبه</w:t>
      </w:r>
    </w:p>
    <w:p>
      <w:pPr>
        <w:pStyle w:val="BookText"/>
        <w:rPr/>
      </w:pPr>
      <w:r>
        <w:rPr>
          <w:rFonts w:ascii="IRNazanin" w:hAnsi="IRNazanin" w:eastAsia="IRNazanin"/>
          <w:color w:val="111111"/>
          <w:sz w:val="28"/>
          <w:sz w:val="28"/>
          <w:szCs w:val="28"/>
          <w:rtl w:val="true"/>
          <w:lang w:bidi="fa-IR"/>
        </w:rPr>
        <w:t>درى است از چوب ساج، به دو مصراع و بالاى در شش ارش و نيم است و پهناى هر مصراعى يك گز و سه چهار يك، چنانكه هر دو مصراع سه گز و نيم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در، و در فراز هم، نبشته و بر آن نقره‌كارى دايره‌ها و كتابتها نقاشى منبّت كرده‌اند و كتابتها به زر كرده و سيم سوخته دررانده و اين آيت را تا آخر بر آنجا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لَلَّذي بِبَكّة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حلقه نقرگين بزرگ كه از غزنين فرستاده‌اند بر دو مصراع در زده، چنان كه دست هر كس كه خواهد بدان نرسد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آيا ناصر خسرو با اين دقّت نظرى كه در توصيف مناظر و مرايا داشته در تأملات درونى نيز و تزكيه نفسانى و كشتن نفس و روعنت آن نيز كامياب بوده است؟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ناصر خسرو به مظاهر دنيوى و جمال و جنبه‌هاى دلفريب محيط و اشخاص توجّهى ندارد و نظر او بيشتر به حقايق عقلى و مبانى اعتقادى و تزكيه نفس، به ويژه بعد از انقلاب حال، متوجّه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هفت ساله خود، در آن روزگار، پياده و يا با چهار پا، در طى باديه‌ها و ريگزارها، چه مايه سختى ديده و گرسنگى كشيده و رياضتها چشيده و در عين حال با بزرگان علم و ادب درآميخته، جاى سخن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آوارگيهاى بعدِ ناصر خسرو در خراسان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گرايشهاى وى به خلفاى فاطمى مصر، اين زمان بگذار تا وقت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داستانى ديگر است و سوز و گدازى ديگر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قصيده‌اى كه از وى نقل كرديم وصف‌الحال و بل حقيقة الحال حاجيانى است كه از سَرِ معرفت به زيارت خانه خدا مى‌روند و بايد حج‌گزار چنان حج گزارَد كه ناصر خسرو به دوستش تعليم داده است و الّا چيزى كه به كار آيد از آن رنج و سفر بر جاى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الدين بديل خاقانى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تواناى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همه معارف زمان خود از حكمت و فلسفه و ادب و قرآن، آيات و روايات و فرهنگ جامعه، سر آمد زمان خود بوده است، به همين جهت ديوان اشعارش منبع اطلاعات و دانشهاى زمان است كه در آن اشارات و تلميحات زياد و نكات دقيق علمى و ادبى، و معارف</w:t>
      </w:r>
    </w:p>
    <w:p>
      <w:pPr>
        <w:pStyle w:val="BookText"/>
        <w:rPr/>
      </w:pPr>
      <w:r>
        <w:rPr>
          <w:rFonts w:ascii="Amiri" w:hAnsi="Amiri" w:eastAsia="Amiri" w:cs="Amiri"/>
          <w:color w:val="111111"/>
          <w:sz w:val="28"/>
          <w:sz w:val="28"/>
          <w:szCs w:val="28"/>
          <w:rtl w:val="true"/>
          <w:lang w:bidi="ar-SA"/>
        </w:rPr>
        <w:t xml:space="preserve">اسلامى و اساطير و دين مسيحى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وفور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خاقانى علاوه بر ديوان اشعار و قصايد غرّا و غزليات شيرين و عاشقانه، مثنوى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نظر در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مثنوى در شرح مسافرت خاقانى است به عراق عجم و عراقِ عرب و مكّه معظّمه و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مثنوى بعضى از علما و بزرگان اين نواحى را مدح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و غازيان نصرت دين، كه در برابر جنگ با كفّار جان را فدا مى‌كند، با تجليل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صف ز غزات نصرت آثار حزب اللَّه گاه حرب كفّار</w:t>
      </w:r>
    </w:p>
    <w:p>
      <w:pPr>
        <w:pStyle w:val="BookText"/>
        <w:rPr/>
      </w:pPr>
      <w:r>
        <w:rPr>
          <w:rFonts w:ascii="IRNazanin" w:hAnsi="IRNazanin" w:eastAsia="IRNazanin"/>
          <w:color w:val="111111"/>
          <w:sz w:val="28"/>
          <w:sz w:val="28"/>
          <w:szCs w:val="28"/>
          <w:rtl w:val="true"/>
          <w:lang w:bidi="fa-IR"/>
        </w:rPr>
        <w:t>حق خوانده مجاهدان دينْشان دين گفته جيوش مسلمينْشان</w:t>
      </w:r>
    </w:p>
    <w:p>
      <w:pPr>
        <w:pStyle w:val="BookText"/>
        <w:rPr/>
      </w:pPr>
      <w:r>
        <w:rPr>
          <w:rFonts w:ascii="Amiri" w:hAnsi="Amiri" w:eastAsia="Amiri" w:cs="Amiri"/>
          <w:color w:val="111111"/>
          <w:sz w:val="28"/>
          <w:sz w:val="28"/>
          <w:szCs w:val="28"/>
          <w:rtl w:val="true"/>
          <w:lang w:bidi="ar-SA"/>
        </w:rPr>
        <w:t xml:space="preserve">از نفس مهاجر، از دل انصار بوذر دم و بودجانه كردار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بينى دو هزار جيش از اين جنس گرد عرفات جنّى و انس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مواقف و مراسم و مناسك، سخن مى‌گويد، از جمله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آنجا سوى جمره بركشى راه از شعله عشق بركشى آه</w:t>
      </w:r>
    </w:p>
    <w:p>
      <w:pPr>
        <w:pStyle w:val="BookText"/>
        <w:rPr/>
      </w:pPr>
      <w:r>
        <w:rPr>
          <w:rFonts w:ascii="IRNazanin" w:hAnsi="IRNazanin" w:eastAsia="IRNazanin"/>
          <w:color w:val="111111"/>
          <w:sz w:val="28"/>
          <w:sz w:val="28"/>
          <w:szCs w:val="28"/>
          <w:rtl w:val="true"/>
          <w:lang w:bidi="fa-IR"/>
        </w:rPr>
        <w:t xml:space="preserve">مردم همه سنگبار بينى ديوان همه سنگسار بينى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زَمى و مِنا زُحَل سان مرّيخ سَلَب ز خون قربان</w:t>
      </w:r>
    </w:p>
    <w:p>
      <w:pPr>
        <w:pStyle w:val="BookText"/>
        <w:rPr/>
      </w:pPr>
      <w:r>
        <w:rPr>
          <w:rFonts w:ascii="IRNazanin" w:hAnsi="IRNazanin" w:eastAsia="IRNazanin"/>
          <w:color w:val="111111"/>
          <w:sz w:val="28"/>
          <w:sz w:val="28"/>
          <w:szCs w:val="28"/>
          <w:rtl w:val="true"/>
          <w:lang w:bidi="fa-IR"/>
        </w:rPr>
        <w:t>خاكش همه شام رنگ و گلگون سرخى شفق گرفته از خون</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آنجا ره مكّه پيش گيرى تشريف ز مكّه بيش گيرى</w:t>
      </w:r>
    </w:p>
    <w:p>
      <w:pPr>
        <w:pStyle w:val="BookText"/>
        <w:rPr/>
      </w:pPr>
      <w:r>
        <w:rPr>
          <w:rFonts w:ascii="Amiri" w:hAnsi="Amiri" w:eastAsia="Amiri" w:cs="Amiri"/>
          <w:color w:val="111111"/>
          <w:sz w:val="28"/>
          <w:sz w:val="28"/>
          <w:szCs w:val="28"/>
          <w:rtl w:val="true"/>
          <w:lang w:bidi="ar-SA"/>
        </w:rPr>
        <w:t>سطر دومين ز حرز عالم مكّه است ز بعد اسم اعظم</w:t>
      </w:r>
    </w:p>
    <w:p>
      <w:pPr>
        <w:pStyle w:val="BookText"/>
        <w:rPr/>
      </w:pPr>
      <w:r>
        <w:rPr>
          <w:rFonts w:ascii="IRNazanin" w:hAnsi="IRNazanin" w:eastAsia="IRNazanin"/>
          <w:color w:val="111111"/>
          <w:sz w:val="28"/>
          <w:sz w:val="28"/>
          <w:szCs w:val="28"/>
          <w:rtl w:val="true"/>
          <w:lang w:bidi="fa-IR"/>
        </w:rPr>
        <w:t>در سايه مكّه چون نشستى از سايه خاك باز رستى</w:t>
      </w:r>
    </w:p>
    <w:p>
      <w:pPr>
        <w:pStyle w:val="BookText"/>
        <w:rPr/>
      </w:pPr>
      <w:r>
        <w:rPr>
          <w:rFonts w:ascii="Amiri" w:hAnsi="Amiri" w:eastAsia="Amiri" w:cs="Amiri"/>
          <w:color w:val="111111"/>
          <w:sz w:val="28"/>
          <w:sz w:val="28"/>
          <w:szCs w:val="28"/>
          <w:rtl w:val="true"/>
          <w:lang w:bidi="ar-SA"/>
        </w:rPr>
        <w:t>مكّه به مكانت آسمان است كعبه به محلّ قطب از آن است</w:t>
      </w:r>
    </w:p>
    <w:p>
      <w:pPr>
        <w:pStyle w:val="BookText"/>
        <w:rPr/>
      </w:pPr>
      <w:r>
        <w:rPr>
          <w:rFonts w:ascii="IRNazanin" w:hAnsi="IRNazanin" w:eastAsia="IRNazanin"/>
          <w:color w:val="111111"/>
          <w:sz w:val="28"/>
          <w:sz w:val="28"/>
          <w:szCs w:val="28"/>
          <w:rtl w:val="true"/>
          <w:lang w:bidi="fa-IR"/>
        </w:rPr>
        <w:t>خاقانى سپس به همه مواقف و مواضع مقدّس و مناسك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بينى حَجَرش بِلال كردار بيرون سيه و درون پر انوار</w:t>
      </w:r>
    </w:p>
    <w:p>
      <w:pPr>
        <w:pStyle w:val="BookText"/>
        <w:rPr/>
      </w:pPr>
      <w:r>
        <w:rPr>
          <w:rFonts w:ascii="IRNazanin" w:hAnsi="IRNazanin" w:eastAsia="IRNazanin"/>
          <w:color w:val="111111"/>
          <w:sz w:val="28"/>
          <w:sz w:val="28"/>
          <w:szCs w:val="28"/>
          <w:rtl w:val="true"/>
          <w:lang w:bidi="fa-IR"/>
        </w:rPr>
        <w:t>نور است در آن سواد پنهان چون در ظلمات آب حيوان</w:t>
      </w:r>
    </w:p>
    <w:p>
      <w:pPr>
        <w:pStyle w:val="BookText"/>
        <w:rPr/>
      </w:pPr>
      <w:r>
        <w:rPr>
          <w:rFonts w:ascii="IRNazanin" w:hAnsi="IRNazanin" w:eastAsia="IRNazanin"/>
          <w:color w:val="111111"/>
          <w:sz w:val="28"/>
          <w:sz w:val="28"/>
          <w:szCs w:val="28"/>
          <w:rtl w:val="true"/>
          <w:lang w:bidi="fa-IR"/>
        </w:rPr>
        <w:t>از سنگ سيه چو باز گردى زى زمزم، راه در نوردى</w:t>
      </w:r>
    </w:p>
    <w:p>
      <w:pPr>
        <w:pStyle w:val="BookText"/>
        <w:rPr/>
      </w:pPr>
      <w:r>
        <w:rPr>
          <w:rFonts w:ascii="IRNazanin" w:hAnsi="IRNazanin" w:eastAsia="IRNazanin"/>
          <w:color w:val="111111"/>
          <w:sz w:val="28"/>
          <w:sz w:val="28"/>
          <w:szCs w:val="28"/>
          <w:rtl w:val="true"/>
          <w:lang w:bidi="fa-IR"/>
        </w:rPr>
        <w:t>ز آنجا گذرت به زمزم افتد چشمت به سواد اعظم افتد</w:t>
      </w:r>
    </w:p>
    <w:p>
      <w:pPr>
        <w:pStyle w:val="BookText"/>
        <w:rPr/>
      </w:pPr>
      <w:r>
        <w:rPr>
          <w:rFonts w:ascii="IRNazanin" w:hAnsi="IRNazanin" w:eastAsia="IRNazanin"/>
          <w:color w:val="111111"/>
          <w:sz w:val="28"/>
          <w:sz w:val="28"/>
          <w:szCs w:val="28"/>
          <w:rtl w:val="true"/>
          <w:lang w:bidi="fa-IR"/>
        </w:rPr>
        <w:t>بينى ثقلين عالم خاك استاده فراز چشمه پاك</w:t>
      </w:r>
    </w:p>
    <w:p>
      <w:pPr>
        <w:pStyle w:val="BookText"/>
        <w:rPr/>
      </w:pPr>
      <w:r>
        <w:rPr>
          <w:rFonts w:ascii="Amiri" w:hAnsi="Amiri" w:eastAsia="Amiri" w:cs="Amiri"/>
          <w:color w:val="111111"/>
          <w:sz w:val="28"/>
          <w:sz w:val="28"/>
          <w:szCs w:val="28"/>
          <w:rtl w:val="true"/>
          <w:lang w:bidi="ar-SA"/>
        </w:rPr>
        <w:t>با صفوت زمزم مطهّر محتاج طهارت است، كوثر</w:t>
      </w:r>
    </w:p>
    <w:p>
      <w:pPr>
        <w:pStyle w:val="BookText"/>
        <w:rPr/>
      </w:pP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دوباره در خطاب به كعبه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قطب مراد جان مردان گِردت چو بنات نعش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مانى به عروس حجله بسته در حجله چارسو نشسته</w:t>
      </w:r>
    </w:p>
    <w:p>
      <w:pPr>
        <w:pStyle w:val="BookText"/>
        <w:rPr/>
      </w:pPr>
      <w:r>
        <w:rPr>
          <w:rFonts w:ascii="Amiri" w:hAnsi="Amiri" w:eastAsia="Amiri" w:cs="Amiri"/>
          <w:color w:val="111111"/>
          <w:sz w:val="28"/>
          <w:sz w:val="28"/>
          <w:szCs w:val="28"/>
          <w:rtl w:val="true"/>
          <w:lang w:bidi="ar-SA"/>
        </w:rPr>
        <w:t xml:space="preserve">خاك عرب از تو شد زر خشك ناف زَمى از تو نافه مشك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اشتياق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آباد داراد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خاقانى از اين كثيف منزل دارد به تو روى خيمه دل</w:t>
      </w:r>
    </w:p>
    <w:p>
      <w:pPr>
        <w:pStyle w:val="BookText"/>
        <w:rPr/>
      </w:pPr>
      <w:r>
        <w:rPr>
          <w:rFonts w:ascii="IRNazanin" w:hAnsi="IRNazanin" w:eastAsia="IRNazanin"/>
          <w:color w:val="111111"/>
          <w:sz w:val="28"/>
          <w:sz w:val="28"/>
          <w:szCs w:val="28"/>
          <w:rtl w:val="true"/>
          <w:lang w:bidi="fa-IR"/>
        </w:rPr>
        <w:t>خواهد كه رسد به بارگاهت تا خاك زمين و خار راهت</w:t>
      </w:r>
    </w:p>
    <w:p>
      <w:pPr>
        <w:pStyle w:val="BookText"/>
        <w:rPr/>
      </w:pPr>
      <w:r>
        <w:rPr>
          <w:rFonts w:ascii="IRNazanin" w:hAnsi="IRNazanin" w:eastAsia="IRNazanin"/>
          <w:color w:val="111111"/>
          <w:sz w:val="28"/>
          <w:sz w:val="28"/>
          <w:szCs w:val="28"/>
          <w:rtl w:val="true"/>
          <w:lang w:bidi="fa-IR"/>
        </w:rPr>
        <w:t xml:space="preserve">از بوسه كند ترنج كردار وز اشك كند چو دانه 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صبح كه مرغ دم بر آرد مرغ دل او سَرِ تو دارد</w:t>
      </w:r>
    </w:p>
    <w:p>
      <w:pPr>
        <w:pStyle w:val="BookText"/>
        <w:rPr/>
      </w:pPr>
      <w:r>
        <w:rPr>
          <w:rFonts w:ascii="IRNazanin" w:hAnsi="IRNazanin" w:eastAsia="IRNazanin"/>
          <w:color w:val="111111"/>
          <w:sz w:val="28"/>
          <w:sz w:val="28"/>
          <w:szCs w:val="28"/>
          <w:rtl w:val="true"/>
          <w:lang w:bidi="fa-IR"/>
        </w:rPr>
        <w:t xml:space="preserve">وِردش همه اين بود سحرگاه كاى بيت اله، عمّرك اللَّه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خاقانى 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وصف مكّه معظّمه به توصيف مدينه منوّره و نعت نبىِّ مكرّم صلى الله عليه و آله مى‌پردازد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بنياد مدينه سدّ دنياست حَيّاها اللَّه، حيات جانهاست</w:t>
      </w:r>
    </w:p>
    <w:p>
      <w:pPr>
        <w:pStyle w:val="BookText"/>
        <w:rPr/>
      </w:pPr>
      <w:r>
        <w:rPr>
          <w:rFonts w:ascii="IRNazanin" w:hAnsi="IRNazanin" w:eastAsia="IRNazanin"/>
          <w:color w:val="111111"/>
          <w:sz w:val="28"/>
          <w:sz w:val="28"/>
          <w:szCs w:val="28"/>
          <w:rtl w:val="true"/>
          <w:lang w:bidi="fa-IR"/>
        </w:rPr>
        <w:t>نخلش همه دست كشت جبريل گُشنى ده نخل او سرافيل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تخمش به گلاب پروريده آدم ز بهشتش آوريده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مقصد هودج رسالت آن مهبط موكب جلالت</w:t>
      </w:r>
    </w:p>
    <w:p>
      <w:pPr>
        <w:pStyle w:val="BookText"/>
        <w:rPr/>
      </w:pPr>
      <w:r>
        <w:rPr>
          <w:rFonts w:ascii="Amiri" w:hAnsi="Amiri" w:eastAsia="Amiri" w:cs="Amiri"/>
          <w:color w:val="111111"/>
          <w:sz w:val="28"/>
          <w:sz w:val="28"/>
          <w:szCs w:val="28"/>
          <w:rtl w:val="true"/>
          <w:lang w:bidi="ar-SA"/>
        </w:rPr>
        <w:t xml:space="preserve">بيت الشرف اختر سخا را دار الكتب آيت وفا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بينى حرم محمّدى را ديوانگه سرّ سرمدى را</w:t>
      </w:r>
    </w:p>
    <w:p>
      <w:pPr>
        <w:pStyle w:val="BookText"/>
        <w:rPr/>
      </w:pPr>
      <w:r>
        <w:rPr>
          <w:rFonts w:ascii="IRNazanin" w:hAnsi="IRNazanin" w:eastAsia="IRNazanin"/>
          <w:color w:val="111111"/>
          <w:sz w:val="28"/>
          <w:sz w:val="28"/>
          <w:szCs w:val="28"/>
          <w:rtl w:val="true"/>
          <w:lang w:bidi="fa-IR"/>
        </w:rPr>
        <w:t>خاكش ز چهارم آسمان به ذاتش ز مسيح جاودان به</w:t>
      </w:r>
    </w:p>
    <w:p>
      <w:pPr>
        <w:pStyle w:val="BookText"/>
        <w:rPr/>
      </w:pPr>
      <w:r>
        <w:rPr>
          <w:rFonts w:ascii="IRNazanin" w:hAnsi="IRNazanin" w:eastAsia="IRNazanin"/>
          <w:color w:val="111111"/>
          <w:sz w:val="28"/>
          <w:sz w:val="28"/>
          <w:szCs w:val="28"/>
          <w:rtl w:val="true"/>
          <w:lang w:bidi="fa-IR"/>
        </w:rPr>
        <w:t>سپس ابيات زيادى در خطاب به حضرت رسالت پناه صلى الله عليه و آله مى‌آورد كه ما از جهت اختصار چند بيتى بر سبيل تيمّن و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أعظم شأنك اى مظفّر ما أكرم وَجهك اى مطهّر</w:t>
      </w:r>
    </w:p>
    <w:p>
      <w:pPr>
        <w:pStyle w:val="BookText"/>
        <w:rPr/>
      </w:pPr>
      <w:r>
        <w:rPr>
          <w:rFonts w:ascii="Amiri" w:hAnsi="Amiri" w:eastAsia="Amiri" w:cs="Amiri"/>
          <w:color w:val="111111"/>
          <w:sz w:val="28"/>
          <w:sz w:val="28"/>
          <w:szCs w:val="28"/>
          <w:rtl w:val="true"/>
          <w:lang w:bidi="ar-SA"/>
        </w:rPr>
        <w:t>مدح تو به دست جان نويسم بر ناصيه جهان نويسم</w:t>
      </w:r>
    </w:p>
    <w:p>
      <w:pPr>
        <w:pStyle w:val="BookText"/>
        <w:rPr/>
      </w:pPr>
      <w:r>
        <w:rPr>
          <w:rFonts w:ascii="IRNazanin" w:hAnsi="IRNazanin" w:eastAsia="IRNazanin"/>
          <w:color w:val="111111"/>
          <w:sz w:val="28"/>
          <w:sz w:val="28"/>
          <w:szCs w:val="28"/>
          <w:rtl w:val="true"/>
          <w:lang w:bidi="fa-IR"/>
        </w:rPr>
        <w:t>ارواح علَم برِ سپاهت جبريل بريد بارگاهت</w:t>
      </w:r>
    </w:p>
    <w:p>
      <w:pPr>
        <w:pStyle w:val="BookText"/>
        <w:rPr/>
      </w:pPr>
      <w:r>
        <w:rPr>
          <w:rFonts w:ascii="IRNazanin" w:hAnsi="IRNazanin" w:eastAsia="IRNazanin"/>
          <w:color w:val="111111"/>
          <w:sz w:val="28"/>
          <w:sz w:val="28"/>
          <w:szCs w:val="28"/>
          <w:rtl w:val="true"/>
          <w:lang w:bidi="fa-IR"/>
        </w:rPr>
        <w:t>يزدان كه سراى شش جهت ساخت جز بهر نشست تو نپرداخت</w:t>
      </w:r>
    </w:p>
    <w:p>
      <w:pPr>
        <w:pStyle w:val="BookText"/>
        <w:rPr/>
      </w:pPr>
      <w:r>
        <w:rPr>
          <w:rFonts w:ascii="Amiri" w:hAnsi="Amiri" w:eastAsia="Amiri" w:cs="Amiri"/>
          <w:color w:val="111111"/>
          <w:sz w:val="28"/>
          <w:sz w:val="28"/>
          <w:szCs w:val="28"/>
          <w:rtl w:val="true"/>
          <w:lang w:bidi="ar-SA"/>
        </w:rPr>
        <w:t>خاك در تو كه نور ناب است سيبى به دو كرده ز آفتاب است</w:t>
      </w:r>
    </w:p>
    <w:p>
      <w:pPr>
        <w:pStyle w:val="BookText"/>
        <w:rPr/>
      </w:pPr>
      <w:r>
        <w:rPr>
          <w:rFonts w:ascii="Amiri" w:hAnsi="Amiri" w:eastAsia="Amiri" w:cs="Amiri"/>
          <w:color w:val="111111"/>
          <w:sz w:val="28"/>
          <w:sz w:val="28"/>
          <w:szCs w:val="28"/>
          <w:rtl w:val="true"/>
          <w:lang w:bidi="ar-SA"/>
        </w:rPr>
        <w:t>تاريخ شرف كه آسمان راست از روز ولادت تو برخاست</w:t>
      </w:r>
    </w:p>
    <w:p>
      <w:pPr>
        <w:pStyle w:val="BookText"/>
        <w:rPr/>
      </w:pPr>
      <w:r>
        <w:rPr>
          <w:rFonts w:ascii="Amiri" w:hAnsi="Amiri" w:eastAsia="Amiri" w:cs="Amiri"/>
          <w:color w:val="111111"/>
          <w:sz w:val="28"/>
          <w:sz w:val="28"/>
          <w:szCs w:val="28"/>
          <w:rtl w:val="true"/>
          <w:lang w:bidi="ar-SA"/>
        </w:rPr>
        <w:t>خاقانى را به دست مردى از خاك به آدمى تو كردى</w:t>
      </w:r>
    </w:p>
    <w:p>
      <w:pPr>
        <w:pStyle w:val="BookText"/>
        <w:rPr/>
      </w:pPr>
      <w:r>
        <w:rPr>
          <w:rFonts w:ascii="Amiri" w:hAnsi="Amiri" w:eastAsia="Amiri" w:cs="Amiri"/>
          <w:color w:val="111111"/>
          <w:sz w:val="28"/>
          <w:sz w:val="28"/>
          <w:szCs w:val="28"/>
          <w:rtl w:val="true"/>
          <w:lang w:bidi="ar-SA"/>
        </w:rPr>
        <w:t>در وصف تو سالك تمام اوست خاقان ممالك كلام اوست</w:t>
      </w:r>
    </w:p>
    <w:p>
      <w:pPr>
        <w:pStyle w:val="BookText"/>
        <w:rPr/>
      </w:pPr>
      <w:r>
        <w:rPr>
          <w:rFonts w:ascii="Amiri" w:hAnsi="Amiri" w:eastAsia="Amiri" w:cs="Amiri"/>
          <w:color w:val="111111"/>
          <w:sz w:val="28"/>
          <w:sz w:val="28"/>
          <w:szCs w:val="28"/>
          <w:rtl w:val="true"/>
          <w:lang w:bidi="ar-SA"/>
        </w:rPr>
        <w:t>اى حكم تو صيقلى نموده شمشير زبان من زدوده</w:t>
      </w:r>
    </w:p>
    <w:p>
      <w:pPr>
        <w:pStyle w:val="BookText"/>
        <w:rPr/>
      </w:pPr>
      <w:r>
        <w:rPr>
          <w:rFonts w:ascii="Amiri" w:hAnsi="Amiri" w:eastAsia="Amiri" w:cs="Amiri"/>
          <w:color w:val="111111"/>
          <w:sz w:val="28"/>
          <w:sz w:val="28"/>
          <w:szCs w:val="28"/>
          <w:rtl w:val="true"/>
          <w:lang w:bidi="ar-SA"/>
        </w:rPr>
        <w:t xml:space="preserve">منشور امارتم تو دادى اين تاج تو بر سرم نهادى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شوق زيارت كعبه دل، خاقانى را پيوسته در تب و تاب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 جان او را مى‌خَلَد و روح او را ناآرام مى‌دارد تا آن آرزو بر آورده مى‌شود و دوباره زيارت بيت‌اللَّه نصيب شاعر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قصايد چندى در شرح اين سفر پربركت مى‌پردازد و عروس هر هفت كرده كعبه را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تصاويرى گويا و بهجت 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و چند بيتى از هر قصيده را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خاقانى در قصيده‌اى به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 از حمايل فلك آهيخت خنجرش كيمخت كوه اويم شد از خنجر زرش</w:t>
      </w:r>
    </w:p>
    <w:p>
      <w:pPr>
        <w:pStyle w:val="BookText"/>
        <w:rPr/>
      </w:pPr>
      <w:r>
        <w:rPr>
          <w:rFonts w:ascii="IRNazanin" w:hAnsi="IRNazanin" w:eastAsia="IRNazanin"/>
          <w:color w:val="111111"/>
          <w:sz w:val="28"/>
          <w:sz w:val="28"/>
          <w:szCs w:val="28"/>
          <w:rtl w:val="true"/>
          <w:lang w:bidi="fa-IR"/>
        </w:rPr>
        <w:t xml:space="preserve">به وصف خورشيد مى‌پردازد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مى‌كند كه از خاور براى احرام حج برهنه سر بيرون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ماناكه مُحرِم عرفات است آفتاب كاحرام را برهنه سر آيد ز خاورش</w:t>
      </w:r>
    </w:p>
    <w:p>
      <w:pPr>
        <w:pStyle w:val="BookText"/>
        <w:rPr/>
      </w:pPr>
      <w:r>
        <w:rPr>
          <w:rFonts w:ascii="IRNazanin" w:hAnsi="IRNazanin" w:eastAsia="IRNazanin"/>
          <w:color w:val="111111"/>
          <w:sz w:val="28"/>
          <w:sz w:val="28"/>
          <w:szCs w:val="28"/>
          <w:rtl w:val="true"/>
          <w:lang w:bidi="fa-IR"/>
        </w:rPr>
        <w:t>پس قرص آفتاب به صابون زند مسيح كاحرام را ازار سپيد است در خورش</w:t>
      </w:r>
    </w:p>
    <w:p>
      <w:pPr>
        <w:pStyle w:val="BookText"/>
        <w:rPr/>
      </w:pPr>
      <w:r>
        <w:rPr>
          <w:rFonts w:ascii="IRNazanin" w:hAnsi="IRNazanin" w:eastAsia="IRNazanin"/>
          <w:color w:val="111111"/>
          <w:sz w:val="28"/>
          <w:sz w:val="28"/>
          <w:szCs w:val="28"/>
          <w:rtl w:val="true"/>
          <w:lang w:bidi="fa-IR"/>
        </w:rPr>
        <w:t>نشگفت اگر مسيح در آيد ز آسمان آرد طواف كعبه و گردد مجاورش</w:t>
      </w:r>
    </w:p>
    <w:p>
      <w:pPr>
        <w:pStyle w:val="BookText"/>
        <w:rPr/>
      </w:pPr>
      <w:r>
        <w:rPr>
          <w:rFonts w:ascii="Amiri" w:hAnsi="Amiri" w:eastAsia="Amiri" w:cs="Amiri"/>
          <w:color w:val="111111"/>
          <w:sz w:val="28"/>
          <w:sz w:val="28"/>
          <w:szCs w:val="28"/>
          <w:rtl w:val="true"/>
          <w:lang w:bidi="ar-SA"/>
        </w:rPr>
        <w:t>جبريل خاطب عرفاتست روز حج از صبح، تيغ وز جبل الرحمه، منبرش</w:t>
      </w:r>
    </w:p>
    <w:p>
      <w:pPr>
        <w:pStyle w:val="BookText"/>
        <w:rPr/>
      </w:pPr>
      <w:r>
        <w:rPr>
          <w:rFonts w:ascii="IRNazanin" w:hAnsi="IRNazanin" w:eastAsia="IRNazanin"/>
          <w:color w:val="111111"/>
          <w:sz w:val="28"/>
          <w:sz w:val="28"/>
          <w:szCs w:val="28"/>
          <w:rtl w:val="true"/>
          <w:lang w:bidi="fa-IR"/>
        </w:rPr>
        <w:t>و آن كعبه چون عروس كه هر سال تازه روى بوده مشاطه‌اى بسزا پور آزرش</w:t>
      </w:r>
    </w:p>
    <w:p>
      <w:pPr>
        <w:pStyle w:val="BookText"/>
        <w:rPr/>
      </w:pPr>
      <w:r>
        <w:rPr>
          <w:rFonts w:ascii="Amiri" w:hAnsi="Amiri" w:eastAsia="Amiri" w:cs="Amiri"/>
          <w:color w:val="111111"/>
          <w:sz w:val="28"/>
          <w:sz w:val="28"/>
          <w:szCs w:val="28"/>
          <w:rtl w:val="true"/>
          <w:lang w:bidi="ar-SA"/>
        </w:rPr>
        <w:t xml:space="preserve">خاتونى از عرب همه شاهان غلام او سمعاً و طاعةً سجده كنان هفت كشورش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خاقانى اين قصيده را بر در كعبه انشاء كرده و آن را به آب زر نبشتند در وصف مناسك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قصيده ديگرى كه سال بعد مى‌سرايد به اين امر مفاخرت آميز اشاره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بارم به مكّه ديدى آسوده دل چو كعبه رطب اللسان چو زمزم، بر كعبه آفرينگر</w:t>
      </w:r>
    </w:p>
    <w:p>
      <w:pPr>
        <w:pStyle w:val="BookText"/>
        <w:rPr/>
      </w:pPr>
      <w:r>
        <w:rPr>
          <w:rFonts w:ascii="Amiri" w:hAnsi="Amiri" w:eastAsia="Amiri" w:cs="Amiri"/>
          <w:color w:val="111111"/>
          <w:sz w:val="28"/>
          <w:sz w:val="28"/>
          <w:szCs w:val="28"/>
          <w:rtl w:val="true"/>
          <w:lang w:bidi="ar-SA"/>
        </w:rPr>
        <w:t>شعرم به زر نوشتند آنجا خواص مكّه بر بى‌نظيرى من كردند حاج محضر</w:t>
      </w:r>
    </w:p>
    <w:p>
      <w:pPr>
        <w:pStyle w:val="BookText"/>
        <w:rPr/>
      </w:pPr>
      <w:r>
        <w:rPr>
          <w:rFonts w:ascii="IRNazanin" w:hAnsi="IRNazanin" w:eastAsia="IRNazanin"/>
          <w:color w:val="111111"/>
          <w:sz w:val="28"/>
          <w:sz w:val="28"/>
          <w:szCs w:val="28"/>
          <w:rtl w:val="true"/>
          <w:lang w:bidi="fa-IR"/>
        </w:rPr>
        <w:t>خاقانى قصيده ديگرى به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مقصد اين جاست نداى طلب اين جا شنوند بُختيان را ز جرس صبحدم آوا شنوند</w:t>
      </w:r>
    </w:p>
    <w:p>
      <w:pPr>
        <w:pStyle w:val="BookText"/>
        <w:rPr/>
      </w:pPr>
      <w:r>
        <w:rPr>
          <w:rFonts w:ascii="IRNazanin" w:hAnsi="IRNazanin" w:eastAsia="IRNazanin"/>
          <w:color w:val="111111"/>
          <w:sz w:val="28"/>
          <w:sz w:val="28"/>
          <w:szCs w:val="28"/>
          <w:rtl w:val="true"/>
          <w:lang w:bidi="fa-IR"/>
        </w:rPr>
        <w:t>مى‌سرايد، تا اين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كعبه نمودارِ رهِ آخرت است گر چه رمز رهش از صورت دنيا شنوند</w:t>
      </w:r>
    </w:p>
    <w:p>
      <w:pPr>
        <w:pStyle w:val="BookText"/>
        <w:rPr/>
      </w:pPr>
      <w:r>
        <w:rPr>
          <w:rFonts w:ascii="IRNazanin" w:hAnsi="IRNazanin" w:eastAsia="IRNazanin"/>
          <w:color w:val="111111"/>
          <w:sz w:val="28"/>
          <w:sz w:val="28"/>
          <w:szCs w:val="28"/>
          <w:rtl w:val="true"/>
          <w:lang w:bidi="fa-IR"/>
        </w:rPr>
        <w:t>عابدان نعره برآرند به ميدانگه از آنك نعره شير دلان در صف هيجا شنوند</w:t>
      </w:r>
    </w:p>
    <w:p>
      <w:pPr>
        <w:pStyle w:val="BookText"/>
        <w:rPr/>
      </w:pPr>
      <w:r>
        <w:rPr>
          <w:rFonts w:ascii="IRNazanin" w:hAnsi="IRNazanin" w:eastAsia="IRNazanin"/>
          <w:color w:val="111111"/>
          <w:sz w:val="28"/>
          <w:sz w:val="28"/>
          <w:szCs w:val="28"/>
          <w:rtl w:val="true"/>
          <w:lang w:bidi="fa-IR"/>
        </w:rPr>
        <w:t xml:space="preserve">عارفان خامش و سر بر سر زانو چو ملخ نه چو زنبور كزو شورش و غوغا شنوند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كمتر شاعرى همچون خاقانى توانسته است حالت شوق و ديدار و آرزومندى حاجيان و راهسپران بيابانهاى هائل و پر خوف و خطر عربستان را در كمال استادى و هنرمندى توصيف كند؛ و از مرقد پر فيض حضرت خاتم النبيين صلى الله عليه و آله و زيارت آن بارگاه قدسى چنان سخن گويد كه خواننده را اشك شوق از ديده فروبارد و آرزوى وصول به آن مقام والا را از بن دندان در دل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سفرى كه خاقانى به قصد زيارت كعبه حركت كرده است، به دستور شروانشاه به بند مى‌افتد و نزديك به يك سال در زندان مى‌ماند و سفر بيت اللَّه، در اين سوّمين بار همچون آرزوى سفر خراسان در دلش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سنايى شاعر و عارف قرن پنجم هجرى كه بعد از سفر به خراسان واقامت چند ساله در آن ديار و ملاقات با مشايخ بزرگ دچار تغيير حال شد و سرانجام كارش به زهد و انزوا و تأمّل در حقايق و مسائل عرفانى كشيد، سفرهاى چندى انجام داد و از شهر بلخ به زيارت بيت اللَّه توفيق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مدرّس رضوى در مقدّمه خود بر ديوان سنايى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سنايى ظاهراً از همان آغاز جوانى از غزنين بيرون شده و ساليان دراز در بيشتر شهرهاى خراسان خاصّه شهرهاى بلخ، سرخس، هرات و نيشابور به سر برده و از شهر بلخ به زيارت كعبه مشرّف شده و در اواخر ايّام عمر به غزنين بازگشته است</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مرحوم مدرّس براى تأييد اين مطلب مى‌نويسد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قصيده‌اى كه در اشتياق سروده و از فراق بلخ و دورى ياران آنجا شكايت مى‌كند و اظهار حنين و اشتياق بدان شهر كرده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فراق شهر بلخ اندر عراق از چشم و دل گاه در آتش بُوِيم و گاه در طوفان شويم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چنين مى‌نمايد كه مبدأ حركت او به سوى خانه كعبه، بلخ بوده نه غزنين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به عقيده استاد مدرّس رضوى تغيير حالت سنايى و توجّه به قصايد دينى، زهد و وعظ و تمثيلات تعليمى و تلميحات و اشاره به آيات و قصص قرآنى و استدلالات عقلى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بلخ بوده است، چنان كه در جايى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سخنهاى سنايى خاصه در زهد و مثل فخر دارد خاك بلخ امروز بر بحر عدن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سفر دور و دراز و پر مخاطره كعبه كه با پاى شوق درنورديده و به ديدار حرمين چشمانش روشن شده است، حالتها و خاطره‌هايى دارد كه آنها را با زبان شعر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ما ترجمان مقال را اشعار بلند شاعر قرار دهيم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آمد كه با مردان سوى ميدان شويم يك ره از ايوان برون آييم و بر كيوان شويم</w:t>
      </w:r>
    </w:p>
    <w:p>
      <w:pPr>
        <w:pStyle w:val="BookText"/>
        <w:rPr/>
      </w:pPr>
      <w:r>
        <w:rPr>
          <w:rFonts w:ascii="IRNazanin" w:hAnsi="IRNazanin" w:eastAsia="IRNazanin"/>
          <w:color w:val="111111"/>
          <w:sz w:val="28"/>
          <w:sz w:val="28"/>
          <w:szCs w:val="28"/>
          <w:rtl w:val="true"/>
          <w:lang w:bidi="fa-IR"/>
        </w:rPr>
        <w:t>راه بگذاريم و قصد حضرت عالى كنيم خانه پردازيم و سوى خانه يزدان شويم</w:t>
      </w:r>
    </w:p>
    <w:p>
      <w:pPr>
        <w:pStyle w:val="BookText"/>
        <w:rPr/>
      </w:pPr>
      <w:r>
        <w:rPr>
          <w:rFonts w:ascii="Amiri" w:hAnsi="Amiri" w:eastAsia="Amiri" w:cs="Amiri"/>
          <w:color w:val="111111"/>
          <w:sz w:val="28"/>
          <w:sz w:val="28"/>
          <w:szCs w:val="28"/>
          <w:rtl w:val="true"/>
          <w:lang w:bidi="ar-SA"/>
        </w:rPr>
        <w:t>طبل جانبازى فرو كوبيم در ميدان دل بى‌زن و فرزند و بى خان و سر و سامان شويم</w:t>
      </w:r>
    </w:p>
    <w:p>
      <w:pPr>
        <w:pStyle w:val="BookText"/>
        <w:rPr/>
      </w:pPr>
      <w:r>
        <w:rPr>
          <w:rFonts w:ascii="IRNazanin" w:hAnsi="IRNazanin" w:eastAsia="IRNazanin"/>
          <w:color w:val="111111"/>
          <w:sz w:val="28"/>
          <w:sz w:val="28"/>
          <w:szCs w:val="28"/>
          <w:rtl w:val="true"/>
          <w:lang w:bidi="fa-IR"/>
        </w:rPr>
        <w:t>گاه با بار مذلّت گرد اين مسجد دويم گاه با رخت غريبى نزد آن ويران شويم</w:t>
      </w:r>
    </w:p>
    <w:p>
      <w:pPr>
        <w:pStyle w:val="BookText"/>
        <w:rPr/>
      </w:pPr>
      <w:r>
        <w:rPr>
          <w:rFonts w:ascii="IRNazanin" w:hAnsi="IRNazanin" w:eastAsia="IRNazanin"/>
          <w:color w:val="111111"/>
          <w:sz w:val="28"/>
          <w:sz w:val="28"/>
          <w:szCs w:val="28"/>
          <w:rtl w:val="true"/>
          <w:lang w:bidi="fa-IR"/>
        </w:rPr>
        <w:t xml:space="preserve">گاه چون بى‌دولتان از خاك و خس بستر كنيم گاه چون ارباب دولت نقش شاذروان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فراق شهر بلخ اندر عراق از چشم و دل گاه در آتش بُوِيم و گاه در طوفان شويم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به عون همرهان چون آتش اندر دى بُوِيم گه به دست ملحدان چون آب در آبان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چون در باديه خونين نهاديم از بلا همچو ريگ نرمِ پيش باد سر گردان شويم</w:t>
      </w:r>
    </w:p>
    <w:p>
      <w:pPr>
        <w:pStyle w:val="BookText"/>
        <w:rPr/>
      </w:pPr>
      <w:r>
        <w:rPr>
          <w:rFonts w:ascii="IRNazanin" w:hAnsi="IRNazanin" w:eastAsia="IRNazanin"/>
          <w:color w:val="111111"/>
          <w:sz w:val="28"/>
          <w:sz w:val="28"/>
          <w:szCs w:val="28"/>
          <w:rtl w:val="true"/>
          <w:lang w:bidi="fa-IR"/>
        </w:rPr>
        <w:t>زان يتيمان پدر گم كرده ياد آريم باز چون يتيمان روز عيد از درد دل گريان شويم</w:t>
      </w:r>
    </w:p>
    <w:p>
      <w:pPr>
        <w:pStyle w:val="BookText"/>
        <w:rPr/>
      </w:pPr>
      <w:r>
        <w:rPr>
          <w:rFonts w:ascii="IRNazanin" w:hAnsi="IRNazanin" w:eastAsia="IRNazanin"/>
          <w:color w:val="111111"/>
          <w:sz w:val="28"/>
          <w:sz w:val="28"/>
          <w:szCs w:val="28"/>
          <w:rtl w:val="true"/>
          <w:lang w:bidi="fa-IR"/>
        </w:rPr>
        <w:t>از پدر وز مادر و فرزند و زن ياد آوريم ز آرزوى آن جگر بندان جگر بريان شويم</w:t>
      </w:r>
    </w:p>
    <w:p>
      <w:pPr>
        <w:pStyle w:val="BookText"/>
        <w:rPr/>
      </w:pPr>
      <w:r>
        <w:rPr>
          <w:rFonts w:ascii="IRNazanin" w:hAnsi="IRNazanin" w:eastAsia="IRNazanin"/>
          <w:color w:val="111111"/>
          <w:sz w:val="28"/>
          <w:sz w:val="28"/>
          <w:szCs w:val="28"/>
          <w:rtl w:val="true"/>
          <w:lang w:bidi="fa-IR"/>
        </w:rPr>
        <w:t>در غريبى درد اگر بر جان ما غالب شود چون نباشند اين عزيزان سخت بى‌درمان شويم</w:t>
      </w:r>
    </w:p>
    <w:p>
      <w:pPr>
        <w:pStyle w:val="BookText"/>
        <w:rPr/>
      </w:pPr>
      <w:r>
        <w:rPr>
          <w:rFonts w:ascii="IRNazanin" w:hAnsi="IRNazanin" w:eastAsia="IRNazanin"/>
          <w:color w:val="111111"/>
          <w:sz w:val="28"/>
          <w:sz w:val="28"/>
          <w:szCs w:val="28"/>
          <w:rtl w:val="true"/>
          <w:lang w:bidi="fa-IR"/>
        </w:rPr>
        <w:t>غمگسارى نه كه اشكى بارَد ار غمگين بُوِيم مهربانى نى كه آبى آرد ار عطشان شويم</w:t>
      </w:r>
    </w:p>
    <w:p>
      <w:pPr>
        <w:pStyle w:val="BookText"/>
        <w:rPr/>
      </w:pPr>
      <w:r>
        <w:rPr>
          <w:rFonts w:ascii="IRNazanin" w:hAnsi="IRNazanin" w:eastAsia="IRNazanin"/>
          <w:color w:val="111111"/>
          <w:sz w:val="28"/>
          <w:sz w:val="28"/>
          <w:szCs w:val="28"/>
          <w:rtl w:val="true"/>
          <w:lang w:bidi="fa-IR"/>
        </w:rPr>
        <w:t>نه پدر بر سر، كه ما در پيش او نازى كنيم نى‌پسر در بر، كه ما از روى او شادان شويم</w:t>
      </w:r>
    </w:p>
    <w:p>
      <w:pPr>
        <w:pStyle w:val="BookText"/>
        <w:rPr/>
      </w:pPr>
      <w:r>
        <w:rPr>
          <w:rFonts w:ascii="IRNazanin" w:hAnsi="IRNazanin" w:eastAsia="IRNazanin"/>
          <w:color w:val="111111"/>
          <w:sz w:val="28"/>
          <w:sz w:val="28"/>
          <w:szCs w:val="28"/>
          <w:rtl w:val="true"/>
          <w:lang w:bidi="fa-IR"/>
        </w:rPr>
        <w:t xml:space="preserve">چون رخ پيرى ببينيم از پدر ياد آوريم همچو يعقوب پسر گم كرده با احزان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اگر روزى كه در كنج رباطى ناگهان بى‌جمال دوستان و اقربا مهمان شويم</w:t>
      </w:r>
    </w:p>
    <w:p>
      <w:pPr>
        <w:pStyle w:val="BookText"/>
        <w:rPr/>
      </w:pPr>
      <w:r>
        <w:rPr>
          <w:rFonts w:ascii="Amiri" w:hAnsi="Amiri" w:eastAsia="Amiri" w:cs="Amiri"/>
          <w:color w:val="111111"/>
          <w:sz w:val="28"/>
          <w:sz w:val="28"/>
          <w:szCs w:val="28"/>
          <w:rtl w:val="true"/>
          <w:lang w:bidi="ar-SA"/>
        </w:rPr>
        <w:t>همرهان حج كرده، باز آيند با طبل و علَم ما به زير خاك در، با خاك ره يكسان شويم</w:t>
      </w:r>
    </w:p>
    <w:p>
      <w:pPr>
        <w:pStyle w:val="BookText"/>
        <w:rPr/>
      </w:pPr>
      <w:r>
        <w:rPr>
          <w:rFonts w:ascii="Amiri" w:hAnsi="Amiri" w:eastAsia="Amiri" w:cs="Amiri"/>
          <w:color w:val="111111"/>
          <w:sz w:val="28"/>
          <w:sz w:val="28"/>
          <w:szCs w:val="28"/>
          <w:rtl w:val="true"/>
          <w:lang w:bidi="ar-SA"/>
        </w:rPr>
        <w:t>قافله باز آيد اندر شهر بى‌ديدار ما ما به تيغ قهر حق كشته غريبستان شويم</w:t>
      </w:r>
    </w:p>
    <w:p>
      <w:pPr>
        <w:pStyle w:val="BookText"/>
        <w:rPr/>
      </w:pPr>
      <w:r>
        <w:rPr>
          <w:rFonts w:ascii="IRNazanin" w:hAnsi="IRNazanin" w:eastAsia="IRNazanin"/>
          <w:color w:val="111111"/>
          <w:sz w:val="28"/>
          <w:sz w:val="28"/>
          <w:szCs w:val="28"/>
          <w:rtl w:val="true"/>
          <w:lang w:bidi="fa-IR"/>
        </w:rPr>
        <w:t>دوستان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كرديم و مى‌آييم باز ما به هر ساعت همى طعمه دگر كرمان شويم</w:t>
      </w:r>
    </w:p>
    <w:p>
      <w:pPr>
        <w:pStyle w:val="BookText"/>
        <w:rPr/>
      </w:pPr>
      <w:r>
        <w:rPr>
          <w:rFonts w:ascii="IRNazanin" w:hAnsi="IRNazanin" w:eastAsia="IRNazanin"/>
          <w:color w:val="111111"/>
          <w:sz w:val="28"/>
          <w:sz w:val="28"/>
          <w:szCs w:val="28"/>
          <w:rtl w:val="true"/>
          <w:lang w:bidi="fa-IR"/>
        </w:rPr>
        <w:t>گر نهنگ حكم حق بر جان ما دندان زند ما به پيش خدمت او از بن دندان شويم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بدو باقى شديم‌از بود خود فانى شديم چون بدو دانا شديم از علم خود نادان شديم</w:t>
      </w:r>
    </w:p>
    <w:p>
      <w:pPr>
        <w:pStyle w:val="BookText"/>
        <w:rPr/>
      </w:pPr>
      <w:r>
        <w:rPr>
          <w:rFonts w:ascii="IRNazanin" w:hAnsi="IRNazanin" w:eastAsia="IRNazanin"/>
          <w:color w:val="111111"/>
          <w:sz w:val="28"/>
          <w:sz w:val="28"/>
          <w:szCs w:val="28"/>
          <w:rtl w:val="true"/>
          <w:lang w:bidi="fa-IR"/>
        </w:rPr>
        <w:t>گر نباشد حج و عمره و رَمى و قربان گو مباش اين شرف ما را نه بس كز تيغ او قربان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سفر بستان عيّاران راه ايزدست ما ز روى استقامت سرو آن بستان شويم</w:t>
      </w:r>
    </w:p>
    <w:p>
      <w:pPr>
        <w:pStyle w:val="BookText"/>
        <w:rPr/>
      </w:pPr>
      <w:r>
        <w:rPr>
          <w:rFonts w:ascii="Amiri" w:hAnsi="Amiri" w:eastAsia="Amiri" w:cs="Amiri"/>
          <w:color w:val="111111"/>
          <w:sz w:val="28"/>
          <w:sz w:val="28"/>
          <w:szCs w:val="28"/>
          <w:rtl w:val="true"/>
          <w:lang w:bidi="ar-SA"/>
        </w:rPr>
        <w:t>حاجيان خاص مستان شراب دولتند ما به بوى جرعه‌اى مولاى اين مستان شويم</w:t>
      </w:r>
    </w:p>
    <w:p>
      <w:pPr>
        <w:pStyle w:val="BookText"/>
        <w:rPr/>
      </w:pPr>
      <w:r>
        <w:rPr>
          <w:rFonts w:ascii="IRNazanin" w:hAnsi="IRNazanin" w:eastAsia="IRNazanin"/>
          <w:color w:val="111111"/>
          <w:sz w:val="28"/>
          <w:sz w:val="28"/>
          <w:szCs w:val="28"/>
          <w:rtl w:val="true"/>
          <w:lang w:bidi="fa-IR"/>
        </w:rPr>
        <w:t>نام و ننگ و لاف و اصل و فضل در باقى كنيم تا سزاوار قبول حضرت قرآن شويم</w:t>
      </w:r>
    </w:p>
    <w:p>
      <w:pPr>
        <w:pStyle w:val="BookText"/>
        <w:rPr/>
      </w:pPr>
      <w:r>
        <w:rPr>
          <w:rFonts w:ascii="IRNazanin" w:hAnsi="IRNazanin" w:eastAsia="IRNazanin"/>
          <w:color w:val="111111"/>
          <w:sz w:val="28"/>
          <w:sz w:val="28"/>
          <w:szCs w:val="28"/>
          <w:rtl w:val="true"/>
          <w:lang w:bidi="fa-IR"/>
        </w:rPr>
        <w:t>باديه بوته است ما چون زرّ مغشوشيم راست چون بپالوديم از او، خالص چو زرّ كان شويم</w:t>
      </w:r>
    </w:p>
    <w:p>
      <w:pPr>
        <w:pStyle w:val="BookText"/>
        <w:rPr/>
      </w:pPr>
      <w:r>
        <w:rPr>
          <w:rFonts w:ascii="IRNazanin" w:hAnsi="IRNazanin" w:eastAsia="IRNazanin"/>
          <w:color w:val="111111"/>
          <w:sz w:val="28"/>
          <w:sz w:val="28"/>
          <w:szCs w:val="28"/>
          <w:rtl w:val="true"/>
          <w:lang w:bidi="fa-IR"/>
        </w:rPr>
        <w:t xml:space="preserve">باديه ميدان مردان است و ما نيز از نياز خوى اين مردان گريم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گوى اين ميدان شويم گر چه در ريگ روان عاجز شويم از بى‌دلى</w:t>
      </w:r>
    </w:p>
    <w:p>
      <w:pPr>
        <w:pStyle w:val="BookText"/>
        <w:rPr/>
      </w:pPr>
      <w:r>
        <w:rPr>
          <w:rFonts w:ascii="IRNazanin" w:hAnsi="IRNazanin" w:eastAsia="IRNazanin"/>
          <w:color w:val="111111"/>
          <w:sz w:val="28"/>
          <w:sz w:val="28"/>
          <w:szCs w:val="28"/>
          <w:rtl w:val="true"/>
          <w:lang w:bidi="fa-IR"/>
        </w:rPr>
        <w:t>چون پديد آيد جمال كعبه جان افشان شويم</w:t>
      </w:r>
    </w:p>
    <w:p>
      <w:pPr>
        <w:pStyle w:val="BookText"/>
        <w:rPr/>
      </w:pPr>
      <w:r>
        <w:rPr>
          <w:rFonts w:ascii="IRNazanin" w:hAnsi="IRNazanin" w:eastAsia="IRNazanin"/>
          <w:color w:val="111111"/>
          <w:sz w:val="28"/>
          <w:sz w:val="28"/>
          <w:szCs w:val="28"/>
          <w:rtl w:val="true"/>
          <w:lang w:bidi="fa-IR"/>
        </w:rPr>
        <w:t>يا به دست آريم سرّى يا برافشانيم سريا به كام حاسدان گرديم، يا سلطان شويم</w:t>
      </w:r>
    </w:p>
    <w:p>
      <w:pPr>
        <w:pStyle w:val="BookText"/>
        <w:rPr/>
      </w:pPr>
      <w:r>
        <w:rPr>
          <w:rFonts w:ascii="IRNazanin" w:hAnsi="IRNazanin" w:eastAsia="IRNazanin"/>
          <w:color w:val="111111"/>
          <w:sz w:val="28"/>
          <w:sz w:val="28"/>
          <w:szCs w:val="28"/>
          <w:rtl w:val="true"/>
          <w:lang w:bidi="fa-IR"/>
        </w:rPr>
        <w:t xml:space="preserve">يا پديد آييم در ميدان مردان همچو كوه‌يا به زير پشته ريگ اجل پنهان شويم </w:t>
      </w:r>
      <w:r>
        <w:rPr>
          <w:rStyle w:val="FootnoteAnchor"/>
          <w:rtl w:val="true"/>
        </w:rPr>
        <w:footnoteReference w:id="315"/>
      </w:r>
      <w:r>
        <w:rPr>
          <w:rFonts w:ascii="IRNazanin" w:hAnsi="IRNazanin" w:eastAsia="IRNazanin"/>
          <w:color w:val="111111"/>
          <w:sz w:val="28"/>
          <w:sz w:val="28"/>
          <w:szCs w:val="28"/>
          <w:rtl w:val="true"/>
          <w:lang w:bidi="fa-IR"/>
        </w:rPr>
        <w:t>از آنجا كه صوفيه قهر و قمع خود بينى را در رأس لوازم تربيت مى‌شمرده و از ظواهر و جلوه‌هاى نفس و رعونت آن پرهيز داشته‌اند، اعتقاد به معرفت و تزكيه نفس را توصيه مى‌كرده‌اند و از شهرت مى‌گريخته و آن را زمام شيطان مى‌شمرده‌اند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سفرهايى داشته‌اند ولى در كمال گمنامى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مشايخ و بزرگان، مجاورت كعبه را اختيار مى‌كرده‌اند؛ امّا تنها براى رياضت و كشتن نفس و تحصيل قرب الهى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مولوى از سر درد به حاجيانى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بيگانه‌اند و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اختيار كرده‌اند در ضمن غزلى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قوم به حجّ رفته، كجاييد؟ كجاييد؟ معشوق همين جاست، بياييد بياييد</w:t>
      </w:r>
    </w:p>
    <w:p>
      <w:pPr>
        <w:pStyle w:val="BookText"/>
        <w:rPr/>
      </w:pPr>
      <w:r>
        <w:rPr>
          <w:rFonts w:ascii="IRNazanin" w:hAnsi="IRNazanin" w:eastAsia="IRNazanin"/>
          <w:color w:val="111111"/>
          <w:sz w:val="28"/>
          <w:sz w:val="28"/>
          <w:szCs w:val="28"/>
          <w:rtl w:val="true"/>
          <w:lang w:bidi="fa-IR"/>
        </w:rPr>
        <w:t>معشوق تو همسايه ديوار به ديوار در باديه سرگشته شما در چه هواييد؟</w:t>
      </w:r>
    </w:p>
    <w:p>
      <w:pPr>
        <w:pStyle w:val="BookText"/>
        <w:rPr/>
      </w:pPr>
      <w:r>
        <w:rPr>
          <w:rFonts w:ascii="IRNazanin" w:hAnsi="IRNazanin" w:eastAsia="IRNazanin"/>
          <w:color w:val="111111"/>
          <w:sz w:val="28"/>
          <w:sz w:val="28"/>
          <w:szCs w:val="28"/>
          <w:rtl w:val="true"/>
          <w:lang w:bidi="fa-IR"/>
        </w:rPr>
        <w:t>گر صورت بى‌صورت معشوق ببينيد 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 يك بار از اين خانه برين بام برآييد</w:t>
      </w:r>
    </w:p>
    <w:p>
      <w:pPr>
        <w:pStyle w:val="BookText"/>
        <w:rPr/>
      </w:pPr>
      <w:r>
        <w:rPr>
          <w:rFonts w:ascii="IRNazanin" w:hAnsi="IRNazanin" w:eastAsia="IRNazanin"/>
          <w:color w:val="111111"/>
          <w:sz w:val="28"/>
          <w:sz w:val="28"/>
          <w:szCs w:val="28"/>
          <w:rtl w:val="true"/>
          <w:lang w:bidi="fa-IR"/>
        </w:rPr>
        <w:t>آن خانه لطيف است، نشانهاش بگفتيد از خواجه آن خانه نشانى بنماييد</w:t>
      </w:r>
    </w:p>
    <w:p>
      <w:pPr>
        <w:pStyle w:val="BookText"/>
        <w:rPr/>
      </w:pPr>
      <w:r>
        <w:rPr>
          <w:rFonts w:ascii="IRNazanin" w:hAnsi="IRNazanin" w:eastAsia="IRNazanin"/>
          <w:color w:val="111111"/>
          <w:sz w:val="28"/>
          <w:sz w:val="28"/>
          <w:szCs w:val="28"/>
          <w:rtl w:val="true"/>
          <w:lang w:bidi="fa-IR"/>
        </w:rPr>
        <w:t xml:space="preserve">يك دسته گل كو، اگر آن باغ بديديت </w:t>
      </w:r>
      <w:r>
        <w:rPr>
          <w:rStyle w:val="FootnoteAnchor"/>
          <w:rtl w:val="true"/>
        </w:rPr>
        <w:footnoteReference w:id="316"/>
      </w:r>
      <w:r>
        <w:rPr>
          <w:rFonts w:ascii="IRNazanin" w:hAnsi="IRNazanin" w:eastAsia="IRNazanin"/>
          <w:color w:val="111111"/>
          <w:sz w:val="28"/>
          <w:sz w:val="28"/>
          <w:szCs w:val="28"/>
          <w:rtl w:val="true"/>
          <w:lang w:bidi="fa-IR"/>
        </w:rPr>
        <w:t>يك گوهر جان كو، اگر از بحر خداييد</w:t>
      </w:r>
    </w:p>
    <w:p>
      <w:pPr>
        <w:pStyle w:val="BookText"/>
        <w:rPr/>
      </w:pPr>
      <w:r>
        <w:rPr>
          <w:rFonts w:ascii="IRNazanin" w:hAnsi="IRNazanin" w:eastAsia="IRNazanin"/>
          <w:color w:val="111111"/>
          <w:sz w:val="28"/>
          <w:sz w:val="28"/>
          <w:szCs w:val="28"/>
          <w:rtl w:val="true"/>
          <w:lang w:bidi="fa-IR"/>
        </w:rPr>
        <w:t>با اين همه آن رنج شما گنج شما باد افسوس كه بر گنج شما، پرده شماييد</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با توجه به همين نكته كه مشتمل بر انديشه ظاهر و باطن، كعبه گِل و كعبه دل مى‌باشد و غرض در شريعت و طريقت و بالاتر از همه حقيقت باطن و معرفةاللَّه و تزكيه نفس و تعالى و كمال معنوى مى‌باشد، عرفا چنين سخنانى بسيار گفته‌اند، از جمله در رباعى منسوب به خواجه عبداللَّه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خدا دو كعبه آمد حاصل يك كعبه صورت است و يك كعبه دل</w:t>
      </w:r>
    </w:p>
    <w:p>
      <w:pPr>
        <w:pStyle w:val="BookText"/>
        <w:rPr/>
      </w:pPr>
      <w:r>
        <w:rPr>
          <w:rFonts w:ascii="Amiri" w:hAnsi="Amiri" w:eastAsia="Amiri" w:cs="Amiri"/>
          <w:color w:val="111111"/>
          <w:sz w:val="28"/>
          <w:sz w:val="28"/>
          <w:szCs w:val="28"/>
          <w:rtl w:val="true"/>
          <w:lang w:bidi="ar-SA"/>
        </w:rPr>
        <w:t>تا بتوانى زيارت دلها كن كافزون ز هزار كعبه آمد يك دل</w:t>
      </w:r>
    </w:p>
    <w:p>
      <w:pPr>
        <w:pStyle w:val="BookText"/>
        <w:rPr/>
      </w:pPr>
      <w:r>
        <w:rPr>
          <w:rFonts w:ascii="IRNazanin" w:hAnsi="IRNazanin" w:eastAsia="IRNazanin"/>
          <w:color w:val="111111"/>
          <w:sz w:val="28"/>
          <w:sz w:val="28"/>
          <w:szCs w:val="28"/>
          <w:rtl w:val="true"/>
          <w:lang w:bidi="fa-IR"/>
        </w:rPr>
        <w:t>جلال الدين مولوى بلخى نيز گفته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كعبه دل كن اگر دلى دارى دل‌است كعبه معنا تو گِل چه پندارى؟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عرش وكرسى ولوح وقلم فزون باشد دل خراب كه او را به هيچ نشمارى</w:t>
      </w:r>
    </w:p>
    <w:p>
      <w:pPr>
        <w:pStyle w:val="BookText"/>
        <w:rPr/>
      </w:pPr>
      <w:r>
        <w:rPr>
          <w:rFonts w:ascii="IRNazanin" w:hAnsi="IRNazanin" w:eastAsia="IRNazanin"/>
          <w:color w:val="111111"/>
          <w:sz w:val="28"/>
          <w:sz w:val="28"/>
          <w:szCs w:val="28"/>
          <w:rtl w:val="true"/>
          <w:lang w:bidi="fa-IR"/>
        </w:rPr>
        <w:t>كنوز گنج الهى دل خراب بود كه در خرابه بود دفن گنج بسيارى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وصف‌دلت دربيان نمى‌آيد اگر به هر سرِ مويى دو صد زبان دارى</w:t>
      </w:r>
    </w:p>
    <w:p>
      <w:pPr>
        <w:pStyle w:val="BookText"/>
        <w:rPr/>
      </w:pPr>
      <w:r>
        <w:rPr>
          <w:rFonts w:ascii="IRNazanin" w:hAnsi="IRNazanin" w:eastAsia="IRNazanin"/>
          <w:color w:val="111111"/>
          <w:sz w:val="28"/>
          <w:sz w:val="28"/>
          <w:szCs w:val="28"/>
          <w:rtl w:val="true"/>
          <w:lang w:bidi="fa-IR"/>
        </w:rPr>
        <w:t xml:space="preserve">با توجّه به رها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فنا شدن در ذات لايزال حق در راه حقّ است كه عرفا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شسته و تنها به خالق بى‌چون نظر داشته‌اند و اين راهى و طريقتى بوده است كه از اولياى حق و پيشوايان دين آموخته‌اند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ابويزيد طيفور بن عيسى البسطامى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مكّه شدم خانه مفرد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حجّ مقبول نيست كى </w:t>
      </w:r>
      <w:r>
        <w:rPr>
          <w:rStyle w:val="FootnoteAnchor"/>
          <w:rtl w:val="true"/>
        </w:rPr>
        <w:footnoteReference w:id="318"/>
      </w:r>
      <w:r>
        <w:rPr>
          <w:rFonts w:ascii="IRNazanin" w:hAnsi="IRNazanin" w:eastAsia="IRNazanin"/>
          <w:color w:val="111111"/>
          <w:sz w:val="28"/>
          <w:sz w:val="28"/>
          <w:szCs w:val="28"/>
          <w:rtl w:val="true"/>
          <w:lang w:bidi="fa-IR"/>
        </w:rPr>
        <w:t>من سنگها از اين جنس بسيار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برفتم خانه ديدم و خداوند خانه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كى هنوز حقيقت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سه، ديگر برفتم همه خداوند خانه ديدم و خانه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بسرم فرو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بايزيد اگر خود را نديداى و همه عالم را بديداى مشرك نبودى و چون همه عالم نبينى و خود را بينى مشرك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توبه كردم و از ديدن هستى خود نيز توبه كردم</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شاعر و سخندان عارف سعدى شيرازى از كسانى است كه بر خلاف حافظ، همشهرى خود، اهل سير و سياحت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اين باره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اقصاى عالم بگشتم بسى بسر بردم ايّام با هر كسى</w:t>
      </w:r>
    </w:p>
    <w:p>
      <w:pPr>
        <w:pStyle w:val="BookText"/>
        <w:rPr/>
      </w:pPr>
      <w:r>
        <w:rPr>
          <w:rFonts w:ascii="IRNazanin" w:hAnsi="IRNazanin" w:eastAsia="IRNazanin"/>
          <w:color w:val="111111"/>
          <w:sz w:val="28"/>
          <w:sz w:val="28"/>
          <w:szCs w:val="28"/>
          <w:rtl w:val="true"/>
          <w:lang w:bidi="fa-IR"/>
        </w:rPr>
        <w:t>تمتّع به هر گوشه‌اى يافتم ز هر خرمنى خوشه‌اى يافتم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سفرهاى سعدى، به ويژه تشرّف به مكّه اشاره دارد و مى‌گويد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اقاليم را گشته و بارها به سفر حج پياده رفته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دولتشاه سمرقندى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نوبت حج كرده و به غزا و جهاد به طرف روم و هند رفته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پس از سفرى كه سعدى در حدود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كرده و به اقصاى عالم رفته و بارها به زيارت حرمين تشرّف حاصل نموده و سى سال بعد،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شيراز بازگشته، عمرش در سفر گذشته و با گنجينه‌اى از تجارب گرانبها در شيراز ساكن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سعدى در شيراز، در خانقاه و به ارشاد خلايق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خطى بر ورق دهر</w:t>
      </w:r>
    </w:p>
    <w:p>
      <w:pPr>
        <w:pStyle w:val="BookText"/>
        <w:rPr/>
      </w:pPr>
      <w:r>
        <w:rPr>
          <w:rFonts w:ascii="IRNazanin" w:hAnsi="IRNazanin" w:eastAsia="IRNazanin"/>
          <w:color w:val="111111"/>
          <w:sz w:val="28"/>
          <w:sz w:val="28"/>
          <w:szCs w:val="28"/>
          <w:rtl w:val="true"/>
          <w:lang w:bidi="fa-IR"/>
        </w:rPr>
        <w:t xml:space="preserve">باقى گذارد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كرد كه هر دو شاهكارى است بى‌نظير و گنج شايگانى از حكمت و اندرز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دوره نيز سفرى به حجاز كرد و از راه تبريز به شيراز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سفر است كه با شمس‌الدين صاحب ديوان جوينى و برادرش ملاقات مى‌كند و آن هر دو مقدمش را گرامى مى‌دارند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سعدى در دو اثر پايدار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حجّ و حج‌گزاران و حقيقت اين عبادت عظيم و سفر خطير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بخشى از اشارات و حكايات او را در زير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دهم، آنجا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و ختم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چنين مى‌نالد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به ذات خداونديت به اوصاف بى‌مثل و ماننديت</w:t>
      </w:r>
    </w:p>
    <w:p>
      <w:pPr>
        <w:pStyle w:val="BookText"/>
        <w:rPr/>
      </w:pPr>
      <w:r>
        <w:rPr>
          <w:rFonts w:ascii="Amiri" w:hAnsi="Amiri" w:eastAsia="Amiri" w:cs="Amiri"/>
          <w:color w:val="111111"/>
          <w:sz w:val="28"/>
          <w:sz w:val="28"/>
          <w:szCs w:val="28"/>
          <w:rtl w:val="true"/>
          <w:lang w:bidi="ar-SA"/>
        </w:rPr>
        <w:t>به لبّيك حجّاج بيت الحرام به مدفون يثرب عليه السلام</w:t>
      </w:r>
    </w:p>
    <w:p>
      <w:pPr>
        <w:pStyle w:val="BookText"/>
        <w:rPr/>
      </w:pPr>
      <w:r>
        <w:rPr>
          <w:rFonts w:ascii="Amiri" w:hAnsi="Amiri" w:eastAsia="Amiri" w:cs="Amiri"/>
          <w:color w:val="111111"/>
          <w:sz w:val="28"/>
          <w:sz w:val="28"/>
          <w:szCs w:val="28"/>
          <w:rtl w:val="true"/>
          <w:lang w:bidi="ar-SA"/>
        </w:rPr>
        <w:t>به تكبير مردان شمشير زن كه مرد وغا را شمارند زن</w:t>
      </w:r>
    </w:p>
    <w:p>
      <w:pPr>
        <w:pStyle w:val="BookText"/>
        <w:rPr/>
      </w:pPr>
      <w:r>
        <w:rPr>
          <w:rFonts w:ascii="IRNazanin" w:hAnsi="IRNazanin" w:eastAsia="IRNazanin"/>
          <w:color w:val="111111"/>
          <w:sz w:val="28"/>
          <w:sz w:val="28"/>
          <w:szCs w:val="28"/>
          <w:rtl w:val="true"/>
          <w:lang w:bidi="fa-IR"/>
        </w:rPr>
        <w:t>به طاعات پيران آراسته به صدق جوانان نوخاسته</w:t>
      </w:r>
    </w:p>
    <w:p>
      <w:pPr>
        <w:pStyle w:val="BookText"/>
        <w:rPr/>
      </w:pPr>
      <w:r>
        <w:rPr>
          <w:rFonts w:ascii="IRNazanin" w:hAnsi="IRNazanin" w:eastAsia="IRNazanin"/>
          <w:color w:val="111111"/>
          <w:sz w:val="28"/>
          <w:sz w:val="28"/>
          <w:szCs w:val="28"/>
          <w:rtl w:val="true"/>
          <w:lang w:bidi="fa-IR"/>
        </w:rPr>
        <w:t>كه مارا در آن ورطه يك نفس ز ننگ دو گفتن به فرياد رس</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حكايات عبرت انگيزى مى‌آورد و پند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نزاعى ميان پيادگان حجّاج افتاده بود و داعى در آن سفر هم پياده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حاجيان داد فسوق و جدال مى‌دهند و پياده رفتن به راه حج آنان را نتوانسته است به نفس كشتن و از خودىِ خود و رعونت آن رها شدن سوق دهد و به قول سعدى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پيادگان حاجّ باديه به سر بردند و بتر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سبيل نصيحت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كو، پوستين خلق به آزار مى‌درد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تو نيستى شتر است از براى آنك بيچاره خار مى‌خورد و بار مى‌برد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در بيابان مكّه از بى‌خوابى پاى رفتنم نماند، سر بنهادم و شتربان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مسكين پياده چند رود؟ كز تحمّل ستوده شد بُختى</w:t>
      </w:r>
    </w:p>
    <w:p>
      <w:pPr>
        <w:pStyle w:val="BookText"/>
        <w:rPr/>
      </w:pPr>
      <w:r>
        <w:rPr>
          <w:rFonts w:ascii="IRNazanin" w:hAnsi="IRNazanin" w:eastAsia="IRNazanin"/>
          <w:color w:val="111111"/>
          <w:sz w:val="28"/>
          <w:sz w:val="28"/>
          <w:szCs w:val="28"/>
          <w:rtl w:val="true"/>
          <w:lang w:bidi="fa-IR"/>
        </w:rPr>
        <w:t>تا شود جسم فربهى لاغر لاغرى مرده باشد از سختى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پيش است و حرامى از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رفتى بردى و اگر خفتى 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است زير مغيلان به راه باديه خفت شبِ رحيل، ولى ترك جان ببايد گفت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اشاره به كعبه و خانه خدا در حكايات سعدى فراوان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درويشى را ديدم سر بر آستان كعبه نهاده همى‌ناليد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از ظلوم جَهول چه آيد؟</w:t>
      </w:r>
    </w:p>
    <w:p>
      <w:pPr>
        <w:pStyle w:val="BookText"/>
        <w:rPr/>
      </w:pPr>
      <w:r>
        <w:rPr>
          <w:rFonts w:ascii="Amiri" w:hAnsi="Amiri" w:eastAsia="Amiri" w:cs="Amiri"/>
          <w:color w:val="111111"/>
          <w:sz w:val="28"/>
          <w:sz w:val="28"/>
          <w:szCs w:val="28"/>
          <w:rtl w:val="true"/>
          <w:lang w:bidi="ar-SA"/>
        </w:rPr>
        <w:t>عذر تقصير خدمت آوردم كه ندارم به طاعت استظهار</w:t>
      </w:r>
    </w:p>
    <w:p>
      <w:pPr>
        <w:pStyle w:val="BookText"/>
        <w:rPr/>
      </w:pPr>
      <w:r>
        <w:rPr>
          <w:rFonts w:ascii="IRNazanin" w:hAnsi="IRNazanin" w:eastAsia="IRNazanin"/>
          <w:color w:val="111111"/>
          <w:sz w:val="28"/>
          <w:sz w:val="28"/>
          <w:szCs w:val="28"/>
          <w:rtl w:val="true"/>
          <w:lang w:bidi="fa-IR"/>
        </w:rPr>
        <w:t>عاصيان از گناه توبه كنند عارفان از عبادت استغفار</w:t>
      </w:r>
    </w:p>
    <w:p>
      <w:pPr>
        <w:pStyle w:val="BookText"/>
        <w:rPr/>
      </w:pPr>
      <w:r>
        <w:rPr>
          <w:rFonts w:ascii="IRNazanin" w:hAnsi="IRNazanin" w:eastAsia="IRNazanin"/>
          <w:color w:val="111111"/>
          <w:sz w:val="28"/>
          <w:sz w:val="28"/>
          <w:szCs w:val="28"/>
          <w:rtl w:val="true"/>
          <w:lang w:bidi="fa-IR"/>
        </w:rPr>
        <w:t>به دنبال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كُشى، ور جُرم بخشى، روى و سر بر آستانم بنده را فرمان نباشد، هر چه فرمايى برآنم</w:t>
      </w:r>
    </w:p>
    <w:p>
      <w:pPr>
        <w:pStyle w:val="BookText"/>
        <w:rPr/>
      </w:pPr>
      <w:r>
        <w:rPr>
          <w:rFonts w:ascii="IRNazanin" w:hAnsi="IRNazanin" w:eastAsia="IRNazanin"/>
          <w:color w:val="111111"/>
          <w:sz w:val="28"/>
          <w:sz w:val="28"/>
          <w:szCs w:val="28"/>
          <w:rtl w:val="true"/>
          <w:lang w:bidi="fa-IR"/>
        </w:rPr>
        <w:t>بر در كعبه سايلى ديدم كه همى‌گفت و مى‌گرستى خوش</w:t>
      </w:r>
    </w:p>
    <w:p>
      <w:pPr>
        <w:pStyle w:val="BookText"/>
        <w:rPr/>
      </w:pPr>
      <w:r>
        <w:rPr>
          <w:rFonts w:ascii="IRNazanin" w:hAnsi="IRNazanin" w:eastAsia="IRNazanin"/>
          <w:color w:val="111111"/>
          <w:sz w:val="28"/>
          <w:sz w:val="28"/>
          <w:szCs w:val="28"/>
          <w:rtl w:val="true"/>
          <w:lang w:bidi="fa-IR"/>
        </w:rPr>
        <w:t xml:space="preserve">من نگويم كه طاعتم بپذير قلم عفو بر گناهم كش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حرم كعبه ديدند روى بر حصبا نهاده، همى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هر آينه مستوجب عقوبتم در قيامتم نابينا برانگيز تا در روى نيكان شرمسار نشوم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بر خاك عجز، مى‌گويم هر سحر گه كه باد مى‌آيد</w:t>
      </w:r>
    </w:p>
    <w:p>
      <w:pPr>
        <w:pStyle w:val="BookText"/>
        <w:rPr/>
      </w:pPr>
      <w:r>
        <w:rPr>
          <w:rFonts w:ascii="IRNazanin" w:hAnsi="IRNazanin" w:eastAsia="IRNazanin"/>
          <w:color w:val="111111"/>
          <w:sz w:val="28"/>
          <w:sz w:val="28"/>
          <w:szCs w:val="28"/>
          <w:rtl w:val="true"/>
          <w:lang w:bidi="fa-IR"/>
        </w:rPr>
        <w:t>اى كه هرگز فرامشت نكنم هيچت از بنده ياد مى‌آيد؟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جامى شاعر قرن نهم هجرى قبل از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بازپسين و طولانى‌ترين سفر اوست به حجاز، سفرهاى كوتاهى به هرات، سمرقند و مرو داشته كه براى تحصيل كمالات و تكميل معلومات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سفرها براى ديدار بزرگانى چون مولانا سعدالدين كاشغرى؟؟؟ انجام شده كه او را تشنه ملاقات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دراين سفر سعدالدين را به عنوان مراد برگزيده و دست ارادت در دامن وى زده و تا آخر عمر بر ارادت به پيشواى فرقه نقشبنديّه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حجاز جامى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آغاز شد و به بغداد و كربلا و نجف و مكّه و مدينه و دمشق و حلب رسيد و از آن جا به بازگشت به خراسان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جامى در ديوانش به مناسبت زيارت مشاهد متبرّكه، اشعارى دارد كه بازگوينده حالات و سرگذشت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مقام چند بيتى از قصيده‌اى كه در وصف و زيارت مرقد پاك حضرت رسول صلى الله عليه و آله و كعبه معظّمه آورده است،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 اى نبي مكرّم مكرّم‌تر از آدم و نسل آدم</w:t>
      </w:r>
    </w:p>
    <w:p>
      <w:pPr>
        <w:pStyle w:val="BookText"/>
        <w:rPr/>
      </w:pPr>
      <w:r>
        <w:rPr>
          <w:rFonts w:ascii="Amiri" w:hAnsi="Amiri" w:eastAsia="Amiri" w:cs="Amiri"/>
          <w:color w:val="111111"/>
          <w:sz w:val="28"/>
          <w:sz w:val="28"/>
          <w:szCs w:val="28"/>
          <w:rtl w:val="true"/>
          <w:lang w:bidi="ar-SA"/>
        </w:rPr>
        <w:t xml:space="preserve">سَلامٌ عَلَيكَ اى ز آباء علوى به صورت مؤخّر به معنا مقدّم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اى ز اسماء حسنى جمال تو آيينه اسم اعظم</w:t>
      </w:r>
    </w:p>
    <w:p>
      <w:pPr>
        <w:pStyle w:val="BookText"/>
        <w:rPr/>
      </w:pPr>
      <w:r>
        <w:rPr>
          <w:rFonts w:ascii="Amiri" w:hAnsi="Amiri" w:eastAsia="Amiri" w:cs="Amiri"/>
          <w:color w:val="111111"/>
          <w:sz w:val="28"/>
          <w:sz w:val="28"/>
          <w:szCs w:val="28"/>
          <w:rtl w:val="true"/>
          <w:lang w:bidi="ar-SA"/>
        </w:rPr>
        <w:t>سلامٌ عليك اى به ملك رسالت تورا خاتم المرسلين نقش خاتم</w:t>
      </w:r>
    </w:p>
    <w:p>
      <w:pPr>
        <w:pStyle w:val="BookText"/>
        <w:rPr/>
      </w:pPr>
      <w:r>
        <w:rPr>
          <w:rFonts w:ascii="IRNazanin" w:hAnsi="IRNazanin" w:eastAsia="IRNazanin"/>
          <w:color w:val="111111"/>
          <w:sz w:val="28"/>
          <w:sz w:val="28"/>
          <w:szCs w:val="28"/>
          <w:rtl w:val="true"/>
          <w:lang w:bidi="fa-IR"/>
        </w:rPr>
        <w:t>اگر فيض نورت نبودى نمودى يكى، ملّت كفر و اسلام با هم</w:t>
      </w:r>
    </w:p>
    <w:p>
      <w:pPr>
        <w:pStyle w:val="BookText"/>
        <w:rPr/>
      </w:pPr>
      <w:r>
        <w:rPr>
          <w:rFonts w:ascii="IRNazanin" w:hAnsi="IRNazanin" w:eastAsia="IRNazanin"/>
          <w:color w:val="111111"/>
          <w:sz w:val="28"/>
          <w:sz w:val="28"/>
          <w:szCs w:val="28"/>
          <w:rtl w:val="true"/>
          <w:lang w:bidi="fa-IR"/>
        </w:rPr>
        <w:t>تا جايى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درونها فكاريم و دلها جراحت ز لطف تو داريم امّيد مرهم</w:t>
      </w:r>
    </w:p>
    <w:p>
      <w:pPr>
        <w:pStyle w:val="BookText"/>
        <w:rPr/>
      </w:pPr>
      <w:r>
        <w:rPr>
          <w:rFonts w:ascii="IRNazanin" w:hAnsi="IRNazanin" w:eastAsia="IRNazanin"/>
          <w:color w:val="111111"/>
          <w:sz w:val="28"/>
          <w:sz w:val="28"/>
          <w:szCs w:val="28"/>
          <w:rtl w:val="true"/>
          <w:lang w:bidi="fa-IR"/>
        </w:rPr>
        <w:t>گشاديم بار سفر در ديارت چو جامى ز بار گنه پشتها خم</w:t>
      </w:r>
    </w:p>
    <w:p>
      <w:pPr>
        <w:pStyle w:val="BookText"/>
        <w:rPr/>
      </w:pPr>
      <w:r>
        <w:rPr>
          <w:rFonts w:ascii="IRNazanin" w:hAnsi="IRNazanin" w:eastAsia="IRNazanin"/>
          <w:color w:val="111111"/>
          <w:sz w:val="28"/>
          <w:sz w:val="28"/>
          <w:szCs w:val="28"/>
          <w:rtl w:val="true"/>
          <w:lang w:bidi="fa-IR"/>
        </w:rPr>
        <w:t xml:space="preserve">رجا واثق آمد به فضل تو مارا كه اين بارها گردد از پشت ما كم </w:t>
      </w:r>
      <w:r>
        <w:rPr>
          <w:rStyle w:val="FootnoteAnchor"/>
          <w:rtl w:val="true"/>
        </w:rPr>
        <w:footnoteReference w:id="32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جامى، شاعر قرن نهم، در قصيده‌اى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نعتى است جمع كرده در او جمله 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معظّمه و مدينه منوّره ديدار و از مراحل سفر خود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p>
    <w:p>
      <w:pPr>
        <w:pStyle w:val="BookText"/>
        <w:rPr/>
      </w:pPr>
      <w:r>
        <w:rPr>
          <w:rFonts w:ascii="IRNazanin" w:hAnsi="IRNazanin" w:eastAsia="IRNazanin"/>
          <w:color w:val="111111"/>
          <w:sz w:val="28"/>
          <w:sz w:val="28"/>
          <w:szCs w:val="28"/>
          <w:rtl w:val="true"/>
          <w:lang w:bidi="fa-IR"/>
        </w:rPr>
        <w:t xml:space="preserve">با شتر، همراه قافله، صدها فرسنگ راه طى كردن و حوادث خطرناك ديدن و سختى باديه به جان خريدن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مطالبى است كه شاعر در شعر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رحيل از قافله برخاست، خيز اى ساربان رختم بنه بر راحله، آهنگ رحلت كن روان</w:t>
      </w:r>
    </w:p>
    <w:p>
      <w:pPr>
        <w:pStyle w:val="BookText"/>
        <w:rPr/>
      </w:pPr>
      <w:r>
        <w:rPr>
          <w:rFonts w:ascii="IRNazanin" w:hAnsi="IRNazanin" w:eastAsia="IRNazanin"/>
          <w:color w:val="111111"/>
          <w:sz w:val="28"/>
          <w:sz w:val="28"/>
          <w:szCs w:val="28"/>
          <w:rtl w:val="true"/>
          <w:lang w:bidi="fa-IR"/>
        </w:rPr>
        <w:t>بندش ز زانو برگشا، بهر خدا بركش نوا ساز از نواى جانفزا بر وى سبك بارگران</w:t>
      </w:r>
    </w:p>
    <w:p>
      <w:pPr>
        <w:pStyle w:val="BookText"/>
        <w:rPr/>
      </w:pPr>
      <w:r>
        <w:rPr>
          <w:rFonts w:ascii="Amiri" w:hAnsi="Amiri" w:eastAsia="Amiri" w:cs="Amiri"/>
          <w:color w:val="111111"/>
          <w:sz w:val="28"/>
          <w:sz w:val="28"/>
          <w:szCs w:val="28"/>
          <w:rtl w:val="true"/>
          <w:lang w:bidi="ar-SA"/>
        </w:rPr>
        <w:t>ناقه ز الحان عرب آسوده از رنج و تعب طى مى‌كند با صد طرب، يك روزه ره در يك زمان</w:t>
      </w:r>
    </w:p>
    <w:p>
      <w:pPr>
        <w:pStyle w:val="BookText"/>
        <w:rPr/>
      </w:pPr>
      <w:r>
        <w:rPr>
          <w:rFonts w:ascii="IRNazanin" w:hAnsi="IRNazanin" w:eastAsia="IRNazanin"/>
          <w:color w:val="111111"/>
          <w:sz w:val="28"/>
          <w:sz w:val="28"/>
          <w:szCs w:val="28"/>
          <w:rtl w:val="true"/>
          <w:lang w:bidi="fa-IR"/>
        </w:rPr>
        <w:t>جز قصّه سَلمى مگو تازه شود از ذكر او كوته كه آمد پيش رو، پيداى نا پيدا كران</w:t>
      </w:r>
    </w:p>
    <w:p>
      <w:pPr>
        <w:pStyle w:val="BookText"/>
        <w:rPr/>
      </w:pPr>
      <w:r>
        <w:rPr>
          <w:rFonts w:ascii="IRNazanin" w:hAnsi="IRNazanin" w:eastAsia="IRNazanin"/>
          <w:color w:val="111111"/>
          <w:sz w:val="28"/>
          <w:sz w:val="28"/>
          <w:szCs w:val="28"/>
          <w:rtl w:val="true"/>
          <w:lang w:bidi="fa-IR"/>
        </w:rPr>
        <w:t>تيهى به غايت پر خطر خالى ز راه و راهبر نى در وى از جنّى اثر، نى در وى از انسى نشان</w:t>
      </w:r>
    </w:p>
    <w:p>
      <w:pPr>
        <w:pStyle w:val="BookText"/>
        <w:rPr/>
      </w:pPr>
      <w:r>
        <w:rPr>
          <w:rFonts w:ascii="IRNazanin" w:hAnsi="IRNazanin" w:eastAsia="IRNazanin"/>
          <w:color w:val="111111"/>
          <w:sz w:val="28"/>
          <w:sz w:val="28"/>
          <w:szCs w:val="28"/>
          <w:rtl w:val="true"/>
          <w:lang w:bidi="fa-IR"/>
        </w:rPr>
        <w:t>دور افق ار جاى او عرض فلك پهناى او گم گشته در صحراى او، مسّاحى وهم و گمان</w:t>
      </w:r>
    </w:p>
    <w:p>
      <w:pPr>
        <w:pStyle w:val="BookText"/>
        <w:rPr/>
      </w:pPr>
      <w:r>
        <w:rPr>
          <w:rFonts w:ascii="IRNazanin" w:hAnsi="IRNazanin" w:eastAsia="IRNazanin"/>
          <w:color w:val="111111"/>
          <w:sz w:val="28"/>
          <w:sz w:val="28"/>
          <w:szCs w:val="28"/>
          <w:rtl w:val="true"/>
          <w:lang w:bidi="fa-IR"/>
        </w:rPr>
        <w:t>برّى است پر حراى عجب دوزخ صفت ذات اللهب بر ريگ او يربوع و ضبّ افتاده چون ماهى تپان</w:t>
      </w:r>
    </w:p>
    <w:p>
      <w:pPr>
        <w:pStyle w:val="BookText"/>
        <w:rPr/>
      </w:pPr>
      <w:r>
        <w:rPr>
          <w:rFonts w:ascii="IRNazanin" w:hAnsi="IRNazanin" w:eastAsia="IRNazanin"/>
          <w:color w:val="111111"/>
          <w:sz w:val="28"/>
          <w:sz w:val="28"/>
          <w:szCs w:val="28"/>
          <w:rtl w:val="true"/>
          <w:lang w:bidi="fa-IR"/>
        </w:rPr>
        <w:t>گر آب جويى سال و مه، نارى سوى يك قطره ره جز آن كه گريد گه به گه برتشنگانش آسمان</w:t>
      </w:r>
    </w:p>
    <w:p>
      <w:pPr>
        <w:pStyle w:val="BookText"/>
        <w:rPr/>
      </w:pPr>
      <w:r>
        <w:rPr>
          <w:rFonts w:ascii="IRNazanin" w:hAnsi="IRNazanin" w:eastAsia="IRNazanin"/>
          <w:color w:val="111111"/>
          <w:sz w:val="28"/>
          <w:sz w:val="28"/>
          <w:szCs w:val="28"/>
          <w:rtl w:val="true"/>
          <w:lang w:bidi="fa-IR"/>
        </w:rPr>
        <w:t>هست از سراب تو به تو، بحرى شگرف و سو به سو صد كشتى از ناقه درو گشته روان بى‌بادبان</w:t>
      </w:r>
    </w:p>
    <w:p>
      <w:pPr>
        <w:pStyle w:val="BookText"/>
        <w:rPr/>
      </w:pPr>
      <w:r>
        <w:rPr>
          <w:rFonts w:ascii="IRNazanin" w:hAnsi="IRNazanin" w:eastAsia="IRNazanin"/>
          <w:color w:val="111111"/>
          <w:sz w:val="28"/>
          <w:sz w:val="28"/>
          <w:szCs w:val="28"/>
          <w:rtl w:val="true"/>
          <w:lang w:bidi="fa-IR"/>
        </w:rPr>
        <w:t>بسته به هر يك محملى، نشسته در وى مقبلى وز پى حُدا كن بى‌دلى، خوش لهجه و شيرين زبان</w:t>
      </w:r>
    </w:p>
    <w:p>
      <w:pPr>
        <w:pStyle w:val="BookText"/>
        <w:rPr/>
      </w:pPr>
      <w:r>
        <w:rPr>
          <w:rFonts w:ascii="Amiri" w:hAnsi="Amiri" w:eastAsia="Amiri" w:cs="Amiri"/>
          <w:color w:val="111111"/>
          <w:sz w:val="28"/>
          <w:sz w:val="28"/>
          <w:szCs w:val="28"/>
          <w:rtl w:val="true"/>
          <w:lang w:bidi="ar-SA"/>
        </w:rPr>
        <w:t>من هم به فقر و فاقه خوش، در خيل ايشان ناقه كش ناقه كش امّا ناقه وش، داده به دست دل عنان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نى‌هيچ جا منزل مرا، نى دل به كس مايل مرا من ناقه را و دل مرا سوى حريم جان كشان</w:t>
      </w:r>
    </w:p>
    <w:p>
      <w:pPr>
        <w:pStyle w:val="BookText"/>
        <w:rPr/>
      </w:pPr>
      <w:r>
        <w:rPr>
          <w:rFonts w:ascii="Amiri" w:hAnsi="Amiri" w:eastAsia="Amiri" w:cs="Amiri"/>
          <w:color w:val="111111"/>
          <w:sz w:val="28"/>
          <w:sz w:val="28"/>
          <w:szCs w:val="28"/>
          <w:rtl w:val="true"/>
          <w:lang w:bidi="ar-SA"/>
        </w:rPr>
        <w:t xml:space="preserve">يا رب مدينه است اين حرم، كز خاكش آيد بوى جان از ساحت باغ ارم يا عرصه روض الجنان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كعبه آمد قبله گه بر طايفان بگشاده ره هر سنگ ازو سنگ سيه، هر كُنج بامش ناودان</w:t>
      </w:r>
    </w:p>
    <w:p>
      <w:pPr>
        <w:pStyle w:val="BookText"/>
        <w:rPr/>
      </w:pPr>
      <w:r>
        <w:rPr>
          <w:rFonts w:ascii="IRNazanin" w:hAnsi="IRNazanin" w:eastAsia="IRNazanin"/>
          <w:color w:val="111111"/>
          <w:sz w:val="28"/>
          <w:sz w:val="28"/>
          <w:szCs w:val="28"/>
          <w:rtl w:val="true"/>
          <w:lang w:bidi="fa-IR"/>
        </w:rPr>
        <w:t xml:space="preserve">جانها قدم كرده ز سر بهر طوافش ره به سر فرش مطافش كرده پَر مرغان قدسى آشيان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چشمه آن حسن اگر خواهى كه يابى زودتر تا روضه خيرالبشر مركب ز همّت كن بران</w:t>
      </w:r>
    </w:p>
    <w:p>
      <w:pPr>
        <w:pStyle w:val="BookText"/>
        <w:rPr/>
      </w:pPr>
      <w:r>
        <w:rPr>
          <w:rFonts w:ascii="Amiri" w:hAnsi="Amiri" w:eastAsia="Amiri" w:cs="Amiri"/>
          <w:color w:val="111111"/>
          <w:sz w:val="28"/>
          <w:sz w:val="28"/>
          <w:szCs w:val="28"/>
          <w:rtl w:val="true"/>
          <w:lang w:bidi="ar-SA"/>
        </w:rPr>
        <w:t xml:space="preserve">سلطان اقليم وفا، شاه سرير اصطفا سر دفتر صدق و صفا، سرمايه امن و امان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جايى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او پيش خرد بيرون بود از حدّ و عدّ حاشا كه در عمر ابد آخر شود اين داستان</w:t>
      </w:r>
    </w:p>
    <w:p>
      <w:pPr>
        <w:pStyle w:val="BookText"/>
        <w:rPr/>
      </w:pPr>
      <w:r>
        <w:rPr>
          <w:rFonts w:ascii="Amiri" w:hAnsi="Amiri" w:eastAsia="Amiri" w:cs="Amiri"/>
          <w:color w:val="111111"/>
          <w:sz w:val="28"/>
          <w:sz w:val="28"/>
          <w:szCs w:val="28"/>
          <w:rtl w:val="true"/>
          <w:lang w:bidi="ar-SA"/>
        </w:rPr>
        <w:t>نبود دراين دير كهن از نعت او خوشتر سخن زين نكته جامى بس مكن تا تاب دارى و توان</w:t>
      </w:r>
    </w:p>
    <w:p>
      <w:pPr>
        <w:pStyle w:val="BookText"/>
        <w:rPr/>
      </w:pPr>
      <w:r>
        <w:rPr>
          <w:rFonts w:ascii="IRNazanin" w:hAnsi="IRNazanin" w:eastAsia="IRNazanin"/>
          <w:color w:val="111111"/>
          <w:sz w:val="28"/>
          <w:sz w:val="28"/>
          <w:szCs w:val="28"/>
          <w:rtl w:val="true"/>
          <w:lang w:bidi="fa-IR"/>
        </w:rPr>
        <w:t xml:space="preserve">نعتش ز بس فرخندگى جان را دهد پايندگى هست آن زلال زندگى مى‌باش از آن رطب اللسان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از شاعران معاصر نيز بسيارند كه دراين وادى طبع آزموده و در 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سخن داده‌اند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خانه بت بود همه بودند پيش بت به سجود</w:t>
      </w:r>
    </w:p>
    <w:p>
      <w:pPr>
        <w:pStyle w:val="BookText"/>
        <w:rPr/>
      </w:pPr>
      <w:r>
        <w:rPr>
          <w:rFonts w:ascii="IRNazanin" w:hAnsi="IRNazanin" w:eastAsia="IRNazanin"/>
          <w:color w:val="111111"/>
          <w:sz w:val="28"/>
          <w:sz w:val="28"/>
          <w:szCs w:val="28"/>
          <w:rtl w:val="true"/>
          <w:lang w:bidi="fa-IR"/>
        </w:rPr>
        <w:t>وارد خانه شد پيمبر پاك آنچه بت بود ريخت بر سر خاك</w:t>
      </w:r>
    </w:p>
    <w:p>
      <w:pPr>
        <w:pStyle w:val="BookText"/>
        <w:rPr/>
      </w:pPr>
      <w:r>
        <w:rPr>
          <w:rFonts w:ascii="Amiri" w:hAnsi="Amiri" w:eastAsia="Amiri" w:cs="Amiri"/>
          <w:color w:val="111111"/>
          <w:sz w:val="28"/>
          <w:sz w:val="28"/>
          <w:szCs w:val="28"/>
          <w:rtl w:val="true"/>
          <w:lang w:bidi="ar-SA"/>
        </w:rPr>
        <w:t>خانه بت كه خانه حق شد همه از آن نبىّ مطلق 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نيفتى به پيش بت به سجود آمد آن دست بت شكن به وجود</w:t>
      </w:r>
    </w:p>
    <w:p>
      <w:pPr>
        <w:pStyle w:val="BookText"/>
        <w:rPr/>
      </w:pPr>
      <w:r>
        <w:rPr>
          <w:rFonts w:ascii="IRNazanin" w:hAnsi="IRNazanin" w:eastAsia="IRNazanin"/>
          <w:color w:val="111111"/>
          <w:sz w:val="28"/>
          <w:sz w:val="28"/>
          <w:szCs w:val="28"/>
          <w:rtl w:val="true"/>
          <w:lang w:bidi="fa-IR"/>
        </w:rPr>
        <w:t>تا عيان آن جمال هستى شد بت پرستى خداپرستى شد</w:t>
      </w:r>
    </w:p>
    <w:p>
      <w:pPr>
        <w:pStyle w:val="BookText"/>
        <w:rPr/>
      </w:pPr>
      <w:r>
        <w:rPr>
          <w:rFonts w:ascii="IRNazanin" w:hAnsi="IRNazanin" w:eastAsia="IRNazanin"/>
          <w:color w:val="111111"/>
          <w:sz w:val="28"/>
          <w:sz w:val="28"/>
          <w:szCs w:val="28"/>
          <w:rtl w:val="true"/>
          <w:lang w:bidi="fa-IR"/>
        </w:rPr>
        <w:t>خانه كعبه خانه دلهاست ساحت قدس و جايگاه خداست</w:t>
      </w:r>
    </w:p>
    <w:p>
      <w:pPr>
        <w:pStyle w:val="BookText"/>
        <w:rPr/>
      </w:pPr>
      <w:r>
        <w:rPr>
          <w:rFonts w:ascii="IRNazanin" w:hAnsi="IRNazanin" w:eastAsia="IRNazanin"/>
          <w:color w:val="111111"/>
          <w:sz w:val="28"/>
          <w:sz w:val="28"/>
          <w:szCs w:val="28"/>
          <w:rtl w:val="true"/>
          <w:lang w:bidi="fa-IR"/>
        </w:rPr>
        <w:t>خرّم آن كس كه گرد آن خانه در طواف است همچو پروانه</w:t>
      </w:r>
    </w:p>
    <w:p>
      <w:pPr>
        <w:pStyle w:val="BookText"/>
        <w:rPr/>
      </w:pPr>
      <w:r>
        <w:rPr>
          <w:rFonts w:ascii="IRNazanin" w:hAnsi="IRNazanin" w:eastAsia="IRNazanin"/>
          <w:color w:val="111111"/>
          <w:sz w:val="28"/>
          <w:sz w:val="28"/>
          <w:szCs w:val="28"/>
          <w:rtl w:val="true"/>
          <w:lang w:bidi="fa-IR"/>
        </w:rPr>
        <w:t>گر نصيب تو نيست فيض حضور گرم ديدار خانه باش از دور</w:t>
      </w:r>
    </w:p>
    <w:p>
      <w:pPr>
        <w:pStyle w:val="BookText"/>
        <w:rPr/>
      </w:pPr>
      <w:r>
        <w:rPr>
          <w:rFonts w:ascii="Amiri" w:hAnsi="Amiri" w:eastAsia="Amiri" w:cs="Amiri"/>
          <w:color w:val="111111"/>
          <w:sz w:val="28"/>
          <w:sz w:val="28"/>
          <w:szCs w:val="28"/>
          <w:rtl w:val="true"/>
          <w:lang w:bidi="ar-SA"/>
        </w:rPr>
        <w:t>در ركوع و سجود و سويش باش تو هم از زائران كويش باش</w:t>
      </w:r>
    </w:p>
    <w:p>
      <w:pPr>
        <w:pStyle w:val="BookText"/>
        <w:rPr/>
      </w:pPr>
      <w:r>
        <w:rPr>
          <w:rFonts w:ascii="IRNazanin" w:hAnsi="IRNazanin" w:eastAsia="IRNazanin"/>
          <w:color w:val="111111"/>
          <w:sz w:val="28"/>
          <w:sz w:val="28"/>
          <w:szCs w:val="28"/>
          <w:rtl w:val="true"/>
          <w:lang w:bidi="fa-IR"/>
        </w:rPr>
        <w:t>پنج نوبت اگر نماز كنى گره از كار خويش بازكنى</w:t>
      </w:r>
    </w:p>
    <w:p>
      <w:pPr>
        <w:pStyle w:val="BookText"/>
        <w:rPr/>
      </w:pPr>
      <w:r>
        <w:rPr>
          <w:rFonts w:ascii="IRNazanin" w:hAnsi="IRNazanin" w:eastAsia="IRNazanin"/>
          <w:color w:val="111111"/>
          <w:sz w:val="28"/>
          <w:sz w:val="28"/>
          <w:szCs w:val="28"/>
          <w:rtl w:val="true"/>
          <w:lang w:bidi="fa-IR"/>
        </w:rPr>
        <w:t>بى‌نياز از تو و عبادت تواست گر عبادت كنى سعادت تواست</w:t>
      </w:r>
    </w:p>
    <w:p>
      <w:pPr>
        <w:pStyle w:val="BookText"/>
        <w:rPr/>
      </w:pPr>
      <w:r>
        <w:rPr>
          <w:rFonts w:ascii="IRNazanin" w:hAnsi="IRNazanin" w:eastAsia="IRNazanin"/>
          <w:color w:val="111111"/>
          <w:sz w:val="28"/>
          <w:sz w:val="28"/>
          <w:szCs w:val="28"/>
          <w:rtl w:val="true"/>
          <w:lang w:bidi="fa-IR"/>
        </w:rPr>
        <w:t>خاقانى شروانى قصيده‌اى دارد كه در آرزوى سفر خراسان سروده و مطلع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رهروم مقصد امكان به خراسان يابم تشنه‌ام مشرب احسان به خراسان يابم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شاعر معاصر آقاى على باقر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استادى و لطافت طبع خاصّ خود به اقتضاى قصيده اشتياق‌آميز خاقانى كه با درد و حنين همراه است، بعد از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اين سفر را در چنين ابياتى به سلك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مى‌روم تا كه سراپرده جانان يابم خضر راهى طلبم، چشمه حيوان يابم</w:t>
      </w:r>
    </w:p>
    <w:p>
      <w:pPr>
        <w:pStyle w:val="BookText"/>
        <w:rPr/>
      </w:pPr>
      <w:r>
        <w:rPr>
          <w:rFonts w:ascii="IRNazanin" w:hAnsi="IRNazanin" w:eastAsia="IRNazanin"/>
          <w:color w:val="111111"/>
          <w:sz w:val="28"/>
          <w:sz w:val="28"/>
          <w:szCs w:val="28"/>
          <w:rtl w:val="true"/>
          <w:lang w:bidi="fa-IR"/>
        </w:rPr>
        <w:t>مى‌روم تا ز تماشاگه گلزار جهان جلوه قامت آن سرو خرامان يابم</w:t>
      </w:r>
    </w:p>
    <w:p>
      <w:pPr>
        <w:pStyle w:val="BookText"/>
        <w:rPr/>
      </w:pPr>
      <w:r>
        <w:rPr>
          <w:rFonts w:ascii="Amiri" w:hAnsi="Amiri" w:eastAsia="Amiri" w:cs="Amiri"/>
          <w:color w:val="111111"/>
          <w:sz w:val="28"/>
          <w:sz w:val="28"/>
          <w:szCs w:val="28"/>
          <w:rtl w:val="true"/>
          <w:lang w:bidi="ar-SA"/>
        </w:rPr>
        <w:t>مى‌روم تا ز شفاخانه اقليم وجود داروى عافيت و نسخه درمان يابم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مى‌روم ذرّه صفت رقص كنان در خط نور تا كه سرچشمه خورشيد فروزان يابم</w:t>
      </w:r>
    </w:p>
    <w:p>
      <w:pPr>
        <w:pStyle w:val="BookText"/>
        <w:rPr/>
      </w:pPr>
      <w:r>
        <w:rPr>
          <w:rFonts w:ascii="IRNazanin" w:hAnsi="IRNazanin" w:eastAsia="IRNazanin"/>
          <w:color w:val="111111"/>
          <w:sz w:val="28"/>
          <w:sz w:val="28"/>
          <w:szCs w:val="28"/>
          <w:rtl w:val="true"/>
          <w:lang w:bidi="fa-IR"/>
        </w:rPr>
        <w:t xml:space="preserve">مى‌روم در حرم كعبه و سرمنزل وحى تا ره پيروى از مكتب قرآن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حاجت به سوى قبله حاجات برم سر خط بندگى از درگه سلطان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تربت پاكان گذرم همچو نسيم تا كه پاكيزگى از تربت پاكان يابم</w:t>
      </w:r>
    </w:p>
    <w:p>
      <w:pPr>
        <w:pStyle w:val="BookText"/>
        <w:rPr/>
      </w:pPr>
      <w:r>
        <w:rPr>
          <w:rFonts w:ascii="Amiri" w:hAnsi="Amiri" w:eastAsia="Amiri" w:cs="Amiri"/>
          <w:color w:val="111111"/>
          <w:sz w:val="28"/>
          <w:sz w:val="28"/>
          <w:szCs w:val="28"/>
          <w:rtl w:val="true"/>
          <w:lang w:bidi="ar-SA"/>
        </w:rPr>
        <w:t>به سناباد كشم رخت به سوى حرمين تا سكون دل و آرامش وجدان يابم</w:t>
      </w:r>
    </w:p>
    <w:p>
      <w:pPr>
        <w:pStyle w:val="BookText"/>
        <w:rPr/>
      </w:pPr>
      <w:r>
        <w:rPr>
          <w:rFonts w:ascii="Amiri" w:hAnsi="Amiri" w:eastAsia="Amiri" w:cs="Amiri"/>
          <w:color w:val="111111"/>
          <w:sz w:val="28"/>
          <w:sz w:val="28"/>
          <w:szCs w:val="28"/>
          <w:rtl w:val="true"/>
          <w:lang w:bidi="ar-SA"/>
        </w:rPr>
        <w:t>راهى وادى ايمن شوم از قبله طوس تا نشان قدم بوذر و سلمان يابم</w:t>
      </w:r>
    </w:p>
    <w:p>
      <w:pPr>
        <w:pStyle w:val="BookText"/>
        <w:rPr/>
      </w:pPr>
      <w:r>
        <w:rPr>
          <w:rFonts w:ascii="IRNazanin" w:hAnsi="IRNazanin" w:eastAsia="IRNazanin"/>
          <w:color w:val="111111"/>
          <w:sz w:val="28"/>
          <w:sz w:val="28"/>
          <w:szCs w:val="28"/>
          <w:rtl w:val="true"/>
          <w:lang w:bidi="fa-IR"/>
        </w:rPr>
        <w:t>مى‌فشانم گهر از ديده ز ديدار بقيع چون مزار شهدا را همه ويران يابم</w:t>
      </w:r>
    </w:p>
    <w:p>
      <w:pPr>
        <w:pStyle w:val="BookText"/>
        <w:rPr/>
      </w:pPr>
      <w:r>
        <w:rPr>
          <w:rFonts w:ascii="IRNazanin" w:hAnsi="IRNazanin" w:eastAsia="IRNazanin"/>
          <w:color w:val="111111"/>
          <w:sz w:val="28"/>
          <w:sz w:val="28"/>
          <w:szCs w:val="28"/>
          <w:rtl w:val="true"/>
          <w:lang w:bidi="fa-IR"/>
        </w:rPr>
        <w:t>مى‌روم بر سر آرامگه ختم رسل كز غبار حرمش نكهت رضوان يابم</w:t>
      </w:r>
    </w:p>
    <w:p>
      <w:pPr>
        <w:pStyle w:val="BookText"/>
        <w:rPr/>
      </w:pPr>
      <w:r>
        <w:rPr>
          <w:rFonts w:ascii="IRNazanin" w:hAnsi="IRNazanin" w:eastAsia="IRNazanin"/>
          <w:color w:val="111111"/>
          <w:sz w:val="28"/>
          <w:sz w:val="28"/>
          <w:szCs w:val="28"/>
          <w:rtl w:val="true"/>
          <w:lang w:bidi="fa-IR"/>
        </w:rPr>
        <w:t xml:space="preserve">اى مهين آيت رحمت كه چو نام تو برم خويش را در چمن و باغ و گلستان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كوى تو اى خوبترين خلق خدا آمدم تا كه عطا گيرم و احسان يابم</w:t>
      </w:r>
    </w:p>
    <w:p>
      <w:pPr>
        <w:pStyle w:val="BookText"/>
        <w:rPr/>
      </w:pPr>
      <w:r>
        <w:rPr>
          <w:rFonts w:ascii="IRNazanin" w:hAnsi="IRNazanin" w:eastAsia="IRNazanin"/>
          <w:color w:val="111111"/>
          <w:sz w:val="28"/>
          <w:sz w:val="28"/>
          <w:szCs w:val="28"/>
          <w:rtl w:val="true"/>
          <w:lang w:bidi="fa-IR"/>
        </w:rPr>
        <w:t>با مديح تو كه مدح شرف و معدلت است پيش صاحبنظران منصب و عنوان يابم</w:t>
      </w:r>
    </w:p>
    <w:p>
      <w:pPr>
        <w:pStyle w:val="BookText"/>
        <w:rPr/>
      </w:pPr>
      <w:r>
        <w:rPr>
          <w:rFonts w:ascii="IRNazanin" w:hAnsi="IRNazanin" w:eastAsia="IRNazanin"/>
          <w:color w:val="111111"/>
          <w:sz w:val="28"/>
          <w:sz w:val="28"/>
          <w:szCs w:val="28"/>
          <w:rtl w:val="true"/>
          <w:lang w:bidi="fa-IR"/>
        </w:rPr>
        <w:t>شاد از آنم كه چو باز آيم ازاين وادى قدس خويش را در حرم شاه خراسان يابم</w:t>
      </w:r>
    </w:p>
    <w:p>
      <w:pPr>
        <w:pStyle w:val="BookText"/>
        <w:rPr/>
      </w:pPr>
      <w:r>
        <w:rPr>
          <w:rFonts w:ascii="IRNazanin" w:hAnsi="IRNazanin" w:eastAsia="IRNazanin"/>
          <w:color w:val="111111"/>
          <w:sz w:val="28"/>
          <w:sz w:val="28"/>
          <w:szCs w:val="28"/>
          <w:rtl w:val="true"/>
          <w:lang w:bidi="fa-IR"/>
        </w:rPr>
        <w:t xml:space="preserve">ساكن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گردم و زى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روم، از سوى حق آيت غفران يابم </w:t>
      </w:r>
      <w:r>
        <w:rPr>
          <w:rStyle w:val="FootnoteAnchor"/>
          <w:rtl w:val="true"/>
        </w:rPr>
        <w:footnoteReference w:id="33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نويسندگان معاصر، روانشاد جلال آل‌احمد است كه بعد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 از روى و ريا، صداقت در گفتار و نوشتار و واقع‌بينى خاصّ خود آنچه را در دل داشته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حسن انتخابى به كمال است، تواضع و ناچيزى خود را نويسنده در برابر خداى كعبه و بيت‌اللَّه و درياى موّاج انسانهاى حج‌گزار مجسّم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همه كسانى است كه عظمت حضور را درك مى‌كنند و تشنه معرفت ذات لا يزال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انسان‌سازِ حج و مكتب تكامل و تصاعد روح، آن چنان عظمت دارد كه دريافت ظواهر آن، بس آسان ولى وصف همه جوانب و بيان نتايج آن بس دشوارياب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همه متحوّل كننده آدميان‌اند و حج از همه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آدمى تحوّلى ايجاد نكند و اهتزازى در روح پديد نياورد، آن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آل‌احمد يكى از ميليونها مسلمانى است كه مى‌خواهد از اين سفر توشه بر گيرد و در ضمن سير در آفاق و انفس، حال خود و ديگران را درك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حقارت خود در برابر عظمت بى‌پايان پروردگار بينديشد و از اين انديشيدن به تعالى روح دست يابد، ضمناً به آفاق اجتماعى و سياسى اين مقصد متعالى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نثر آل احمد هنرمندانه، ساده، موجز، روشن و تا حدّى به سبك ناصر خسرو در سفرنامه‌اش نزديك است، امّا در حال و هوايى امروزين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احمد با ديده كنجكاو درون‌نگر چيزها مى‌بيند كه ديگران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شيوه بيانش تند و طنز آميز است، امّا طنزى زيبا و پر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سفر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ما نمونه‌هايى كوتاه از اين كتاب را در زير مى‌آوريم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 نيم صبح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و نيم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 نيم به وقت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پذيرايى در طيّاره، صبحانه، بى‌چاى يا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نانى و تكّه مرغى و يك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جعبه‌اى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 شركت هواپيمايى 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مدّتى مشكوك بودند كه مى‌شود خورد يا نه؟ ذبح شرعى شده يا نه؟ نفهميدم چى شد، تا شك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حمله دارمان باعث شد، كه در تقسيم غذا چنان با خدمه طياره شركت مى‌كرد كه انگار خودش از جيب خودش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غذا يكى يك پرتقال، ايضاً به كمك حمله 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يكى از مسافرها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لبنانى مهماندار بهش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شنيدم كه جوانك همكارش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شروع نكن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Sitt Pas Commence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همين جور به فنارسه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خنديدم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همان روز شنبه مكه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سعى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كلافه مى‌كند آدم را و يكسر برت مى‌گرداند به هزار و چهارصد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ده‌هزار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هروله‌اش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زمزمه بلند و بى‌اختيارش، و بازير دست و پا رفتن‌هايش، و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مردم و نعلين‌هاى رها شده، كه اگر يك لحظه دنبالش بگردى زير دست و پا لِه مى‌شوى، و چشمهاى دودو زن جماعت، كه دسته دسته به هم زنجير شده‌اند، و در حالتى نه چندان دور از مجذوبى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چرخهايى كه پيرها را مى‌برد، و كجاوه‌هايى كه دو نفر از پيش و پس به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گم شدن عظيم فرد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آخرين هدف اين اجتماع و اين 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ده هزار نفر، شايد بيست‌هزار نفر، در يك آن يك عمل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مى‌توانى از ميان چنان بى‌خودى عظمايى به سى خودت باشى؟ و فرادا عمل كنى؟ فشار جمع ميراندت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ميان جماعتى وحشت زده، و در گريز از يك چيزى گير كرده باشى؟ به جاى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 و به جاى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پناه جستن را در ميان چنان جمعى اصلا بى‌اختيار بى‌اختيارى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دو هزار و ده هزار چيست؟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جاريهاى حجّ</w:t>
      </w:r>
      <w:bookmarkStart w:id="34" w:name="pg12518_114811"/>
    </w:p>
    <w:p>
      <w:pPr>
        <w:pStyle w:val="Heading2"/>
        <w:numPr>
          <w:ilvl w:val="1"/>
          <w:numId w:val="1"/>
        </w:numPr>
        <w:rPr/>
      </w:pPr>
      <w:bookmarkStart w:id="35" w:name="__RefHeading___Toc1036477_77815467"/>
      <w:bookmarkStart w:id="36" w:name="_Toc12"/>
      <w:bookmarkEnd w:id="34"/>
      <w:bookmarkEnd w:id="35"/>
      <w:r>
        <w:rPr>
          <w:rtl w:val="true"/>
        </w:rPr>
        <w:t>وظايف هسته‌هاى امر به معروف در حج</w:t>
      </w:r>
      <w:bookmarkEnd w:id="36"/>
    </w:p>
    <w:p>
      <w:pPr>
        <w:pStyle w:val="BookText"/>
        <w:rPr/>
      </w:pPr>
      <w:r>
        <w:rPr>
          <w:rFonts w:ascii="Amiri" w:hAnsi="Amiri" w:eastAsia="Amiri" w:cs="Amiri"/>
          <w:color w:val="111111"/>
          <w:sz w:val="28"/>
          <w:sz w:val="28"/>
          <w:szCs w:val="28"/>
          <w:rtl w:val="true"/>
          <w:lang w:bidi="ar-SA"/>
        </w:rPr>
        <w:t xml:space="preserve">وظايف هسته‌هاى امر به معروف در حج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وَلْتَكُنْ مُنْكُمْ امّةٌ يَدْعونَ إلى الخَيْرِ وَيَأمُرُونَ بِالمَعْروفِ وَ يَنْهَونَ عَنِ المُنْكَرِ وَ اولئك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از ميان شما،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دعوت كنند و به كار شايسته وادارد و از زشتى بازدارند،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نقطه مطلوب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برنامه‌ريزى‌ها و تلاشهاى دست اندركاران امر حج و خادمان زائران خانه خدا، حجّ سال جارى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مطلوبتر از سالهاى پيش برگزار گرديد و اين نيست مگر به جهت زحمت و تلاش تمامى كسانى كه به نحوى در برگزارى اين همايش شكوهمند، در بخشهاى اجرايى و</w:t>
      </w:r>
    </w:p>
    <w:p>
      <w:pPr>
        <w:pStyle w:val="BookText"/>
        <w:rPr/>
      </w:pPr>
      <w:r>
        <w:rPr>
          <w:rFonts w:ascii="IRNazanin" w:hAnsi="IRNazanin" w:eastAsia="IRNazanin"/>
          <w:color w:val="111111"/>
          <w:sz w:val="28"/>
          <w:sz w:val="28"/>
          <w:szCs w:val="28"/>
          <w:rtl w:val="true"/>
          <w:lang w:bidi="fa-IR"/>
        </w:rPr>
        <w:t>فرهنگى‌خدمت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شكراللَّه سعيهم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يارى و توفيق خداوند، تا كنون پيشرفتهاى چشمگيرى در بخش فرهنگى انجام گرفته، ليكن هنوز تا نقطه‌اى كه بايد برسيم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مطلوب، اهداف بلندى است كه امام راحل قدس سره براى حجّ ترسيم كرده و خلف صالح آن امام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براى رسيدن به آن اهداف بلند، مشكلات و موانعى وجود دارد كه تلاش همه جانبه و فراگير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بخشى از مشكلات و موانع راه، مربوط به روابط ميان جمهورى اسلامى و دولت سعودى است و بخشى از آن مربوط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مقام معظّم رهبرى و 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بكوشيم تا 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ائمّه از زائرانِ خود</w:t>
      </w:r>
    </w:p>
    <w:p>
      <w:pPr>
        <w:pStyle w:val="BookText"/>
        <w:rPr/>
      </w:pPr>
      <w:r>
        <w:rPr>
          <w:rFonts w:ascii="IRNazanin" w:hAnsi="IRNazanin" w:eastAsia="IRNazanin"/>
          <w:color w:val="111111"/>
          <w:sz w:val="28"/>
          <w:sz w:val="28"/>
          <w:szCs w:val="28"/>
          <w:rtl w:val="true"/>
          <w:lang w:bidi="fa-IR"/>
        </w:rPr>
        <w:t>تا كنون هيچ فكر كرده‌ايم كه ائمّه عليهم السلام چه انتظاراتى از ما دارند و خواسته امامان بقيع عليهم السلام از زائران ايرانى، كه مدعى پيروى از آن بزرگواران هستند، چيست؟ اين پرسش مهمّى است كه همه ما بايد به آن پاسخ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خواسته‌ها و توقعات مهم و اساسىِ ائمه عليهم السلام از ما شيعيان، كه در روايات به صورت پيام مطرح شده است، معاشرت درست و وحدت آفرين با برادران اهل سنّت است و از وظايف هسته‌هاى امر به معروف و نهى از منكر است كه پيام و خواسته آن بزرگواران را به زائران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 و سفارش زمانى به وسيله امام صادق عليه السلام خطاب به شيعيان صادر و از آنان خواسته شد كه آن حضرت و پدر بزرگوارش امام باقر عليهما السلام در وضعيتى مانند وضعيت ما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آن روز به دست ايشان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پيروى مى‌كردند و جمعيّت بيشترى راه ديگرى را مى‌پيمودند و شيعيان در اقلّيت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عليه السلام دستورالعملى را در چنين فضايى، درباره معاشرت با اهل سنّت صادر كردند و آداب معاشرت با آنان را براى پيروان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داشتند، در اين پيام دو مطلب را خواستار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حيثيّت و آبروى اهل بيت عليهم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جلب محبّت و علاقه ديگر مسلمانان به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بسيارى در اين باره وجود دارد كه چند نمونه آن را يادآورى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إنَّكم قَدْ نُسِبْتُم إلَيْنا، كُونُوا لَنا زَيْناً و لا تَكونُو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شَيناً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و جماعت شيعه و اى پيروان خاندان پيامبر، شما به ما منسوبيد، پس رفتارتان به گونه‌اى باشد كه زيور و زينت ما شويد و آبروى ما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نباشد كه به خاطر اعمال و رفتار ناشايست شما، ما در نزد مذاهب ديگر مذمّت و سرزنش شويم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 قُولُوا لِلنّاس حُسناً وَاحْفَظوا ألسِنَتَكُم وكفّوها عنِ الفضول وقبح القول</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و زيور ما باشيد و به گونه‌اى نباشيد كه ما به خاطر رفتار نا پسند شما سرزنش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خود را حفظ كنيد و آن را از زياده‌گويى و گفتار زشت نگهداريد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زينت ما باشيد و عيب نباشيد، بلكه با آنها خوب برخورد كنيد و با اين عمل آنان را علاقه‌مند به اهل بيت كنيد و محبت ما را در دل ايشان ايجاد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عَبدالأعلى، إنّ احتمال أمرنا ليس معرفته وقبوله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أمر هُوَ صَونه وسترته عمّن ليس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فأقرأهم السّلام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 رحم اللَّه عبداً استجرّ مودّة الناس الى نفسه والينا بأن يظهر لهم ما يعرفون ويكفّ عنهم ما ينكرون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عبدالأعلى، رعايت حق اهل بيت و خاندان پيامبر تنها به شناختن و پذيرش حقّانيت آنها نيست، بلكه مراعات نمودن حق آنان به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و پيرو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گفتار و رفتار ناپسند و دور از شأن اهل بيت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شيعيان برسان و به آنان بگو امام صادق به شما پيام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كسى را كه محبّت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خود، و ما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نسبت به ما خوشبين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اين جلب محبّت و خوشبينى به آن است كه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رفتارش به گونه‌اى باشد كه آنان قبول دارند و خوب مى‌پندارند؛ يعنى در كردار خود، اعتقاد، مذهب و سليقه آنان را رعايت كند و رفتارى از خود بروز ندهد كه آنان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جهان بيش از يك ميليارد مسلمان وجود دارد و از ميان تمام آنان، كسانى در مراسم حج و مكه و مدينه حضور دارند و ناظر رفتار و كردار زائران ايرانى هستند و به دقت بر اعمال ما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بايد اين حقيقت را به زائران خود، كه در واقع نمايندگان امام صادق عليه السلام در حج هستند، تفهيم كنيم و با وظايف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سياسى‌شان آشنا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هسته‌هاى امر به معروف و نهى از منكر بايد به زائران ايرانى خانه خدا تفهيم كنند كه كارى كنيد كه در اثر رفتار شما آبروى امام صادق عليه السلام حفظ شود؛ يعنى مانند آنها و با آنها نماز بخوانيد و همچون آنان در نمازهاى جماعت فعّالانه شركت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پيروان مذاهب ديگر، علاقه و محبّت به اهل بيت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همچنين از امام حسن عسكرى عليه السلام نقل شده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عشائرهم واشهدوا جنائزهم وعودوا مرضاهم وأدّوا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منكم إذا ورع في دينه وصَدَق في حديثه وأدّى الأمانة وحَسُن خُلْقُه مع النّاس قيل هذا شيعيّ فيَسُرُّني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اللَّه وكونوا زيناً ولا تكونوا شيناً وجُرّوا إلينا كلّ مودّة وادفعوا عنّا كُلَّ قبيح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پرهيزكارى و تقوا مى‌خوانم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حضور يافته با آنان 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مردگانشان شركت كنيد، به عيادت مريضانشان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حقوقشان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باشد و از گناه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گفتارش راستى پيشه نمايد، امانت را به صاحبش بازگرداند و با مردم برخورد نيكو و اخلاق حسنه داشته باشد، گفته مى‌شود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ويژگيها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چنين چيزى مرا خوشحال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پرهيزگارى پيشه كنيد، و زينت ما باشيد و آبروى ما را حفظ كنيد، عملى از شما سرنزند كه باعث شود از ما به خوبى ياد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محبتها را به طرف ما جذب كنيد و زشتى‌ها و ناشايستى را از ما دور سازيد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محبّت و برخورد نيكو انسانها را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هسته‌هاى امر به معروف و نهى از منكر مى‌توانند با اين رهنمودها مردم را راهنمايى كنند، و آنها بدانند كه اگر با رفتار خود بتوانند جمعى را خوشبين و دوستدار اهل بيت كنند، در واقع ائمه عليهم السلام را</w:t>
      </w:r>
    </w:p>
    <w:p>
      <w:pPr>
        <w:pStyle w:val="BookText"/>
        <w:rPr/>
      </w:pPr>
      <w:r>
        <w:rPr>
          <w:rFonts w:ascii="IRNazanin" w:hAnsi="IRNazanin" w:eastAsia="IRNazanin"/>
          <w:color w:val="111111"/>
          <w:sz w:val="28"/>
          <w:sz w:val="28"/>
          <w:szCs w:val="28"/>
          <w:rtl w:val="true"/>
          <w:lang w:bidi="fa-IR"/>
        </w:rPr>
        <w:t>خشنود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گونه‌اى عمل كرديد كه آنها شيفته شما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و دلشاد مى‌شوم؛ زيرا پيروان ساير مذاهب بدين ترتيب باور خواهند كرد كه پيروان ائمّه عليهم السلام انسانهاى درست و صادقى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 و خوش برخورد، اهل ورع و امانتند، در اقامه نماز و شركت در نمازهاى جماعت فعّالند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رواياتى كه آورديم معلوم مى‌شود كه در زمان ائمه، به خصوص امام صادق عليه السلام گروهى مدّعى بودند كه شيعه هستند، اما گوش به حرف امام صادق عليه السلام نمى‌دادند، همانگونه كه ما از ائمه خواسته‌ها و انتظاراتى داريم، آنان نيز خواسته‌هايى از ما دارند و انتظارات آنان شخصى نيست، خوشبينى به اهل بيت، خوشبينى به اسلام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خوشبينى به اهل بيت، برادرى، الفت و وحدت مسلمين را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نظر امام خمينى قدس سره يكى از فلسفه‌ها و حكمتهاى حج، تفاهم، محبّت و الفت بين مسلمانان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بگويم امروزه و در اين بخش از تاريخ، پيام‌آور وحدت و الفت و تفاهم ما هستيم و ماييم كه بايد به خواسته‌هاى ائمه اطهار عليهم السلام و پيشوايان دين و امام راحلمان و ولى امر مسلمين، حضرت آيةاللَّه خامنه‌اى جامه عمل بپوشانيم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مسلمانان جهان با هم متّحد باشند مى‌توانند در برابر استكبار بايستند و اسلام را در جوامع خود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ماييم كه پرچم وحدت جهان اسلام را به دست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خيلى مواظب باشيم تا عملى از ما سرنزند كه خلاف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و تكرار به خاطر آن اقليّتى از زائران است كه بر اهمّيت مسأله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ندانسته موجبات آزار اهل بيت را فراهم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همه ما تلاش كنيم گامى برخلاف خواسته ائمّه اطهار برداشته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كارگزاران حج</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آنچه كه گفتيم در باره سفارشها و خواسته‌هاى ائمه بود از پيروانشان، كه شامل همه مى‌شد؛ اعم از زائر، روحانى، مديركاروان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كارگزاران حج؛ اعمّ از روحانيان، مديران و بازرسان سنگين‌تر است؛ چرا كه ائمه ما اين سفارشها را زمانى به پيروان خود كردند كه</w:t>
      </w:r>
    </w:p>
    <w:p>
      <w:pPr>
        <w:pStyle w:val="BookText"/>
        <w:rPr/>
      </w:pPr>
      <w:r>
        <w:rPr>
          <w:rFonts w:ascii="IRNazanin" w:hAnsi="IRNazanin" w:eastAsia="IRNazanin"/>
          <w:color w:val="111111"/>
          <w:sz w:val="28"/>
          <w:sz w:val="28"/>
          <w:szCs w:val="28"/>
          <w:rtl w:val="true"/>
          <w:lang w:bidi="fa-IR"/>
        </w:rPr>
        <w:t>حكومت در دست ديگران بود و آنان حاكميت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ما، به شكر خدا، داراى حاكميت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در محدوده كاروانهاى خودمان حاكميت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نمايندگان جمهورى اسلامى در حج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مطالبى را كه اينك عرض مى‌كنم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تشكيلاتى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روحانيون كاروانها در اين رابطه دو وظيفه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سازماندهى هسته‌هاى امر به معروف و نهى از 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كردن امورى كه در دستورالعملِ امر به معروف و نهى از منكر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نمازهاى جماعت</w:t>
      </w:r>
    </w:p>
    <w:p>
      <w:pPr>
        <w:pStyle w:val="BookText"/>
        <w:rPr/>
      </w:pPr>
      <w:r>
        <w:rPr>
          <w:rFonts w:ascii="IRNazanin" w:hAnsi="IRNazanin" w:eastAsia="IRNazanin"/>
          <w:color w:val="111111"/>
          <w:sz w:val="28"/>
          <w:sz w:val="28"/>
          <w:szCs w:val="28"/>
          <w:rtl w:val="true"/>
          <w:lang w:bidi="fa-IR"/>
        </w:rPr>
        <w:t>مشكل عدم شركت در نمازهاى جماعت، تا حدّ زيادى حل شده است، اميدواريم با تلاش و يك خيزش جدّى از سوى روحانيون، مديران، بازرسان و همه اعضاى بعثه و ستاد و تلاش هسته‌هاى امر به معروف، اين مشكل به طور كامل حل شود؛ به گونه‌اى كه به هنگام اقامه نماز جماعت هيچ زائرى از زائران ايرانى در كوچه و خيابان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منظره‌هاى ناپسند و ناخوشايند</w:t>
      </w:r>
    </w:p>
    <w:p>
      <w:pPr>
        <w:pStyle w:val="BookText"/>
        <w:rPr/>
      </w:pPr>
      <w:r>
        <w:rPr>
          <w:rFonts w:ascii="IRNazanin" w:hAnsi="IRNazanin" w:eastAsia="IRNazanin"/>
          <w:color w:val="111111"/>
          <w:sz w:val="28"/>
          <w:sz w:val="28"/>
          <w:szCs w:val="28"/>
          <w:rtl w:val="true"/>
          <w:lang w:bidi="fa-IR"/>
        </w:rPr>
        <w:t>نكته‌اى كه يادآورى آن در اينجا لازم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از نظر فقه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هر نمازى در وقت مقرّر خودش خوانده شود ليكن زائران معمولًا نمازهاى مغرب و عشا يا ظهر و عصر را يكجا مى‌خوانند </w:t>
      </w:r>
      <w:r>
        <w:rPr>
          <w:rStyle w:val="FootnoteAnchor"/>
          <w:rtl w:val="true"/>
        </w:rPr>
        <w:footnoteReference w:id="339"/>
      </w:r>
      <w:r>
        <w:rPr>
          <w:rFonts w:ascii="IRNazanin" w:hAnsi="IRNazanin" w:eastAsia="IRNazanin"/>
          <w:color w:val="111111"/>
          <w:sz w:val="28"/>
          <w:sz w:val="28"/>
          <w:szCs w:val="28"/>
          <w:rtl w:val="true"/>
          <w:lang w:bidi="fa-IR"/>
        </w:rPr>
        <w:t>و مانعى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ممكن است بعضى از زائران مثلًا نماز ظهر و عصر را به هنگام ظهر خوانده‌اند، در اين صورت بايد در وقت نماز عصر، در خيابانها يا كوچه‌ها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بايد مضارّ اين عمل ناپسند را به زائر تذكر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زائرى به تذكراتى كه در جلسات عمومى داده مى‌شود، توجّه نمى‌كند به طور فردى‌با آنان حرف بزنند و ارشادشان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از چنين افرادى پرسيده خواهد شد كه آيا درست توجيه شده‌اند يا نه؟ و روحانى يا معين آنان را به حسّاسيت و اهمّيت مسأله آگاه ساخته‌اند يا خير؟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مشكلى نيست كه با آنان بنشينيم و تخلّفشان را ياد آور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تذكر حضورى و شخصى بسيار مفيد و كارسازتر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نرم و ليّن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ديار مقدّس آمده‌اى تا</w:t>
      </w:r>
    </w:p>
    <w:p>
      <w:pPr>
        <w:pStyle w:val="BookText"/>
        <w:rPr/>
      </w:pPr>
      <w:r>
        <w:rPr>
          <w:rFonts w:ascii="IRNazanin" w:hAnsi="IRNazanin" w:eastAsia="IRNazanin"/>
          <w:color w:val="111111"/>
          <w:sz w:val="28"/>
          <w:sz w:val="28"/>
          <w:szCs w:val="28"/>
          <w:rtl w:val="true"/>
          <w:lang w:bidi="fa-IR"/>
        </w:rPr>
        <w:t>ثواب كنى نه اين كه مرتكب گناه شوى، اين عملِ تو اهانت به امام صادق عليه السلام است، اهانت به شيعه و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 توقّع ائمه عليهم السلام از تو اين است كه به هنگام نماز، در صف جماعت باشى نه در كوچه و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منظره زشتى است آن گاه كه زائر ايرانى متاعى و جنسى را در دست گرفته و در كنار مغازه‌اى نشسته تا صاحب مغازه از نماز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شرعى ما است كه با تمام توان بكوشيم و جلوى چنين اهانتهايى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كه توجه به آن ضرورى است، پيش قدم شدن خود روحانيان براى حضور در نماز جماعت است كه من خود ديده‌ام گاهى به هنگام نماز از حرم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روحانى بايد زائرش را در وقت نماز جمع كند و به همراه هم، راهىِ 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مشكل عمده، در نمازهاى عصر و عشا است و به شكر خداوند، حضور زائران ايرانى در نمازهاى صبح، ظهر و مغرب خوب و چشمگير است كه بايد چشمگيرتر هم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و نقش مديران كاروان در تنظيم برنامه‌ها</w:t>
      </w:r>
    </w:p>
    <w:p>
      <w:pPr>
        <w:pStyle w:val="BookText"/>
        <w:rPr/>
      </w:pPr>
      <w:r>
        <w:rPr>
          <w:rFonts w:ascii="IRNazanin" w:hAnsi="IRNazanin" w:eastAsia="IRNazanin"/>
          <w:color w:val="111111"/>
          <w:sz w:val="28"/>
          <w:sz w:val="28"/>
          <w:szCs w:val="28"/>
          <w:rtl w:val="true"/>
          <w:lang w:bidi="fa-IR"/>
        </w:rPr>
        <w:t>مديران محترم بايد برنامه‌ها را به گونه‌اى تنظيم كنند كه در هنگام نماز عصر و عشا مشكلى پيش نيايد؛ يعنى بايد زائران در اوقات نماز در مسجد حضور يابند و هر يك از نمازها را با جماعت برگزار كنند و اگر دو نماز را با هم مى‌خوانند، به وقت نماز ظهر و عشا به كوچه و خيابان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مى‌شود كه مديران كاروانها زائران را نزديك نماز عصر و يا نزديك نماز عشا به حرم و يا اماكن مقدس ديگر مى‌برند و به هنگام بازگشت به نماز برمى‌خورند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بازرسان</w:t>
      </w:r>
    </w:p>
    <w:p>
      <w:pPr>
        <w:pStyle w:val="BookText"/>
        <w:rPr/>
      </w:pPr>
      <w:r>
        <w:rPr>
          <w:rFonts w:ascii="IRNazanin" w:hAnsi="IRNazanin" w:eastAsia="IRNazanin"/>
          <w:color w:val="111111"/>
          <w:sz w:val="28"/>
          <w:sz w:val="28"/>
          <w:szCs w:val="28"/>
          <w:rtl w:val="true"/>
          <w:lang w:bidi="fa-IR"/>
        </w:rPr>
        <w:t xml:space="preserve">بازرسها موظف هستند كه وضعيت كاروان را گزارش كنند؛ مانند شركت در نماز جماعت و مواردى كه در دستور العمل خواهد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گزارش شود كه چند درصد از زائران كاروان در نماز جماعت شركت مى‌كنند و چند در صد به اين وظيفه عمل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ديگرِ بازرسان اين است كه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مشاهده كردند زائرانى به هنگام نماز جماعت، به جاى رفتن به مسجد، به سوى خانه‌هايشان روانند، از آنها بپرسند از كدام</w:t>
      </w:r>
    </w:p>
    <w:p>
      <w:pPr>
        <w:pStyle w:val="BookText"/>
        <w:rPr/>
      </w:pPr>
      <w:r>
        <w:rPr>
          <w:rFonts w:ascii="IRNazanin" w:hAnsi="IRNazanin" w:eastAsia="IRNazanin"/>
          <w:color w:val="111111"/>
          <w:sz w:val="28"/>
          <w:sz w:val="28"/>
          <w:szCs w:val="28"/>
          <w:rtl w:val="true"/>
          <w:lang w:bidi="fa-IR"/>
        </w:rPr>
        <w:t>كاروانند و آيا به آنها تذكر داده شده كه در وقت نماز به خانه‌هايشان بازنگردند و اينها عمل نكرده‌اند يا اصلًا تذكر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بايد به دقّت كنترل شود و ما بتوانيم ارزيابى صحيحى از نيروهاى خود و روحانيون حج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مى‌كنم كه اين تذكرات و يادآورى‌ها بايد محترمانه و با رعايت ادب و اخلاق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اميدواريم با يك حركت دسته‌جمعى و هماهنگ، با همكارى عزيزان روحانى، مديران، بازرسان؛ اعم از برادر و خواهر، به اين وظيفه سنگين عمل كنيم و موجبات رضايت و خرسندى ائمه اطهار، امام راحل قدس سره و مقام معظّم رهبرى را فراهم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7" w:name="pg12518_114819"/>
    </w:p>
    <w:p>
      <w:pPr>
        <w:pStyle w:val="Heading2"/>
        <w:numPr>
          <w:ilvl w:val="1"/>
          <w:numId w:val="1"/>
        </w:numPr>
        <w:rPr/>
      </w:pPr>
      <w:bookmarkStart w:id="38" w:name="__RefHeading___Toc1036479_77815467"/>
      <w:bookmarkStart w:id="39" w:name="_Toc13"/>
      <w:bookmarkEnd w:id="37"/>
      <w:bookmarkEnd w:id="38"/>
      <w:r>
        <w:rPr>
          <w:rtl w:val="true"/>
        </w:rPr>
        <w:t xml:space="preserve">گزارشى از اعزام دانشجويان به عمره </w:t>
      </w:r>
      <w:r>
        <w:rPr>
          <w:rtl w:val="true"/>
        </w:rPr>
        <w:t>(</w:t>
      </w:r>
      <w:r>
        <w:rPr/>
        <w:t>1376</w:t>
      </w:r>
      <w:r>
        <w:rPr>
          <w:rtl w:val="true"/>
        </w:rPr>
        <w:t>)</w:t>
      </w:r>
      <w:bookmarkEnd w:id="39"/>
    </w:p>
    <w:p>
      <w:pPr>
        <w:pStyle w:val="BookText"/>
        <w:rPr/>
      </w:pPr>
      <w:r>
        <w:rPr>
          <w:rFonts w:ascii="IRNazanin" w:hAnsi="IRNazanin" w:eastAsia="IRNazanin"/>
          <w:color w:val="111111"/>
          <w:sz w:val="28"/>
          <w:sz w:val="28"/>
          <w:szCs w:val="28"/>
          <w:rtl w:val="true"/>
          <w:lang w:bidi="fa-IR"/>
        </w:rPr>
        <w:t xml:space="preserve">اعزام حدود هشت هزار نفر از دانشجويان به سفر زيارتى عمره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يكى از اقدام‌هاى بسيار خوب و پسنديده‌اى بود كه به همّت نماينده محترم ولىّ فقيه در امور حجّ و زيارت جناب حجّةالاسلام و المسلمين آقاى محمّدى رى‌شهرى و با همكارى و هماهنگى معاونت دانشجويى و فرهنگى وزارت فرهنگ و آموزش عالى و سازمان حج و زيارت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بعضى از رؤسا و مسؤولان دانشگاههايى كه دانشجويانشان به حجّ مشرّف شده بودند، نامه‌هاى جداگانه‌اى براى نماينده محترم ولىّ فقيه در امور حجّ و زيارت ارسال كرده و در آن از تأثيرات معنوى حجّ سخن گفته‌اند كه اينك بخشهايى از آن نامه‌ها را در زير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آقاى‌دكتر محمّدعلى طالبى معاون دانشجويى وفرهنگى دانشگاه تربيت معلم سبزوار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 معنوى، پيامدهاى مثبتى را به شرح زير به ارمغان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سرزمين وحى و نزول قرآن كريم و بالطبع شكوفايى بينش اسلامى دانشجويان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تعميق و تقويت مبانى و انگيزه‌هاى دينى، اعتقادى و فكرى آنان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تهاجم فرهنگى و آسيب‌پذيريهاى ويژه دانشجويان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دادن به قشر دانشجو و ايجاد نشاط روحى در آنان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بيشتر با فرهنگ و اعتقادات مذهبى و فكرى مسلمانان ساير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حضور مسلمانان ديگر كشورها در مكّه مكرمه و مدينه منوره براى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و افزايش خصلت اجتماعى زيستن دانشجويان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عبدالرضا شيخ الاسلامى رييس دانشگاه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حجّ و عمره اين دانشگاه مركّب از تعداد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دانشجو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هيأت علمى و كاركنان دانشگاه، از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جارى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منوّره و مكّه معظّمه مشرف گرديدند</w:t>
      </w:r>
    </w:p>
    <w:p>
      <w:pPr>
        <w:pStyle w:val="BookText"/>
        <w:rPr/>
      </w:pPr>
      <w:r>
        <w:rPr>
          <w:rFonts w:ascii="IRNazanin" w:hAnsi="IRNazanin" w:eastAsia="IRNazanin"/>
          <w:color w:val="111111"/>
          <w:sz w:val="28"/>
          <w:sz w:val="28"/>
          <w:szCs w:val="28"/>
          <w:rtl w:val="true"/>
          <w:lang w:bidi="fa-IR"/>
        </w:rPr>
        <w:t>حكايت فرزندان ما داستان شگفت‌انگيز و بديعى است؛ آنها كه همراه اين خواهران و برادران جوان بودند، جملگى بر اين باورند كه اين سفر حامل تحوّلى عميق و انقلابى از عمق وجود اين زائران بود كه هرگز هيچ مكتب و مدرسه‌اى قادر به آموزش و ايجاد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لحظه‌ها و صحنه‌هاى تكان دهنده راز و نياز آنان در كنار حرم حضرت محمّد صلى الله عليه و آله و حضرت فاطمه زهرا عليها السلام، ضجّه‌هاى جگرسوز آنها در كنار بقيع، دل كندن دشوار و جدايى درد آلودشان از مدينه و بى‌قرارى آنان در ميقات و آنگاه سر بر آستان دولت ساييدنشان با تمام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گفتنشان در سعى صفا و مروه و پرواز هماهنگ آنها در اين سعى، كه همگان را به خود جلب كرده بود، بخشى از پيام‌هايى است كه دريافت كرديم و اينك بر ما فرض است كه از جناب عالى و همه آنهايى كه براى فراهم ساختن موجبات اين سفر فراموش ناشدنى تلاش و كوشش نمودند سپاسگزارى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 محمّد مهدى عليشاهى، سرپرست دانشگاه شيراز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استكبار جهانى پس از شكست در ترفندها و توطئه‌هاى گوناگون خود در جهت براندازى نظام نوپاى اسلامى مردم ايران، به خصوص پس از جنگ تحميلى هشت ساله، اين بار صحنه جنگ را به عرصه فرهنگى و اخلاقى كشاند</w:t>
      </w:r>
    </w:p>
    <w:p>
      <w:pPr>
        <w:pStyle w:val="BookText"/>
        <w:rPr/>
      </w:pPr>
      <w:r>
        <w:rPr>
          <w:rFonts w:ascii="IRNazanin" w:hAnsi="IRNazanin" w:eastAsia="IRNazanin"/>
          <w:color w:val="111111"/>
          <w:sz w:val="28"/>
          <w:sz w:val="28"/>
          <w:szCs w:val="28"/>
          <w:rtl w:val="true"/>
          <w:lang w:bidi="fa-IR"/>
        </w:rPr>
        <w:t>و تجربه ديرين غرب را كه قرنها پيش در اندلس پياده شده بود، بارديگر در معرض آزمون درآورد تا از طريق فساد اخلاق و به ابتذال كشيدن نسلهاى نوخاسته، زمينه‌هاى سستى و بى‌اعتقادى و انحطاط اخلاق را فراهم سازد و بدين وسيله بتواند بار ديگر سلطه ناميمون خويش را برقرار سازد؛ يعنى آن چيزى كه رهبر فرزانه انقلاب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شبيخون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به ويژه معرفت آموختگان دانشگاهى امروز از يك سو نگاهى واقع‌بينانه و تحليل‌گرايانه به حوادث جارى جهانى در عرصه‌هاى مختلف سياسى، اقتصادى و به ويژه فرهنگى و علمى داشته و از سوى ديگر سعى كرده‌اند كه بسترى مناسب جهت توسعه همه جانبه بر بنياد ارزشهاى معنوى و الهى و انسانى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چنين حركت عظيم و بديعى كه در اعزام كاروانهاى دانشجويى به حجّ عمره شكل گرفته است، داراى اثرات و نتايج مهمّى است كه اثرات آن را به وضوح بر اين قشر روشنفكر شاهديم،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آمدن فرصتى مناسب براى مشرّف شدن دانشجويانى كه مشتاق زيارت خانه خدا هستند به 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شدن تحوّل روحى و معنوى دانشجوى مشرّف شده به مكّه كه بى‌شك اثرات معنوى و الهى بسيارى را در زندگى خود و همچنين جامعه اسلامى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ديگر دانشجويان در دانشگاه براى تكرار چنين عمل و حركت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گسترش فرهنگ معنوى و الهى ناب در ميان قشر روشنفكر و تحصيل كرده دانشجو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كاشانى سرپرست معاونت دانشجويى و فرهنگى دانشگاه علّامه طباطبايى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حاضر كه از هر سو خطرات تهاجم فرهنگى چون طوفان ويران كننده‌اى، فرهنگ ناب اسلامى را تهديد مى‌كند، با توجّه به نقش سازنده‌اى كه اماكن مقدّس اسلامى چون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مدينةالرسول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تبلور دين مبين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مراكز ثقل اسلام عزيز در روح و روان جوانان مسلمان دارد،</w:t>
      </w:r>
    </w:p>
    <w:p>
      <w:pPr>
        <w:pStyle w:val="BookText"/>
        <w:rPr/>
      </w:pPr>
      <w:r>
        <w:rPr>
          <w:rFonts w:ascii="IRNazanin" w:hAnsi="IRNazanin" w:eastAsia="IRNazanin"/>
          <w:color w:val="111111"/>
          <w:sz w:val="28"/>
          <w:sz w:val="28"/>
          <w:szCs w:val="28"/>
          <w:rtl w:val="true"/>
          <w:lang w:bidi="fa-IR"/>
        </w:rPr>
        <w:t>مأنوس نمودن جوانان دانشگاهى با اين اماكن در زمان حال و آينده يك ضرورت حياتى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حجّ عمره و ساير اماكن مقدّس اسلامى، در نوع خود يكى از محكم‌ترين و بهترين فعّاليتهاى فرهنگى است جهت گسترش و تحكيم فرهنگى غنى اسلامى و جلوگيرى از تهاجم فرهنگى در جامعه ايران و بستر مناسبى است براى تحقق بخشيدن به فعّاليتهاى فرهنگى و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علّامه طباطبايى به عنوان بزرگترين دانشگاه علوم انسانى كشور، ضمن استقبال از اين حركت روح‌بخش و با توجّه به تأثيرات عميقى كه سفر حجّ عمره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در روح و روان و ايده‌هاى دانشجويان اين دانشگاه گذاشته، ضمن قدردانى از عنايات و توجّهات حضرت عالى در اين راستا از سفرهاى بعدى اين نهاد استقبال مى‌نمايد، طبق نظرخواهى‌هاى به عمل آمده از دانشجويانى كه در سفر قبلى به حجّ عمره مشرّف شده‌اند همگى با رضايت كامل خواهان گسترش و تداوم اين حركت بزرگ فرهنگى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 محسن صفوى معاون دانشجويى و فرهنگى دانشگاه صنعتى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روحانى و معنوى حجّ عمره دانشجويان، نه تنها به عنوان اردويى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بلكه در حكم حركتى بسيار مؤثر و گام بزرگى در جهت تحوّل روحى و روانى در ميان دانشجويان عزيز است كه عناصر اصلى تشكيل دهنده بافت دانشگاهها و سرمايه‌هاى سرشار نظام مقدّس جمهورى اسلامى‌اند و نيز اثرات سازنده و متعدّد آن بر روى دانشجويان اعزام شده و ساير دانشجويان به نحوى نمايان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صحنه‌ها و خاطرات ارزشمندى خلق گرديده كه بعضاً بخشى از آن، از زبان دانشجويان در جلسه بعد از موسم، تشريح گرديد و بيان هر يك از اين خاطرات و گزارشها آنچنان الهام بخش و تكان دهنده بود كه عطش و شيفتگى را جهت عزيمت در ساير دانشجويان به شدّت برانگيخته است كه اينك به عنوان نمونه، بعضى از گزارشها و خاطرات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هر شب كلّيه برادران و خواهران دانشجوى كاروان، پشت نرده‌هاى بقيع و اقامه زيارت جامعه كبيره و زيارت عاشورا با شور و حال عجيب معنوى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نور درخشان و مباركى در تاريكى شب در ميان قبرستان بقيع در</w:t>
      </w:r>
    </w:p>
    <w:p>
      <w:pPr>
        <w:pStyle w:val="BookText"/>
        <w:rPr/>
      </w:pPr>
      <w:r>
        <w:rPr>
          <w:rFonts w:ascii="IRNazanin" w:hAnsi="IRNazanin" w:eastAsia="IRNazanin"/>
          <w:color w:val="111111"/>
          <w:sz w:val="28"/>
          <w:sz w:val="28"/>
          <w:szCs w:val="28"/>
          <w:rtl w:val="true"/>
          <w:lang w:bidi="fa-IR"/>
        </w:rPr>
        <w:t>حين اقامه دعا و زيارت توسط سه تن از دانشجويان و مدير محترم كاروان به طورى كه وَلوَله و استغاثه و شور وصف ناپذيرى در ميان همگان ايجاده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سؤالات حساس و جالب در خصوص تاريخ اسلام و فلسفه حج در كاروان و با روحانى محترم كاروان و گفتگوهاى روشنگر و جهت‌دهنده در جمع دانشجويان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و حضور با شكوه خواهران به طور منظّم در تمامى صحنه‌ها و افتخار آفرين آنها به عنوان الگوى زن مسلمان و نمايانگر جايگاه علمى اجتماعى خواهران در نظام جمهورى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قرآن در مدينه و مكه توسّط تعدادى از خواهران و برادران دانشجو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در بالاى جبل‌الرحمه در صحراى عرفات و نيايش جمعى و جستجوى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طولانى در لباس احرام و عدم علاقمندى به خارج شدن از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مكرر اغلب دانشجويان در كليّه شبها در مسجد تنعيم و انجام مكرر عمره مفرده به نيابت از امامان معصوم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مدير و معاون و روحانى كاروان، مبنى بر اين كه اين سفر در كلّيه سفرهاى متعدد قبلى آنان سفر نمونه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روزه‌دارى استحبابى تعدادى از دانشجويان در اغلب ايام سفر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زدن دانشجويان در چند نوبت در هنگام اوّلين ورود به مسجدالحرام و ديدار كعبه و استغاثه و تضرّع به درگاه معبود و معشوق يكتا و آفريدن صحنه‌اى باشكوه و به ياد ماندنى توسط جمع جوان و عاشق بيت‌اللَّه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گفتگوهاى تبليغى توسط تعداد از دانشجويان زباندان با ساير مسلمانان جهان و ايفاى نقش مؤثّر به عنوان سفيران جمهورى اسلامى و تشيّع، در صحنه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دانشجويى دانشگاه شهيد چمران اهواز</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هفت روزى كه در مدينه منوّره بوديم با كاروان‌هاى مختلف دانشجويى، كه در مدينه بودند، ارتباط برقرار گرديد و هماهنگى لازم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پيامبر صلى الله عليه و آله و امامان بقيع عليهما السلام با حضور جوانان پرشور و انقلابى، از شكوه و عظمت خاصّى خود برخوردار بود و دانشجويان اين فرصت استثنايى را مغتنم شمرده و از تمام ساعات شبانه روز، استفاده لازم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نمازهاى يوميّه در مسجدالنبى، تلاوت قرآن كريم و مناجات با خداوند متعال در روضه و در كنار خانه حضرت زهرا عليها السلام و مناجات‌ها و زيارت‌هاى شبانه در كنار بقيع، برگزارى برنامه‌هاى شبانگاهى در اقامتگاه همراه با مراسم روضه‌خوانى و سينه‌زنى، از برنامه‌هاى فرهنگى مؤثر در اين مدّت اقامت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شب جمعه، دعاى كميل با شكوه و عظمت خاص خود برگزار شد و به عنوان بهترين برگزارى دعاى كميل در ميان ايّام حج عمره شناخته شد، به طورى كه از طرف بعثه مقام معظّم رهبرى در حدّ دعاى كميل ايّام حج تمتّع از آن 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جشن ميلاد حضرت رسول صلى الله عليه و آله به اتفاق كليه كاروان‌هاى ايرانى در محلّ بعثه مقام معظّم رهبرى، خود يكى از جلوه‌هاى شكوه و عظمت اين سفر روحانى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انسجام و همكارى و هماهنگى، در اين سفر بسيار چشمگيرى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حركات دانشجويان مورد تقدير مسؤولان سازمان حج و زيارت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و بازديد از محلّ جنگ احد و زيارت شهداى احد، بازديد از محلّ جنگ احزاب و زيارت مساجد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برگزارى نماز در مسجد حضرت فاطمه عليها السلام از شكوه و عظمت و خلوص و پاكى و لطافت خاصّى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از مسجد ذو قبلتين و بازديد از مسجد قبا همراه با اقامه نماز در هر يك از اين مساجد، يكى از روزهاى به يادماندنى اين سفر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بازديدها با توضيحات روحانى محترم كاروان و مداحى همراه بود و شكوه آن باعث مى‌گرديد كه كاروان‌هاى ديگرى نيز كه در آن محل بودند به جمع كاروان بپيوندند و به شكوه و عظمت آن بيافزايند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شب‌هاى بقيع، شب‌هاى به ياد ماندنى و جاويدان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بقيع هر چند تاريك و بى‌چراغ است، امّا درد دل‌هاى شبانه شيعه با ائمّه بقيع عليهما السلام و مناجات‌ها و زيارت‌هاى شبانه آنان، فضاى عطرآگين آن را نورانى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تعداد زيادى از دانشجويان اقامت در كنار بقيع را به خوابيدن در هتل‌ها ترجيح</w:t>
      </w:r>
    </w:p>
    <w:p>
      <w:pPr>
        <w:pStyle w:val="BookText"/>
        <w:rPr/>
      </w:pPr>
      <w:r>
        <w:rPr>
          <w:rFonts w:ascii="IRNazanin" w:hAnsi="IRNazanin" w:eastAsia="IRNazanin"/>
          <w:color w:val="111111"/>
          <w:sz w:val="28"/>
          <w:sz w:val="28"/>
          <w:szCs w:val="28"/>
          <w:rtl w:val="true"/>
          <w:lang w:bidi="fa-IR"/>
        </w:rPr>
        <w:t>مى‌دادند و با مناجات گروهى، بهترين ساعات عمر خود را با توسّل به ائمّه اطهار عليهما السلام به خودسازى مشغول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درب حرم حضرت رسول صلى الله عليه و آله باز مى‌شد، اوّلين كسانى كه مشرّف به حرم مى‌شدند، غالباً دانشجويان بودند كه معمولًا تا پس از برگزارى نماز صبح در روضه رضوان مسجدالنبى صلى الله عليه و آله به تهجّد و نماز شب و عبادت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ساعات پربركت حضور در مدينه منوّره دانشجويان به رقابت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به اقامه نمازهاى يوميه در مسجدالنبى و تلاش جهت ختم قرآن در مسجدالنبى و نماز در كنار خانه زهرا عليها السلام موجب شد كه نزديك به تمامى دانشجويان، نمازهاى روزانه را در مسجدالنبى برگزار كنند و بيش از بيست نفر از دانشجويان موفق به ختم قرآن در مدينه منوره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به خريد، تا سه روز اقامت در مدينه، عملًا وجود نداشت و همه ترجيح مى‌دادند كه از فضاى معنوى مسجدالنبى و بقيع بهره‌مند شوند و پس از آن نيز تنها دانشجويان در مراجعت از حرم به تهيه سوغات اقدام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روحانى حاكم بر سفر چنان جلوه‌گر بود كه دانشجويان از همديگر مى‌خواستند دعا كنند كه خدا اين اشكها را از آنها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وداع در حرم حضرت رسول صلى الله عليه و آله و ائمه بقيع عليهما السلام لحظات به يادماندنى و اوج عشق و معرفت به ائمّه اطهار عليهما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شنبه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دانشجويان به مسجد شجره رفت و در ميقات لباس از تن برون كرد و احرام سفيد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كنار همديگر آمده و از همديگر حلاليت مى‌طلبيدند، صحنه‌اى كه شايد فقط در جبهه‌ها از آن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كه لبيك‌ها گفته مى‌شد اشك شوق در ديدگان جوانان دانشجو موج مى‌زد و تولّدى دوباره را پيغام مى‌داد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دو بامداد روز يكشنبه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معظّمه رسيديم و پس از تحويل وسائل به هتل، به صورت دسته جمعى به حرم امن الهى، بيت‌اللَّه الحرام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استثنايى است براى اولين بار چشم به خانه خدا دوختن، همه مبهوت عظمت بودند و نمى‌دانستند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روحانى كاروان كه قبل از هر كارى بايد اعمال و مناسك را انجام دهيد، دانشجويان را از بلا تكليفى نجات</w:t>
      </w:r>
    </w:p>
    <w:p>
      <w:pPr>
        <w:pStyle w:val="BookText"/>
        <w:rPr/>
      </w:pPr>
      <w:r>
        <w:rPr>
          <w:rFonts w:ascii="IRNazanin" w:hAnsi="IRNazanin" w:eastAsia="IRNazanin"/>
          <w:color w:val="111111"/>
          <w:sz w:val="28"/>
          <w:sz w:val="28"/>
          <w:szCs w:val="28"/>
          <w:rtl w:val="true"/>
          <w:lang w:bidi="fa-IR"/>
        </w:rPr>
        <w:t xml:space="preserve">داد و همه به دنبال روحانى محترم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دور طواف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سعى بين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دور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واجب عمره بود كه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سعى صفا و مروه، وقت اذان صبح شد و دانشجويان اوّلين نماز صبح خود را در سعى بين صفا و مروه به جماعت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به زيارت خانه خدا پرداختند و حاجات خود را در كنار حجرالأسود از خداوند متعال خواستند تجربه مدينه باعث گرديد دانشجويان قدر اوقات حضور در مكّه را بيشتر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تلاوت قرآن را آغاز كردند و تعداد زيادى از دانشجويان موفّق گرديدند كه در مكّه معظمّه نيز قرآن را ختم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نمازهاى جماعت در مسجدالحرام، طواف به نيابت از طرف شهدا، پدر و مادر، برادران و خواهران، ائمه اطهار عليهما السلام و تلاوت قرآن كريم كار هر ساعت دانشجويان در مكّه معظّمه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به نيابت از ائمه اطهار عليهما السلام و پدر و مادر و خواهر و برادر و دوستان و مسؤولان محترمى كه در برگزارى اين حج عمره مشاركت داشته‌اند، در هر شب به رقابت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دانشجويان موفق شدند كه هر شب به عمره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دانشجويان حداقل سه بار عمره به جاآوردند و قريب به سى و شش نفر موفق شدند كه شش بار عمره را به‌جاآورند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شب‌ها يا در عمره و انجام مناسك آن بودند يا به عبادت در خانه خدا مشغول مى‌شدند و روزها هم به طواف گِرد خانه خدا، قرائت قرآن و نمازهاى مستحبى مى‌پرداختند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سه شنبه، دانشجويان از صحراى منا و عرفات، محل رمى جمرات، جبل‌الرحمه، كوه ثور و كوه حِرا، بازديد به عمل آوردند و توضيحات لازم توسط روحانى محترم كاروان داده شد، همخوانى دانشجويان در صحراى عرفات و منا جلوه خاصّى به كاروان بخشيده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دانشجويان دانشگاه صنعتى اصفهان، پس از بازگشت از سفر عمره، تحوّل ايجاد شده در روح و جان خود را چنين ترسيم كرده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مكّه بازگشتم، بعد از آمدن از مكه تا حدود دو هفته حال خودم را نمى‌فهميدم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آشوب و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پريشان به من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بودم و انتظار مى‌كشيدم ولى انتظار چه چيز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كامل براى گريه كردن داشتم و به هر بهانه‌اى بود و باكوچكترين محرّك گريه‌ام مى‌گرفت، خودم اين طور تحليل مى‌كردم كه دلم تنگ شده است و اين انتظار، انتظار ديدار دوباره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نشستم و فكر كردم كه بفهمم اين دلتنگى و اضطراب من براى چيست؟ خوب كه فكر كردم ديدم براى رفتنم به آنجا مى‌توانم دلايل معقول بياورم و خودم را قانع كنم؛ مثلًا اين كه خدا خواست كه من قسمتم شود و مكه و مدينه را از نزديك ببينم كه بهانه‌اى ديگر نداشته باشم يا كلًاّ خدا مى‌خواست كه آدم شوم و براى همين مرا به آنجا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اينجور دليلها كه به عقل من جور در مى‌آيد ولى چيزى كه در اينجا نمى‌فهميدم اين بود كه براى چه برگشتم به ظاهر، شايد پرسش مسخره‌اى باشد ولى درست كه فكر مى‌كردم نمى‌فهميدم كه چرا برگشته‌ام؟ مگر نه اين كه در شبانه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به سوى اين سرزمين رو مى‌كنى، مگر نه اين كه غذا خوردن و خوابيدنت در جهت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كارهاى روزمره را كه بخواهى با توجّه و عنايت انجام دهى رو به اين سو مى‌كنى و جهت‌گيريهاى درست روزمره‌ات در اين جهت است، خوب حالا كه رسيده‌اى به اينجا، رسيده‌اى به مركز دايره‌اى كه از دور به صورت شعاعى به طرفش كشيده، مى‌شدى، حالا درست در سرزمينى هستى كه مسلمانان تمام دنيا، هم اكنون رو به اين سو دارند؛ قطب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كه بدين جا رسيدى به مدينه فاضله، شربت اندر شربت، نور على نور، برگشت چه معنايى دارد؟ بر مى‌گردى كه چه؟ به كجا؟ كه دوباره از دور رو به اينجا كنى و در تب و تاب برگشت باشى كه دوباره حسرت ديدار لحظه لحظه‌هايش را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روزها مرا عذاب مى‌داد و گيج و سرگردانم كرده بود، نمى‌فهميدم بعد از دل بريدن و به يگانه رسيدن، برگشتن و دوباره به همان زرق و برقهاى روزمره دل بستن چه مفهومى دارد؟ دوباره برگشتى كه به همان چيزهاى دست و پا گير دل ببندى؟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برگشته‌اى كه در همان محبس قديمى زندانى شوى؟ خيلى مسخره به نظر مى‌رسيد، مكه و كعبه بدين زيبايى را ديده بودى و حالا مجبورى به چيزهايى دل ببندى كه زيباييش در مقابل آنها بارها و بارها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بازگشت چه بود؟ شبهاى زيادى به اين مسأله فكر كردم، شايد بتوانم اين التهاب را در درونم خاموش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فهميدم كه بازگشت اصلًا چيز غيرمنطقى و نامعقولى نبود، اشكال من در حقيقت اينجا بود كه هدف نهايى وغايى را رسيدن به كعبه و مكه و مى‌دانستم البته نه آشكارا و بارز ولى دلم اين طور پذيرفته بود؛ يعنى اين كه شايد زمانى كاملًا قبول داشتم كه مكه و رسيدن به آن هدف نيست ولى دقيقاً اشكال من اين بود كه عقلًا اين گونه پذيرفته بودم، به همين دليل برگشت از آنجا را كارى كاملًا برضدّ عقل 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آنچه كه اين سرزمين را مكه و مدينه كرده بود، آنچه كه از اين چهار ديوار، كعبه مسلمين بنا كرده بود، آنچه اين دو سرزمين را مقدّس ساخته بود و آن زيبايى با عظمت را در آن پديد آورده بود و آرزوى ديدارش را در دل مشتاقان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كنده شدن، گسيختن، جداشدن، پاره شدن از زنجيرهاى محكم و قيد و بندهاى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و آزاد گشتن از منجلاب دنيا، گريختن و پرواز كردن و اوج گرفتن به سوى يگانه معبود، به سوى حق و به سوى زيباترين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مكّه را مكّه مى‌كند و مدينه را مدينه و بقيع را براى عاشقان زيبا مى‌گرداند، گورستانى كه جز مشتى خاك ظاهراً چيزى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بهانه است بهانه‌اى است براى كشاندن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خلق؟ سنجيده شدگان و رهاشدگان و آزادگشتگان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زيبايى يگانگى را مى‌فهمى؛ زيبايى كه تا به حال در هيچ جاى دنيا نديدى، نشنيدى و نچشيدى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تابلوى نقاشى، در هيچ منظره طبيعى، در هيچ نگاه دلنشينى، در هيچ احساس لطيفى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وصف ناشدنى كه براى اولين بار درك مى‌كنى چيزى بالاتر از زيبايى كه واژه‌اى در خور شأنش نيست واقعاً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و زيبايى به قدرى است كه همه، كوچك و بزرگ، پير و جوان، زن و مرد، سياه و سفيد، همگى با لباسهاى سفيد در كنار همند ولى به قدرى مبهوت اين زيبايى‌اند كه به زيباييهاى اطراف اصلًا توجّهى ندارند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زيبايى نه فقط به خاطر چهار ديوار كعبه بلكه مهم‌تر از آن، محيط معنوى آنجا بود و اين كاملًا درسى بود كه به همگان مى‌آموخت هر كجا مى‌تواند مكه باشد، به شرطى كه محيط آن به گونه محيط مكه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برگشته‌ام كه مكه و مدينه را در اينجا براى خود بسازم رفتن به آنجا بهانه‌اى بود براى الگو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به من نشان داد كه چگونه مى‌توان زيبايى را براى زندگى به ارمغان آورد، زيبايى وصف ناشدنى كه در اين رها شدن و اوج گرفتن نهفته است، هر كجا كه دل كندى و براى او شدى آنجا كعبه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 كه اين حركت ارزشمند و خداپسندانه همچنان ادامه يابد و دانشجويان عزيز دانشگاههاى سرتاسر كشور بتوانند از ثمرات و فوايد فراوان معنوى و اخلاقى سفر زيارتى عمره بهره‌مند گردند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و معرّفى كتاب</w:t>
      </w:r>
      <w:bookmarkStart w:id="40" w:name="pg12518_114831"/>
    </w:p>
    <w:p>
      <w:pPr>
        <w:pStyle w:val="Heading2"/>
        <w:numPr>
          <w:ilvl w:val="1"/>
          <w:numId w:val="1"/>
        </w:numPr>
        <w:rPr/>
      </w:pPr>
      <w:bookmarkStart w:id="41" w:name="__RefHeading___Toc1036481_77815467"/>
      <w:bookmarkStart w:id="42" w:name="_Toc14"/>
      <w:bookmarkEnd w:id="40"/>
      <w:bookmarkEnd w:id="41"/>
      <w:r>
        <w:rPr>
          <w:rtl w:val="true"/>
        </w:rPr>
        <w:t xml:space="preserve">كتابشناسى </w:t>
      </w:r>
      <w:r>
        <w:rPr>
          <w:rtl w:val="true"/>
        </w:rPr>
        <w:t>«</w:t>
      </w:r>
      <w:r>
        <w:rPr>
          <w:rtl w:val="true"/>
        </w:rPr>
        <w:t>شفاء الغرام بأخبار البلد الحرام</w:t>
      </w:r>
      <w:r>
        <w:rPr>
          <w:rtl w:val="true"/>
        </w:rPr>
        <w:t>»</w:t>
      </w:r>
      <w:bookmarkEnd w:id="42"/>
    </w:p>
    <w:p>
      <w:pPr>
        <w:pStyle w:val="BookText"/>
        <w:rPr/>
      </w:pPr>
      <w:r>
        <w:rPr>
          <w:rFonts w:ascii="IRNazanin" w:hAnsi="IRNazanin" w:eastAsia="IRNazanin"/>
          <w:color w:val="111111"/>
          <w:sz w:val="28"/>
          <w:sz w:val="28"/>
          <w:szCs w:val="28"/>
          <w:rtl w:val="true"/>
          <w:lang w:bidi="fa-IR"/>
        </w:rPr>
        <w:t>از فاسى با استفاده از مقدمه مؤلف</w:t>
      </w:r>
    </w:p>
    <w:p>
      <w:pPr>
        <w:pStyle w:val="BookText"/>
        <w:rPr/>
      </w:pPr>
      <w:r>
        <w:rPr>
          <w:rFonts w:ascii="IRNazanin" w:hAnsi="IRNazanin" w:eastAsia="IRNazanin"/>
          <w:color w:val="111111"/>
          <w:sz w:val="28"/>
          <w:sz w:val="28"/>
          <w:szCs w:val="28"/>
          <w:rtl w:val="true"/>
          <w:lang w:bidi="fa-IR"/>
        </w:rPr>
        <w:t>شفاء الغرام بأخبار البلد الحرام از تقى‌الدين محمّد الفاسى يكى از آثار بسيار ارزشمند تاريخ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اين كتاب، از استاد سيدمحمّد باقر حجّتى درخواست شد، تا براى معرّفى اين اثر، به ترجمه مقدّمه اين كتاب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پى مى‌آيد حاصل تلاش انجام شده توسّط استاد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وصلّى اللَّه على سيدنا محمد و على آله وصحبه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يسّر وأعن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بجاه عروس القيامة والدين القويم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الحمد للَّه‌الذى جعل مكة المشرفة أعظم البلاد شأناً؛ وصيّرها محلًاّ مباركاً، وأجزل للمتقرّبين فيها العطية، وكم لها فى الفضل مزيّة؛ لأنّ فيها البيت الحرام، الذى هو للنّاس مثابة وقوام، المغفور لمن حجّه أو طافَ به من البريّة، ما اقترفه من الخطيّة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را بر اين نعمتش سپاس مى‌گويم كه جوار خانه پاكِ خود را بر من ارزانى داشته است و از او درخواست مى‌كنم تا وقتى كه مرا به خاك مى‌سپارند اين جوار را مستدام بدارد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وشهادت و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معبودى جز خداى يگانه‌اى، كه او را انبازى نيست، سزاى پرستش نمى‌باشد، خدايى كه مكه وپيرامونِ آن‌را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فرموده‌وباآب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ازخوراك‌بى‌نياز ساخته،</w:t>
      </w:r>
    </w:p>
    <w:p>
      <w:pPr>
        <w:pStyle w:val="BookText"/>
        <w:rPr/>
      </w:pPr>
      <w:r>
        <w:rPr>
          <w:rFonts w:ascii="Amiri" w:hAnsi="Amiri" w:eastAsia="Amiri" w:cs="Amiri"/>
          <w:color w:val="111111"/>
          <w:sz w:val="28"/>
          <w:sz w:val="28"/>
          <w:szCs w:val="28"/>
          <w:rtl w:val="true"/>
          <w:lang w:bidi="ar-SA"/>
        </w:rPr>
        <w:t>و آن را مايه شفاى بيمارى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وشهادت مى‌دهم‌سرور مامحمّد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برترين كسى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و در طواف پيرامونِ كعبه، گامهايش با رمل‌ها و شنهاى اطراف كعبه انس و تماس برقرار ساخت و در پَسِ مقامى كه در آن پاى ابراهيم خليل نقش و نگاره‌اى به جاى نهاد، نماز گزارد و توفيق وقوفِ در عرفات و مشعر نصيب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گاهى كه همواره جمرات را با سنگريزه‌ها نشان مى‌روند، و خواهندگانِ خداجو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زارى مى‌آورند و تا وقتى كه مُحرم، ميان صفا و مروه كوشش خود را براى سعى به كار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آل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كه بزرگداشتِ آنان فرض و واجب است، خوشنود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توفيق اشتغال‌به علمِ شريف دينى را نصيبم ساخت غالباً اين‌اشتياق را در قلبم احساس مى‌كردم كه آنچه پس از ابى‌الوليد محمّد بن عبداللَّه بن احمد بن محمّد بن وليد بن عقبة بن ازرق بن ابى‌شَمِر غسّانى ازرقى مكى،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داده درباره مطالبى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پس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را بنگارم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اخبار و اطلاعات مربوط به ساخت بناى كعبه معظمه و زيورها و آويزه‌ها و هدايايى كه به كعبه ارمغان شده و پرده و پوشش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مربوط به ساختِ بناى مسجدالحرام و بناى مقام ابراهيم عليه السلام و حجر اسماعيلِ پيامبر عليه السلام و موضع زمزم و سقايت عباس بن عبدالمطلب رضى الله عنه و منبرهاى مسجدالحرام و مطاف و مقامات پيشوايان دينى و زمان شروع آنها براى اقامه نماز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اماكن متبركه در مكه مشرفه كه عبارت از مساجد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پيامبر گرامى صلى الله عليه و آله در آنها نماز گزارده است و اخبارِ مربوطِ به ولادت آن حضرت و نيز ولادتِ سرور ما 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مواضع و مراكز ديگرى كه در مكه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خانه‌هاى فرخنده و مباركِ مكه؛ از قبيل خانه ابى‌بكر و امّ‌المؤمنين خديجه دختر خويلد و خانه ارقم بن ابى‌ارقم مخزومى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و بناى مساجدِ مباركى كه در بيرون مكه بنياد شده؛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صلى الله عليه و آله با انصار نزديكِ عقبه منا بيعت منعقد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و جز آنها؛ مساجدى كه در منا بنا شده و مسجد عايشه كه بعد از حج در تنعيم از آنجا براى عمره محرم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بناى نشانه‌هاى حدودِ حرم و جايگاههاى شعائر حج و عمره كه عبارت است از صفا و مروه و مشعرالحرام و جز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كارهايى كه پس از عصر ابى‌الوليد ازرقى </w:t>
      </w:r>
      <w:r>
        <w:rPr>
          <w:rStyle w:val="FootnoteAnchor"/>
          <w:rtl w:val="true"/>
        </w:rPr>
        <w:footnoteReference w:id="341"/>
      </w:r>
      <w:r>
        <w:rPr>
          <w:rFonts w:ascii="Amiri" w:hAnsi="Amiri" w:eastAsia="Amiri" w:cs="Amiri"/>
          <w:color w:val="111111"/>
          <w:sz w:val="28"/>
          <w:sz w:val="28"/>
          <w:szCs w:val="28"/>
          <w:rtl w:val="true"/>
          <w:lang w:bidi="ar-SA"/>
        </w:rPr>
        <w:t>از قبيل اوقاف طلابِ علم و فقها و جز آنها؛ از قبيل رباطها و مدارس و غير آنها و تاريخ وقفِ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مربوط به بارانها و سيل‌هايى كه در مكه روى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همه اين مطالب راههاى خوب و جالبى را شناسايى كردم كه پاره‌اى از آنها را از كتب تاريخ، و بخشى از آنها را از سنگ نبشته‌ها و چوبهايى كه اين مطالب در آنها ثبت و كنده‌كارى شده و در اماكن ياد شده برجاى مانده است و پاره‌اى از مطالب اين كتاب را از اخبار و گزارشهاى افراد قابل اعتماد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قسمتى از آنها را رؤيت كرده‌ام و همه آنها به خاطرم سپرده شده و پيوندى با آنها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مطالب را در اوراقى پراكنده بدون هيچ ترتيب و ساماندهى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آن كه مبادا دستخوش نسيان و فراموشى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كردم؛ چرا كه از ابى‌حمزه انس بن‌مالكِ انصارى، خادم رسول خدا صلى الله عليه و آله روايت شده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قَيِّدوا العِلم بِالكِتابَةِ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وسيله كتابت و نگارش به بند درآورده و از آن صيانت به عمل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نظرم رسيد كه شايسته است آنها را به گونه‌اى سامان يافته و مرتب فراهم آورم و از تاريخ ابى‌الوليد ازرقى در جايگاههاى مناسب اطلاعاتى را بدانها ضميمه كنم؛ چون فوايد و عوايد كتابم با چنين كارى كاملتر مى‌گردد، اين كار را انجام دادم و احاديث و آثارى را در فضايل كعبه و اعمالِ مربوطِ به آن و نيز درباره حجرالأسود و ركن يمانى و خودِ حَجَر و مقام و مسجدالحرام و مكه و حرم و زمزم و مواضع متبركه ديگر در مكه و حرمِ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ابوالوليد ازرقى يادكرده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مفيدِ فراوانى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ابوالوليد ازرقى آنها را نياوده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پيوستم؛ پاره‌اى از اين مطالب را كه ازرقى به جمع آن اهتمام ورزيده و پاره‌اى ديگر كه مورد توجه ازرقى قرار نگرفته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ازرقى مورد عنايت و اهتمامش بوده عبارت از احاديث نبوى و آثارى از صحابه و آثار پيشينيان و اخبار مربوط به دوران جاهلى است كه به مكه و مردم و پادشاهان آن و جز آنها پيوند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به جمع آن اهتمام نورزيده عبارت است از مسائل فقهى و حديثى و اطلاعاتى كه به مكه و حرمِ آن مربوط مى‌گردد؛ از قبيل مدرسه‌ها و</w:t>
      </w:r>
    </w:p>
    <w:p>
      <w:pPr>
        <w:pStyle w:val="BookText"/>
        <w:rPr/>
      </w:pPr>
      <w:r>
        <w:rPr>
          <w:rFonts w:ascii="IRNazanin" w:hAnsi="IRNazanin" w:eastAsia="IRNazanin"/>
          <w:color w:val="111111"/>
          <w:sz w:val="28"/>
          <w:sz w:val="28"/>
          <w:szCs w:val="28"/>
          <w:rtl w:val="true"/>
          <w:lang w:bidi="fa-IR"/>
        </w:rPr>
        <w:t xml:space="preserve">رباطها </w:t>
      </w:r>
      <w:r>
        <w:rPr>
          <w:rStyle w:val="FootnoteAnchor"/>
          <w:rtl w:val="true"/>
        </w:rPr>
        <w:footnoteReference w:id="342"/>
      </w:r>
      <w:r>
        <w:rPr>
          <w:rFonts w:ascii="IRNazanin" w:hAnsi="IRNazanin" w:eastAsia="IRNazanin"/>
          <w:color w:val="111111"/>
          <w:sz w:val="28"/>
          <w:sz w:val="28"/>
          <w:szCs w:val="28"/>
          <w:rtl w:val="true"/>
          <w:lang w:bidi="fa-IR"/>
        </w:rPr>
        <w:t>و جز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اطلاعاتى را كه از اخبار و گزارشهاى مربوط به واليان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سبيل اجمال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گزارشهاى اسلامى مربوط به مكه و مردم و واليان آن و نيز حُجّاج به دست آوردم و بسيارى از اين گزارشها را ازرقى ياد كرده، چنانكه پاره‌اى از مآثر و شمارى از مسائل فقهى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آن دست مطالبى است كه غالباً جالب و شايان توجه است؛ زيرا بيشتر اين بخش در هيچ كتابى نيامده، </w:t>
      </w:r>
      <w:r>
        <w:rPr>
          <w:rStyle w:val="FootnoteAnchor"/>
          <w:rtl w:val="true"/>
        </w:rPr>
        <w:footnoteReference w:id="343"/>
      </w:r>
      <w:r>
        <w:rPr>
          <w:rFonts w:ascii="IRNazanin" w:hAnsi="IRNazanin" w:eastAsia="IRNazanin"/>
          <w:color w:val="111111"/>
          <w:sz w:val="28"/>
          <w:sz w:val="28"/>
          <w:szCs w:val="28"/>
          <w:rtl w:val="true"/>
          <w:lang w:bidi="fa-IR"/>
        </w:rPr>
        <w:t>و بخردان را بدان شوق و علاقه‌اى وافر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بخش نيز آنچه را كه درباره ساخت كعبه و مسجدالحرام و اماكن آن و اماكن متبركه تحرير كرده بودم افزودم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مطالبى را راجع به حدود حَرَم در جهاتى كه هم اكنون معروف است، با علامات و نشانه‌هايى كه در آن بنياد شده است آورده‌ام؛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در اين كتاب آورديم ذراع يا ذرعِ آهنى است كه در مورد قماش در ديار مصر و حجاز به كار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ذراعى كه ازرقى در كتاب خود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ياد كرديم، چنين نتيجه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حدودِ حرم به دو صورت و با دو مقياس اندازه‌گيرى مساحت و طول و عرض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مطالبى را كه من در اين كتاب نگاشتم ويراسته آن در كتاب ازرقى وجود ندارد و بايد مطالبِ عارى از خرده و انتقاد را در آنچه كه ما ياد كرديم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نوشتار ما فوايد پراكنده را توأم با جامعيت به سامان آورده و ان شاء اللَّه مفيد و سودمند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مطالعه آن،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كتاب از كتاب ازرقى و فاكهى </w:t>
      </w:r>
      <w:r>
        <w:rPr>
          <w:rStyle w:val="FootnoteAnchor"/>
          <w:rtl w:val="true"/>
        </w:rPr>
        <w:footnoteReference w:id="344"/>
      </w:r>
      <w:r>
        <w:rPr>
          <w:rFonts w:ascii="IRNazanin" w:hAnsi="IRNazanin" w:eastAsia="IRNazanin"/>
          <w:color w:val="111111"/>
          <w:sz w:val="28"/>
          <w:sz w:val="28"/>
          <w:szCs w:val="28"/>
          <w:rtl w:val="true"/>
          <w:lang w:bidi="fa-IR"/>
        </w:rPr>
        <w:t>بى‌نياز خواهيم بود؛ در حالى كه دو كتاب ياد شده كسى را از كتاب ما بى‌نياز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فضيلت سبقت و پيشتازى و تحرير و فراهم آوردنِ مطالب، از آنِ ازرقى و فاكهى است؛ زيرا آنچه را كه اين دو ياد كرده‌اند، پى و اساسى است كه من كتاب خود را بر آن بنياد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محمّد بن اسحاق بن عباس فاكهى مكى، امورى جداً سودمند و فراوان وجود دارد كه در راستاى كتاب ازرقى و در كتابى كه ما تأليف كرديم نيامده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فاكهى و ازرقى در سده سوم هجرى به سر مى‌برند و فاكهى به احتمال قوى اندكى از ازرقى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زمانىِ عصر اين دو با عصرِ ما و تأليف اين كتاب پانصد و</w:t>
      </w:r>
    </w:p>
    <w:p>
      <w:pPr>
        <w:pStyle w:val="BookText"/>
        <w:rPr/>
      </w:pPr>
      <w:r>
        <w:rPr>
          <w:rFonts w:ascii="IRNazanin" w:hAnsi="IRNazanin" w:eastAsia="IRNazanin"/>
          <w:color w:val="111111"/>
          <w:sz w:val="28"/>
          <w:sz w:val="28"/>
          <w:szCs w:val="28"/>
          <w:rtl w:val="true"/>
          <w:lang w:bidi="fa-IR"/>
        </w:rPr>
        <w:t>چهل و يا چند سالى بيشتر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پس از فاكهى و ازرقى، در آن راستايى كه اين دو مطالب را در تاريخ مكه برگزار كرده‌اند، كتابى را احدى تأليف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دو، در اين فرصت زمان دور و دراز، از آن نسخ مطالبى را كه به نقل از اين دو ياد كرديم، امور فراوانى روى داده است؛ و به همين جهت احاطه به سراسرِ اين امور ناممكن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توان و كوششِ خويش را در فراهم آوردنِ آنها به كار گرفتيم و بر بخشى از آنها دست يافتيم و در دلم نسبت به امورى كه نتوانستم بر آنها دست يابم احساس حسرت و افسوس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شگفتم چرا فضلاى مكه بر روال تأليف ازرقى از نگارش تاريخ مكه دريغ و اهمال ورزيده و تأليفى براى تاريخ مكه از خود به جاى نگذاشته‌اند، تاريخى كه حاوى اطلاعاتى درباره شخصيتهاى برجسته مردم مكه و ولات و پيشوايانِ دينى و قضات و خطبا و علما و رواتِ اين ديارِ مقدس باشد، تأليفى كه فضلاى ديگر درباره بلادِ خود به سان ازرقى به ارمغان آورده‌اند؛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خطيب بغدادى</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عساكر</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حلبى و جز آنها از كتب تاريخى كه درباره سرزمينهاى مختلف نگارش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توفيق جمع و تأليف قسمتى از اين مقوله را نصيبم ساخت؛ و انگيزه آن شوق و گرايشى بود كه شناخت چنين مقوله‌اى را در خود احساس مى‌كردم و تواريخ و طبقات و معاجم و مشيخه‌ها </w:t>
      </w:r>
      <w:r>
        <w:rPr>
          <w:rStyle w:val="FootnoteAnchor"/>
          <w:rtl w:val="true"/>
        </w:rPr>
        <w:footnoteReference w:id="348"/>
      </w:r>
      <w:r>
        <w:rPr>
          <w:rFonts w:ascii="IRNazanin" w:hAnsi="IRNazanin" w:eastAsia="IRNazanin"/>
          <w:color w:val="111111"/>
          <w:sz w:val="28"/>
          <w:sz w:val="28"/>
          <w:szCs w:val="28"/>
          <w:rtl w:val="true"/>
          <w:lang w:bidi="fa-IR"/>
        </w:rPr>
        <w:t>و ساير آثار؛ از قبيل يادداشتهاى علما را به تتبع گرفتم و بر بخشى از مطلوبِ خود دست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امور مناسبى را كه باز يافته بودم به ترتيب حروف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محمّدها و احمدها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ساختم؛ زيرا كسانى كه به اين دو نام، موسوم بوده‌اند، مقدم بر ديگران به شمارند؛ چرا كه اين دو نام، از نامهاى پيامبر مصطفى صلى الله عليه و آله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نام آن حضرت در آغاز كتب تراجم توأم با مقدارى از سيره آن حضرت، به طور فشرده و به منظور تبرّك به آن، مذكور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كتاب، مقدمه لطيف و كم حجمى را تمهيد كردم كه حاوى مقاصد اين كتاب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اين مقدمه را از مطالب گسترده كتاب تلخيص نمودم؛ زيرا تأليفى كه اين مقدمه، آغاز آن را تشكيل مى‌دهد جامع بخشى از اخبار مكه و آن چيزى است كه در آن قابل ذكر است و نيز حاوى مطالبى از اخبار مردم مكه و كسانى</w:t>
      </w:r>
    </w:p>
    <w:p>
      <w:pPr>
        <w:pStyle w:val="BookText"/>
        <w:rPr/>
      </w:pPr>
      <w:r>
        <w:rPr>
          <w:rFonts w:ascii="IRNazanin" w:hAnsi="IRNazanin" w:eastAsia="IRNazanin"/>
          <w:color w:val="111111"/>
          <w:sz w:val="28"/>
          <w:sz w:val="28"/>
          <w:szCs w:val="28"/>
          <w:rtl w:val="true"/>
          <w:lang w:bidi="fa-IR"/>
        </w:rPr>
        <w:t>است كه همراه با يادكردِ نام مردم مكه بدانها اشارتى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مقدمه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 فى تاريخ 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كه براى اكثرِ آن، سياهه‌اى فراهم آوردم و آنچه را در خزينه ذهنم داشتم تنظيم كردم، آن مقدمه را گسترده‌تر برگزار نمودم و به اندازه نيمى از حجم كتاب را تلخيص كردم و اين مطالبِ تلخيص شده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القِرى للراغب فى تاريخ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درخواست مى‌كنم توفيق تحرير و پاكنوشتِ اين مسوّده را براى من هموار و آسان گرداند و براى ديگران و نيز براى خودم سودمند افتد و به خاطر انجام آن پاداشى بزرگ به من ارزانى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تأليف و اثرى كه محتواى آن، تراجم و گزارشها است خالى از دريغكارى و نارسايى نيست؛ علت آن اين است كه تاكنون اثرى را به سان آن و در راستاى مسائلى كه در آن مطرح كرده‌ام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ديدم اين بود كه يكى از مورخان، كتابى را در تاريخ مكه نگاشت، و او همان شريف زيد بن هاشم بن على بن مرتضى علوى حسنى است، و ابوالعباس احمد بن على ميوَرقى </w:t>
      </w:r>
      <w:r>
        <w:rPr>
          <w:rStyle w:val="FootnoteAnchor"/>
          <w:rtl w:val="true"/>
        </w:rPr>
        <w:footnoteReference w:id="349"/>
      </w:r>
      <w:r>
        <w:rPr>
          <w:rFonts w:ascii="IRNazanin" w:hAnsi="IRNazanin" w:eastAsia="IRNazanin"/>
          <w:color w:val="111111"/>
          <w:sz w:val="28"/>
          <w:sz w:val="28"/>
          <w:szCs w:val="28"/>
          <w:rtl w:val="true"/>
          <w:lang w:bidi="fa-IR"/>
        </w:rPr>
        <w:t xml:space="preserve">نَسَب او را بدينسان ياد كرده است و از او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مدينةالرسول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در نامه‌اى كه زيد به ابوالعباس نگاشته، از او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الثمينه على مذهب آل‌المدينه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الشاش مالكى به خط ميورقى آورده كه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كرده و در آن پس از بسمله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هاشم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خدم بها العبد الضعيف فى الثلاثاء، منتصف شعبان وبخطّ الميوَرْقي فوق شعبان ستّ وسبعين وستمائة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مطالبى را آورده است و آنگاه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خطر للضعيف مع المتاعب التي يعانيها من كلّ وجه إثبات تاريخٍ لمكّة المشرّفة؛ وقد أثبتُّ منه إلى الآن نحو خمس كراريس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رساله و نامه در اينجا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بر چنين كتابى در تاريخ مكه دست نيافتم و نمى‌دانم آن را به چه سبكى نگاشته؛ آيا صرفاً تراجم و شرح احوال است و يا حوادثى است كه طى آن مقدارى از اخبار مكه و كعبه معظّمه آمده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كتاب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ناميديم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w:t>
      </w:r>
      <w:bookmarkStart w:id="43" w:name="pg12518_114841"/>
    </w:p>
    <w:p>
      <w:pPr>
        <w:pStyle w:val="Heading2"/>
        <w:numPr>
          <w:ilvl w:val="1"/>
          <w:numId w:val="1"/>
        </w:numPr>
        <w:rPr/>
      </w:pPr>
      <w:bookmarkStart w:id="44" w:name="__RefHeading___Toc1036483_77815467"/>
      <w:bookmarkStart w:id="45" w:name="_Toc15"/>
      <w:bookmarkEnd w:id="43"/>
      <w:bookmarkEnd w:id="44"/>
      <w:r>
        <w:rPr>
          <w:rtl w:val="true"/>
        </w:rPr>
        <w:t>مستانه‌ترين شب من و پدرم‌</w:t>
      </w:r>
      <w:bookmarkEnd w:id="45"/>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زيباترين خاطره دوران كودكيم در سجاده پدرم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نماز مى‌ايستاد، تسبيح مشكى و مهر سجاده‌اش، وسيله بازى‌ام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آن تسبيح‌هاى يُسر قديمى، عدسى كوچكى تعبيه شده بود كه در مقابل نور، صحنه مسجدالحرام را به وضوح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نگاه از آن روزنه تسبيح، بازى شيرين ايام طفوليت بود كه با دريافت دوربين عكس سوغاتى مكه، به روياهاى خوش كودكانه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دوربين‌هايى كه سوغات معمول حج بود و تصاوير مختلفى از مكه و مدينه را به تصوير مى‌كشيد؛ ماشين‌هايى زرد و سفيد بى‌سقف حامل حجاج، جمع كردن سنگ‌ريزه در مشعر، به مسلخ كشاندن گوسفندان، ستيز با شيطان در منا، نماى مسجدالحرام، بقيع و گنبد سبز حرم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شب‌هاى صاف و بى‌پيرايه از غبار روستا، وقتى خود را به آسمان نزديكتر مى‌يافتم راه مكه را در ميان انبوه ستارگان جستجو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پاك مردمان روستا، خط نورانى ستارگان در قلب آسمان را، راه مكه مى‌ناميد و هزاران چشم مشتاق خيره بر اين راه به خواب شب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نوجوانى كه رسيدم خاطره اولين سفر حج پدرم كه اينك بيش از نيم قرن از آن مى‌گذرد سخت شيفته‌ام نمود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طلبه جوانى بود كه در آستانه عزيمت به نجف، با مرگ پدر دهقانش،</w:t>
      </w:r>
    </w:p>
    <w:p>
      <w:pPr>
        <w:pStyle w:val="BookText"/>
        <w:rPr/>
      </w:pPr>
      <w:r>
        <w:rPr>
          <w:rFonts w:ascii="IRNazanin" w:hAnsi="IRNazanin" w:eastAsia="IRNazanin"/>
          <w:color w:val="111111"/>
          <w:sz w:val="28"/>
          <w:sz w:val="28"/>
          <w:szCs w:val="28"/>
          <w:rtl w:val="true"/>
          <w:lang w:bidi="fa-IR"/>
        </w:rPr>
        <w:t>استطاعت حج مى‌يابد و با فروش گوسفندان، خود را به صف حجاج رسانده، بيست سالگى خود را به آستانه مسجدالحرام پيوند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استثنايى، نردبان مخصوص را بر درب كعبه استوار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غفلتِ مأموران، صفاى روستايى‌اش او را به داخل كعبه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 بالا رفته و خود را به داخل كعبه مى‌اندازد، بدون آن كه لحظه‌اى به عواقب آن بيانديشد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درب كعبه را مى‌بندند و بساط نردبان را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تازه پدر مرده مى‌ماند و تاريكى داخل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تنهايى او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داد و فرياد كند ولى جرقه‌اى در ذهنش او را به محضر خداوند مشغول مى‌كند و آرامشى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جايى بهتر از داخل كعبه و خلوت با خودِ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 تا صبح به عبادت عمر مى‌پردازد و به تعبير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كه عشقم مى‌كشيد نماز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مى‌شود و قضاى حاجت او را مجبور به بيرون شدن از خانه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شروع به تكبير و سر و صدا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كعبه غوغايى مى‌شود و مأموران به گمان معجزه‌اى درب كعبه را مى‌گشايند و با يك جوان پنهان شده در داخل كعبه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مى‌فهمند ايرانى است تا سر حد مرگ او را مى‌زنند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جان بى‌رمق خود را به سختى به منزل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ساليان سال، پدرم به مناسبتهاى مختلف اين جريان را نقل مى‌كرد و مست از باده آن شبِ داخل كعبه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تقدير، مستى آن باده را در صُلبش كارگر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بيست ساله بودم كه خود را در مدينه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باره گرفتار طوفانِ عشقى نازنين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ناپيدا از درونم زبانه كشيد و سرتاسر وجودم را دربرگرفت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تلاش كردم،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خوراك نداشتم ولى شور و هيجانم بى‌وصف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گرماى تابستان حجاز، بر ميله‌هاى داغ بقيع سرمى‌زدم و ضجّه مى‌كردم، فايده‌اى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به آوارگى در كوچه‌هاى تنگ و تاريك بنى‌هاشم به سر مى‌بردم و بر روى تكه‌اى مقوا در پشت دربهاى بسته مسجدالنبى چشم به روزنه جبرئيل مى‌دوختم و با انديشه‌هايى مستانه به خواب مى‌رفتم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از خواب مى‌پريدم و لحظاتى گيج و منگ بودم تا اين كه خود را در نيمه شب و</w:t>
      </w:r>
    </w:p>
    <w:p>
      <w:pPr>
        <w:pStyle w:val="BookText"/>
        <w:rPr/>
      </w:pPr>
      <w:r>
        <w:rPr>
          <w:rFonts w:ascii="IRNazanin" w:hAnsi="IRNazanin" w:eastAsia="IRNazanin"/>
          <w:color w:val="111111"/>
          <w:sz w:val="28"/>
          <w:sz w:val="28"/>
          <w:szCs w:val="28"/>
          <w:rtl w:val="true"/>
          <w:lang w:bidi="fa-IR"/>
        </w:rPr>
        <w:t>در پشت ديوار مسجد پيامبر صلى الله عليه و آله مى‌يافتم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بيدارى آرام داشتم و نه خواب آرامم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بر زمين به گنبد سبز خانه پيامبر صلى الله عليه و آله خيره مى‌شدم و گاهى مدّتها طول مى‌كشيد و من غرق در رؤياهاى خفته در زير آن گنبد سبز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بى‌آن كه تكانى بخورم، چشم را به اطراف مى‌چرخاندم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گنبد نقره‌اى رنگ خانه ابو ايوب انصارى در نزديكى حرم كه چشمم مى‌افتاد لحظاتى درنگ مى‌كردم و زير لب زمزمه‌اى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قبّة الخضرا، روزى كه مكه را ترك كردى و به مدينه پناهنده شدى، مدينه تو را در آغوش كشيد و ابوايوب انصارى از حضور تو در خانه‌اش شهرت ابدى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اگر اين پناهنده ايرانى به مدينه را، شبى به زير گنبد خانه‌ات راه دهى و او را از اين مهمانى، عزّت جاويد ببخشى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قطرات آبى از صورتم بر روى مقوا مى‌ريخت و با صداى اذان نافله شب مسجدالنبى صلى الله عليه و آله بر مى‌خواستم و به دنبال كارم مى‌رفتم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كارم چه بود؟ همان آوارگى شب ولى با ظاهرى آراسته‌تر در طول روز و در داخل مسجدالنبى صلى الله عليه و آله و كوچه‌هاى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رغبت استقرار در منازل حجاج و زوار داشتم و نه ميلى به يافتن هم‌زبانى از ميان 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ناگهان به ياد خاطره داخل كعبه رفتن پدرم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يك جوان دهاتى نيم قرن قبل با زرنگى خود را به داخل كعبه برساند و من بى‌عُرضه فقط پشت ديوار خانه پيامبر صلى الله عليه و آله اشك حسرت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غيرتم به جوش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شيخ ميرزا جواد، از تخم و تركه تو نيستم اگر من هم يك نردبان و راهى شبانه، به داخل مسجد بسته پيامبر پيدا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 جديدى را شروع كردم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شناسايى دربهاى مختلف مسجدالنبى، ساعات باز و بسته شدن دربها، وضعيت نيروهاى نگهبان و مأموران حرم، ساعات تغيير شيفتها، لباس و احوال خدام و كارگران مخصوص 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طول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حادثه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غفلت ديگران بهره جست و خود را به داخل كعبه انداخت و من خود را به غفلت زدم تا خود را در داخل مسجدالنبى صلى الله عليه و آله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بعد از نماز عشا تمام زوار را از مسجد بيرون كردند و من همچنان در يك اضطراب شديد در كنجى و در پوششى مخفى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لحظه‌اى به خودم آمدم كه ديگر كسى جز مأموران پليس و تعدادى كارگر نظافتچى داخل حرم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دربها بسته شده بود و در روضه پيامبر از آن غوغاى عجيب روزانه و ازدحام جمعيت براى رساندن خود به نزديكى ضريح سبز و ستون توبه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 چه كارى بود كه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اگر با اين حساسيت نسبت به ايرانيها، امشب تو را بگيرند مى‌دانى چه بلايى به سرت مى‌آيد؟</w:t>
      </w:r>
    </w:p>
    <w:p>
      <w:pPr>
        <w:pStyle w:val="BookText"/>
        <w:rPr/>
      </w:pPr>
      <w:r>
        <w:rPr>
          <w:rFonts w:ascii="IRNazanin" w:hAnsi="IRNazanin" w:eastAsia="IRNazanin"/>
          <w:color w:val="111111"/>
          <w:sz w:val="28"/>
          <w:sz w:val="28"/>
          <w:szCs w:val="28"/>
          <w:rtl w:val="true"/>
          <w:lang w:bidi="fa-IR"/>
        </w:rPr>
        <w:t>هر چه بود ديگر كارى جز مخفى شدن و ادامه ماجراى ماندن برايم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يكى از ستونهاى قطور حرم، حركات چند نيروى پليس داخل حرم را زير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چندى نيز نگاهى به خدام و نيروهاى نظافتچى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سرعت فرشها را گلوله مى‌كردند و از يك سمت نيز عدّه‌اى با جاروهاى برقى و پارچه‌اى به سرعت به نظافت كف مسجد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كلمن‌هاى بزرگ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ليترى آب را به سرعت و با چالاكى بلند مى‌كردند و كلمن‌هاى جديد آب سرد جايگزين كلمن‌هاى قبلى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نظافت شبستان اصلى به سرعت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را دوباره پهن كردند و به حياط اوّل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دو محوّطه بى‌سقف داخل مسجدالنبى صلى الله عليه و آله و در سمت شمال شبستان اصلى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چراغهاى روشنايى داخل حرم را خاموش كرده بودند ولى داخل حرم همچنان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پليس نيز در اطراف روضه پرسه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يادم هست كه در آن سالها، دست رساندن مردم به ضريح پيامبر و فرصت تبرّك جستن به دشوارى و سختى و زمان فعلى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طرح جدايى زنان و مردان نيز در حرم اجرا نمى‌شد و بجز اوقات نماز جماعت، منعى براى حضور خانمها در روضه و نشتسن در كنار آقايان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ملّيتهاى مختلف ديده بودم كه با تلاش، خود را به نزديك ضريح مى‌رساندند و بعضاً سكه و اسكناسى به داخل ضريح مى‌انداختند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عمل آنقدر حساس بود كه نيروهاى پليس مراقب با مشاهده چنين حركتى با فرياد حرام، حرام، هذا بدعة، به سرعت خود را به فرد مى‌رساندند و عتاب و تندى چند مشت به سينه و كمر مرتكب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مرد يا زن مى‌زدند و يا انكه با سجاده در دستشان به سر فرد مى‌كوفتند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غالباً ديده بودم كه فرد كتك خورده</w:t>
      </w:r>
    </w:p>
    <w:p>
      <w:pPr>
        <w:pStyle w:val="BookText"/>
        <w:rPr/>
      </w:pPr>
      <w:r>
        <w:rPr>
          <w:rFonts w:ascii="IRNazanin" w:hAnsi="IRNazanin" w:eastAsia="IRNazanin"/>
          <w:color w:val="111111"/>
          <w:sz w:val="28"/>
          <w:sz w:val="28"/>
          <w:szCs w:val="28"/>
          <w:rtl w:val="true"/>
          <w:lang w:bidi="fa-IR"/>
        </w:rPr>
        <w:t>همچنان از توفيق خود در تبرك جستن به ضريح پيامبر خشنود بود و ديگران نيز با تبسم او را تشويق و بدرقه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ستون، خوب كه دقت كردم پليس را در كنار ضريح پيامبر نشسته بر زمين ديدم كه به كمك يك ميله باريك از داخل ضريح چند اسكناس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يك پليس ديگر نيز در كنار وى براى همين كار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به ياد كتك خوردن پدرم در مسجدالحرام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كارَت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تا سرحد مرگ كتك زدند ولى تو را كه اين صحنه‌ها را ديده‌اى اگر بگيرند و بكشند حقّت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هم خط و نشان مى‌كشيدم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حسابى اين هم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همه قيافه داخل كعبه مخفى شدن را نگرفته بودى و با آب و تاب از احوال داخل كعبه تعريف نمى‌كردى، امشب اين بدبختى هم به سر من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زير لب به خودم قُر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ساعتى گذشت و نيروهاى پليس، چند ركعتى در روضه و غالباً نيز پشت ستون توبه نماز خواندند و به انتهاى شبستان در نزديكى باب جبرئيل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باب جبرئيل اتاق و استراحتگاه خدام اخته حرم است كه بسيار هم محترم شمرده مى‌شوند، برخى به گپ زنى پرداختند و برخى دراز كشيدند و به چرت زنى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هم كه از كار فارغ شده بودند به طور پراكنده نزد ستون توبه مى‌آمدند و چند ركعتى نماز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به ساعت نگاه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 نظرم متوقف شده بود و ساعت از مرز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نمى‌گذشت و تا نافله شب كه دربهاى مسجد را مجدداً باز كنند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هم دعا و آيات به نظرم مى‌آمد مى‌خواندم تا شايد شرّى به پا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چراغ ديگر نيز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ديگر كسى به روضه تردد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نزديك ضريح پيامبر رساندم و در يك مترى آن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من از جنس بشر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ازدحام جمعيت روزانه و همهمه زائران و اشك و ناله و فرياد دلسوختگان كه حتى با تحمّل فشار شديد ديگران سعى مى‌كردند خود را قدمى به ضريح نزديك كنند، به سكوت و خلوت بى‌وصف تبديل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لحظه فكر كردم خواب مى‌بينم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به راستى اين صحنه در بيدارى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به ضريح دوختم و توجهى به خلوتى</w:t>
      </w:r>
    </w:p>
    <w:p>
      <w:pPr>
        <w:pStyle w:val="BookText"/>
        <w:rPr/>
      </w:pPr>
      <w:r>
        <w:rPr>
          <w:rFonts w:ascii="IRNazanin" w:hAnsi="IRNazanin" w:eastAsia="IRNazanin"/>
          <w:color w:val="111111"/>
          <w:sz w:val="28"/>
          <w:sz w:val="28"/>
          <w:szCs w:val="28"/>
          <w:rtl w:val="true"/>
          <w:lang w:bidi="fa-IR"/>
        </w:rPr>
        <w:t>حرم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تنها من بودم و قبر پيامبر صلى الله عليه و آله در مقابلم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اينكه به تنهايى در مقابل رسول خداوند ربّ‌العالمين ايستاده‌ام اضطراب و دلهره تمام وجودم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برخود لرزيدم، قلبم به شدّت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بايستم، پاهايم سست شد و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ذرّه‌اى در فكر پليس و ورود مخفيانه به حرم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چيزى برايم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مشغله‌ام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اينجا كجا، سرزمين مدينه، قبر پيامبر صلى الله عليه و آله و نيمه‌هاى شب و جوان بيست ساله ايرانى كه تنها نشسته در روضه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عجيبى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طلايى‌ترين فرصت زندگى‌ام همين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دو ركعت نماز خواندم و از خدا مدد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ضريح برگشتم و باز چشم بر آن دوختم و به عظمت بى‌وصف شخصيت ناشناخته پيامبر صلى الله عليه و آله در مقابلم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زيارتنامه و كتاب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عشق‌نامه را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رحمة للعالمين، اى حبيب خدا، اى رسول، اى پيامبر، اى محمّد صلى الله عليه و آله، و اى يتيم بى‌كس قريش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تويى، زنده و جاويد در اوج ناپيداها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رندى كه نمى‌داند چگونه ره بدينجا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تنها مهمان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تنهايى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رفتار و كس و كارم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عشقت گشته‌ام كه چنين پريشانم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پريشانى عشقت را كشيده‌ام، امشب حلاوت آن را تو خود بر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آن دهاتى خزيده در داخل كعبه را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 مى‌خواهم؟ آنچه لايق ميزبانى چون توست كه به عاشقى تن سپرده به دام بلا و رسانده خود را به خيمه يار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شنيده‌ام در راه حفظ آيين قرآن خيلى به زحمت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خون دل خوردى، آواره شدى، در طائف با سنگ به سر و صورتت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دندانت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شكبمه گوسفند را براى تحقير تو بر سرت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 هزاران توطئه شب و روز بر بالاى سرت در چرخش بوده است و تو لختى در رفتن درنگ نكردى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جوانمرد، به تو نمى‌گويم كه به چه زحمتى خود را به اينجا رسانده‌ام و اگر امشب مرا در كنارت بگيرند چه بر سرم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تمنا دارم مفهوم اين آيه را به من بگويى؛ ولو أنّهم إذ ظَلَمُوا أنْفُسَهُمْ جاءُوكَ فاسْتَغْفَرُوا اللَّه وَاسْتَغْفَرَ لَهُمُ الرَّسُولُ لَوَجَدُوا اللَّهَ تَوّاباً رَحيماً </w:t>
      </w:r>
      <w:r>
        <w:rPr>
          <w:rStyle w:val="FootnoteAnchor"/>
          <w:rtl w:val="true"/>
        </w:rPr>
        <w:footnoteReference w:id="350"/>
      </w:r>
      <w:r>
        <w:rPr>
          <w:rFonts w:ascii="IRNazanin" w:hAnsi="IRNazanin" w:eastAsia="IRNazanin"/>
          <w:color w:val="111111"/>
          <w:sz w:val="28"/>
          <w:sz w:val="28"/>
          <w:szCs w:val="28"/>
          <w:rtl w:val="true"/>
          <w:lang w:bidi="fa-IR"/>
        </w:rPr>
        <w:t>حالِ خود را نمى‌دانستم، گويا ابرهاى</w:t>
      </w:r>
    </w:p>
    <w:p>
      <w:pPr>
        <w:pStyle w:val="BookText"/>
        <w:rPr/>
      </w:pPr>
      <w:r>
        <w:rPr>
          <w:rFonts w:ascii="IRNazanin" w:hAnsi="IRNazanin" w:eastAsia="IRNazanin"/>
          <w:color w:val="111111"/>
          <w:sz w:val="28"/>
          <w:sz w:val="28"/>
          <w:szCs w:val="28"/>
          <w:rtl w:val="true"/>
          <w:lang w:bidi="fa-IR"/>
        </w:rPr>
        <w:t>بهارى به يكباره در آسمان چشمانم خيمه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ضجّه‌ام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من گذشت در آن شب، خودم هم نمى‌دام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آرام مى‌شدم و فقط مى‌انديشيدم، گاهى خيره ضريح مى‌ماندم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اوقات نماز مى‌خواندم و گاهى نيز اشك ديدگان را به پاى ضريح مى‌ريختم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 سان بر من گذشت، به مستى بودم و بى‌خبر از حال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دربهاى حرم را گشودند و به دقايقى چند سرتاسر مسجد پيامبر صلى الله عليه و آله مملوّ از جميعت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در روضه پيامبر حادثه شب را مرور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ديده بود باور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مؤذّن بلند شد و نماز صبح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سيل جمعيّت كه بعد از نماز حرم را ترك مى‌كردند بيرون آمدم تا صبحگاه بقيع را در پشت ميله‌هاى سبز آن درك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سالهاى سال مى‌گذرد، هر بار توفيق ويژه‌اى در زندگى نصيبم مى‌شود بى‌اختيار طراوت آن شب به مشامم مى‌رسد و ردّ آن شب را همچنان در زندگى خود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خاطره آن يك شب براى يك زندگى كافى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در حجّ</w:t>
      </w:r>
      <w:bookmarkStart w:id="46" w:name="pg12518_114849"/>
    </w:p>
    <w:p>
      <w:pPr>
        <w:pStyle w:val="Heading2"/>
        <w:numPr>
          <w:ilvl w:val="1"/>
          <w:numId w:val="1"/>
        </w:numPr>
        <w:rPr/>
      </w:pPr>
      <w:bookmarkStart w:id="47" w:name="__RefHeading___Toc1036485_77815467"/>
      <w:bookmarkStart w:id="48" w:name="_Toc16"/>
      <w:bookmarkEnd w:id="46"/>
      <w:bookmarkEnd w:id="47"/>
      <w:r>
        <w:rPr>
          <w:rtl w:val="true"/>
        </w:rPr>
        <w:t>مقدمه اسباب ظهور امراض در مكّه‌</w:t>
      </w:r>
      <w:bookmarkEnd w:id="48"/>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شماره‌هاى پيشين مجلّه، از ايوب صبرى‌پاشا و كتاب‌هاى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به زبان تركى استانبولى به نگارش درآمده و از چگونگى تأليف و محتواى آن‌ها، به تفصيل مطالبى را تقديم شما خوانندگان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عبدالرّسول منشى، مترجم دارالترجمه خاصّه دربار ناصرالدين شاه، به دنبال اظهار تمايل وى و به دستور وزير انطباعات وقت، ترجمه جلد اوّل يعنى مرآةمكّه را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 و دو سال بعد آن را به پايان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توسط خطّاط معروف آن زمان، آقاى محمّد قزوينى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خطّى زيبا و خوش تحرير و پس از آرايش برخى صفحات با تذهيب زيبا، كتاب را به ناصرالدين شاه هديه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صبرى‌پاشا در مقدّمه كتاب، انگيزه خود را در تأليف اين اثر گرانسنگ چنين بيان مى‌دارد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چنان كه در نزد ارباب عقول معلوم و هويداست، از آنجا كه بلدتين طيّبتين به ممالك روى زمين، داراى يك نوع افضليّت مشروعه بوده و هر مسلم مقتدرى را رؤيت و زيارت آن دو مقام منيف لازم است، لهذا اطلاع از فوايد فضايل و استكشاف خصايص و خصايل آن دو نقطه مباركه الزم و مخصوصاً كسانى را كه،</w:t>
      </w:r>
    </w:p>
    <w:p>
      <w:pPr>
        <w:pStyle w:val="BookText"/>
        <w:rPr/>
      </w:pPr>
      <w:r>
        <w:rPr>
          <w:rFonts w:ascii="IRNazanin" w:hAnsi="IRNazanin" w:eastAsia="IRNazanin"/>
          <w:color w:val="111111"/>
          <w:sz w:val="28"/>
          <w:sz w:val="28"/>
          <w:szCs w:val="28"/>
          <w:rtl w:val="true"/>
          <w:lang w:bidi="fa-IR"/>
        </w:rPr>
        <w:t>مانند حمامه حرم محترم، در آن آشيانه فيض آستانه، مقيم و معتكف‌اند، ناچار واهم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اعلام به اميد تعيّن و اثبات اين كه اقطار ميامن آثارِ حجاز، معزّز و مقدّس‌ترين قطعات ارض است، كتب متعدّده تأليف و تصنيف نموده و فضايل عاليه خلقيه آن خاك عطرناك را به اخلاف خود تعريف و اعلام نموده‌اند و شعراى اقوام و قبايل بدويه نيز براى اين كه نقل و حفظ شود، قصايد بليغه و فقرات مسجّعه كه تعداد آنها خارج از قوّه است، در اين باب انشاد نموده‌اند و ليكن هر يك از كتب مبسوطه مذكوره و قصايد و اشعار مرقومه در گوشه فراموشى متروك و منسى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زبان تركى تا كنون كتاب مستقلى در اين باب نوشته نشده و رواياتى كه در السنه و افواه گفته مى‌شود، با يكديگر مخالفت و ضدّيت داشت و بدين جهت وصول به حقيقت امر، يك نوع اشكال و صعوبت به هم رسانيده و بسيارى از ابناى وطن نمى‌توانستند به طور مقصود به فوايد و فضايل آن دو بلده مسعودة المآثر اطلاع به هم رسانند، و چون به ديده فخر و مباهات مشاهده نمودم كه كتب محمود السير، عزيز الآثار، تكملة المناسك، تاريخ وهّابيان، رياض الموقنين ترجمة الشمايل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مؤلّفات اين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اعلى حضرت سلطان مظهر، رغبت و قبول اهل كمال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عاجز غير مقتدر وجود، آن چنان اثر عظيم القدر را كه موائد فوايدش غير معدود و نظيرش تا كنون ناموجود بود لازم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وقايع مكّه مكرّمه و مدينه منوّره را كه اوايل احوال آنها در كتب عتيقه موثوقه مسطور و تفاصيل حالات آنان زينت بخش انتظام سطور است، ضبط و استكنا نموده، عادات و اعتقادات اهل جاهليّت و قواعد و نظامات اعراب عصر را به مندرجات رسايل نادره عربيّه و مجامع فاخره فارسيه، كه به دستيارى‌اقلام فحول صحيفه سراى تأليف و تصنيف شده است، امرار نظر نموده و از فحاوى كتب معتبره مذكوره، فوايدى را كه استنباط كردم، جزء نافع به ملّت معظّمه اسلام را نشر و تعميم نموده، وقوعات ماضيه و احوال تاريخيه، قطعه جسيمه حجازيّه را در يك جلد مخصوص جمع نموده و براى تقديم و پيشكش نمودن به هموطنان، نوشتن يك تاريخ تركىّ‌العباره را تصوّر و خيال نمودم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ترتيب و تنظيم خاطره‌اى كه به خاطر، تبادر نموده بود و تدقيق احوال و اقوال مختلف المآلِ مواقع يثرب و بطحا با نداشتن سرمايه و بضاعت، موقوف بر</w:t>
      </w:r>
    </w:p>
    <w:p>
      <w:pPr>
        <w:pStyle w:val="BookText"/>
        <w:rPr/>
      </w:pPr>
      <w:r>
        <w:rPr>
          <w:rFonts w:ascii="IRNazanin" w:hAnsi="IRNazanin" w:eastAsia="IRNazanin"/>
          <w:color w:val="111111"/>
          <w:sz w:val="28"/>
          <w:sz w:val="28"/>
          <w:szCs w:val="28"/>
          <w:rtl w:val="true"/>
          <w:lang w:bidi="fa-IR"/>
        </w:rPr>
        <w:t>اين بود كه شخص حُكماً ارضاى مسعوده حجاز را سير و سياحت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موانعى كه در اجراى اين مقصود پيش آمد اين عاجز را از نيل به آرزوى خويش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سياحت آن جانبِ فيض جوانب مقدّر و شاهد خوشخرام مقصود در آيينه تيسّر و امكان جلوه‌گر آمد و چون به دلايل عقليه قطعيه و براهين نقليه قويّه، ثابت و مبرهن بود كه اگر اين تصوّرات خيريه از قوّه به فعل در آيد ولو اين كه جزئى هم باشد، اهل ايمان از آن استفاده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استظهار اين كه خطاياى واقعه‌ام را مروّتمندان زمان تصحيح و اصلاح خواهند كرد در ايفا و اجراى مافى الضمير دوام و ثبات نموده و اين حطب عظيم و امر كريم را كه فوق قوّت و اقتدارم بود، به عهده خود گرفته و در اين عهد ترقّى، كه در سايه توجّه اعلى حضرت سلطان عظيم الشأن، عبدالحميد خان ثانى طريق هدايت قرين حرمين محترمين از بيم و هراس حراميان عارى بوده و هر گونه امن و امان در آن امكنه مباركه جارى و سارى است، لازم ديد كه آن اثر جميل سابق الذكر را كه باعث دعاى خير است، جمع و ترتيب كرده، كتب آتىُ الذكر را مأخذ اتخاذ نموده از ادبيّات عثمانيه ومخصوصاً از رساله‌اى كه شامل تدقيقات دكتر رائف افندى است مباحث مناسب و مهم را نقل و درج نموده، به عون و عنايت هادى سُبل توكّل، و به نصرت روحانيه سلطانِ رُسل توسّل جسته، از ابتداى خلقت بيت‌اللَّه به تحرير وقايع شروع نموده و مفصلات اقوالى را كه در حق مواقع متبرّكه تفتيش و تحقيق شده و در كتبى كه آنها را مأخذ اتّخاذ نموده‌ام مطالعه و يا آن كه به رأى‌العين ديده‌ام تا اين عصر، على وتيرةالاجمال نگاشته و به اميد اين كه كسانى را كه فريضه حج شريف را ايفا نموده‌اند وسيله تكرّر شده و از موحّدينِ اخلاص قرين، آنانى را هم كه حسرت‌كش وصال كعبةاللَّه المتعال هستند، ترغيب و تهييج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ذخيره ناچيز را به سه جزء تقسيم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توسيم نموده، در نهايت سادگى و سلامت، كه مطالعه كنندگان را مفيد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اشكال بعض مواقع و مآثر و نقشه‌هاى مسطّحه حرمين محترمين را ثبت و ضبط نموده و به حضور عدالت نشور اعلى حضرت سلطان عظيم الشأن عرض و تقديم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اعتماد ندارم كه در مقابل مؤلّفات عديده عثمانيه، كه حيرت‌بخش عقول</w:t>
      </w:r>
      <w:bookmarkStart w:id="49" w:name="pg12518_114852"/>
    </w:p>
    <w:p>
      <w:pPr>
        <w:pStyle w:val="BookText"/>
        <w:rPr/>
      </w:pPr>
      <w:bookmarkEnd w:id="49"/>
      <w:r>
        <w:rPr>
          <w:rFonts w:ascii="IRNazanin" w:hAnsi="IRNazanin" w:eastAsia="IRNazanin"/>
          <w:color w:val="111111"/>
          <w:sz w:val="28"/>
          <w:sz w:val="28"/>
          <w:szCs w:val="28"/>
          <w:rtl w:val="true"/>
          <w:lang w:bidi="fa-IR"/>
        </w:rPr>
        <w:t>هستند اين اثر محقّر من مظهر پذيرايى و قبول گشته و مطالعه ثانوى را ارزش و شايستگى داشته باشد وليكن چون در عصر آن چنان پادشاه فاروق شعار مقصود عمده‌ام خدمت به ابناى وطن است، لهذا اگر شايسته آن دانند كه از لحاظ انور مبارك گذرد، اين لطف بى‌عديل، محض آن است كه اين بنده را شرمنده و محجوب نفرمايند و از مطالعه كنندگان اين اثر عجزگستر متمنّى آنم كه سهو و خطاياى اين ذخيره كم‌بها را به نظر اغماض ديده و از غلطات واقعه آن اعراض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التوفيق</w:t>
      </w:r>
    </w:p>
    <w:p>
      <w:pPr>
        <w:pStyle w:val="BookText"/>
        <w:rPr/>
      </w:pPr>
      <w:r>
        <w:rPr>
          <w:rFonts w:ascii="IRNazanin" w:hAnsi="IRNazanin" w:eastAsia="IRNazanin"/>
          <w:color w:val="111111"/>
          <w:sz w:val="28"/>
          <w:sz w:val="28"/>
          <w:szCs w:val="28"/>
          <w:rtl w:val="true"/>
          <w:lang w:bidi="fa-IR"/>
        </w:rPr>
        <w:t xml:space="preserve">ايّوب صبرى پاشا، بخشى از كتاب مرآةالحرمين را به مسائل بهداشتى حاجيان اختصاص داده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ظهور امراض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قابل توجّهى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از اين نكات در شرايط كنونى مصداق پيدا نمى‌كند، ليكن اطلاع از آن براى دانشمندان و فرهيختگانى كه تاريخ گذشته اين سرزمين مقدّس را پى‌گيرى و دنبال مى‌كنند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خوانندگان محترم را مفيد و مقبول افتد</w:t>
      </w:r>
      <w:r>
        <w:rPr>
          <w:rFonts w:eastAsia="IRNazanin" w:cs="IRNazanin"/>
          <w:color w:val="111111"/>
          <w:sz w:val="28"/>
          <w:szCs w:val="28"/>
          <w:rtl w:val="true"/>
          <w:lang w:bidi="fa-IR"/>
        </w:rPr>
        <w:t>.</w:t>
      </w:r>
    </w:p>
    <w:p>
      <w:pPr>
        <w:pStyle w:val="Heading2"/>
        <w:numPr>
          <w:ilvl w:val="1"/>
          <w:numId w:val="1"/>
        </w:numPr>
        <w:rPr/>
      </w:pPr>
      <w:bookmarkStart w:id="50" w:name="__RefHeading___Toc1036487_77815467"/>
      <w:bookmarkStart w:id="51" w:name="_Toc17"/>
      <w:bookmarkEnd w:id="50"/>
      <w:r>
        <w:rPr>
          <w:rtl w:val="true"/>
        </w:rPr>
        <w:t>اسباب ظهور امراض در مكّه‌</w:t>
      </w:r>
      <w:bookmarkEnd w:id="5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حجّاجى كه با محمل شام مى‌آمدند، روى چاه‌هايى كه در راه عمره است و حجاج محمل </w:t>
      </w:r>
      <w:r>
        <w:rPr>
          <w:rStyle w:val="FootnoteAnchor"/>
          <w:rtl w:val="true"/>
        </w:rPr>
        <w:footnoteReference w:id="351"/>
      </w:r>
      <w:r>
        <w:rPr>
          <w:rFonts w:ascii="Amiri" w:hAnsi="Amiri" w:eastAsia="Amiri" w:cs="Amiri"/>
          <w:color w:val="111111"/>
          <w:sz w:val="28"/>
          <w:sz w:val="28"/>
          <w:szCs w:val="28"/>
          <w:rtl w:val="true"/>
          <w:lang w:bidi="ar-SA"/>
        </w:rPr>
        <w:t xml:space="preserve">مصر نيز در مقابل موقع شيخ محمود نام، ركز خيام </w:t>
      </w:r>
      <w:r>
        <w:rPr>
          <w:rStyle w:val="FootnoteAnchor"/>
          <w:rtl w:val="true"/>
        </w:rPr>
        <w:footnoteReference w:id="352"/>
      </w:r>
      <w:r>
        <w:rPr>
          <w:rFonts w:ascii="IRNazanin" w:hAnsi="IRNazanin" w:eastAsia="IRNazanin"/>
          <w:color w:val="111111"/>
          <w:sz w:val="28"/>
          <w:sz w:val="28"/>
          <w:szCs w:val="28"/>
          <w:rtl w:val="true"/>
          <w:lang w:bidi="fa-IR"/>
        </w:rPr>
        <w:t xml:space="preserve">نموده، در مدّت اقامتشان مزخرفات </w:t>
      </w:r>
      <w:r>
        <w:rPr>
          <w:rStyle w:val="FootnoteAnchor"/>
          <w:rtl w:val="true"/>
        </w:rPr>
        <w:footnoteReference w:id="353"/>
      </w:r>
      <w:r>
        <w:rPr>
          <w:rFonts w:ascii="IRNazanin" w:hAnsi="IRNazanin" w:eastAsia="IRNazanin"/>
          <w:color w:val="111111"/>
          <w:sz w:val="28"/>
          <w:sz w:val="28"/>
          <w:szCs w:val="28"/>
          <w:rtl w:val="true"/>
          <w:lang w:bidi="fa-IR"/>
        </w:rPr>
        <w:t xml:space="preserve">گوسفندانى را كه قربانى مى‌كردند، همانطور گذاشته و نمى‌پوشانيدند و لاشه‌هاى شتر و اسب و ساير حيوانات را، كه به واسطه خستگى راه تلف مى‌شدند، در ميان چادرها، به همان حالت مى‌گذاشتند و اكثر كسانى كه در مراجعت از عرفات كه براى رمى جمرات، به منا نازل </w:t>
      </w:r>
      <w:r>
        <w:rPr>
          <w:rStyle w:val="FootnoteAnchor"/>
          <w:rtl w:val="true"/>
        </w:rPr>
        <w:footnoteReference w:id="354"/>
      </w: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مزخرفات‌قربانى‌ها را در مقابل چادر گذاشته، و كسانى هم كه عوض گوسفند، بز قربانى مى‌كردند، جسد آنها را تماماً در محلّى كه بريده بودند گذارده، و اجساد شترانى را هم كه در عقب جمره بزرگ نحر </w:t>
      </w:r>
      <w:r>
        <w:rPr>
          <w:rStyle w:val="FootnoteAnchor"/>
          <w:rtl w:val="true"/>
        </w:rPr>
        <w:footnoteReference w:id="355"/>
      </w:r>
      <w:r>
        <w:rPr>
          <w:rFonts w:ascii="IRNazanin" w:hAnsi="IRNazanin" w:eastAsia="IRNazanin"/>
          <w:color w:val="111111"/>
          <w:sz w:val="28"/>
          <w:sz w:val="28"/>
          <w:szCs w:val="28"/>
          <w:rtl w:val="true"/>
          <w:lang w:bidi="fa-IR"/>
        </w:rPr>
        <w:t>كرده بودند، در محل ذبح مى‌گذاشتند، از مزخرفات راه عمره، و</w:t>
      </w:r>
    </w:p>
    <w:p>
      <w:pPr>
        <w:pStyle w:val="BookText"/>
        <w:rPr/>
      </w:pPr>
      <w:r>
        <w:rPr>
          <w:rFonts w:ascii="IRNazanin" w:hAnsi="IRNazanin" w:eastAsia="IRNazanin"/>
          <w:color w:val="111111"/>
          <w:sz w:val="28"/>
          <w:sz w:val="28"/>
          <w:szCs w:val="28"/>
          <w:rtl w:val="true"/>
          <w:lang w:bidi="fa-IR"/>
        </w:rPr>
        <w:t xml:space="preserve">ساحه </w:t>
      </w:r>
      <w:r>
        <w:rPr>
          <w:rStyle w:val="FootnoteAnchor"/>
          <w:rtl w:val="true"/>
        </w:rPr>
        <w:footnoteReference w:id="356"/>
      </w:r>
      <w:r>
        <w:rPr>
          <w:rFonts w:ascii="IRNazanin" w:hAnsi="IRNazanin" w:eastAsia="IRNazanin"/>
          <w:color w:val="111111"/>
          <w:sz w:val="28"/>
          <w:sz w:val="28"/>
          <w:szCs w:val="28"/>
          <w:rtl w:val="true"/>
          <w:lang w:bidi="fa-IR"/>
        </w:rPr>
        <w:t xml:space="preserve">شيخ محمود كه در ميان چادرها ترك مى‌شد، و از زباله‌هايى كه در ميان كوچه‌هاى محلّات جمع مى‌شدند، طورى عفونت حاصل مى‌گرديد كه اكثر اوقات عابرين، از رايحه كريهه </w:t>
      </w:r>
      <w:r>
        <w:rPr>
          <w:rStyle w:val="FootnoteAnchor"/>
          <w:rtl w:val="true"/>
        </w:rPr>
        <w:footnoteReference w:id="357"/>
      </w:r>
      <w:r>
        <w:rPr>
          <w:rFonts w:ascii="IRNazanin" w:hAnsi="IRNazanin" w:eastAsia="IRNazanin"/>
          <w:color w:val="111111"/>
          <w:sz w:val="28"/>
          <w:sz w:val="28"/>
          <w:szCs w:val="28"/>
          <w:rtl w:val="true"/>
          <w:lang w:bidi="fa-IR"/>
        </w:rPr>
        <w:t xml:space="preserve">آن‌ها عاجز و ناچار مى‌ماندند و اكثر كسانى كه در داخل خيام مقيم بودند به ناخوشى‌هاى صداع مفرط </w:t>
      </w:r>
      <w:r>
        <w:rPr>
          <w:rStyle w:val="FootnoteAnchor"/>
          <w:rtl w:val="true"/>
        </w:rPr>
        <w:footnoteReference w:id="358"/>
      </w:r>
      <w:r>
        <w:rPr>
          <w:rFonts w:ascii="IRNazanin" w:hAnsi="IRNazanin" w:eastAsia="IRNazanin"/>
          <w:color w:val="111111"/>
          <w:sz w:val="28"/>
          <w:sz w:val="28"/>
          <w:szCs w:val="28"/>
          <w:rtl w:val="true"/>
          <w:lang w:bidi="fa-IR"/>
        </w:rPr>
        <w:t>و به هم خوردگى دل، و انقلاب مزاج مبتلا مى‌گشتند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منا از اجساد 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مذبوح </w:t>
      </w:r>
      <w:r>
        <w:rPr>
          <w:rStyle w:val="FootnoteAnchor"/>
          <w:rtl w:val="true"/>
        </w:rPr>
        <w:footnoteReference w:id="359"/>
      </w:r>
      <w:r>
        <w:rPr>
          <w:rFonts w:ascii="IRNazanin" w:hAnsi="IRNazanin" w:eastAsia="IRNazanin"/>
          <w:color w:val="111111"/>
          <w:sz w:val="28"/>
          <w:sz w:val="28"/>
          <w:szCs w:val="28"/>
          <w:rtl w:val="true"/>
          <w:lang w:bidi="fa-IR"/>
        </w:rPr>
        <w:t>كه در ميان چادرها ترك مى‌شد، عفونتى حاصل مى‌گرديد كه به وصف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بيچاره، در آن چنان جاى گرم، و در ميان تعفّن فوق‌الطّاقه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معذّب بوده، در ظرف اين مدّت هيچ وقت از حالت استفراغ و خوف هلاكت، آسوده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اين كه در آن جاى كدر فرسا، </w:t>
      </w:r>
      <w:r>
        <w:rPr>
          <w:rStyle w:val="FootnoteAnchor"/>
          <w:rtl w:val="true"/>
        </w:rPr>
        <w:footnoteReference w:id="360"/>
      </w:r>
      <w:r>
        <w:rPr>
          <w:rFonts w:ascii="Amiri" w:hAnsi="Amiri" w:eastAsia="Amiri" w:cs="Amiri"/>
          <w:color w:val="111111"/>
          <w:sz w:val="28"/>
          <w:sz w:val="28"/>
          <w:szCs w:val="28"/>
          <w:rtl w:val="true"/>
          <w:lang w:bidi="ar-SA"/>
        </w:rPr>
        <w:t xml:space="preserve">حجّاجى را كه براى اكمال نسك حج، </w:t>
      </w:r>
      <w:r>
        <w:rPr>
          <w:rStyle w:val="FootnoteAnchor"/>
          <w:rtl w:val="true"/>
        </w:rPr>
        <w:footnoteReference w:id="361"/>
      </w:r>
      <w:r>
        <w:rPr>
          <w:rFonts w:ascii="Amiri" w:hAnsi="Amiri" w:eastAsia="Amiri" w:cs="Amiri"/>
          <w:color w:val="111111"/>
          <w:sz w:val="28"/>
          <w:sz w:val="28"/>
          <w:szCs w:val="28"/>
          <w:rtl w:val="true"/>
          <w:lang w:bidi="ar-SA"/>
        </w:rPr>
        <w:t xml:space="preserve">سه روز متوالياً </w:t>
      </w:r>
      <w:r>
        <w:rPr>
          <w:rStyle w:val="FootnoteAnchor"/>
          <w:rtl w:val="true"/>
        </w:rPr>
        <w:footnoteReference w:id="362"/>
      </w:r>
      <w:r>
        <w:rPr>
          <w:rFonts w:ascii="IRNazanin" w:hAnsi="IRNazanin" w:eastAsia="IRNazanin"/>
          <w:color w:val="111111"/>
          <w:sz w:val="28"/>
          <w:sz w:val="28"/>
          <w:szCs w:val="28"/>
          <w:rtl w:val="true"/>
          <w:lang w:bidi="fa-IR"/>
        </w:rPr>
        <w:t xml:space="preserve">اقامت دارند از مخاطرات مضرّه ملحوظه </w:t>
      </w:r>
      <w:r>
        <w:rPr>
          <w:rStyle w:val="FootnoteAnchor"/>
          <w:rtl w:val="true"/>
        </w:rPr>
        <w:footnoteReference w:id="363"/>
      </w:r>
      <w:r>
        <w:rPr>
          <w:rFonts w:ascii="IRNazanin" w:hAnsi="IRNazanin" w:eastAsia="IRNazanin"/>
          <w:color w:val="111111"/>
          <w:sz w:val="28"/>
          <w:sz w:val="28"/>
          <w:szCs w:val="28"/>
          <w:rtl w:val="true"/>
          <w:lang w:bidi="fa-IR"/>
        </w:rPr>
        <w:t xml:space="preserve">مستخلص سازند، در مقابل چادر هر كس چاهى كنده شده، و حجاج را قدغن شد كه مزخرفات قربانى‌هايى را كه مى‌كشتند به آن حفره‌ها القا </w:t>
      </w:r>
      <w:r>
        <w:rPr>
          <w:rStyle w:val="FootnoteAnchor"/>
          <w:rtl w:val="true"/>
        </w:rPr>
        <w:footnoteReference w:id="364"/>
      </w:r>
      <w:r>
        <w:rPr>
          <w:rFonts w:ascii="Amiri" w:hAnsi="Amiri" w:eastAsia="Amiri" w:cs="Amiri"/>
          <w:color w:val="111111"/>
          <w:sz w:val="28"/>
          <w:sz w:val="28"/>
          <w:szCs w:val="28"/>
          <w:rtl w:val="true"/>
          <w:lang w:bidi="ar-SA"/>
        </w:rPr>
        <w:t xml:space="preserve">كنند، ولى اين تدابير حسنه، در نزد حجاجى كه از اجناس مختلفه </w:t>
      </w:r>
      <w:r>
        <w:rPr>
          <w:rStyle w:val="FootnoteAnchor"/>
          <w:rtl w:val="true"/>
        </w:rPr>
        <w:footnoteReference w:id="365"/>
      </w:r>
      <w:r>
        <w:rPr>
          <w:rFonts w:ascii="Amiri" w:hAnsi="Amiri" w:eastAsia="Amiri" w:cs="Amiri"/>
          <w:color w:val="111111"/>
          <w:sz w:val="28"/>
          <w:sz w:val="28"/>
          <w:szCs w:val="28"/>
          <w:rtl w:val="true"/>
          <w:lang w:bidi="ar-SA"/>
        </w:rPr>
        <w:t xml:space="preserve">بودند، تكليف مالايطاق </w:t>
      </w:r>
      <w:r>
        <w:rPr>
          <w:rStyle w:val="FootnoteAnchor"/>
          <w:rtl w:val="true"/>
        </w:rPr>
        <w:footnoteReference w:id="366"/>
      </w:r>
      <w:r>
        <w:rPr>
          <w:rFonts w:ascii="IRNazanin" w:hAnsi="IRNazanin" w:eastAsia="IRNazanin"/>
          <w:color w:val="111111"/>
          <w:sz w:val="28"/>
          <w:sz w:val="28"/>
          <w:szCs w:val="28"/>
          <w:rtl w:val="true"/>
          <w:lang w:bidi="fa-IR"/>
        </w:rPr>
        <w:t>ديده شده، و مى‌گفتند ماها كه در اين مكان به طور دوام اقامت نخواهيم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عاقبةالأمر معلوم شد كه مرض حُما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حالت قى و صداع </w:t>
      </w:r>
      <w:r>
        <w:rPr>
          <w:rStyle w:val="FootnoteAnchor"/>
          <w:rtl w:val="true"/>
        </w:rPr>
        <w:footnoteReference w:id="368"/>
      </w:r>
      <w:r>
        <w:rPr>
          <w:rFonts w:ascii="Amiri" w:hAnsi="Amiri" w:eastAsia="Amiri" w:cs="Amiri"/>
          <w:color w:val="111111"/>
          <w:sz w:val="28"/>
          <w:sz w:val="28"/>
          <w:szCs w:val="28"/>
          <w:rtl w:val="true"/>
          <w:lang w:bidi="ar-SA"/>
        </w:rPr>
        <w:t>، و اين قسم امراض، از عدمِ دقّت به نظافت و طهارت حاصل مى‌شود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عليه به ملاحظه اين كه، اسباب راحت و حضور حجّاج ذوى الابتهاج، تدارك كرده شود، به امر و اراده مرحوم سلطان عبدالحميد خان </w:t>
      </w:r>
      <w:r>
        <w:rPr>
          <w:rStyle w:val="FootnoteAnchor"/>
          <w:rtl w:val="true"/>
        </w:rPr>
        <w:footnoteReference w:id="369"/>
      </w:r>
      <w:r>
        <w:rPr>
          <w:rFonts w:ascii="Amiri" w:hAnsi="Amiri" w:eastAsia="Amiri" w:cs="Amiri"/>
          <w:color w:val="111111"/>
          <w:sz w:val="28"/>
          <w:sz w:val="28"/>
          <w:szCs w:val="28"/>
          <w:rtl w:val="true"/>
          <w:lang w:bidi="ar-SA"/>
        </w:rPr>
        <w:t xml:space="preserve">در سال يك‌هزار و دويست و شصت و هفت، براى حجاجى كه با محمل شريف آمده، و در راه عمره و ساحه شيخ محمود، ركز خيام مى‌كنند، حفرات مخصوص به القاى مزخرفات كنده شده و لاشه و مزخرفاتى كه جيادتِ </w:t>
      </w:r>
      <w:r>
        <w:rPr>
          <w:rStyle w:val="FootnoteAnchor"/>
          <w:rtl w:val="true"/>
        </w:rPr>
        <w:footnoteReference w:id="370"/>
      </w:r>
      <w:r>
        <w:rPr>
          <w:rFonts w:ascii="Amiri" w:hAnsi="Amiri" w:eastAsia="Amiri" w:cs="Amiri"/>
          <w:color w:val="111111"/>
          <w:sz w:val="28"/>
          <w:sz w:val="28"/>
          <w:szCs w:val="28"/>
          <w:rtl w:val="true"/>
          <w:lang w:bidi="ar-SA"/>
        </w:rPr>
        <w:t xml:space="preserve">هوا را اخلال كند، ابداً در مواقع مزبوره </w:t>
      </w:r>
      <w:r>
        <w:rPr>
          <w:rStyle w:val="FootnoteAnchor"/>
          <w:rtl w:val="true"/>
        </w:rPr>
        <w:footnoteReference w:id="371"/>
      </w:r>
      <w:r>
        <w:rPr>
          <w:rFonts w:ascii="Amiri" w:hAnsi="Amiri" w:eastAsia="Amiri" w:cs="Amiri"/>
          <w:color w:val="111111"/>
          <w:sz w:val="28"/>
          <w:sz w:val="28"/>
          <w:szCs w:val="28"/>
          <w:rtl w:val="true"/>
          <w:lang w:bidi="ar-SA"/>
        </w:rPr>
        <w:t>ت‌رك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فى‌زماننا هذا، اكثر حجّاج بحراً </w:t>
      </w:r>
      <w:r>
        <w:rPr>
          <w:rStyle w:val="FootnoteAnchor"/>
          <w:rtl w:val="true"/>
        </w:rPr>
        <w:footnoteReference w:id="372"/>
      </w:r>
      <w:r>
        <w:rPr>
          <w:rFonts w:ascii="IRNazanin" w:hAnsi="IRNazanin" w:eastAsia="IRNazanin"/>
          <w:color w:val="111111"/>
          <w:sz w:val="28"/>
          <w:sz w:val="28"/>
          <w:szCs w:val="28"/>
          <w:rtl w:val="true"/>
          <w:lang w:bidi="fa-IR"/>
        </w:rPr>
        <w:t xml:space="preserve">آمد و رفت كرده، و قوافل محامل شريف آن قدرها ازدحام ندارد، باز از سال مذكور، براى دفن مزخرفات حجّاجى كه از عرفات برگشته و در منا ذبح قرابين </w:t>
      </w:r>
      <w:r>
        <w:rPr>
          <w:rStyle w:val="FootnoteAnchor"/>
          <w:rtl w:val="true"/>
        </w:rPr>
        <w:footnoteReference w:id="373"/>
      </w:r>
      <w:r>
        <w:rPr>
          <w:rFonts w:ascii="Amiri" w:hAnsi="Amiri" w:eastAsia="Amiri" w:cs="Amiri"/>
          <w:color w:val="111111"/>
          <w:sz w:val="28"/>
          <w:sz w:val="28"/>
          <w:szCs w:val="28"/>
          <w:rtl w:val="true"/>
          <w:lang w:bidi="ar-SA"/>
        </w:rPr>
        <w:t xml:space="preserve">مى‌كنند حفرات </w:t>
      </w:r>
      <w:r>
        <w:rPr>
          <w:rStyle w:val="FootnoteAnchor"/>
          <w:rtl w:val="true"/>
        </w:rPr>
        <w:footnoteReference w:id="374"/>
      </w:r>
      <w:r>
        <w:rPr>
          <w:rFonts w:ascii="Amiri" w:hAnsi="Amiri" w:eastAsia="Amiri" w:cs="Amiri"/>
          <w:color w:val="111111"/>
          <w:sz w:val="28"/>
          <w:sz w:val="28"/>
          <w:szCs w:val="28"/>
          <w:rtl w:val="true"/>
          <w:lang w:bidi="ar-SA"/>
        </w:rPr>
        <w:t xml:space="preserve">بسيار كنده شده، بحمد اللَّه تعالى اكنون در محلّات شهر شهير مكّه معظّمه، به قدر ذرّه‌اى عفونت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نشده،</w:t>
      </w:r>
    </w:p>
    <w:p>
      <w:pPr>
        <w:pStyle w:val="BookText"/>
        <w:rPr/>
      </w:pPr>
      <w:r>
        <w:rPr>
          <w:rFonts w:ascii="IRNazanin" w:hAnsi="IRNazanin" w:eastAsia="IRNazanin"/>
          <w:color w:val="111111"/>
          <w:sz w:val="28"/>
          <w:sz w:val="28"/>
          <w:szCs w:val="28"/>
          <w:rtl w:val="true"/>
          <w:lang w:bidi="fa-IR"/>
        </w:rPr>
        <w:t xml:space="preserve">حجّاج مسلمين وسكنه بلدالأمين، از اين‌رو فارغ و آسوده گشته‌اند مع مافيه، چون اين اوقات اكثر اشخاصى كه به حج مى‌روند، از جهله ناس </w:t>
      </w:r>
      <w:r>
        <w:rPr>
          <w:rStyle w:val="FootnoteAnchor"/>
          <w:rtl w:val="true"/>
        </w:rPr>
        <w:footnoteReference w:id="375"/>
      </w:r>
      <w:r>
        <w:rPr>
          <w:rFonts w:ascii="IRNazanin" w:hAnsi="IRNazanin" w:eastAsia="IRNazanin"/>
          <w:color w:val="111111"/>
          <w:sz w:val="28"/>
          <w:sz w:val="28"/>
          <w:szCs w:val="28"/>
          <w:rtl w:val="true"/>
          <w:lang w:bidi="fa-IR"/>
        </w:rPr>
        <w:t xml:space="preserve">بوده و نمى‌دانند كه هر كس بايد به قدر امكان، در مكان‌هاى گشاده و هوادار اقامت كرده، و براى حفظ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خود را به نظافت و طهارت دائمه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عليه براى تهوين مصرف </w:t>
      </w:r>
      <w:r>
        <w:rPr>
          <w:rStyle w:val="FootnoteAnchor"/>
          <w:rtl w:val="true"/>
        </w:rPr>
        <w:footnoteReference w:id="376"/>
      </w:r>
      <w:r>
        <w:rPr>
          <w:rFonts w:ascii="IRNazanin" w:hAnsi="IRNazanin" w:eastAsia="IRNazanin"/>
          <w:color w:val="111111"/>
          <w:sz w:val="28"/>
          <w:sz w:val="28"/>
          <w:szCs w:val="28"/>
          <w:rtl w:val="true"/>
          <w:lang w:bidi="fa-IR"/>
        </w:rPr>
        <w:t xml:space="preserve">هفت و هشت نفر از آنها، در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كرايه‌اش خيلى كم است و از هيچ منفذى هوا نمى‌گيرد جمع شده و منزل مى‌كنند و هر روز در روى منقل طبخ كرده، و گذشته از اين‌ها، براى بردن به اوطان خود عطريّات نيز تدارك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مزخرفات اطعمه‌اى را كه مى‌خورند، در مقابل اطاق‌ها مى‌ريزند و اين مزخرفات به واسطه رطوبت پوسيده، تعفّنات شديده از آن‌ها حاصل مى‌شود و چون غفلت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حالات سبب علل و اسقام </w:t>
      </w:r>
      <w:r>
        <w:rPr>
          <w:rStyle w:val="FootnoteAnchor"/>
          <w:rtl w:val="true"/>
        </w:rPr>
        <w:footnoteReference w:id="377"/>
      </w:r>
      <w:r>
        <w:rPr>
          <w:rFonts w:ascii="Amiri" w:hAnsi="Amiri" w:eastAsia="Amiri" w:cs="Amiri"/>
          <w:color w:val="111111"/>
          <w:sz w:val="28"/>
          <w:sz w:val="28"/>
          <w:szCs w:val="28"/>
          <w:rtl w:val="true"/>
          <w:lang w:bidi="ar-SA"/>
        </w:rPr>
        <w:t xml:space="preserve">عديده بوده و هر يك على طريق المناوبة </w:t>
      </w:r>
      <w:r>
        <w:rPr>
          <w:rStyle w:val="FootnoteAnchor"/>
          <w:rtl w:val="true"/>
        </w:rPr>
        <w:footnoteReference w:id="378"/>
      </w:r>
      <w:r>
        <w:rPr>
          <w:rFonts w:ascii="Amiri" w:hAnsi="Amiri" w:eastAsia="Amiri" w:cs="Amiri"/>
          <w:color w:val="111111"/>
          <w:sz w:val="28"/>
          <w:sz w:val="28"/>
          <w:szCs w:val="28"/>
          <w:rtl w:val="true"/>
          <w:lang w:bidi="ar-SA"/>
        </w:rPr>
        <w:t xml:space="preserve">ناخوش شده و از شرف زيارت اكثر اماكن مسعوده محروم مى‌مانند؛ زيرا كه از يك طرف هر آن سخونت </w:t>
      </w:r>
      <w:r>
        <w:rPr>
          <w:rStyle w:val="FootnoteAnchor"/>
          <w:rtl w:val="true"/>
        </w:rPr>
        <w:footnoteReference w:id="379"/>
      </w:r>
      <w:r>
        <w:rPr>
          <w:rFonts w:ascii="IRNazanin" w:hAnsi="IRNazanin" w:eastAsia="IRNazanin"/>
          <w:color w:val="111111"/>
          <w:sz w:val="28"/>
          <w:sz w:val="28"/>
          <w:szCs w:val="28"/>
          <w:rtl w:val="true"/>
          <w:lang w:bidi="fa-IR"/>
        </w:rPr>
        <w:t xml:space="preserve">موسم زياد شده و از طرف ديگر رايحه اطعمه كه در روى منقل‌ها پخته مى‌شود و حرارت آتش، اطاق‌ها را مانند حمام گرم مى‌كنند و آب‌هاى ملمع به روغن </w:t>
      </w:r>
      <w:r>
        <w:rPr>
          <w:rStyle w:val="FootnoteAnchor"/>
          <w:rtl w:val="true"/>
        </w:rPr>
        <w:footnoteReference w:id="380"/>
      </w:r>
      <w:r>
        <w:rPr>
          <w:rFonts w:ascii="IRNazanin" w:hAnsi="IRNazanin" w:eastAsia="IRNazanin"/>
          <w:color w:val="111111"/>
          <w:sz w:val="28"/>
          <w:sz w:val="28"/>
          <w:szCs w:val="28"/>
          <w:rtl w:val="true"/>
          <w:lang w:bidi="fa-IR"/>
        </w:rPr>
        <w:t xml:space="preserve">و مزخرفات اطعمه را روى هم ريخته، به واسطه رطوبت در اندك مدّت پوسيده و تعفّنات زياد مى‌كند و اقسام حما و ساير ناخوشى‌هاى مهلك حاصل آمده، ناخوشى يكى از همنشينان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حجره‌ها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نيز سرايت نموده، همه را در آنِ واحد مضطرب و پريشان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نظر به اين تعريف هميشه بايد در مكّه مكرّمه ناخوشىِ حما موجود بوده، و از اين رو اكثر حجّاج مشرف به هلاكت بشوند ولى چون هواى آن موقع مقدّس يابس </w:t>
      </w:r>
      <w:r>
        <w:rPr>
          <w:rStyle w:val="FootnoteAnchor"/>
          <w:rtl w:val="true"/>
        </w:rPr>
        <w:footnoteReference w:id="381"/>
      </w:r>
      <w:r>
        <w:rPr>
          <w:rFonts w:ascii="Amiri" w:hAnsi="Amiri" w:eastAsia="Amiri" w:cs="Amiri"/>
          <w:color w:val="111111"/>
          <w:sz w:val="28"/>
          <w:sz w:val="28"/>
          <w:szCs w:val="28"/>
          <w:rtl w:val="true"/>
          <w:lang w:bidi="ar-SA"/>
        </w:rPr>
        <w:t xml:space="preserve">و جيّد </w:t>
      </w:r>
      <w:r>
        <w:rPr>
          <w:rStyle w:val="FootnoteAnchor"/>
          <w:rtl w:val="true"/>
        </w:rPr>
        <w:footnoteReference w:id="382"/>
      </w:r>
      <w:r>
        <w:rPr>
          <w:rFonts w:ascii="IRNazanin" w:hAnsi="IRNazanin" w:eastAsia="IRNazanin"/>
          <w:color w:val="111111"/>
          <w:sz w:val="28"/>
          <w:sz w:val="28"/>
          <w:szCs w:val="28"/>
          <w:rtl w:val="true"/>
          <w:lang w:bidi="fa-IR"/>
        </w:rPr>
        <w:t>و سالم است و مانند مواقع مرطوبى صعودات وخيمه ندارد، لهذا به لطفِهِ تعالى، حماى مهلك بسيار كم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كافّه ناخوشى‌هاى قطعه مسعود حجاز از نوع حما بوده ولى اين ناخوشى‌ها در زمان قحط مطر </w:t>
      </w:r>
      <w:r>
        <w:rPr>
          <w:rStyle w:val="FootnoteAnchor"/>
          <w:rtl w:val="true"/>
        </w:rPr>
        <w:footnoteReference w:id="383"/>
      </w:r>
      <w:r>
        <w:rPr>
          <w:rFonts w:ascii="IRNazanin" w:hAnsi="IRNazanin" w:eastAsia="IRNazanin"/>
          <w:color w:val="111111"/>
          <w:sz w:val="28"/>
          <w:sz w:val="28"/>
          <w:szCs w:val="28"/>
          <w:rtl w:val="true"/>
          <w:lang w:bidi="fa-IR"/>
        </w:rPr>
        <w:t xml:space="preserve">شدّت پيدا مى‌كند بالعكس اگر باران ببارد، ناخوشى‌هاى موجوده را، بالكلّيه زايل مى‌سازد؛ زيرا وقتى كه باران كم ببارد مزخرفات و قاذوراتى </w:t>
      </w:r>
      <w:r>
        <w:rPr>
          <w:rStyle w:val="FootnoteAnchor"/>
          <w:rtl w:val="true"/>
        </w:rPr>
        <w:footnoteReference w:id="384"/>
      </w:r>
      <w:r>
        <w:rPr>
          <w:rFonts w:ascii="Amiri" w:hAnsi="Amiri" w:eastAsia="Amiri" w:cs="Amiri"/>
          <w:color w:val="111111"/>
          <w:sz w:val="28"/>
          <w:sz w:val="28"/>
          <w:szCs w:val="28"/>
          <w:rtl w:val="true"/>
          <w:lang w:bidi="ar-SA"/>
        </w:rPr>
        <w:t xml:space="preserve">را كه در اطراف محلّات جمع شده است خيسانده، </w:t>
      </w:r>
      <w:r>
        <w:rPr>
          <w:rStyle w:val="FootnoteAnchor"/>
          <w:rtl w:val="true"/>
        </w:rPr>
        <w:footnoteReference w:id="385"/>
      </w:r>
      <w:r>
        <w:rPr>
          <w:rFonts w:ascii="IRNazanin" w:hAnsi="IRNazanin" w:eastAsia="IRNazanin"/>
          <w:color w:val="111111"/>
          <w:sz w:val="28"/>
          <w:sz w:val="28"/>
          <w:szCs w:val="28"/>
          <w:rtl w:val="true"/>
          <w:lang w:bidi="fa-IR"/>
        </w:rPr>
        <w:t>و به تأثير حرارت آفتاب اين آلايش پوسيده، و به طرز بُخار بعض مواد مضرّه از آنها به هوا صعود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سابقةالذكر با اين كه از</w:t>
      </w:r>
    </w:p>
    <w:p>
      <w:pPr>
        <w:pStyle w:val="BookText"/>
        <w:rPr/>
      </w:pPr>
      <w:r>
        <w:rPr>
          <w:rFonts w:ascii="IRNazanin" w:hAnsi="IRNazanin" w:eastAsia="IRNazanin"/>
          <w:color w:val="111111"/>
          <w:sz w:val="28"/>
          <w:sz w:val="28"/>
          <w:szCs w:val="28"/>
          <w:rtl w:val="true"/>
          <w:lang w:bidi="fa-IR"/>
        </w:rPr>
        <w:t>تأثير آفتاب محو مى‌شود ولى شب‌ها مانند شبنم پايين آمده، متأثرين را مبتلا به علل و امراض مى‌كند و اگر باران زياد ببارد، سيلى كه در راهها حاصل مى‌شود مزخرفات متراكمه را به جاهاى دور و دراز مى‌برد و در هيچ جا اثر عفونت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در طرف معلّى </w:t>
      </w:r>
      <w:r>
        <w:rPr>
          <w:rStyle w:val="FootnoteAnchor"/>
          <w:rtl w:val="true"/>
        </w:rPr>
        <w:footnoteReference w:id="386"/>
      </w:r>
      <w:r>
        <w:rPr>
          <w:rFonts w:ascii="IRNazanin" w:hAnsi="IRNazanin" w:eastAsia="IRNazanin"/>
          <w:color w:val="111111"/>
          <w:sz w:val="28"/>
          <w:sz w:val="28"/>
          <w:szCs w:val="28"/>
          <w:rtl w:val="true"/>
          <w:lang w:bidi="fa-IR"/>
        </w:rPr>
        <w:t xml:space="preserve">حوضى بسيار بزرگ و ويران و قديمى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كه سزاوار بود آن حوض بزرگ را منبع انواع حما نامند و معتاد بود كه مزخرفات بيوت محلّات همجوار و لاشه حيوانات مانند اسب و شتر و گربه و سگ كه در اطراف هلاك مى‌شدند، به اين حوض انداخته شود چون باران مى‌آمد آب‌هايى كه در حوض مذكور متراكم مى‌شد، موادّ مزبوره را به واسطه حرارت آفتاب پوسانيده و بُخاراتى كه از آن صعود مى‌كرد به اطراف منتشر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صفوت و جيادت </w:t>
      </w:r>
      <w:r>
        <w:rPr>
          <w:rStyle w:val="FootnoteAnchor"/>
          <w:rtl w:val="true"/>
        </w:rPr>
        <w:footnoteReference w:id="387"/>
      </w:r>
      <w:r>
        <w:rPr>
          <w:rFonts w:ascii="Amiri" w:hAnsi="Amiri" w:eastAsia="Amiri" w:cs="Amiri"/>
          <w:color w:val="111111"/>
          <w:sz w:val="28"/>
          <w:sz w:val="28"/>
          <w:szCs w:val="28"/>
          <w:rtl w:val="true"/>
          <w:lang w:bidi="ar-SA"/>
        </w:rPr>
        <w:t xml:space="preserve">هواى آن طرف را اخلال كرده، و ناخوشى حماى مهلك از اين رو 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رحمت كناد صاحب تصانيف لاتحصى، </w:t>
      </w:r>
      <w:r>
        <w:rPr>
          <w:rStyle w:val="FootnoteAnchor"/>
          <w:rtl w:val="true"/>
        </w:rPr>
        <w:footnoteReference w:id="388"/>
      </w:r>
      <w:r>
        <w:rPr>
          <w:rFonts w:ascii="IRNazanin" w:hAnsi="IRNazanin" w:eastAsia="IRNazanin"/>
          <w:color w:val="111111"/>
          <w:sz w:val="28"/>
          <w:sz w:val="28"/>
          <w:szCs w:val="28"/>
          <w:rtl w:val="true"/>
          <w:lang w:bidi="fa-IR"/>
        </w:rPr>
        <w:t>مرحوم مصطفى حامى‌پاشا، هنگامى كه ياور امارت جليله بود، حوض مزبور و مزبله‌هايى را كه در جوار آن بود به سنگ و خاك پر كرده، اسباب ظهور ناخوشى‌هايى را كه در مكّه مكرّمه محتمل الوقوع بود به قانون حفظالصحّه كاملًا نابود نموده، و اكنون در خاك تابناك كعبةاللَّه به هيچوجه اسبابى نيست كه حما و علل سائره را علّت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نصيحت حجّاج</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جا كه لازم است كه اكل و شرب و خواب و بيدارى و حركات و سكنات </w:t>
      </w:r>
      <w:r>
        <w:rPr>
          <w:rStyle w:val="FootnoteAnchor"/>
          <w:rtl w:val="true"/>
        </w:rPr>
        <w:footnoteReference w:id="389"/>
      </w:r>
      <w:r>
        <w:rPr>
          <w:rFonts w:ascii="IRNazanin" w:hAnsi="IRNazanin" w:eastAsia="IRNazanin"/>
          <w:color w:val="111111"/>
          <w:sz w:val="28"/>
          <w:sz w:val="28"/>
          <w:szCs w:val="28"/>
          <w:rtl w:val="true"/>
          <w:lang w:bidi="fa-IR"/>
        </w:rPr>
        <w:t xml:space="preserve">انسان، موافق عادت و طبيعت مملكتى باشد كه به آب و هواى آن‌جا پرورش يافته و بزرگ شده است لهذا شخصى كه از مولد و وطن خويش مفارقت كرده و مخصوصاً به جانب حجاز احرام بند اعزام مى‌شود بايد اسبابى را تهيّه كند كه وجود خود را از مخاطرات مهلكه برهاند و در وطن خود وجود خويش را هر قسم كه عادت داده است، در مدّت سياحت هم، همانطور گذران نمايد كه تبدّلات و تغيّرات </w:t>
      </w:r>
      <w:r>
        <w:rPr>
          <w:rStyle w:val="FootnoteAnchor"/>
          <w:rtl w:val="true"/>
        </w:rPr>
        <w:footnoteReference w:id="390"/>
      </w:r>
      <w:r>
        <w:rPr>
          <w:rFonts w:ascii="IRNazanin" w:hAnsi="IRNazanin" w:eastAsia="IRNazanin"/>
          <w:color w:val="111111"/>
          <w:sz w:val="28"/>
          <w:sz w:val="28"/>
          <w:szCs w:val="28"/>
          <w:rtl w:val="true"/>
          <w:lang w:bidi="fa-IR"/>
        </w:rPr>
        <w:t>ظاهره ضروريه، وجود او را نيازرده و به ناخوشى‌هاى وخيم دچار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از اهالى بلاد بارده </w:t>
      </w:r>
      <w:r>
        <w:rPr>
          <w:rStyle w:val="FootnoteAnchor"/>
          <w:rtl w:val="true"/>
        </w:rPr>
        <w:footnoteReference w:id="391"/>
      </w:r>
      <w:r>
        <w:rPr>
          <w:rFonts w:ascii="IRNazanin" w:hAnsi="IRNazanin" w:eastAsia="IRNazanin"/>
          <w:color w:val="111111"/>
          <w:sz w:val="28"/>
          <w:sz w:val="28"/>
          <w:szCs w:val="28"/>
          <w:rtl w:val="true"/>
          <w:lang w:bidi="fa-IR"/>
        </w:rPr>
        <w:t>اين ملاحظات را ندارند، لهذا در نقطه مقدّسه حجاز، به انواع علل و امراض گرفتار شده، بالطّبع از شرف زيارت برخى از اماكن مسعوده محروم مى‌شوند؛ چون مسافرين به نيّت سياحت قعطه‌اى از وطن خويش درآمده‌اند، كه ابداً</w:t>
      </w:r>
    </w:p>
    <w:p>
      <w:pPr>
        <w:pStyle w:val="BookText"/>
        <w:rPr/>
      </w:pPr>
      <w:r>
        <w:rPr>
          <w:rFonts w:ascii="Amiri" w:hAnsi="Amiri" w:eastAsia="Amiri" w:cs="Amiri"/>
          <w:color w:val="111111"/>
          <w:sz w:val="28"/>
          <w:sz w:val="28"/>
          <w:szCs w:val="28"/>
          <w:rtl w:val="true"/>
          <w:lang w:bidi="ar-SA"/>
        </w:rPr>
        <w:t>آن‌جا را نديده‌اند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در بحر و برّ </w:t>
      </w:r>
      <w:r>
        <w:rPr>
          <w:rStyle w:val="FootnoteAnchor"/>
          <w:rtl w:val="true"/>
        </w:rPr>
        <w:footnoteReference w:id="392"/>
      </w:r>
      <w:r>
        <w:rPr>
          <w:rFonts w:ascii="IRNazanin" w:hAnsi="IRNazanin" w:eastAsia="IRNazanin"/>
          <w:color w:val="111111"/>
          <w:sz w:val="28"/>
          <w:sz w:val="28"/>
          <w:szCs w:val="28"/>
          <w:rtl w:val="true"/>
          <w:lang w:bidi="fa-IR"/>
        </w:rPr>
        <w:t xml:space="preserve">از بى‌مناسبتى سرما و گرما و شدّت و ضعف و خواب و بيدارى، به كلّى بى‌راحت </w:t>
      </w:r>
      <w:r>
        <w:rPr>
          <w:rStyle w:val="FootnoteAnchor"/>
          <w:rtl w:val="true"/>
        </w:rPr>
        <w:footnoteReference w:id="393"/>
      </w:r>
      <w:r>
        <w:rPr>
          <w:rFonts w:ascii="IRNazanin" w:hAnsi="IRNazanin" w:eastAsia="IRNazanin"/>
          <w:color w:val="111111"/>
          <w:sz w:val="28"/>
          <w:sz w:val="28"/>
          <w:szCs w:val="28"/>
          <w:rtl w:val="true"/>
          <w:lang w:bidi="fa-IR"/>
        </w:rPr>
        <w:t>و حضور مى‌مانند؛ مخصوصاً در باب اطعمه زحمت زياد كشيده و در امر مهمّ حفظالصحّه عاجز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در وجود انسان تبدّلات عظيمه را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معده و مزاج را افساد و اخلال مى‌كند؛ زيرا كه هر كس موافق طبيعت بلده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برخاست نموده و اكل و شرب مى‌نمود، در اين راه حرارتى را خواهد ديد كه در مملكت خود نديده و سى منزل على‌التمادى </w:t>
      </w:r>
      <w:r>
        <w:rPr>
          <w:rStyle w:val="FootnoteAnchor"/>
          <w:rtl w:val="true"/>
        </w:rPr>
        <w:footnoteReference w:id="394"/>
      </w:r>
      <w:r>
        <w:rPr>
          <w:rFonts w:ascii="IRNazanin" w:hAnsi="IRNazanin" w:eastAsia="IRNazanin"/>
          <w:color w:val="111111"/>
          <w:sz w:val="28"/>
          <w:sz w:val="28"/>
          <w:szCs w:val="28"/>
          <w:rtl w:val="true"/>
          <w:lang w:bidi="fa-IR"/>
        </w:rPr>
        <w:t>پنير و زيتون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بديهى است حجّاج هنگام وصول به مكّه مكرّمه و مدينه منوّره، از جيادت و صفوت </w:t>
      </w:r>
      <w:r>
        <w:rPr>
          <w:rStyle w:val="FootnoteAnchor"/>
          <w:rtl w:val="true"/>
        </w:rPr>
        <w:footnoteReference w:id="395"/>
      </w:r>
      <w:r>
        <w:rPr>
          <w:rFonts w:ascii="IRNazanin" w:hAnsi="IRNazanin" w:eastAsia="IRNazanin"/>
          <w:color w:val="111111"/>
          <w:sz w:val="28"/>
          <w:sz w:val="28"/>
          <w:szCs w:val="28"/>
          <w:rtl w:val="true"/>
          <w:lang w:bidi="fa-IR"/>
        </w:rPr>
        <w:t>هوا استفاده خواهند كرد ولى چون به طبيعت و هواى خطه حجاز اطلاعات سابقه ندارند، تحميل عبادت فوق العاده و اكل اطعمه و ميوه‌هاى مختلف مى‌تواند براى حاجيان مخاطرات زياد تدارك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واسطه آثار صحيحه و اخبار متواتره ثابت است كه در حرمين اجر عبادات مضاعف مى‌شود ولى چون طاعات ربّ احد، به صحّت وجود مستند است، لهذا زنده داشتن وجود هم اهم و الزم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حاجيان بايد در نزد خود لباس زمستانى هم داشته و موافق هواى هر موقع لباس پوشند و در حفظ صحّت وجود، 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دقّت و بذل، مجهود </w:t>
      </w:r>
      <w:r>
        <w:rPr>
          <w:rStyle w:val="FootnoteAnchor"/>
          <w:rtl w:val="true"/>
        </w:rPr>
        <w:footnoteReference w:id="396"/>
      </w:r>
      <w:r>
        <w:rPr>
          <w:rFonts w:ascii="Amiri" w:hAnsi="Amiri" w:eastAsia="Amiri" w:cs="Amiri"/>
          <w:color w:val="111111"/>
          <w:sz w:val="28"/>
          <w:sz w:val="28"/>
          <w:szCs w:val="28"/>
          <w:rtl w:val="true"/>
          <w:lang w:bidi="ar-SA"/>
        </w:rPr>
        <w:t xml:space="preserve">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معاودت به عبث </w:t>
      </w:r>
      <w:r>
        <w:rPr>
          <w:rStyle w:val="FootnoteAnchor"/>
          <w:rtl w:val="true"/>
        </w:rPr>
        <w:footnoteReference w:id="397"/>
      </w:r>
      <w:r>
        <w:rPr>
          <w:rFonts w:ascii="IRNazanin" w:hAnsi="IRNazanin" w:eastAsia="IRNazanin"/>
          <w:color w:val="111111"/>
          <w:sz w:val="28"/>
          <w:sz w:val="28"/>
          <w:szCs w:val="28"/>
          <w:rtl w:val="true"/>
          <w:lang w:bidi="fa-IR"/>
        </w:rPr>
        <w:t>ناخوش و گرفتار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حَب‌هاى </w:t>
      </w:r>
      <w:r>
        <w:rPr>
          <w:rStyle w:val="FootnoteAnchor"/>
          <w:rtl w:val="true"/>
        </w:rPr>
        <w:footnoteReference w:id="398"/>
      </w:r>
      <w:r>
        <w:rPr>
          <w:rFonts w:ascii="IRNazanin" w:hAnsi="IRNazanin" w:eastAsia="IRNazanin"/>
          <w:color w:val="111111"/>
          <w:sz w:val="28"/>
          <w:sz w:val="28"/>
          <w:szCs w:val="28"/>
          <w:rtl w:val="true"/>
          <w:lang w:bidi="fa-IR"/>
        </w:rPr>
        <w:t>مليّن، ادويه منقبض و چاى و ساير چيزها بايد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دريا و خواه در صحرا، صبح و شام صرف چاى بايد كرد، اگر ممكن باشد شام و نهار شوربا و اطعمه مطبوخه </w:t>
      </w:r>
      <w:r>
        <w:rPr>
          <w:rStyle w:val="FootnoteAnchor"/>
          <w:rtl w:val="true"/>
        </w:rPr>
        <w:footnoteReference w:id="399"/>
      </w:r>
      <w:r>
        <w:rPr>
          <w:rFonts w:ascii="IRNazanin" w:hAnsi="IRNazanin" w:eastAsia="IRNazanin"/>
          <w:color w:val="111111"/>
          <w:sz w:val="28"/>
          <w:sz w:val="28"/>
          <w:szCs w:val="28"/>
          <w:rtl w:val="true"/>
          <w:lang w:bidi="fa-IR"/>
        </w:rPr>
        <w:t>بخورند و از خوردن ميوه و طعام به حالت دلتنگى؛ يعنى از تغيير عادت تناول طعام احتراز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طبيعت لينت و يا انقباض حاصل شود، بايد بيست و چهار ساعت نگذشته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دفع 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حالتى كه در كشتى به تأثير گرما يا سرما، انحراف مزاج طارى شود، از اين كه انسان ناخوش شده و به آرزوى خود نرسد بهتر و مناسبتر آن است كه تنخواه </w:t>
      </w:r>
      <w:r>
        <w:rPr>
          <w:rStyle w:val="FootnoteAnchor"/>
          <w:rtl w:val="true"/>
        </w:rPr>
        <w:footnoteReference w:id="400"/>
      </w:r>
      <w:r>
        <w:rPr>
          <w:rFonts w:ascii="IRNazanin" w:hAnsi="IRNazanin" w:eastAsia="IRNazanin"/>
          <w:color w:val="111111"/>
          <w:sz w:val="28"/>
          <w:sz w:val="28"/>
          <w:szCs w:val="28"/>
          <w:rtl w:val="true"/>
          <w:lang w:bidi="fa-IR"/>
        </w:rPr>
        <w:t>را اعتنا و اهمّيتى نداده و به موقع كشتى داخل شود؛ زيرا تنخواهى كه در امر حفظ صحّتِ وجود صرف شود، چنان كه در فوق ذكر شد، داخل تنخواهى است كه براى ايفاى حج تدارك و ادّخار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شبهه‌اى نيست كه حضرت حافظ حقيقى، حفظ و حراست</w:t>
      </w:r>
    </w:p>
    <w:p>
      <w:pPr>
        <w:pStyle w:val="BookText"/>
        <w:rPr/>
      </w:pPr>
      <w:r>
        <w:rPr>
          <w:rFonts w:ascii="IRNazanin" w:hAnsi="IRNazanin" w:eastAsia="IRNazanin"/>
          <w:color w:val="111111"/>
          <w:sz w:val="28"/>
          <w:sz w:val="28"/>
          <w:szCs w:val="28"/>
          <w:rtl w:val="true"/>
          <w:lang w:bidi="fa-IR"/>
        </w:rPr>
        <w:t xml:space="preserve">خواهد نمود ولى تشبّث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 هم، در هر چيزى شرط اعظم بوده، هنگام دخول به احرام نبايد در زير هوا خوابيد و در وصول به جدّه نبايد يك دفعه اطعمه غير مناسب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معده و وجود، بايد شوربايى خورد كه از آب‌گوشت پخته شده باشد، و ميوه‌هايى را كه در مملكت خودِ شخص، پيدا نمى‌شود، نبايد ميل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زياد خوردن نان روغنى و خرما، در هر حال احتراز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معده و وجود، </w:t>
      </w:r>
      <w:r>
        <w:rPr>
          <w:rStyle w:val="FootnoteAnchor"/>
          <w:rtl w:val="true"/>
        </w:rPr>
        <w:footnoteReference w:id="401"/>
      </w:r>
      <w:r>
        <w:rPr>
          <w:rFonts w:ascii="IRNazanin" w:hAnsi="IRNazanin" w:eastAsia="IRNazanin"/>
          <w:color w:val="111111"/>
          <w:sz w:val="28"/>
          <w:sz w:val="28"/>
          <w:szCs w:val="28"/>
          <w:rtl w:val="true"/>
          <w:lang w:bidi="fa-IR"/>
        </w:rPr>
        <w:t xml:space="preserve">علامات ناخوشى ظاهر شود، بلاتأخير بايد به اطبّايى كه وقوف كامله به آب و هواى آن‌جا دارند مراجعت كرد و هر چه امر نمايد بدون كم و زياد عمل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جدّه عزيمت به مكّه مى‌شود بايد به خوردن شوربا و پلو و ليمونات </w:t>
      </w:r>
      <w:r>
        <w:rPr>
          <w:rStyle w:val="FootnoteAnchor"/>
          <w:rtl w:val="true"/>
        </w:rPr>
        <w:footnoteReference w:id="402"/>
      </w:r>
      <w:r>
        <w:rPr>
          <w:rFonts w:ascii="IRNazanin" w:hAnsi="IRNazanin" w:eastAsia="IRNazanin"/>
          <w:color w:val="111111"/>
          <w:sz w:val="28"/>
          <w:sz w:val="28"/>
          <w:szCs w:val="28"/>
          <w:rtl w:val="true"/>
          <w:lang w:bidi="fa-IR"/>
        </w:rPr>
        <w:t xml:space="preserve">مداومت كرد و از خوردن زيتون و پنير مجانبت </w:t>
      </w:r>
      <w:r>
        <w:rPr>
          <w:rStyle w:val="FootnoteAnchor"/>
          <w:rtl w:val="true"/>
        </w:rPr>
        <w:footnoteReference w:id="403"/>
      </w:r>
      <w:r>
        <w:rPr>
          <w:rFonts w:ascii="IRNazanin" w:hAnsi="IRNazanin" w:eastAsia="IRNazanin"/>
          <w:color w:val="111111"/>
          <w:sz w:val="28"/>
          <w:sz w:val="28"/>
          <w:szCs w:val="28"/>
          <w:rtl w:val="true"/>
          <w:lang w:bidi="fa-IR"/>
        </w:rPr>
        <w:t>نمود وهنگام سوار شدن به شتر و يا پايين آمدن از او، محض اين كه عضوى از اعضا رنجيده نشود، بايد عاقلانه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وصول به مكّه مكرّمه بعد از اكمال سعى و طواف از احرام خارج مى‌شوند، از طرف آقايان سقّاها و دليل‌ها مهمانى داده مى‌شود، اين ضيافت در منتهاى تكلّف بوده، عموم اطعمه چرب و شيرين و نفيس مى‌شوند و اين‌ها براى حاجيان مضرّت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روغنى و شيرينى‌و اطعمه كه ادويه و روغن زياد دارد بايد احتراز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بسيار كم خورد و اگر فسادى در معده روى دهد بدون فرصت به واسطه سدلج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معده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كسانى كه فربه هستند انقباض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نكات هم عطف نظر دقّت، و معده را از خوراك‌هاى مفسد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معده از خوردن خوراك‌هاى مختلف متولّد و شدّت حرارت هوا هم انسان را به خوردن آب زياد وامى‌دارد به اين لحاظ از خوردن خوراك‌هاى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و آشاميدن آب زياد احتراز بايد نمود و گاه‌گاهى چايى بايد صرف كرد و طبيعت را حالت انقباض نياموخت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شام و خواه نهار را بايد بسيار كم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و مخصوصاً در تابش آفتاب نبايد خوابيد و هر طعامى كه نافع معده باشد او را بايست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بايد دقت كرد؛ يكى هم استيجار اطاق‌ها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اطاقى كه براى اقامت انتخاب مى‌شود بايد در محلّ هوادار و يا در مرتبه بالا و يا وسط ابنيه واقع شده، در يك اطاق زياده از سه</w:t>
      </w:r>
    </w:p>
    <w:p>
      <w:pPr>
        <w:pStyle w:val="BookText"/>
        <w:rPr/>
      </w:pPr>
      <w:r>
        <w:rPr>
          <w:rFonts w:ascii="IRNazanin" w:hAnsi="IRNazanin" w:eastAsia="IRNazanin"/>
          <w:color w:val="111111"/>
          <w:sz w:val="28"/>
          <w:sz w:val="28"/>
          <w:szCs w:val="28"/>
          <w:rtl w:val="true"/>
          <w:lang w:bidi="fa-IR"/>
        </w:rPr>
        <w:t xml:space="preserve">نفر نبايد بيتوته كند و در داشتن عرق، از خوردن آب اجتناب بايد نمود و شب‌ها در بام‌ها نخوابيده، بايد استحمام كرد؛ زيرا وجود كسانى كه در قطعه حجاز مى‌باشند زياد عرق مى‌كنند و از اين عرق در سطح جلد چرك حاصل مى‌شود كه مسامات جلديّه </w:t>
      </w:r>
      <w:r>
        <w:rPr>
          <w:rStyle w:val="FootnoteAnchor"/>
          <w:rtl w:val="true"/>
        </w:rPr>
        <w:footnoteReference w:id="404"/>
      </w:r>
      <w:r>
        <w:rPr>
          <w:rFonts w:ascii="IRNazanin" w:hAnsi="IRNazanin" w:eastAsia="IRNazanin"/>
          <w:color w:val="111111"/>
          <w:sz w:val="28"/>
          <w:sz w:val="28"/>
          <w:szCs w:val="28"/>
          <w:rtl w:val="true"/>
          <w:lang w:bidi="fa-IR"/>
        </w:rPr>
        <w:t>را بسته و نمى‌گذارد عرق به خارج خروج و ترشّح كند، لاجرم در روى جلد مانند دانه‌هاى ارزن يك نوع دانه‌هاى قرمز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اين دانه‌ها دُمَل </w:t>
      </w:r>
      <w:r>
        <w:rPr>
          <w:rStyle w:val="FootnoteAnchor"/>
          <w:rtl w:val="true"/>
        </w:rPr>
        <w:footnoteReference w:id="405"/>
      </w:r>
      <w:r>
        <w:rPr>
          <w:rFonts w:ascii="Amiri" w:hAnsi="Amiri" w:eastAsia="Amiri" w:cs="Amiri"/>
          <w:color w:val="111111"/>
          <w:sz w:val="28"/>
          <w:sz w:val="28"/>
          <w:szCs w:val="28"/>
          <w:rtl w:val="true"/>
          <w:lang w:bidi="ar-SA"/>
        </w:rPr>
        <w:t>نشود لااقل بايد هر هفته دو و سه دفعه استحمام كرد و زود زود البسه خويش را عوض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وادى عرفات و مزدلفه و منا بايد در زير چادر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و اطعمه مضرّه تناول ننمود و در تابش آفتاب حركت نكرد كه اين‌ها نيز صحّت وجود را معاونت و همراهى مى‌كند، اگر چه هنگام اقامت در منا ضررى ندارد كه شخص كباب بى‌چربى تنها و پلويى تناول كند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آب‌گوشت پخته شده باشد ولى چون قاوورمه </w:t>
      </w:r>
      <w:r>
        <w:rPr>
          <w:rStyle w:val="FootnoteAnchor"/>
          <w:rtl w:val="true"/>
        </w:rPr>
        <w:footnoteReference w:id="406"/>
      </w:r>
      <w:r>
        <w:rPr>
          <w:rFonts w:ascii="IRNazanin" w:hAnsi="IRNazanin" w:eastAsia="IRNazanin"/>
          <w:color w:val="111111"/>
          <w:sz w:val="28"/>
          <w:sz w:val="28"/>
          <w:szCs w:val="28"/>
          <w:rtl w:val="true"/>
          <w:lang w:bidi="fa-IR"/>
        </w:rPr>
        <w:t>و ساير خوراك‌هاى لحمى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گوشت‌هايى را كه در اين موقع مقدّس صرف مى‌شود، بايد از عرفات و يا مكّه معظّمه آورد؛ زيرا چون در صحراى منا، سناى مكّى </w:t>
      </w:r>
      <w:r>
        <w:rPr>
          <w:rStyle w:val="FootnoteAnchor"/>
          <w:rtl w:val="true"/>
        </w:rPr>
        <w:footnoteReference w:id="407"/>
      </w:r>
      <w:r>
        <w:rPr>
          <w:rFonts w:ascii="IRNazanin" w:hAnsi="IRNazanin" w:eastAsia="IRNazanin"/>
          <w:color w:val="111111"/>
          <w:sz w:val="28"/>
          <w:sz w:val="28"/>
          <w:szCs w:val="28"/>
          <w:rtl w:val="true"/>
          <w:lang w:bidi="fa-IR"/>
        </w:rPr>
        <w:t>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حيواناتى كه در اين صحرا مى‌چرند اسهال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بين حرمين بايد به طور دوام راه رفت، قبل از حركت از مكّه مكرّمه و يا مدينه منوّره، بايد مقدار كافى قاوورمه و برنج تدارك نمود كه در ميان راه شوربا و برنج و پلو و ليمونات تناول كرد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نگاهى ديگر</w:t>
      </w:r>
      <w:bookmarkStart w:id="52" w:name="pg12518_114863"/>
    </w:p>
    <w:p>
      <w:pPr>
        <w:pStyle w:val="Heading2"/>
        <w:numPr>
          <w:ilvl w:val="1"/>
          <w:numId w:val="1"/>
        </w:numPr>
        <w:rPr/>
      </w:pPr>
      <w:bookmarkStart w:id="53" w:name="__RefHeading___Toc1036489_77815467"/>
      <w:bookmarkStart w:id="54" w:name="_Toc18"/>
      <w:bookmarkEnd w:id="52"/>
      <w:bookmarkEnd w:id="53"/>
      <w:r>
        <w:rPr>
          <w:rtl w:val="true"/>
        </w:rPr>
        <w:t>نگاهى به مطبوعات عربستان‌</w:t>
      </w:r>
      <w:bookmarkEnd w:id="54"/>
    </w:p>
    <w:p>
      <w:pPr>
        <w:pStyle w:val="BookText"/>
        <w:rPr/>
      </w:pPr>
      <w:r>
        <w:rPr>
          <w:rFonts w:ascii="Amiri" w:hAnsi="Amiri" w:eastAsia="Amiri" w:cs="Amiri"/>
          <w:color w:val="111111"/>
          <w:sz w:val="28"/>
          <w:sz w:val="28"/>
          <w:szCs w:val="28"/>
          <w:rtl w:val="true"/>
          <w:lang w:bidi="ar-SA"/>
        </w:rPr>
        <w:t>آشنايى با فتاواى وهابيان</w:t>
      </w:r>
    </w:p>
    <w:p>
      <w:pPr>
        <w:pStyle w:val="BookText"/>
        <w:rPr/>
      </w:pPr>
      <w:r>
        <w:rPr>
          <w:rFonts w:ascii="Amiri" w:hAnsi="Amiri" w:eastAsia="Amiri" w:cs="Amiri"/>
          <w:color w:val="111111"/>
          <w:sz w:val="28"/>
          <w:sz w:val="28"/>
          <w:szCs w:val="28"/>
          <w:rtl w:val="true"/>
          <w:lang w:bidi="ar-SA"/>
        </w:rPr>
        <w:t>توسل به انبيا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انبيا به‌منظور تقرّب به خداوند چه حكمى دارد؟</w:t>
      </w:r>
    </w:p>
    <w:p>
      <w:pPr>
        <w:pStyle w:val="BookText"/>
        <w:rPr/>
      </w:pPr>
      <w:r>
        <w:rPr>
          <w:rFonts w:ascii="IRNazanin" w:hAnsi="IRNazanin" w:eastAsia="IRNazanin"/>
          <w:color w:val="111111"/>
          <w:sz w:val="28"/>
          <w:sz w:val="28"/>
          <w:szCs w:val="28"/>
          <w:rtl w:val="true"/>
          <w:lang w:bidi="fa-IR"/>
        </w:rPr>
        <w:t>پاسخ شيخ عبدالعزيز بن باز مفتى كل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اوليا اللَّه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انسان از ولىّ زنده است كه براى او دعا نمايد تا وسعت رزق، شفا از مرض، هدايت و توفيق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جايز است به‌طورى‌كه در ايام تأخير در نزول باران از پيامبر صلى الله عليه و آله درخواست دعا مى‌كردند و پيامبر صلى الله عليه و آله نيز دعا فرموده و باران مى‌باريد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مسلمانى دوستى و علاقه‌اش را به پيامبر وسيله تقرب به خدا قرار دهد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أسألك بحبّى لنبيّك و اتباعى له و بحبّى لأوليائك ان تعطينى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توسل نيز جايز است چرا كه توسل بنده به پروردگارش به‌وسيله عمل صالح او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خداوند درخواست و طلبى نمايد و او را به جاه انبيا مثلًا جاه پيامبر صلى الله عليه و آله و يا جاه حسين عليه السلام قسم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جاه پيامبر صلى الله عليه و آله بسيار بزرگ است ولى اين جاه سبب شرعى براى استجابت دعا نبوده و لذا جايز نيست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پروردگارش را قسم به ولىّ و يا نبى او داده و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اسألك كذا بوليك فلان أو بحق نبيّك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توسل نيز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قسم مخلوق بر مخلوق ممنوع است لذا اين قبيل قسم برخدا، به‌طريق اولى ممنوع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1415</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تقسيم‌بندى قابل توجه است انعطافى است كه نسبت به توسل به انبيا و اوليا در پيشگاه خداوند ابراز شده است؛ چرا كه عموماً در فتاواى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حرمت ذكر انبيا و اوليا در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وقتى مسلمانى عشق و علاقه‌اش به پيامبر صلى الله عليه و آله را به عنوان وسيله تقرّب به خداوند قرار داده و به اعتراف و تعبير بن‌باز، عملى صالح 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مسلمان متضرّع در درگاه الهى را، كه معتقد به قرب اوليا در درگاه حق بوده و عشق و علاقه‌اش به اوليا نيز از اين قرب در درگاه حق نشأت مى‌گيرد، توجيه نمود كه اگر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عشق است 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دادى بسيار خوب است ولى اگر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مقام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دادى كفر و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در حجر اسماعيل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طواف از داخل حجر اسماعيل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حجر اسماعيل اشتباه است؛ زيرا اين حجر نه از اسماعيل است و نه اسماعيل آن‌را مى‌شناسد بلكه از كارهاى قريش است وقتى نسبت به بناى كعبه اقدام نمودند، پول كافى براى ساخت كعبه بر اساس پايه‌هايى كه حضرت ابراهيم گذاشت نيافتند لذا اين قسمت را به‌صورت حجر درآوردند و همچنين حطيم نيز خوانده مى‌شود چون از كعبه بريده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طواف از داخل آن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تلفظ نيّت در نماز يا وضو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از پيامبر صلى الله عليه و آله و صحابه چيزى در اين رابطه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نيّت قلب است و به‌هيچ وجه نيازى به تلفظ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به مذاهب اربعه نيست</w:t>
      </w:r>
    </w:p>
    <w:p>
      <w:pPr>
        <w:pStyle w:val="BookText"/>
        <w:rPr/>
      </w:pPr>
      <w:r>
        <w:rPr>
          <w:rFonts w:ascii="IRNazanin" w:hAnsi="IRNazanin" w:eastAsia="IRNazanin"/>
          <w:color w:val="111111"/>
          <w:sz w:val="28"/>
          <w:sz w:val="28"/>
          <w:szCs w:val="28"/>
          <w:rtl w:val="true"/>
          <w:lang w:bidi="fa-IR"/>
        </w:rPr>
        <w:t>شيخ محمد بن صالح العثيمين عضو هيأت كبارالعلماى سعودى و استاد دانشگاه امام محمد بن سعود امارت قصيم مى‌گويد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اين مذاهب چهارگانه معروف نيست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اين چهار مذهب در</w:t>
      </w:r>
    </w:p>
    <w:p>
      <w:pPr>
        <w:pStyle w:val="BookText"/>
        <w:rPr/>
      </w:pPr>
      <w:r>
        <w:rPr>
          <w:rFonts w:ascii="Amiri" w:hAnsi="Amiri" w:eastAsia="Amiri" w:cs="Amiri"/>
          <w:color w:val="111111"/>
          <w:sz w:val="28"/>
          <w:sz w:val="28"/>
          <w:szCs w:val="28"/>
          <w:rtl w:val="true"/>
          <w:lang w:bidi="ar-SA"/>
        </w:rPr>
        <w:t>مسأله‌اى از مسائل، اجماع همه امت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مذهب امام ابى‌حنيفه، مذهب امام احمد، مذهب امام شافعى و مذهب امام مالك و غير آنان از علماى ديگر، هم قابليت خطا دارد و هم قابليت 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امامت نماز توسط بچه زير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قرائت وى بهتر از ديگران است چيست؟</w:t>
      </w:r>
    </w:p>
    <w:p>
      <w:pPr>
        <w:pStyle w:val="BookText"/>
        <w:rPr/>
      </w:pPr>
      <w:r>
        <w:rPr>
          <w:rFonts w:ascii="IRNazanin" w:hAnsi="IRNazanin" w:eastAsia="IRNazanin"/>
          <w:color w:val="111111"/>
          <w:sz w:val="28"/>
          <w:sz w:val="28"/>
          <w:szCs w:val="28"/>
          <w:rtl w:val="true"/>
          <w:lang w:bidi="fa-IR"/>
        </w:rPr>
        <w:t>پاسخ شيخ عبدالعزيز آل شيخ نايب مفتى كل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بچه آشنا به احكام نماز و مراقب طهارت و نماز خود باشد در امامت نماز توسط او مشكلى نيست براى اين‌كه عمر بن سلمه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امامت نماز را برعهده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جمادى‌الاخر </w:t>
      </w:r>
      <w:r>
        <w:rPr>
          <w:rFonts w:eastAsia="Amiri" w:cs="Amiri" w:ascii="Amiri" w:hAnsi="Amiri"/>
          <w:color w:val="111111"/>
          <w:sz w:val="28"/>
          <w:szCs w:val="28"/>
          <w:lang w:bidi="ar-SA"/>
        </w:rPr>
        <w:t>1418</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انتقادات برخى از اهل‌سنت نسبت به شيعيان، ايجاد ابهام در خصوص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عليه السلام در سنين كودكى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اصل امامت بچه را در نماز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وقتى يك بچه عادى شرعاً بتواند امامت نماز را عهده‌دار باشد امامت جامعه توسط فرزندان نسل پيامبر صلى الله عليه و آله و ائمه اطهار عليهم السلام كه متصل به منبع فيض الهى و برخوردار از علم لدنى و آراسته به عصمت وجودى مى‌باشند، امرى پذيرفتنى و منطقى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كوتاه كردن موى زنان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خانمى موهاى سر خود را صرفاً براى تزئين و خشنودى همسرش كوتاه نمايد و هيچ‌گونه قصد شباهت يافتن به مردان و كفار را هم نداشته باشد چه حكمى دارد؟</w:t>
      </w:r>
    </w:p>
    <w:p>
      <w:pPr>
        <w:pStyle w:val="BookText"/>
        <w:rPr/>
      </w:pPr>
      <w:r>
        <w:rPr>
          <w:rFonts w:ascii="IRNazanin" w:hAnsi="IRNazanin" w:eastAsia="IRNazanin"/>
          <w:color w:val="111111"/>
          <w:sz w:val="28"/>
          <w:sz w:val="28"/>
          <w:szCs w:val="28"/>
          <w:rtl w:val="true"/>
          <w:lang w:bidi="fa-IR"/>
        </w:rPr>
        <w:t>پاسخ شيخ عبداللَّه بن جبرين عضو شوراى 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كوتاه كردن مو، زيبايى وجود ندارد بلكه زيبايى در بلند نگاه داشتن مو و عنايب به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تشبيه به كفار نيز قبل از آمدن زنان غرب و كفّار به كشورهاى اسلامى، بانوان عرب موى خود را كوتاه نمى‌كردند بلكه بر بلند ساختن مو، اهتمام داشتند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1415</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فتوا از ديگر علماى وهابى نيز نقل شده كه مطلقاً كوتاه كردن موى سر بانوان را حرام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نماز بر قبر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ماه، از مرگ پدرم مطلع شدم وقتى به شهر خود رسيدم نماز ميت را بر قبر او خواندم حكم آن چيست؟</w:t>
      </w:r>
    </w:p>
    <w:p>
      <w:pPr>
        <w:pStyle w:val="BookText"/>
        <w:rPr/>
      </w:pPr>
      <w:r>
        <w:rPr>
          <w:rFonts w:ascii="IRNazanin" w:hAnsi="IRNazanin" w:eastAsia="IRNazanin"/>
          <w:color w:val="111111"/>
          <w:sz w:val="28"/>
          <w:sz w:val="28"/>
          <w:szCs w:val="28"/>
          <w:rtl w:val="true"/>
          <w:lang w:bidi="fa-IR"/>
        </w:rPr>
        <w:t>شيخ صالح بن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قبر مانعى ندارد و حضرت رسول‌اللَّه صلى الله عليه و آله نيز براى مرده‌اى كه بر خواندن نماز ميت براى او قبل از دفن، موفق نمى‌شد آن نماز را بر قبر او مى‌خواند، البته مدت مشخصى نيز براى خواندن نماز بر روى قبر تعيين نشده است، پس هر وقت امكان باشد بر روى قبر مى‌توان نماز ميت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المسلمون، ش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دويدن براى رسيدن به نماز جماعت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ركوع باشد آيا جايز است سرعت گرفتن براى رسيدن به نماز جماعت؟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رفتن براى رسيدن به نماز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پيامبر صلى الله عليه و آله به ما امر فرموده است كه با وقار و آرامش حركت كنيم و از سريع رفتن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اهل علم ايرادى بر تند رفتن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حركت با وقار و سكينه، افضل است حتى اگر واهمه داشته باشد كه به ركعت نماز نمى‌رسد و اين از حديث مستفاد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استخدام فردى براى قرائت قرآن كريم جهت هديه به روح ميت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بدعت بوده و هيچ اجرى براى قارى و همچنين براى مرده ندارد بلكه يك عمل بيهوده است كه فقط تلف شدن اموال ورثه را موجب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نايب مفتى سعودى همايش يادبود تولد رسول اكرم صلى الله عليه و آله را بدعت مى‌داند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عبدالعزيز بن عبداللَّه آل شيخ، نايب مفتى 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گردهمايى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ربيع‌الاول براى يادبود تولّد حضرت رسول صلى الله عليه و آله و گفتگو در آن شب از كارهاى آن حضرت و خواندن شعر و سرود و جشنهايى كه برخى از مردم بدين مناسبت برپا مى‌كنند همه‌اش بدعت است و هيچ دليلى ندارد و هرگز مثل اين مراسم در زمان خود حضرت رسول اللَّه صلى الله عليه و آله نبوده و اصحاب هم اين برنامه‌ها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خلفاى راشدين از روز و سال و مكان رحلت حضرت رسول صلى الله عليه و آله آگاهى داشتند ولى براى اين گردهمايى‌ها هيچ گونه ارزشى قائل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مثل اين گردهمايى‌ها در زمان حضرت رسول صلى الله عليه و آله و يا زمان خلفاى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اثبات و به هر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حرفى است و اين كه كارها بدعت باشد و گناه حرفى ديگر، در صورتى كه غالب اين همايشها و شعر و سرودها و سخنرانيهايى كه به اين مناسبت انجام مى‌شود، تعزيز و تكريم آن حضرت و تعظيم شعائر اسلامى و مورد تمجيد خداى سبحان در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كعبه از نظر بن‌باز</w:t>
      </w:r>
    </w:p>
    <w:p>
      <w:pPr>
        <w:pStyle w:val="BookText"/>
        <w:rPr/>
      </w:pPr>
      <w:r>
        <w:rPr>
          <w:rFonts w:ascii="IRNazanin" w:hAnsi="IRNazanin" w:eastAsia="IRNazanin"/>
          <w:color w:val="111111"/>
          <w:sz w:val="28"/>
          <w:sz w:val="28"/>
          <w:szCs w:val="28"/>
          <w:rtl w:val="true"/>
          <w:lang w:bidi="fa-IR"/>
        </w:rPr>
        <w:t>شيخ عبدالعزيز بن‌باز مفتى كل عربستان 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كعبه و مخلوقات ديگر، جايز نيست، به خاطر حديث پيامبر صلى الله عليه و آله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حالفاً فليحلف باللَّه او ليصمت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 صحت آن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بشى‌ء دون اللَّه فقد أشرك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با سند صحيح آن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بغير اللَّه فقد كفر أو أشرك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و ترمذى آن را با سند صحيح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در اين‌باره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سوگند به كعبه، امانت، پيامبران و غير آنها از ساير مخلوقات، حرام است و سوگند شرعى فقط سوگند به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واللَّه، باللَّه، تاللَّه و يا سوگند به غير اسم جلاله از ديگر اسمها و صفات خداوند؛ همچون رحمن، رحيم، مالك‌الملك، حياةاللَّه، علم‌اللَّه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بسيار اينگونه قسم مى‌خوردند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نفسى بيده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1521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بن صالح عثيمين عضو هيأت كبار العلماى سعودى ادعا مى‌كند كه اهل سنّت و جماعت، تنها كسانى هستند كه خداوند هدايتشان كرده است و پس از حضرت رسول صلى الله عليه و آله، كه امّت هفتاد و سه فرقه تقسيم شدند، و همه‌شان اهل آتشند جز يك فرقه؛ آن فرقه همانهايى هستند كه در خط حضرت رسول صلى الله عليه و آله و اصحاب او مى‌باشند و آن فرقه همان اهل سنّت و جماعتند و اين عنوان نياز به توضيح ندارد و</w:t>
      </w:r>
    </w:p>
    <w:p>
      <w:pPr>
        <w:pStyle w:val="BookText"/>
        <w:rPr/>
      </w:pPr>
      <w:r>
        <w:rPr>
          <w:rFonts w:ascii="Amiri" w:hAnsi="Amiri" w:eastAsia="Amiri" w:cs="Amiri"/>
          <w:color w:val="111111"/>
          <w:sz w:val="28"/>
          <w:sz w:val="28"/>
          <w:szCs w:val="28"/>
          <w:rtl w:val="true"/>
          <w:lang w:bidi="ar-SA"/>
        </w:rPr>
        <w:t>خود اين لقب برهان بر اين است كه آنان متمسّك به سنت و طرفدار اجتماعند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هفته‌نامه المسلمون، شماره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از ديدگاه مكتب خلافت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يكى از امتيازات اهل سنت ملتزم بودن به هدايت حضرت رسول صلى الله عليه و آله و اجتناب از هر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جابر نقل شده كه رسول خدا صلى الله عليه و آله در خطبه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خيرالحديث كتاب اللَّه، و خير الهدى هدى محمد، و شرالأمور، محدثاتها، و 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سنن نسائى اضافه‌اى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ضلالة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صحيحين از عايشه نقل شده كه رسول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فى أمرنا هذا ما ليس منه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ليس عليه أمرنا،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اسلام است و چنانكه در فتح‌البارى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قاعده‌اى از قواعد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بن صالح العثيمين عضو هيأت كبارالعلماى سعودى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شرعاً ضابطها التعبد للَّه‌بما لم يشرعه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للَّه‌تعالى بما ليس عليه النبى صلى الله عليه و آله و لا خلفاؤه الراشدون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تعريف اول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لهم شركاء شرعوا لهم من الدين ما لم يأذن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تعريف دوم از قول پيامبر صلى الله عليه و آله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بسنّتى و سنّة الخلفاء الراشدين المهديّين من بعدي تمسّكوا بها و عضوا عليها بالنواجذ، و اياكم و محدثات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اضافه مى‌كند كه بدعت در آن چيزهايى است كه متعلق به اسماء و صفات الهى مى‌باشد يا آن چيزهايى كه متعلق به احكام و شريعت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عادى‌اى كه تابع عادت و عرف است، بدعت در دين مصداق ندارد، گرچه بدعت لغوى است ولى بدعت‌شرعى نيست و اين بدعتى نيست كه پيامبر صلى الله عليه و آله از آن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در دين بدعت حسنه نداريم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هفته‌نامه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ربيع‌الآخر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درآمد پيامبر صلى الله عليه و آله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درآمد روزانه پيامبر صلى الله عليه و آله چه بوده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شيخ عبدالعزيز آل‌شيخ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مشخص است صدقه برايشان حرام بوده و</w:t>
      </w:r>
    </w:p>
    <w:p>
      <w:pPr>
        <w:pStyle w:val="BookText"/>
        <w:rPr/>
      </w:pPr>
      <w:r>
        <w:rPr>
          <w:rFonts w:ascii="IRNazanin" w:hAnsi="IRNazanin" w:eastAsia="IRNazanin"/>
          <w:color w:val="111111"/>
          <w:sz w:val="28"/>
          <w:sz w:val="28"/>
          <w:szCs w:val="28"/>
          <w:rtl w:val="true"/>
          <w:lang w:bidi="fa-IR"/>
        </w:rPr>
        <w:t xml:space="preserve">مى‌فرمودند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آل بيت لا تحلّ لنا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خاندانى هستيم كه صدقه بر ما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الصدقة لا تحلّ لمحمّد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صدقه بر محمد صلى الله عليه و آله و آل او حلال و روا نمى‌باشد و لذا خداوند بر اساس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 من شى‌ء فان للَّه‌خمسه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برخوردارى از خمس را در غنائم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جمادى‌الاخر </w:t>
      </w:r>
      <w:r>
        <w:rPr>
          <w:rFonts w:eastAsia="Amiri" w:cs="Amiri" w:ascii="Amiri" w:hAnsi="Amiri"/>
          <w:color w:val="111111"/>
          <w:sz w:val="28"/>
          <w:szCs w:val="28"/>
          <w:lang w:bidi="ar-SA"/>
        </w:rPr>
        <w:t>1418</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اثبات خمس در فقه شيعه همين آيه است كه در پاسخ فوق آمده و آن‌را حق مسلم پيامبر صلى الله عليه و آله و اهل‌بيت او عليهم 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برخوردارى از حق الهى خمس توسط اهل‌بيت در استقلال مالى و تقويت بنيه اقتصادى ايشان و پيروانشان، به روشنى ابعاد توطئه دور ساختن دودمان پيامبر از اين حق توسط مخالفين در ادوار تاريخ اسلام را مى‌توان درك كرد و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بن صالح العثيمين عضو هيأت علماى بزرگ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غايب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غايب همانند نماز بر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وقتى خبر مرگ نجاشى به پيامبر صلى الله عليه و آله رسيد ايشان امر به خروج مردم به سمت مسجد نمود و ضمن تشكيل صفوف،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به همان صورت كه براى نماز بر حاضر تكبير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مفتى سعودى از مسافرت به خارج نهى مى‌كند</w:t>
      </w:r>
    </w:p>
    <w:p>
      <w:pPr>
        <w:pStyle w:val="BookText"/>
        <w:rPr/>
      </w:pPr>
      <w:r>
        <w:rPr>
          <w:rFonts w:ascii="IRNazanin" w:hAnsi="IRNazanin" w:eastAsia="IRNazanin"/>
          <w:color w:val="111111"/>
          <w:sz w:val="28"/>
          <w:sz w:val="28"/>
          <w:szCs w:val="28"/>
          <w:rtl w:val="true"/>
          <w:lang w:bidi="fa-IR"/>
        </w:rPr>
        <w:t>بن باز مفتى 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بنگاههاى سياحتى و جهانگردى كه با انتشار دعوتنامه‌هايى از جوانان مسلمان مى‌خواهند تعطيلات تابستانى را براى يادگيرى زبان انگليسى و امثال آن در اروپا و آمريكا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بگذرانند يا در آنجاها عائله‌اى انتخاب كنند و براى يادگيرى زبان انگليسى و امثال آن در همانجا اقامت نمايند، چنين بنگاههايى غير از اشكالات فراوانى كه دارند، اهدافى را نيز دنبال مى‌كنند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گمراهى جوانان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 آنان با در اختيار قرار دادن وسائل فساد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در عقايد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تفكّر اعجاب در برابر تمدّن كفّار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گرفتن با عادت و</w:t>
      </w:r>
    </w:p>
    <w:p>
      <w:pPr>
        <w:pStyle w:val="BookText"/>
        <w:rPr/>
      </w:pPr>
      <w:r>
        <w:rPr>
          <w:rFonts w:ascii="IRNazanin" w:hAnsi="IRNazanin" w:eastAsia="IRNazanin"/>
          <w:color w:val="111111"/>
          <w:sz w:val="28"/>
          <w:sz w:val="28"/>
          <w:szCs w:val="28"/>
          <w:rtl w:val="true"/>
          <w:lang w:bidi="fa-IR"/>
        </w:rPr>
        <w:t>رسوم كافران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لاابابى‌گرى و بى‌مبالاتى نسبت به آداب و دستورات دينى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جوانان مسلمان جهت تبليغ به نفع آنان پس از بازگشت از اين سفرها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 همه برادران مسلمان را از سفر به كشورهاى مشرك برحذر مى‌دارم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الرياض، مورخ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صفر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جواز رنگ كردن موى سر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مرا مجبور به رنگ كردن موى سرم مى‌كند و بر آن اصرار دارد، حكم آن چيست؟</w:t>
      </w:r>
    </w:p>
    <w:p>
      <w:pPr>
        <w:pStyle w:val="BookText"/>
        <w:rPr/>
      </w:pPr>
      <w:r>
        <w:rPr>
          <w:rFonts w:ascii="IRNazanin" w:hAnsi="IRNazanin" w:eastAsia="IRNazanin"/>
          <w:color w:val="111111"/>
          <w:sz w:val="28"/>
          <w:sz w:val="28"/>
          <w:szCs w:val="28"/>
          <w:rtl w:val="true"/>
          <w:lang w:bidi="fa-IR"/>
        </w:rPr>
        <w:t>شيخ صالح بن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مو به رنگ غيراصلى جايز نيست مگر كسى كه پير باشد و يا رنگ موى وى به‌هم ريخته و مشوه باشد كه در اين صورت مى‌تواند به گفته پيامبر صلى الله عليه و آله عمل نمايد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غيروا هذا الشيب و جنبوه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صورت و دستها از ديدگاه اهل سنّت</w:t>
      </w:r>
    </w:p>
    <w:p>
      <w:pPr>
        <w:pStyle w:val="BookText"/>
        <w:rPr/>
      </w:pPr>
      <w:r>
        <w:rPr>
          <w:rFonts w:ascii="IRNazanin" w:hAnsi="IRNazanin" w:eastAsia="IRNazanin"/>
          <w:color w:val="111111"/>
          <w:sz w:val="28"/>
          <w:sz w:val="28"/>
          <w:szCs w:val="28"/>
          <w:rtl w:val="true"/>
          <w:lang w:bidi="fa-IR"/>
        </w:rPr>
        <w:t>شيخ صالح بن غانم السدلان استاد شريعت در رياض، درباره حكم باز بودن صورت و دستهاى زن در حال نماز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در حضور مردان نامحرم باشد به‌طورى كه اگر توجه كنند او را مى‌بينند و ظاهر او هم واضح است در اين‌صورت واجب است صورت و دست‌هايش را بپوشاند اما اگر خيلى دور است كه نه مردان او را مى‌بينند و نه او آنها را و يا اگر به طرف او نگاه كنند به جهت دورى يا به خاطر پرده و ساترى او را نمى‌توانند ببينند در اين صورت باز بودن صورت او در حال نماز مطلوب است ولى افضل در اين صورت نيز پوشاندن دست‌ها و قدم‌هاست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هفته‌نامه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جمادى‌الاخرة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 خواندن بسم‌اللَّه در نماز</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كشورها، ائمه 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با صداى بلند مى‌خوانند حكم آن چيست؟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صالح بن فوزان عضو هيأت كبار علماى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پشت سر كسى كه بسم‌اللَّه را در نماز با صداى بلند مى‌خواند نماز بخواند، ايرادى ندارد چرا كه برخى از ائمه چهارگانه آن را جايز مى‌دانند و اين قبيل مسائل فرعى اختلافى، مانعى از خواندن نماز پشت سر يكديگر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 اختلافى كه مانع از خواندن نماز در پشت سر كسى مى‌شود اختلاف در اصل و اصول عقيده است نظير اختلاف در ثبات اسماء و صفات و قبرپرستان و متوسلان به ضريح كه از مردگان طلب و خواسته داشته و در گرفتارى‌ها به آنان متوسّل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المسلمون، ش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سلام روح 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صحيح است كه روح مرده در وقت زيارت قبر، پايين آمده و با اقارب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مى‌گيرد؟</w:t>
      </w:r>
    </w:p>
    <w:p>
      <w:pPr>
        <w:pStyle w:val="BookText"/>
        <w:rPr/>
      </w:pPr>
      <w:r>
        <w:rPr>
          <w:rFonts w:ascii="IRNazanin" w:hAnsi="IRNazanin" w:eastAsia="IRNazanin"/>
          <w:color w:val="111111"/>
          <w:sz w:val="28"/>
          <w:sz w:val="28"/>
          <w:szCs w:val="28"/>
          <w:rtl w:val="true"/>
          <w:lang w:bidi="fa-IR"/>
        </w:rPr>
        <w:t>پاسخ شيخ عبداللَّه المنيع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اسلامى ما زيارت قبور را براى مردم جايز دانسته است؛ چرا كه موجب تذكر اخروى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اداى تحيات و سلام بر مردگان در وقت زيارت قبور وارد 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دار قوم مؤمنين و انا انْ شاء اللَّه بكم لاحقون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مرده‌ها نيز سلام افراد را مى‌شنوند و جواب مى‌دهند همانگونه كه پيامبر صلى الله عليه و آله در غزوه بدر مرده‌ها را خطاب قرار داد و همچنين حضرت رسول‌اللَّه صلى الله عليه و آله مستمراً براى زيارت قبور در بقيع براى پند گرفتن و دعا كردن براى اموات رفت و آمد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روزه يا افطار در 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روزه گرفتن يا افطار نمودن در سفر فضيلت دارد؟</w:t>
      </w:r>
    </w:p>
    <w:p>
      <w:pPr>
        <w:pStyle w:val="BookText"/>
        <w:rPr/>
      </w:pPr>
      <w:r>
        <w:rPr>
          <w:rFonts w:ascii="IRNazanin" w:hAnsi="IRNazanin" w:eastAsia="IRNazanin"/>
          <w:color w:val="111111"/>
          <w:sz w:val="28"/>
          <w:sz w:val="28"/>
          <w:szCs w:val="28"/>
          <w:rtl w:val="true"/>
          <w:lang w:bidi="fa-IR"/>
        </w:rPr>
        <w:t>پاسخ شيخ عبداللَّه المنيع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وارد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البرّ الصيام فى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اصحاب پيامبر صلى الله عليه و آله عده‌اى در سفر روزه گرفته و عده‌اى نيز افطار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نويسنده برجسته عربستانى نيز طى مقاله‌اى با تشريح سفرهاى آرام و آسوده هوايى، از يك كشور به كشور ديگر و استناد به قسمتى از آيات مربوط به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تصوموا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روزه گرفتن در سفر تأكيد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غسل جنابت بعد از طلوع 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جنابت بعد از طلوع فجر براى صائم جايز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شيخ محمد صالح العثيمين عضو هيأت كبار علماى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بر صائم حرجى‌نيست اگر وارد روزه وفجر شده و بر او آثار جنابت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حضرت</w:t>
      </w:r>
    </w:p>
    <w:p>
      <w:pPr>
        <w:pStyle w:val="BookText"/>
        <w:rPr/>
      </w:pPr>
      <w:r>
        <w:rPr>
          <w:rFonts w:ascii="Amiri" w:hAnsi="Amiri" w:eastAsia="Amiri" w:cs="Amiri"/>
          <w:color w:val="111111"/>
          <w:sz w:val="28"/>
          <w:sz w:val="28"/>
          <w:szCs w:val="28"/>
          <w:rtl w:val="true"/>
          <w:lang w:bidi="ar-SA"/>
        </w:rPr>
        <w:t>رسول صلى الله عليه و آله فجر را درك مى‌كرد در حالى‌كه جنب بوده و بعد از طلوع فجر غسل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اشاره‌اى به ضيق وقت و يا به خواب رفتن تا طلوع فجر نشده و آن‌چه به پيامبر صلى الله عليه و آله نسبت داده از ديدگاه تشيع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تراويح در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تراويح چند ركعت است و آيا حضرت پيامبر صلى الله عليه و آله اين نماز را مى‌خواند؟</w:t>
      </w:r>
    </w:p>
    <w:p>
      <w:pPr>
        <w:pStyle w:val="BookText"/>
        <w:rPr/>
      </w:pPr>
      <w:r>
        <w:rPr>
          <w:rFonts w:ascii="IRNazanin" w:hAnsi="IRNazanin" w:eastAsia="IRNazanin"/>
          <w:color w:val="111111"/>
          <w:sz w:val="28"/>
          <w:sz w:val="28"/>
          <w:szCs w:val="28"/>
          <w:rtl w:val="true"/>
          <w:lang w:bidi="fa-IR"/>
        </w:rPr>
        <w:t>پاسخ شيخ عبداللَّه المنيع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تراويح سنت مؤكدى است كه بعد از نماز عشا در هر شب از ليالى ماه رمضان خوانده مى‌شود و عمر بن خطاب تعداد ركعات آن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محدود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تعداد ركعت را اصحاب پيامبر صلى الله عليه و آله نيز بدون هيچ‌گونه اعتراضى پذيرفتند كه ما از اين سكوت و عدم معارضه به اجماع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پيامبر صلى الله عليه و آله ما را به پيروى از سنّت خلفاى راشدين و از جمله عمر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اين‌اقدام عمر، به سنت معتبره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هركس اين نماز را بخواند اجر بسيارى نصيب وى شده و ترك‌كننده آن نيز از خير بزرگى محروم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اهل سنت نماز تراويح به عنوان يك سنت مؤكد در ماه رمضان تلقى شده و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به‌صورت جماعت برگزار و در طول ماه رمضان حداقل يك ختم قرآن در نماز تراويح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 تراويح مسجدالحرام و مسجدالنبى به‌طور زنده از طريق ماهواره پخش شده و به شدت مورد تبليغ عربستان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دينى</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ربيع‌الاخر </w:t>
      </w:r>
      <w:r>
        <w:rPr>
          <w:rFonts w:eastAsia="Amiri" w:cs="Amiri" w:ascii="Amiri" w:hAnsi="Amiri"/>
          <w:color w:val="111111"/>
          <w:sz w:val="28"/>
          <w:szCs w:val="28"/>
          <w:lang w:bidi="ar-SA"/>
        </w:rPr>
        <w:t>1418</w:t>
      </w:r>
    </w:p>
    <w:p>
      <w:pPr>
        <w:pStyle w:val="BookText"/>
        <w:rPr/>
      </w:pPr>
      <w:r>
        <w:rPr>
          <w:rFonts w:ascii="IRNazanin" w:hAnsi="IRNazanin" w:eastAsia="IRNazanin"/>
          <w:color w:val="111111"/>
          <w:sz w:val="28"/>
          <w:sz w:val="28"/>
          <w:szCs w:val="28"/>
          <w:rtl w:val="true"/>
          <w:lang w:bidi="fa-IR"/>
        </w:rPr>
        <w:t>از طريق سنت ثابت شده است كه خداوند هر شب به آسمان دنيا پايين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صحيحين، ابوهريره از پيامبر صلى الله عليه و آله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هر شب به آسمان دنيا فرود آمده و يك‌سوم آخر شب را در آنجا مى‌ماند و ندا مى‌دهد؛ كيست مرا بخواند تا او را اجابت كنم، چه كسى از من خواسته‌اى دارد تا به او عطا كنم و چه كسى طلب استغفار مى‌كند پس او را ببخشم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شبيه و همتايى ندارد و منزه از هر عيب و نقصى است، هيچ عاقلى نبايد از اين حديث و امثال آن براى خداوند</w:t>
      </w:r>
    </w:p>
    <w:p>
      <w:pPr>
        <w:pStyle w:val="BookText"/>
        <w:rPr/>
      </w:pPr>
      <w:r>
        <w:rPr>
          <w:rFonts w:ascii="IRNazanin" w:hAnsi="IRNazanin" w:eastAsia="IRNazanin"/>
          <w:color w:val="111111"/>
          <w:sz w:val="28"/>
          <w:sz w:val="28"/>
          <w:szCs w:val="28"/>
          <w:rtl w:val="true"/>
          <w:lang w:bidi="fa-IR"/>
        </w:rPr>
        <w:t>نزولى شبيه مخلوقين تصور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بپرسد خداوند چگونه پايين مى‌آيد؟ جواب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نفس و ذاتش چگونه است؟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كيفيت ذات خدا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فرد 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كيفيت صفات خدا خبر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صالح بن غانم السدلان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شريعت در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ربيع‌الاخر </w:t>
      </w:r>
      <w:r>
        <w:rPr>
          <w:rFonts w:eastAsia="Amiri" w:cs="Amiri" w:ascii="Amiri" w:hAnsi="Amiri"/>
          <w:color w:val="111111"/>
          <w:sz w:val="28"/>
          <w:szCs w:val="28"/>
          <w:lang w:bidi="ar-SA"/>
        </w:rPr>
        <w:t>1418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قرائت قرآن ضعيف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نبايد قرآن بخواند بلكه بايد ساكت باشد، چرا كه با تغيير علائم، معانى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بايد يك سوره را ياد گرفته و آن‌را تكرار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غير خدا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غير خدا شرك اصغر است و گفته مى‌شود از گناهان كبيره است و در حديث، كفر و شرك چنين كسى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ربيع‌الاخر </w:t>
      </w:r>
      <w:r>
        <w:rPr>
          <w:rFonts w:eastAsia="Amiri" w:cs="Amiri" w:ascii="Amiri" w:hAnsi="Amiri"/>
          <w:color w:val="111111"/>
          <w:sz w:val="28"/>
          <w:szCs w:val="28"/>
          <w:lang w:bidi="ar-SA"/>
        </w:rPr>
        <w:t>1418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w:t>
      </w:r>
    </w:p>
    <w:p>
      <w:pPr>
        <w:pStyle w:val="BookText"/>
        <w:rPr/>
      </w:pPr>
      <w:r>
        <w:rPr>
          <w:rFonts w:ascii="Amiri" w:hAnsi="Amiri" w:eastAsia="Amiri" w:cs="Amiri"/>
          <w:color w:val="111111"/>
          <w:sz w:val="28"/>
          <w:sz w:val="28"/>
          <w:szCs w:val="28"/>
          <w:rtl w:val="true"/>
          <w:lang w:bidi="ar-SA"/>
        </w:rPr>
        <w:t>ساخت خيمه‌هاى جديد در منى</w:t>
      </w:r>
    </w:p>
    <w:p>
      <w:pPr>
        <w:pStyle w:val="BookText"/>
        <w:rPr/>
      </w:pPr>
      <w:r>
        <w:rPr>
          <w:rFonts w:ascii="IRNazanin" w:hAnsi="IRNazanin" w:eastAsia="IRNazanin"/>
          <w:color w:val="111111"/>
          <w:sz w:val="28"/>
          <w:sz w:val="28"/>
          <w:szCs w:val="28"/>
          <w:rtl w:val="true"/>
          <w:lang w:bidi="fa-IR"/>
        </w:rPr>
        <w:t>پروژه جديد خيمه‌هاى منا، با ويژگى مقاومت در برابر آتش‌سوزى،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اوليه براى اين پروژه سه ميليارد ريال عربستان و در زمينى به مساحت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متر مربع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ساخت و اجراى اين پروژه پنج شركت خارجى و داخلى شركت داشته و هم‌اينك مرحله خاك بردارى و نصب شبكه‌هاى برق و آب و تلفن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زمين، در دست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اخبار منتشره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طرح براى حج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بهره‌بردارى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شروع به فعاليت كميته‌هاى مختلف حج</w:t>
      </w:r>
    </w:p>
    <w:p>
      <w:pPr>
        <w:pStyle w:val="BookText"/>
        <w:rPr/>
      </w:pPr>
      <w:r>
        <w:rPr>
          <w:rFonts w:ascii="Amiri" w:hAnsi="Amiri" w:eastAsia="Amiri" w:cs="Amiri"/>
          <w:color w:val="111111"/>
          <w:sz w:val="28"/>
          <w:sz w:val="28"/>
          <w:szCs w:val="28"/>
          <w:rtl w:val="true"/>
          <w:lang w:bidi="ar-SA"/>
        </w:rPr>
        <w:t xml:space="preserve">كميته‌هاى مختلف بهداشت، امنيت، ارشادات 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ابتداى شعبان رسماً كار خود را براى اجراى برنامه‌هاى حجّ آتى شروع كردند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وزارتخانه‌هاى مختلف در طول سال موظف به اجراى مسائل مختلف مرتبط با حج مى‌باشند، ليكن از اوائل</w:t>
      </w:r>
    </w:p>
    <w:p>
      <w:pPr>
        <w:pStyle w:val="BookText"/>
        <w:rPr/>
      </w:pPr>
      <w:r>
        <w:rPr>
          <w:rFonts w:ascii="IRNazanin" w:hAnsi="IRNazanin" w:eastAsia="IRNazanin"/>
          <w:color w:val="111111"/>
          <w:sz w:val="28"/>
          <w:sz w:val="28"/>
          <w:szCs w:val="28"/>
          <w:rtl w:val="true"/>
          <w:lang w:bidi="fa-IR"/>
        </w:rPr>
        <w:t>شعبان بيشتر امور، توسط كميته‌هاى مختلف كه متشكّل از ارگانهاى مختلف مى‌باشند پيگرى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بودن حافظ قرآن در دفن</w:t>
      </w:r>
    </w:p>
    <w:p>
      <w:pPr>
        <w:pStyle w:val="BookText"/>
        <w:rPr/>
      </w:pPr>
      <w:r>
        <w:rPr>
          <w:rFonts w:ascii="IRNazanin" w:hAnsi="IRNazanin" w:eastAsia="IRNazanin"/>
          <w:color w:val="111111"/>
          <w:sz w:val="28"/>
          <w:sz w:val="28"/>
          <w:szCs w:val="28"/>
          <w:rtl w:val="true"/>
          <w:lang w:bidi="fa-IR"/>
        </w:rPr>
        <w:t>شيخ سعودالشريم خطيب و امام مسجدالحرام در مراسم حافظان قرآن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حافظان قرآن در حيات خود بر ديگر مردم مقدم هستند، بلكه بعد از مرگ نيز بايد مقدم شمرده شوند، به‌طورى‌كه حضرت رسول‌اللَّه صلى الله عليه و آله توصيه مى‌فرمودند كسانى را كه بيشتر از ديگران از قرآن حفظ نموده‌اند بعد از مرگ در كنار شهداى احد دفن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مختلف عربستان مدارس و گروه‌هاى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تحفيظالقرآن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رده‌هاى مختلف سنى وجود دارد كه علاوه بر دولت، تجار و مؤسسات تجارى نيز هزينه و مخارج آن را تقبل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سه ميليون كتابچه عقيدتى و فقهى در موسم حج توسط مبلّغان دولت عربستان</w:t>
      </w:r>
    </w:p>
    <w:p>
      <w:pPr>
        <w:pStyle w:val="BookText"/>
        <w:rPr/>
      </w:pPr>
      <w:r>
        <w:rPr>
          <w:rFonts w:ascii="IRNazanin" w:hAnsi="IRNazanin" w:eastAsia="IRNazanin"/>
          <w:color w:val="111111"/>
          <w:sz w:val="28"/>
          <w:sz w:val="28"/>
          <w:szCs w:val="28"/>
          <w:rtl w:val="true"/>
          <w:lang w:bidi="fa-IR"/>
        </w:rPr>
        <w:t xml:space="preserve">در موسم حج گذشته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ميليون و دويست هزار نسخه از قرآن كريم و سه ميليون كتابچه عقيدتى و فقهى به لغات مختلف، توسط گروههاى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ارشادى دولت عربستان بين حاجيان توزيع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هفته‌نامه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ربيع‌الآخر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زنان خارجى در مسابقات فوتبال عربستان</w:t>
      </w:r>
    </w:p>
    <w:p>
      <w:pPr>
        <w:pStyle w:val="BookText"/>
        <w:rPr/>
      </w:pPr>
      <w:r>
        <w:rPr>
          <w:rFonts w:ascii="IRNazanin" w:hAnsi="IRNazanin" w:eastAsia="IRNazanin"/>
          <w:color w:val="111111"/>
          <w:sz w:val="28"/>
          <w:sz w:val="28"/>
          <w:szCs w:val="28"/>
          <w:rtl w:val="true"/>
          <w:lang w:bidi="fa-IR"/>
        </w:rPr>
        <w:t xml:space="preserve">در مسابقات فوتبال جام قاره‌هاى جهان كه در اواخر آذر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اولين‌بار به زنان خارجى اجازه داده شد در ورزشگاه و در بين تماشاچيان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روزنامه‌هاى عربستان عكس‌هاى متنوعى از حضور زنان خارجى بدون حجاب را به تصوير كشيده‌اند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در مسأله فوتبال شديداً در جستجوى يافتن جايگاه جهانى و جلب توجه افكار عمومى است، به‌طورى‌كه براى برگزارى مسابقات بين‌قاره‌اى،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جايزه تيم‌هاى اول تا چهارم اين مسابقات مى‌باشد كه تماماً توسط عربستان پرداخت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اسكان حجاج داخلى عربستان</w:t>
      </w:r>
    </w:p>
    <w:p>
      <w:pPr>
        <w:pStyle w:val="BookText"/>
        <w:rPr/>
      </w:pPr>
      <w:r>
        <w:rPr>
          <w:rFonts w:ascii="Amiri" w:hAnsi="Amiri" w:eastAsia="Amiri" w:cs="Amiri"/>
          <w:color w:val="111111"/>
          <w:sz w:val="28"/>
          <w:sz w:val="28"/>
          <w:szCs w:val="28"/>
          <w:rtl w:val="true"/>
          <w:lang w:bidi="ar-SA"/>
        </w:rPr>
        <w:t xml:space="preserve">وزارت حج عربستان طى اطلاعيه‌اى از اول شعبان 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را جهت مراجعه مؤسسات حج مسئول امور حجاج داخل اعلان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هزينه مربوط به زمين جهت هر حاجى داخل عربستان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معين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بين مؤسسات صرفاً بر اساس ضوابط وزارت حج تعيين و به تناسب توانايى و موفقيت مؤسسات حج ميان آنها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سهميه‌بندى حجاج شامل مسلمانان غير عربستانى مقيم اين كشور نيز مى‌شود و برابر مقررات تعيين‌شده مسلمانان مقيم در طول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يكبار اجازه تشرف به حج را دارند، ليكن به رغم اين ضوابط ساليانه بيش از نيم‌ميليون نفر از اتباع خارجى و همچنين مردم عربستان به حج مى‌روند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اتوبوس جديد براى انتقال حجاج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جديد به قيمت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عربستان، توسط اين كشور خريدارى شده و به ناوگان اتوبوسرانى شركتهاى نقليه حجاج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اتوبوسها در حجّ آتى مورد استفاده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تقريبى اتوبوسهاى مورد استفاده در زمان حج،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اتوبوس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التزام مطبوعات به عربى فصيح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فارسى وزير فرهنگ عربستان طى مصاحبه‌اى بر رعايت كامل عربى فصيح توسط مطبوعات و رسانه‌هاى جمعى تأكيد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برنامه‌هاى تلويزيون و تبليغات، از زبان عاميانه استفاده مى‌شود كه به‌طورى جدى‌بافرهنگ‌عربى فصيح‌تعارض‌دارد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مصاحبه عربى فصيح را به عنوان زبان قرآن و احاديث پيامبر صلى الله عليه و آله و فرهنگ عرب توصيف نمود كه بايد حفظ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روحانى وهابى از قرقيزستان اخراج شد</w:t>
      </w:r>
    </w:p>
    <w:p>
      <w:pPr>
        <w:pStyle w:val="BookText"/>
        <w:rPr/>
      </w:pPr>
      <w:r>
        <w:rPr>
          <w:rFonts w:ascii="IRNazanin" w:hAnsi="IRNazanin" w:eastAsia="IRNazanin"/>
          <w:color w:val="111111"/>
          <w:sz w:val="28"/>
          <w:sz w:val="28"/>
          <w:szCs w:val="28"/>
          <w:rtl w:val="true"/>
          <w:lang w:bidi="fa-IR"/>
        </w:rPr>
        <w:t>بيشكك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مسجد و مقام ارشد دينى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قرقيزستان به دليل تبليغ وهابيت از اين كشور اخراج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سابق مسجد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يك تاجيك است به نوشته 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ويچرنى بيشكك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همراه با مهاجرين تاجيك وارد قرقيزستان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اداره امنيت ملى استان جلال‌آباد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شهرهاى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خوددارى از تبليغ وهابيت تذكر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و احتمال گسترش آن در قرقيزستان در ماههاى اخير يكى از موضوعات مورد بحث اين كشور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اعظم مردم قرقيزستان را مسلمانان حنفى مذهب تشكيل مى‌دهند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خطوطكارى مكتب وكلاى موحد</w:t>
      </w:r>
    </w:p>
    <w:p>
      <w:pPr>
        <w:pStyle w:val="BookText"/>
        <w:rPr/>
      </w:pPr>
      <w:r>
        <w:rPr>
          <w:rFonts w:ascii="IRNazanin" w:hAnsi="IRNazanin" w:eastAsia="IRNazanin"/>
          <w:color w:val="111111"/>
          <w:sz w:val="28"/>
          <w:sz w:val="28"/>
          <w:szCs w:val="28"/>
          <w:rtl w:val="true"/>
          <w:lang w:bidi="fa-IR"/>
        </w:rPr>
        <w:t>وزير حج عربستان در ديدار با رييس مجلس در مكتب وكلاى موحد، به بررسى و تبادل نظر درباره برنامه كارى اين مكتب براى حج آتى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محورهاى اعلان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راه‌اندازى سازمانى جهت آموزش عربستانى‌ها براى كسب مهارت و بكارگيرى آنها در امور اجرايى و خدماتى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مكتب وكلا به دستورالعملهاى وزير، جهت جايگزين نمودن اتباع عربستان به‌جاى كارگران و كاركنان خارجى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 ليست و تنوع خدمات اين مكتب به زبانهاى مختلف جهت اطلاع و استفاده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تسريع در جابجايى حاجيان و بار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دقيق مدارك حجاج در كامپيوتر و سرويس‌دهى مناسب در اين رابطه به وزارت حج، اداره گذرنامه وجهات امنيتى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سمپوزيوم مكه و مدينه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سمپوزيومى تحت عنوان مكه و مدينه به مناسبت هفتادمين سالروز تأسيس مؤسسه شرق‌شناسى دانشگاه لايدن در محل دانشگاه يادشده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تعدادى از اساتيد زبان فارسى، عربى، اندونزيايى، تركى و همچنين اساتيد شرق‌شناس و اسلام‌شناس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زكى يمانى وزير نفت سابق عربستان سعودى نيز به</w:t>
      </w:r>
    </w:p>
    <w:p>
      <w:pPr>
        <w:pStyle w:val="BookText"/>
        <w:rPr/>
      </w:pPr>
      <w:r>
        <w:rPr>
          <w:rFonts w:ascii="IRNazanin" w:hAnsi="IRNazanin" w:eastAsia="IRNazanin"/>
          <w:color w:val="111111"/>
          <w:sz w:val="28"/>
          <w:sz w:val="28"/>
          <w:szCs w:val="28"/>
          <w:rtl w:val="true"/>
          <w:lang w:bidi="fa-IR"/>
        </w:rPr>
        <w:t>عنوان ميهمان ويژه اين سمپوزيوم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يادشده ابتدا آقاى دكتر اشترومر رييس مؤسسه، ضمن سخنانى به تشريح تاريخچه مؤسسه پرداخت و سپس آقاى پروفسور ورنر از آلمان طى سخنانى وضعيت قبرستان بقيع را تشريح و به‌طور مبسوط به تاريخچه اين قبرستان و وضعيت گذشته و كنونى آن پرداخت و طى سخنان خود تصاير و نقشه‌هايى كه از قبرستان مذكور تهيه كرده بود را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 زيادى است كه در خصوص تاريخچه اين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آن براى عالم تشيع به مطالعه پرداخته و آن‌را موضوع تحقيق، سخنرانى و كتابى كه درصدد انتشار آن مى‌باشد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طى سخنان خود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هزار نفر از صحابه پيامبر صلى الله عليه و آله از جمله چهار امام شيعيان در اين قبرستان مدفون است و به اين لحاظ براى شيعيان اهميت شايان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توضيحات خود درخصوص وضعيت گذشته قبرستان، تصاويرى كه حاكى از عدم رسيدگى به قبرستان بقيع بود و آن‌را به صورت خرابه‌اى نمايش مى‌داد، نشان داد و اضافه نمود كه طى سالهاى گذشته وهابيان از رسيدگى به وضعيت قبرستان مذكور خوددارى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اشترومر متذكر شد كه در گذشته، دولت ايران حتى موافقت كرد كه مبالغى را براى بازسازى اين قبرستان اختصاص دهد ليكن دولت عربستان آن‌را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پروفسور ورنر در بخش ديگرى از سخنان خود به دوره پس از انقلاب اسلامى ايران اشاره كرد و گفت ايران به وضعيت قبرستان بقيع اعتراض دارد و جمهورى اسلامى ايران معتقد است كه وهابيان نمى‌توانند عهده‌دار كامل امور مكه و مدينه باشند و لذا امام خمينى رحمه الله به آقاى كروبى نماينده ويژه خود در آن زمان گفت كه در اين رابطه با سعوديها وارد مذاكره شود ليكن وهابيون تغييرى در موضع خود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معتقد است كه مكه و مدينه متعلّق به كلّ مسلمانان است و بايد به‌صورت بين‌المللى توسط كشورهاى اسلامى 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پروفسور ورنر در همين بخش به حادثه كشتار حجاج ايرانى در مكه و تظاهرات برائت از مشركين نيز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آقاى پروفسور ورنر در</w:t>
      </w:r>
    </w:p>
    <w:p>
      <w:pPr>
        <w:pStyle w:val="BookText"/>
        <w:rPr/>
      </w:pPr>
      <w:r>
        <w:rPr>
          <w:rFonts w:ascii="Amiri" w:hAnsi="Amiri" w:eastAsia="Amiri" w:cs="Amiri"/>
          <w:color w:val="111111"/>
          <w:sz w:val="28"/>
          <w:sz w:val="28"/>
          <w:szCs w:val="28"/>
          <w:rtl w:val="true"/>
          <w:lang w:bidi="ar-SA"/>
        </w:rPr>
        <w:t>حضور آقاى زكى يمانى انجام شد و اظهارات وى در خصوص وهابيان، براى نامبرده خوشايند نبود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كلى مى‌توان گفت پس از سخنرانى نامبرده، تصوير منفى‌اى از سياست وهابيان نسبت به قبرستان بقيع در حضار به‌وجود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حاشيه سمينار پروفسور ورنر، علّت انتخاب اين موضوع براى سخنرانى خود را، اهميت قبرستان بقيع ذكر كرد و گفت من سعى كردم واقعيتها را مطرح كنم و براى من مهم نيست چه كسى از مطالب تحقيقى بنده خوشش بيايد يا ناراحت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پروفسور ورنر از انتشار متن سخنرانى خود امتناع نمود و اظهار داشت به‌زودى كتابى كه در اين رابطه در دست تهيه دارد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قوى اين كتاب به زبان آلمانى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نقشه مشاعر مقدسه بين رانندگان</w:t>
      </w:r>
    </w:p>
    <w:p>
      <w:pPr>
        <w:pStyle w:val="BookText"/>
        <w:rPr/>
      </w:pPr>
      <w:r>
        <w:rPr>
          <w:rFonts w:ascii="IRNazanin" w:hAnsi="IRNazanin" w:eastAsia="IRNazanin"/>
          <w:color w:val="111111"/>
          <w:sz w:val="28"/>
          <w:sz w:val="28"/>
          <w:szCs w:val="28"/>
          <w:rtl w:val="true"/>
          <w:lang w:bidi="fa-IR"/>
        </w:rPr>
        <w:t>دكتر محمود سفر وزير حج عربستان طى ملاقات با مديران شركتهاى حمل و نقل حجاج از آنان درخواست نمود نقشه‌هاى كوچك و رنگى حاوى راههاى ورود و خروج مكه، عرفات، مشعرالحرام، منا و محل توقف اتوبوسها را در هر منطقه در ميان رانندگان اتوبوسهاى حجاج توزيع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تجهيز تعميرگاههاى بين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و مدينه به دستگاه بى‌سيم نيز از موارد درخواستى وزير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بهره‌بردارى از پل مروه</w:t>
      </w:r>
    </w:p>
    <w:p>
      <w:pPr>
        <w:pStyle w:val="BookText"/>
        <w:rPr/>
      </w:pPr>
      <w:r>
        <w:rPr>
          <w:rFonts w:ascii="IRNazanin" w:hAnsi="IRNazanin" w:eastAsia="IRNazanin"/>
          <w:color w:val="111111"/>
          <w:sz w:val="28"/>
          <w:sz w:val="28"/>
          <w:szCs w:val="28"/>
          <w:rtl w:val="true"/>
          <w:lang w:bidi="fa-IR"/>
        </w:rPr>
        <w:t xml:space="preserve">همزمان با شروع ماه رمضان، پل مروه كه از سطح مروه 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سطح مسجدالحرام به‌طور مستقيم امتداد دارد، 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پل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ارتباط با با شبكه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اينترنت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عقيل بن عبداللَّه مدير عامل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خيريه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براى پاسخگويى به شبهات درباره اسلام و نشرعقايد دينى‌به شبكه اينترنت وصل شده و جايگاه رسمى گرفته است، به طورى كه عدد مشتركين صفحه مؤسسه،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و خوانندگان آن </w:t>
      </w:r>
      <w:r>
        <w:rPr>
          <w:rFonts w:eastAsia="IRNazanin" w:cs="IRNazanin"/>
          <w:color w:val="111111"/>
          <w:sz w:val="28"/>
          <w:szCs w:val="28"/>
          <w:lang w:bidi="fa-IR"/>
        </w:rPr>
        <w:t>17250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اطلاعاتى كه اين مؤسّسه به اينترنت منتقل مى‌كند، بيشتر مطابق با مسلك وهابيت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نامبرده از ارتباط</w:t>
      </w:r>
    </w:p>
    <w:p>
      <w:pPr>
        <w:pStyle w:val="BookText"/>
        <w:rPr/>
      </w:pPr>
      <w:r>
        <w:rPr>
          <w:rFonts w:ascii="IRNazanin" w:hAnsi="IRNazanin" w:eastAsia="IRNazanin"/>
          <w:color w:val="111111"/>
          <w:sz w:val="28"/>
          <w:sz w:val="28"/>
          <w:szCs w:val="28"/>
          <w:rtl w:val="true"/>
          <w:lang w:bidi="fa-IR"/>
        </w:rPr>
        <w:t>شيعيان و ديگر مذاهب اسلامى با اين شبكه اظهار تأسّف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برچيدن تابلوهاى تبليغاتى در مسير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p>
    <w:p>
      <w:pPr>
        <w:pStyle w:val="BookText"/>
        <w:rPr/>
      </w:pPr>
      <w:r>
        <w:rPr>
          <w:rFonts w:ascii="IRNazanin" w:hAnsi="IRNazanin" w:eastAsia="IRNazanin"/>
          <w:color w:val="111111"/>
          <w:sz w:val="28"/>
          <w:sz w:val="28"/>
          <w:szCs w:val="28"/>
          <w:rtl w:val="true"/>
          <w:lang w:bidi="fa-IR"/>
        </w:rPr>
        <w:t>شهردار مكه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اميرماجد، امير منطقه مكه مكرمه، كميته‌اى براى بررسى شيوه‌هاى تبليغاتى در مسيره جاده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تابلوهاى تبليغاتى كه با قداست سرزمين وحى و مكه مكرمه سنخيت و تطابق نداشته باشد توسط اين كميته برچيده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تابلوهاى مخالف،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بوده و قبل از ماه رمضان جمع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عمومى دو شهر مكه و مدينه در چند سال اخير دستخوش تبليغات تجارى شركت‌ها و مؤسسات داخلى و خارى شده و با سياستهاى كلّى عربستان در ترسيم يك چهره مناسب مذهبى از عملكرد عربستان منافات دارد، به‌طورى‌كه تابلوهاى شعائر اسلامى موجود در مسير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كه در سالهاى گذشته نمود برجسته‌اى داشت، سالهاى اخير تحت‌الشعاع تابلوهاى تجارى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و نشر معجم التفاسير،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ايسيسكو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اسلامى تربيت و دانش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ايسيسكو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 معجم براى تفسيرهاى قرآن كريم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معجم در قطع بزرگ و داراى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تأليف عبدالقادر زمانه، فاضل عبدالنبى، عبدالوهاب التازى سعود و محمّد الكتانى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معجم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كريم 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عكاظ، مورخ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اخراج نيم‌ميليون خارجى از عربستان</w:t>
      </w:r>
    </w:p>
    <w:p>
      <w:pPr>
        <w:pStyle w:val="BookText"/>
        <w:rPr/>
      </w:pPr>
      <w:r>
        <w:rPr>
          <w:rFonts w:ascii="IRNazanin" w:hAnsi="IRNazanin" w:eastAsia="IRNazanin"/>
          <w:color w:val="111111"/>
          <w:sz w:val="28"/>
          <w:sz w:val="28"/>
          <w:szCs w:val="28"/>
          <w:rtl w:val="true"/>
          <w:lang w:bidi="fa-IR"/>
        </w:rPr>
        <w:t>برابر اطلاعيه‌هاى رسمى وزارت كشور عربستان در چند ماه اخير، تعداد پانصد هزار كارگر خارجى را كه به‌طور غير قانونى در عربستان اقامت و كار داشته‌اند، از اين كشور اخراج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خارجيان مقيم عربستان به‌عنوان يك معضل مهم با تبعات گسترده فرهنگى و اقتصادى مورد اهتمام حكومت و مطبوعات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مرتب گزارشات مفصلى درباره ابعاد و جوانب اين مسأله انتشار مى‌يابد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محورهاى قابل توجه در اين</w:t>
      </w:r>
    </w:p>
    <w:p>
      <w:pPr>
        <w:pStyle w:val="BookText"/>
        <w:rPr/>
      </w:pPr>
      <w:r>
        <w:rPr>
          <w:rFonts w:ascii="IRNazanin" w:hAnsi="IRNazanin" w:eastAsia="IRNazanin"/>
          <w:color w:val="111111"/>
          <w:sz w:val="28"/>
          <w:sz w:val="28"/>
          <w:szCs w:val="28"/>
          <w:rtl w:val="true"/>
          <w:lang w:bidi="fa-IR"/>
        </w:rPr>
        <w:t>گزارشات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مردم عربستان خود زمينشان را شخم مى‌زدند و گوسفندان را به چرا مى‌بردند، ليكن وجود نفت، از ايشان مجتمع تن‌پرورى ساخت كه به مرور از شغلهاى ميدانى دورى گزيدند و كار به جايى رسيد كه يك عرب بدوى عربستانى براى چراى گوسفند خود نيز از هند كارگر مى‌خواهد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آمارهاى تقريبى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بيش از شش ميليون خارجى از صد و نود كشور مختلف در عربستان اقامت دارند كه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كشور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ميليون نفر خارجى به جمعيت اين كشور اضافه گرديد در واقع در همه عرصه‌ها، به معناى گشودن جبهه جنگ تلقى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فرهنگى و اجتماعى تأثيرات حضور اجانب با توجه به مذاهب و فرهنگ‌هاى متنوّع ايشان، كاملًا ملموس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انواع جرائم، جنايت و مواد مخدر ره‌آورد اين حضور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سال، بيش از دوميليون نفر به عنوان حج و عمره وارد عربستان مى‌شوند، ولى مشكل مهم عربستان در هر سال مخفى شدن تعداد بسيارى از اين افراد و اقامت غير قانونى در شهرهاى مكه، مدينه، جده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افراد از طريق قاچاق به شهرهاى ديگر عربستان نيز منتقل مى‌شوند و اين حركت خلاف هر سال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مشكلات اقتصادى جامعه عربستان و بيكارى بخش قابل توجهى از مردم آن، قوانين سخت و محكمى از سوى شوراى كار، به رياست اميرنايف و وزارت كشور، جهت جلوگيرى از كار متخلّفين مقيم وضع و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عربستانى كه يك اجنبى را غيرقانونى به كار بگمارد از پنج هزار ريال عربستان تا پنجاه هزار ريال جريمه شده و خود مقيم نيز سه و يا شش ماه به زندان محكوم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 مهم جامعه عربستان تن ندادن مردم به شغلهايى است كه تا كنون اجانب مشغول آن بوده‌اند ولى اينك تحت هر شرايطى بايد عربستانى‌ها به اشتغال در اين شغلها عادت كنند؛ از جمله رانندگى تاكسى‌هاى ليموزين، نگهبانى بانكها، كارگرى در هتل‌ها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شرايط اقتصادى عربستان اقتضا مى‌كند اتباع اين كشور جايگزين اجانب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فهد به منظور رفع مشكلات قانونى، رسماً طى اطلاعيه‌اى به كليه كاركنان دولت اجازه داده است در صورتى‌كه با شغل اصلى ايشان منافات نداشته باشد، بعد از ساعات ادارى بتوانند به‌عنوان راننده وانت، تاكسى، كاميون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شركتها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تصميمات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العالم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اعضا الزام‌آور نيست</w:t>
      </w:r>
    </w:p>
    <w:p>
      <w:pPr>
        <w:pStyle w:val="BookText"/>
        <w:rPr/>
      </w:pPr>
      <w:r>
        <w:rPr>
          <w:rFonts w:ascii="IRNazanin" w:hAnsi="IRNazanin" w:eastAsia="IRNazanin"/>
          <w:color w:val="111111"/>
          <w:sz w:val="28"/>
          <w:sz w:val="28"/>
          <w:szCs w:val="28"/>
          <w:rtl w:val="true"/>
          <w:lang w:bidi="fa-IR"/>
        </w:rPr>
        <w:t xml:space="preserve">دكتر عبداللَّه بن صالح العبيد،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يك مصاحبه مطبوعاتى در قاهره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اعضا الزام‌آور نيست، با اين‌كه پيروى از آراى فقهى صادره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تصميمات مجلس فقهى وابسته به سازمان كنفرانس اسلامى براى اعضا الزام‌آور نيست مگر آن‌كه همه اعضا بر يك تصميمى اتفاق نظر داشته باشند همچون اتفاق نظرى كه جهت تعيين تعداد حاجيان انجام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هفته‌نامه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العالم‌الاسلامى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نوجوان مصرى حافظ كل قرآن 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عبدالجواد داوود، نوجوانى دوازده ساله از مصر حافظ كلّ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قرآن كريم را با صوت زيبا، با تجويد و با قرائت‌هاى هفتگانه از حفظ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كمك پدر و برادرانش و با تأييدات خداوند متعال توانسته است كه قرآن كريم را كاملًابه حافظه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تفسير كلمات قرآن را آموخته و بيش از سه هزار حديث و احاديث قدسى و اسماى حسناى خداوند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عبدالجواد داود همچون بزرگان به منبر مى‌رود و مردم را موعظه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هفته‌نامه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1515</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برابر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جماعت براى ماه رمضان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اعلان وزارت امور اسلامى و اوقاف عربستان، تعدا چهل نفر از حافظان قرآن، براى امامت مساجد بزرگ مكه در ايام ماه رمضان و امامت نماز تراويح تعيين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هزار تن از دانشجويان</w:t>
      </w:r>
    </w:p>
    <w:p>
      <w:pPr>
        <w:pStyle w:val="BookText"/>
        <w:rPr/>
      </w:pPr>
      <w:r>
        <w:rPr>
          <w:rFonts w:ascii="IRNazanin" w:hAnsi="IRNazanin" w:eastAsia="IRNazanin"/>
          <w:color w:val="111111"/>
          <w:sz w:val="28"/>
          <w:sz w:val="28"/>
          <w:szCs w:val="28"/>
          <w:rtl w:val="true"/>
          <w:lang w:bidi="fa-IR"/>
        </w:rPr>
        <w:t>علوم دينى نيز براى امامت مساجد مكه و روستاهاى اطراف آن، در ايام شعبان و رمضان انتخاب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همه آنان دو ميليون ريال عربستان است كه از جانب اين وزارتخانه تعيين و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ممنوعيت طباخى با گاز در مشاعر مقدسه</w:t>
      </w:r>
    </w:p>
    <w:p>
      <w:pPr>
        <w:pStyle w:val="BookText"/>
        <w:rPr/>
      </w:pPr>
      <w:r>
        <w:rPr>
          <w:rFonts w:ascii="IRNazanin" w:hAnsi="IRNazanin" w:eastAsia="IRNazanin"/>
          <w:color w:val="111111"/>
          <w:sz w:val="28"/>
          <w:sz w:val="28"/>
          <w:szCs w:val="28"/>
          <w:rtl w:val="true"/>
          <w:lang w:bidi="fa-IR"/>
        </w:rPr>
        <w:t>كميته عالى حج عربستان به رياست اميرنايف، طى اطلاعيه‌اى پخت‌وپز با وسايل گازسوز را در منا ممنوع اعلام كرد و اجازه افتتاح رستوران و آشپزخانه را در اطراف مشاعر مقدسه جهت طبخ و انتقال به داخل مشاعر صادر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اطلاعيه مؤسسات حجاج و مطوفين صريحاً مكلّف به اجراى اين دستورالعمل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سيستم كنترل جديد در حج</w:t>
      </w:r>
    </w:p>
    <w:p>
      <w:pPr>
        <w:pStyle w:val="BookText"/>
        <w:rPr/>
      </w:pPr>
      <w:r>
        <w:rPr>
          <w:rFonts w:ascii="IRNazanin" w:hAnsi="IRNazanin" w:eastAsia="IRNazanin"/>
          <w:color w:val="111111"/>
          <w:sz w:val="28"/>
          <w:sz w:val="28"/>
          <w:szCs w:val="28"/>
          <w:rtl w:val="true"/>
          <w:lang w:bidi="fa-IR"/>
        </w:rPr>
        <w:t xml:space="preserve">دكتر محمود سفر، وزير حج عربستان، طى مصاحبه‌اى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آينده، مقررات جديدى در ايام حج براى جلوگيرى از تخلّفات، به‌ويژه ايجاد ضمانت‌هاى اجرايى جهت بازگشت كلّيه حجاج به كشورهايشان به اجرا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حج آتى، ضيوف‌الرحمن تغييرات كيفى در نقل و انتقال حجاج و خدمات متنوع را به‌طور محسوس مشاهده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جزئيات مقررات و خدمات جديد از سوى وزير حج عربستان، به فرصت مناسب موكول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اخراج بيش از نيم‌ميليون خارجى مقيم غيرقانونى در عربستان، اين كشور به شدت در جستجوى راه‌هاى كنترل حجاج جهت خروج حجاج و معتمرين بعد از اداى مناسك از اين كشور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بازسازى مسجد صخره در مسير تبوك</w:t>
      </w:r>
    </w:p>
    <w:p>
      <w:pPr>
        <w:pStyle w:val="BookText"/>
        <w:rPr/>
      </w:pPr>
      <w:r>
        <w:rPr>
          <w:rFonts w:ascii="IRNazanin" w:hAnsi="IRNazanin" w:eastAsia="IRNazanin"/>
          <w:color w:val="111111"/>
          <w:sz w:val="28"/>
          <w:sz w:val="28"/>
          <w:szCs w:val="28"/>
          <w:rtl w:val="true"/>
          <w:lang w:bidi="fa-IR"/>
        </w:rPr>
        <w:t xml:space="preserve">در نزديكى تبوك، دو مسجد بنامهاى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 دارد كه گفته مى‌شود در سال نهم هجرى، حضرت پيامبر صلى الله عليه و آله به هنگام عزيمت به غزوه تبوك، در آن دو نقطه نماز خوانده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نزديكى مسجدالعظام، محل وضوى حضرت رسول صلى الله عليه و آله بوده است كه اخيراً معاون اداره آموزش و پرورش منطقه تبوك با اختصاص مبلغ چهل هزار دلار نسبت به ترميم مسجدالعظام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صخره در يك 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روزنامه عكاظ عربستان با انتشار اين خبر همراه با چاپ عكس از آثار قديمى اين مسجد كه به علّت گذشت چند قرن، در معرض تخريب و ويرانى است، از مردم خيّر دعوت به همكارى جهت مرمت اين بناى با ارزش تاريخى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خشك و متحجّرانه در هدم و ويرانى آثار اسلامى اختصاص به وهابيون دارد و اين عده در عربستان به رغم داشتن قدرت در امور قضا، تبليغات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اقليت بوده و بخش‌هاى قابل توجهى از مردم تحصيل‌كرده، دانشگاهى، كارمندان و تجّار صراحتاً بركنارى از افكار تند وهابيون ابراز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نشريه وزارت ارشاد عربستان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اولين مجله وزارت ارشاد و اوقاف عربستان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ارشاد به‌عنوان مدير اين نشريه، هدف از انتشار اين مجله را طرح مشكلات مسلمين و بررسى راه‌هاى علاج آن عنوان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اطراف ما، فتنه‌هاى بسيارى با وسائل مختلف در صدد تأثير گذارى بر افكار مردم و معتقدات ايشان و همچنين تشويه حق و نشر باطل هستند و بر اهل علم و ديگر مسلمانان است كه به مقابله با اين تهديدات؛ اعم از نشريات، راديوها و تلويزيونها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اصلى اين نشريه با بحث امامت در نماز و خصوصيات امام از جمله علم، اخلاص و الگوى حسنه بودن، مراعات احوال مأمومين، كوتاه ساختن خطبه، ارشاد مردم و رعايت مصالح آنان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خمينى به زائران بيت اللَّه الحرام در 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رهبرى، به حجّاج بيت‌اللَّه الحرام در 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دوّم ذى‌حجّةالحرام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 الأعم يكون فى زمان خاص للزمان الخاص الّذي يكون للحج و الزور الأخص لِلَّذي هو العمرة لا يختص بزمان دون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فحكمها الى العمرة أنقذ في الزمان من الحجّ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الحج الأكبر انقذ فى استيفاء المناسك من الحجّ الأصغر، ليكون كلّ واحد منهما فاضلًا مفضولًا، ليتفرد الحق بالكمال الَّذي يقبل المفاضله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سوى اللَّه ليس كذلك حتّى الأسماء الإلهية و هم الأعلون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يقبلون المفاضلة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فالزيارة الخاصة مطلقة الزمان على قدر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مكية،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 بين قلب عبده المؤمن و البيت بيت اسمه تعالى و العرش مستوى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 القلب و العرش فى المنزلة، ما بين اسم اللَّه و اسم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ايّاما تدعوا فله الأسماء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انكره الّا المحرومون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نبهتك 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سلكت عليها جلت لك فى العلم الإلهى ما لا يقدر قدره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العارف بقدر ما ذكرناه من العلم باللَّه الذوقى، اليوم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رحمه الله، ص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للَّه‌على النّاس حِجّ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بفتحها و هو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فتح وجب عليه أن يقصد البيت ليفعل ما أمره اللَّه به أن يفعله عندالوصول اليه و من قراء بالكسر و اراد الاسم، فمعناه أن يراعى قصد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فى الكسر مقام البيت و يقوم فى الفتح مقام خادم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الإزار و الرداء لمّا لم يكونا مخيطين، لم يكونا مركبين و لهذا وصف الحق نفسه بهما لعدم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كلّ مركّب فى حكم الانفصال و هذا سبب وجوب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صفات المعانى الإلهيّة ليت بأعيان زائدة على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تعالى فى حديث 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الكبرياء ردائى و العظمة ازارى، فهذا احرام الهى، فانّه ذكر ثوبين ليسا لمخيطين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فالمُحرِم قد تلبس بصفة هي للحق معنوية و في الخلق حسّية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في الحق كبرياء و عظمة و في الخلق راد و 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ابيات،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الله تعالى الانسان أن يدخل فى الاحرام فيصير حرما بعد ما كان حلالا و صفه بصفة العزة أن يصل اليه من الأشياء التى كانت يصل اليه قبل أن يتصف بهذه المنعة اذا الأشياء تطلب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خلقت من أجله فهى تطلبه بالتسخير الذى خلقها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عزة اضافية لأنه حجر ثم أباح فجعل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بخلقه عزة و تحجيرا فى 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صوم و حج و صلاةأن يصل اليه بعض ما خلق من أجله فاعتزو إمتنع عن بعض الاشياء و لم يمتنع ان يناله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حرمت عليه الانسان الاشياء على الحقيقة و انما هو الحرام على الاشياء لانه ما خلق الا لربه و الاشياء خلقت له فهى تطلبه كما انه يطلب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بينت لك مرتبتك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فأبان سبحان لك عن مرتبتك لتعرف موطن ذلتك عن موطن عزتك و أنت ما اعتززت و لا صرت حراما على الاشياء منك بل هو جعلك حراما على الأشياء أن ينالك فامرك أن تحرم فدخلت فى الأحرام فصرحت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على البيت دلالة على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دلك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مثلك و من جنسك اعنى انّه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فدلالته لك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 على نفسك؛ فى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نفسه فقد عرف ربّه فاذا قصدت البيت انما قصدت نفسك فاذا وصلت الى نفسك عرفت من أنت؟ و اذا عرفت من أنت، عرفت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هناك يحصل لك العلم الصحيح فانّ الدليل قد يكون خلاف المدلول و قد يكون عين المدلول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شى‌ء اولّ على الشى‌ء من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فالإنسان أقرب دليل عليه ربه من كونه مخلوقاً على صورته و لهذا ناداك من قريب لقرب المناسبة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قريب اجيب دعوة الداعى اذا دعاني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منطق‌الطير، تصحيح دكتر مشكور، ص </w:t>
      </w:r>
      <w:r>
        <w:rPr>
          <w:rFonts w:eastAsia="IRNazanin" w:cs="IRNazanin"/>
          <w:b w:val="false"/>
          <w:bCs w:val="false"/>
          <w:i w:val="false"/>
          <w:iCs w:val="false"/>
          <w:color w:val="333333"/>
          <w:sz w:val="20"/>
          <w:szCs w:val="20"/>
        </w:rPr>
        <w:t>275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فالإجابة للَّهِ بالتلبية لدعائه و رفع الصوت به من أجل البيت لبعده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المدعو فانّه دعاه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دعاه ليراه فيه لتجليه كمااسرى بعبده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ليريه من آياته التى هى دلائل عليه و قد يكون ظهور الشى‌ء للطالب دليلًا على نفسه، فيكون من آياته ان يتجلى له فيراه فيكون له دليلًا على نفسه فوجب رفع الصوت بالتلبيه لاجل ماللبيت من الحظ فى هذا الدعا فانّه المقصود فى اللفظ فهو البيت الحجاب على الوجه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تصحيح نيكلسون، دفتر اول،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رحمه الله،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انتشارات مؤسسه تنظيم و نشر آثار امام خمينى رحمه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اشعار اقبال لاهورى، تصحيح احمد سروش، ص </w:t>
      </w:r>
      <w:r>
        <w:rPr>
          <w:rFonts w:eastAsia="IRNazanin" w:cs="IRNazanin"/>
          <w:b w:val="false"/>
          <w:bCs w:val="false"/>
          <w:i w:val="false"/>
          <w:iCs w:val="false"/>
          <w:color w:val="333333"/>
          <w:sz w:val="20"/>
          <w:szCs w:val="20"/>
        </w:rPr>
        <w:t>75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العارفون فانّهم لا يقطعون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فى الدنيا و لا فى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لا يزالون يسمعون دعاء الحق فى قلوبهم مع انفاسهم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ينتقلون من حال الى حال بحسب ما يدعوهم اليه الحق و هكذا المؤمنون الصادقون هم فى الدنيا دعاهم الشرع اليه فى جميع افعالهم و اجابتهُمُ هى العاصمة لهم من وقوعهم فى 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ينتقلون ايضاً من حال الى حال لدعاء ربّهم اياهم فهو سبحانه داع ابداً و العارف غير محجوب السمع فهو مجيب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سوم،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رمضانى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الحجرالأسود يمين اللَّه فى الأرض لنبايعه فى كلّ شوط مبايعة رضوان و بشرى بقبول لِما كان منافى كل شوط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انتهينا الى اليمين 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استشعرنا من اللَّه سبحانه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فبايعناه و قبّلناه بمينه المضافة اليه قُبله قبول فرح استبشار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كلّ شوط فان كثر الازدحام عليه اشرنا اليه اعلاماً بانا نريد تقبيله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رحمه الله ص </w:t>
      </w:r>
      <w:r>
        <w:rPr>
          <w:rFonts w:eastAsia="IRNazanin" w:cs="IRNazanin"/>
          <w:b w:val="false"/>
          <w:bCs w:val="false"/>
          <w:i w:val="false"/>
          <w:iCs w:val="false"/>
          <w:color w:val="333333"/>
          <w:sz w:val="20"/>
          <w:szCs w:val="20"/>
        </w:rPr>
        <w:t>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ابراهيم تارَخ بود و آذر عموى ابراهيم بود و از آن‌رو كه تربيت و سرپرستى ابراهيم را داشته به عنوان پدر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مؤسسه البعثة و مجمع البيان و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تبيان و مجمع‌البيان از سخن على عليه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چند آيه از سوره توبه بوسيله على عليه السلام در موسم قرائت شد ميان مفسّران‌اختلاف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برخى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آيه‌و برخى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را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مجمع، تبيان، طبرى، فخر رازى، قرطبى،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كريمه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احياءالتراث العربى، بيروت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البحرانى، البرهان فى تفسيرالقرآن،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فضائل‌الخمسه من الصّحاح الستّه،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قصص ثعلبى، درالمنثور سيوطى، تاريخ بغداد، ابن عساكر، نورالأبصار شبلنجى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محمد،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مجمع‌البيان، تفسير سوره والصافات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w:t>
      </w:r>
      <w:r>
        <w:rPr>
          <w:rFonts w:eastAsia="IRNazanin" w:cs="IRNazanin"/>
          <w:b w:val="false"/>
          <w:bCs w:val="false"/>
          <w:i w:val="false"/>
          <w:iCs w:val="false"/>
          <w:color w:val="333333"/>
          <w:sz w:val="20"/>
          <w:szCs w:val="20"/>
        </w:rPr>
        <w:t>401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رؤسائهم من الكفار عن ابن عباس و قيل هم اليهود الّذين‌امروهم بالتكذيب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تفسيرالتبيان،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بحث را در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راه برپايى حج ابراهيمى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عباسعلى عميد زنجانى ملاحظه فرماييد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ابوالبقاء، ماده جدل،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معجم‌الوسيط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ناقشه و خاصمه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الدُرّ المنثور 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معانى‌القرآن، نحاس،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ابى بكر محمد بن عبداللَّه المعروف به ابن‌العربى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معانى‌القرآن نحاس،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عياشى و نيز 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شرايع‌الإسلام فى مسائل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منشورات اعلمى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الحج على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و مفرد للحج و متمتع بالعمرة الى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مقنعه،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كتاب‌الحج، مؤسسه امام هادى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شيخ مفيد،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جامعه مدرسين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علم‌الهدى، الجمل و العمل همراه با ينابيع الفقيه،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علم‌الهدى، المسائل الناصريات در ينابيع‌الفقيه،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اصلاح حلبى، كافى فى الفقه،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مكتبة اميرالمؤمنين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مكتبه مرتضوى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العلويه، در ضمن ينابيع الفقهيه،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ص </w:t>
      </w:r>
      <w:r>
        <w:rPr>
          <w:rFonts w:eastAsia="IRNazanin" w:cs="IRNazanin"/>
          <w:b w:val="false"/>
          <w:bCs w:val="false"/>
          <w:i w:val="false"/>
          <w:iCs w:val="false"/>
          <w:color w:val="333333"/>
          <w:sz w:val="20"/>
          <w:szCs w:val="20"/>
        </w:rPr>
        <w:t>237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ابن براج، المهذّب،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جامعه مدرّسين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الوسيله،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منشورات كتابخانه آيةاللَّه نجفى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كتاب السراير،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جامعه مدرسين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شرايع الاسلام،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منشورات اعلمى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گلپايگانى، كتاب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مطبعة خيام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دار احياء التراث العربى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در ضمن كشف اللسام،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رجوع شود به كتابهاى مفصل، از جمله مستند العروه،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العمره،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اللسام،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المواقيت،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العمره،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دار الكتب الاسلاميه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اول، روضة المتقين،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كوشانپور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اللسام،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منشورات رضى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شهيد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مكتبه مرتضوى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الوسيله،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منشورات كتابخانه آيةاللَّه نجفى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كتاب السراير،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جامعه مدرسين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منشورات اعلمى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العمره،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دسته از روايات زياد است از جمله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آيةاللَّه خويى،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خويى، المعتمد،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هندى، كشف السام،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جامعه مدرسين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موسوى عاملى، 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آل‌بيت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خويى، المعتمد،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 از مجموعه مقالات كنگره‌اى است كه به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روم برگزار شده و در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گرديده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ارتباط دولت عثمانى و صفوى نك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MORTEL," Zaydi shiism and the Hasanid Sharifs of Mecca", IJMES 91 7891 , 455- 472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امين، اعيان الشيعه،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نگاه كنيد 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قاهره،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چهارجلدى،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سلافة العصر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كتاب را در سال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كرده كه عنوان كتاب ماده تاريخ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ابن معصوم در سلافة العصر، محبى،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IE. 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ه‌لاقم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الطهرانى، الذريعه الى تصانيف الشيعه،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الحر العاملى، امل الآمل فى ذكر علماء جبل عامل، بيروت،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البحرانى، لؤلؤةالبحرين، نجف،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كحاله، معجم المؤلفين،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الخوانسارى، روضات الجنات، قم،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امل الامل،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لؤلؤة البحرين،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روضات الجنات، ج،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حيدر بن على بن حيدر بن نورالدين على العاملى المكى 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اشعارى از وى در ستايش شريف مكه باقى 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لؤلؤة البحرين،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الصدر، تكملة امل الآمل،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و پسر او رضى الدين م پيش از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اشعار، مورخ و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تكملة امل الآمل،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رضوى كاشانى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كه نسخه خطى آن در كتابخانه آيةاللَّه مرعشى ش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دربرگ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به شهادت رسيدن وى را عدم هماهنگى با سنيان در تعيين روز عرفه يا به تعبيرى مخالفت با حج اكبر سنيان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مفرحةالانام فى تأسيس بيت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كوشش 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اسلامى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اول،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كتابخانه مرعشى، </w:t>
      </w:r>
      <w:r>
        <w:rPr>
          <w:rFonts w:eastAsia="IRNazanin" w:cs="IRNazanin"/>
          <w:b w:val="false"/>
          <w:bCs w:val="false"/>
          <w:i w:val="false"/>
          <w:iCs w:val="false"/>
          <w:color w:val="333333"/>
          <w:sz w:val="20"/>
          <w:szCs w:val="20"/>
        </w:rPr>
        <w:t>1373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اين داستان را در كتاب مفرحة الانام خود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امين از اين ادعاى او كه خود را مؤسس ناميده، سخت انتقاد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الامينى، شهداءالفضيله،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الامينى،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الأمينى،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محبى،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لؤلؤة البحرين،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تكملة امل الآمل،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محبى،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الحرالعاملى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G. Scarcia</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اين واقعه را به تفصيل عصامى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النجوم العوالى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مطبعةالسلفيه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روز پنجشنبه هشتم شوال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غريبى در مكه رخ داد و آن اين كه در شب آن روز، حجرالاسود، باب و پرده كعبه ومصلاى جمعه، به چيزى شبيه عذره آلوده شد و هر كس مى‌خواست حجر را ببوسد، دست و صورتش آلوده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سبب تحريك مردم و تركها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جمع شدند و همه جا را شستشو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يكى از فضلاى رومى درس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شاهد بود كه هر روز جماعتى از رافضيان به نماز و سجود و ركوع در برابر كعبه مشغولند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اين واقعه رخ داد،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جز از رافضه كه ملازمه بيت الله هستند سر نزده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لحظه سيد محمد مؤمن رضوى در پشت مقام ايستاده قرآن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نزد او آمده، قرآن را از دست او گرفته بر سر او كوفتند و به كتك زدن وى مشغول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وى را از باب الزياده بيرون انداختند و آن قدر با سنگ بر او زدند كه بمرد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حال، يكى از سادات رفاعى، لب به اعتراض گشود، او را هم به وى ملحق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سوّمى و چهارمى و پنجمى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 آنها را ديدم كه بر روى هم افتاده بودند و مردم آنها را سب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عصامى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نزديك آنچه را كه به كعبه ماليده بود ديدم، متوجه شدم كه از قاذورات نيست، بلكه از سبزيجات و روغن متعفن است كه بوى نجاست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اين كار چه كسى بوده، اما گمان من اين است كه اين كار را عمدا براى كشتن اين افراد انجام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سباعى از معاصران هم گزارش اين نقلها را آورده و نوشته است، اگر اين نسبتها به شيعه درست بود، هر ساله، به دليل حضور هزاران شيعه در مكه، نبايد جاى سالمى در آن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ص </w:t>
      </w:r>
      <w:r>
        <w:rPr>
          <w:rFonts w:eastAsia="IRNazanin" w:cs="IRNazanin"/>
          <w:b w:val="false"/>
          <w:bCs w:val="false"/>
          <w:i w:val="false"/>
          <w:iCs w:val="false"/>
          <w:color w:val="333333"/>
          <w:sz w:val="20"/>
          <w:szCs w:val="20"/>
        </w:rPr>
        <w:t>384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جزئياتى در اين باره گزارش نشده است اما به نظر مى‌رسد كه پيش از قرن هفدهم دوازدهم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الامين، خطط جبل عامل، بيروت،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آيةاللَّه مرعشى نسخه خطى شماره </w:t>
      </w:r>
      <w:r>
        <w:rPr>
          <w:rFonts w:eastAsia="IRNazanin" w:cs="IRNazanin"/>
          <w:b w:val="false"/>
          <w:bCs w:val="false"/>
          <w:i w:val="false"/>
          <w:iCs w:val="false"/>
          <w:color w:val="333333"/>
          <w:sz w:val="20"/>
          <w:szCs w:val="20"/>
        </w:rPr>
        <w:t>10517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برافتادن صفويان،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شيعى در دوره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چيزى كه من توانستم بيابم آن كه ميزان بن على بن محمد الحسينى تا اواخر قرن شانزدهم امير مدينه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زامباور در </w:t>
      </w:r>
      <w:r>
        <w:rPr>
          <w:rFonts w:eastAsia="IRNazanin" w:cs="IRNazanin"/>
          <w:b w:val="false"/>
          <w:bCs w:val="false"/>
          <w:i w:val="false"/>
          <w:iCs w:val="false"/>
          <w:color w:val="333333"/>
          <w:sz w:val="20"/>
          <w:szCs w:val="20"/>
        </w:rPr>
        <w:t>Manuel de genealogie ..., Hannover 7291, 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حسين بن زهرى به عنوان امير مدينه در حوالى سال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نتوانستم نام او را در ميان نسبنامه افراد خاندان بنوالحسين كه در اختيار داشتم بيابم، در اين زمان، اعقاب برخى از شاخه‌هاى هواشم، در قاهره سكونت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قاضى مالكى محمد بن مسى بن محمد الجمازى الحسينى 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محبى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ياد كرده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 V, 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بدرالدين حسن بن شدقم 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در شرح حال احمد بن سعد بن شدقم 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حال‌فرزند و جانشينش محمد النقيب 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سلسله قطبشاهيه نك</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المقامات، نسخه خطى مرعشى، ش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برگهاى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غنى‌اى در باره جبل عامل وجود دارد كه من به سه مورد اشاره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خطط جبل عامل، بيروت،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محمد تقى الفقيه، جبل عامل فى التاريخ،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بابر الصفا، تاريخ جبل عامل بدون محل و تاريخ چاپ</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كركى به مقاله مادلونگ در دائرة المعارف اسلام </w:t>
      </w:r>
      <w:r>
        <w:rPr>
          <w:rFonts w:eastAsia="IRNazanin" w:cs="IRNazanin"/>
          <w:b w:val="false"/>
          <w:bCs w:val="false"/>
          <w:i w:val="false"/>
          <w:iCs w:val="false"/>
          <w:color w:val="333333"/>
          <w:sz w:val="20"/>
          <w:szCs w:val="20"/>
        </w:rPr>
        <w:t>EI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 Karaki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موقعيت او در دوره صفوى‌نك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امل الامل،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تكلمة امل الامل،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على‌العاملى، 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لؤلؤة البحرين،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امل الامل،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تكملة امل الامل،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سفر شهيد به استانبول نگاه كنيد 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العاملى،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محبى،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تكملةامل الآمل،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لؤلؤة البحرين،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لؤلؤة البحرين،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لؤلؤة البحرين،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محبى،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تكملة امل الآمل،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Janisseries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نثار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ينى چرى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حرفوش نگاه كنيد به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كرك نوح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تاريخ كرك نوح، دمشق،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OURDEL D. S</w:t>
      </w:r>
      <w:r>
        <w:rPr>
          <w:rFonts w:ascii="IRNazanin" w:hAnsi="IRNazanin" w:eastAsia="IRNazanin"/>
          <w:b w:val="false"/>
          <w:b w:val="false"/>
          <w:bCs w:val="false"/>
          <w:i w:val="false"/>
          <w:i w:val="false"/>
          <w:iCs w:val="false"/>
          <w:color w:val="333333"/>
          <w:sz w:val="20"/>
          <w:sz w:val="20"/>
          <w:szCs w:val="20"/>
          <w:rtl w:val="true"/>
        </w:rPr>
        <w:t>؛ در باره خاندان حنش نك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 M</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بنو زهره بنگريد 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مشهد بنگريد 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 H. I</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آن به ارجاع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كسى كه به چيزى روى كند، هنگامى كه به آن مايل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كسى كه از دين باطلى روى گرداند، گفته مى‌شود او حنيف است و دين حنيف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شخص دين حق اختيار كرد هنگامى كه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يعقوب بن اسحاق بن ابراهيم، پدر يهوديان است كه به سبب انتساب به او، آنها را به اين خوانده‌اند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شنوده، اليهود،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طنطاوى، محمد سعيد، بنى اسرائيل فى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طنطاوى، همان‌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معانى مرتبط با اين اسم و ارتباط آن با نوشته‌هاى به خط ميخى و زبان كنعانى، نگاه كنيد 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بيرونى؛ تاريخ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طنطاوى از او در كتابش اقتباس كرده است، بنى اسرائيل فى القرآن،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ص </w:t>
      </w:r>
      <w:r>
        <w:rPr>
          <w:rFonts w:eastAsia="IRNazanin" w:cs="IRNazanin"/>
          <w:b w:val="false"/>
          <w:bCs w:val="false"/>
          <w:i w:val="false"/>
          <w:iCs w:val="false"/>
          <w:color w:val="333333"/>
          <w:sz w:val="20"/>
          <w:szCs w:val="20"/>
        </w:rPr>
        <w:t>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مكه و مدينه، ص </w:t>
      </w:r>
      <w:r>
        <w:rPr>
          <w:rFonts w:eastAsia="IRNazanin" w:cs="IRNazanin"/>
          <w:b w:val="false"/>
          <w:bCs w:val="false"/>
          <w:i w:val="false"/>
          <w:iCs w:val="false"/>
          <w:color w:val="333333"/>
          <w:sz w:val="20"/>
          <w:szCs w:val="20"/>
        </w:rPr>
        <w:t>307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لاندو، اسلام و عرب ترجمه به عربى منير بعلبكى، بيروت،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همان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پاورقى شماره يك همان صفحه نگاه كنيد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شنوده، اليهود،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جواد، همان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شنوده؛ اليهود، ص </w:t>
      </w:r>
      <w:r>
        <w:rPr>
          <w:rFonts w:eastAsia="IRNazanin" w:cs="IRNazanin"/>
          <w:b w:val="false"/>
          <w:bCs w:val="false"/>
          <w:i w:val="false"/>
          <w:iCs w:val="false"/>
          <w:color w:val="333333"/>
          <w:sz w:val="20"/>
          <w:szCs w:val="20"/>
        </w:rPr>
        <w:t>34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شنوده؛ اليهود، ص </w:t>
      </w:r>
      <w:r>
        <w:rPr>
          <w:rFonts w:eastAsia="IRNazanin" w:cs="IRNazanin"/>
          <w:b w:val="false"/>
          <w:bCs w:val="false"/>
          <w:i w:val="false"/>
          <w:iCs w:val="false"/>
          <w:color w:val="333333"/>
          <w:sz w:val="20"/>
          <w:szCs w:val="20"/>
        </w:rPr>
        <w:t>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شنوده؛ اليهود، ص </w:t>
      </w:r>
      <w:r>
        <w:rPr>
          <w:rFonts w:eastAsia="IRNazanin" w:cs="IRNazanin"/>
          <w:b w:val="false"/>
          <w:bCs w:val="false"/>
          <w:i w:val="false"/>
          <w:iCs w:val="false"/>
          <w:color w:val="333333"/>
          <w:sz w:val="20"/>
          <w:szCs w:val="20"/>
        </w:rPr>
        <w:t>34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Landau .R :Islamand the Arabs ,p .31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Donyy. R: Die lsrealiten zu mekka. S. 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از او به اقتباس در كتابش آورده است؛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نبوخذنصر يا بختنصر پادشاه بابل سپاهى را به فلسطين فرستاد و پادشاه يهود را كشت و قومش را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اسير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عبدالعزيز، الشرق الأدنى القديم،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ابن حجر، الإصابه،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شماره يك در 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الروم، ص </w:t>
      </w:r>
      <w:r>
        <w:rPr>
          <w:rFonts w:eastAsia="IRNazanin" w:cs="IRNazanin"/>
          <w:b w:val="false"/>
          <w:bCs w:val="false"/>
          <w:i w:val="false"/>
          <w:iCs w:val="false"/>
          <w:color w:val="333333"/>
          <w:sz w:val="20"/>
          <w:szCs w:val="20"/>
        </w:rPr>
        <w:t>24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621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بلخى، البدء والتاريخ،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مقلات كه مقلى نيز گفته شده است، با كسر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درست‌تر گفته شعبه بن حجاح است كه همان مقلات باشد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يعقوبى،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جواد، همان مبنع،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جذام، او عمرو بن عديب بن حارث بن مرة بن أدد بن زيد بن يشجب بن عريب بن زيد بن كهلان بن سبأ است ابن حزم، الجمهرة،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بنى‌جذام در روزگار امويان به شمال انس گرفتند و از شهر و نسب اصلى خود دورى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كه روح بن زنباع كه از بنى افصى بن حرام بن جذام است، خواست كه نسب جذام را به مضر برگرداند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 ابن اسد برادر كنانه و اسد پسر خزيمة بن مدركة بن الياس بن مضر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همان منبع،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ضيف دكتر شوقى، العصر الجاهلى، ص </w:t>
      </w:r>
      <w:r>
        <w:rPr>
          <w:rFonts w:eastAsia="IRNazanin" w:cs="IRNazanin"/>
          <w:b w:val="false"/>
          <w:bCs w:val="false"/>
          <w:i w:val="false"/>
          <w:iCs w:val="false"/>
          <w:color w:val="333333"/>
          <w:sz w:val="20"/>
          <w:szCs w:val="20"/>
        </w:rPr>
        <w:t>239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الشريف، مكه مدينه،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حيره و مكه،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320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بارتولد واسيلى ولاديمير، تارخ الحضارة الإسلاميه ترجمه عربى، حمزه طاهر، چاپ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بروكلمان كارل، تاريخ الشعوب الاسلاميه،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جاهاى مختلف‌</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 تاريخ اليهود فى بلاد العرب، ص </w:t>
      </w:r>
      <w:r>
        <w:rPr>
          <w:rFonts w:eastAsia="IRNazanin" w:cs="IRNazanin"/>
          <w:b w:val="false"/>
          <w:bCs w:val="false"/>
          <w:i w:val="false"/>
          <w:iCs w:val="false"/>
          <w:color w:val="333333"/>
          <w:sz w:val="20"/>
          <w:szCs w:val="20"/>
        </w:rPr>
        <w:t>17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در باره نسب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گفت كه او پيامبرى بود در ميان قومى كه به آنها حضورا مى‌گفتند، و از عرب بائده، از فرزندان ار فخشذبن يقطن بن عابر بن شالخ بن ارفخشذ، از عموزاده‌هاى جرهم و حضرموت و سلف بودند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زمخشرى، الجباب و الامكنه والمياه،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كلبى، الاصنام،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دارجذام، حوالى أيله بر خليج عقبه است كه از نواحى حجاز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پيامبر وادى شنا از دره‌هاى آن بود ابن اسحاق، السيره،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ابن حزم، همان منبع، ص </w:t>
      </w:r>
      <w:r>
        <w:rPr>
          <w:rFonts w:eastAsia="IRNazanin" w:cs="IRNazanin"/>
          <w:b w:val="false"/>
          <w:bCs w:val="false"/>
          <w:i w:val="false"/>
          <w:iCs w:val="false"/>
          <w:color w:val="333333"/>
          <w:sz w:val="20"/>
          <w:szCs w:val="20"/>
        </w:rPr>
        <w:t>412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منبع قبلى،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مبنع قبلى،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سهيلى،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ص </w:t>
      </w:r>
      <w:r>
        <w:rPr>
          <w:rFonts w:eastAsia="IRNazanin" w:cs="IRNazanin"/>
          <w:b w:val="false"/>
          <w:bCs w:val="false"/>
          <w:i w:val="false"/>
          <w:iCs w:val="false"/>
          <w:color w:val="333333"/>
          <w:sz w:val="20"/>
          <w:szCs w:val="20"/>
        </w:rPr>
        <w:t>123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مطرى، التعريف،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بولاق،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سهيلى؛ همان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حجر،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والفنسون، تاريخ اليهود، ص </w:t>
      </w:r>
      <w:r>
        <w:rPr>
          <w:rFonts w:eastAsia="IRNazanin" w:cs="IRNazanin"/>
          <w:b w:val="false"/>
          <w:bCs w:val="false"/>
          <w:i w:val="false"/>
          <w:iCs w:val="false"/>
          <w:color w:val="333333"/>
          <w:sz w:val="20"/>
          <w:szCs w:val="20"/>
        </w:rPr>
        <w:t>13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والفنسون، تاريخ اليهود، ص </w:t>
      </w:r>
      <w:r>
        <w:rPr>
          <w:rFonts w:eastAsia="IRNazanin" w:cs="IRNazanin"/>
          <w:b w:val="false"/>
          <w:bCs w:val="false"/>
          <w:i w:val="false"/>
          <w:iCs w:val="false"/>
          <w:color w:val="333333"/>
          <w:sz w:val="20"/>
          <w:szCs w:val="20"/>
        </w:rPr>
        <w:t>13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ولفنسون، تاريخ اليهود، ص </w:t>
      </w:r>
      <w:r>
        <w:rPr>
          <w:rFonts w:eastAsia="IRNazanin" w:cs="IRNazanin"/>
          <w:b w:val="false"/>
          <w:bCs w:val="false"/>
          <w:i w:val="false"/>
          <w:iCs w:val="false"/>
          <w:color w:val="333333"/>
          <w:sz w:val="20"/>
          <w:szCs w:val="20"/>
        </w:rPr>
        <w:t>13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جواد، المفصل،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كه بنى ناغصه قبيله كوچكى از يمن است كه منازلشان در درّه بنى حرام بود تا اين كه عمر بن خطاب آنها را به مسجد فتح انتقال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آنها حدود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جنگجو بودند 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همان جا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الحنفاء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به نقل پاورقى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به نقل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ومن لا يحضره الفقيه، باب النّوادر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به نقل از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أنّ مَنْ مات على الكفر فهو في النّار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الإيمان،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على الكُفرِ فَهُوَ في النّار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قبر المشرك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زيارة قبور المشركين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نمشي مع النبي صلى الله عليه و آله ذات يومٍ إذ مرَّ بِقَبرٍ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قبرُ مَن هذا؟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آمنة، دلّني عليهِ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چاپ ليدن،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الاخبار فى مدينة المختار، ص </w:t>
      </w:r>
      <w:r>
        <w:rPr>
          <w:rFonts w:eastAsia="IRNazanin" w:cs="IRNazanin"/>
          <w:b w:val="false"/>
          <w:bCs w:val="false"/>
          <w:i w:val="false"/>
          <w:iCs w:val="false"/>
          <w:color w:val="333333"/>
          <w:sz w:val="20"/>
          <w:szCs w:val="20"/>
        </w:rPr>
        <w:t>194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المدينه، چاپ دوم، ص </w:t>
      </w:r>
      <w:r>
        <w:rPr>
          <w:rFonts w:eastAsia="IRNazanin" w:cs="IRNazanin"/>
          <w:b w:val="false"/>
          <w:bCs w:val="false"/>
          <w:i w:val="false"/>
          <w:iCs w:val="false"/>
          <w:color w:val="333333"/>
          <w:sz w:val="20"/>
          <w:szCs w:val="20"/>
        </w:rPr>
        <w:t>171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152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232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حسام السلطنه، ص </w:t>
      </w:r>
      <w:r>
        <w:rPr>
          <w:rFonts w:eastAsia="IRNazanin" w:cs="IRNazanin"/>
          <w:b w:val="false"/>
          <w:bCs w:val="false"/>
          <w:i w:val="false"/>
          <w:iCs w:val="false"/>
          <w:color w:val="333333"/>
          <w:sz w:val="20"/>
          <w:szCs w:val="20"/>
        </w:rPr>
        <w:t>148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كلام رسول خدا صلى الله عليه و آله كه شيخ صدوق آن را در علل الشرايع از پيامبر اكرم صلى الله عليه و آله نقل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الخامِسَةُ الحَجِّ وهي الشريعَةِ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حكيم ناصر خسرو قباديانى،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اهتمام مجتبى مينويى و مهدى محقّق،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قصيده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چاپ نيكلسن، دفتر اوّل، صفحه </w:t>
      </w:r>
      <w:r>
        <w:rPr>
          <w:rFonts w:eastAsia="IRNazanin" w:cs="IRNazanin"/>
          <w:b w:val="false"/>
          <w:bCs w:val="false"/>
          <w:i w:val="false"/>
          <w:iCs w:val="false"/>
          <w:color w:val="333333"/>
          <w:sz w:val="20"/>
          <w:szCs w:val="20"/>
        </w:rPr>
        <w:t>175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كلينى،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دار الكتب الاسلاميّه،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حكيم ناصر بن خسرو قباديانى به كوشش دكتر نادر ورين پور، شركت سهامى كتابهاى جيبى، تهران،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به تصحيح استاد مدّرس رضوى، انتشارات سنايى، تهران،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36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489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گيريم‌</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همان، ص </w:t>
      </w:r>
      <w:r>
        <w:rPr>
          <w:rFonts w:eastAsia="IRNazanin" w:cs="IRNazanin"/>
          <w:b w:val="false"/>
          <w:bCs w:val="false"/>
          <w:i w:val="false"/>
          <w:iCs w:val="false"/>
          <w:color w:val="333333"/>
          <w:sz w:val="20"/>
          <w:szCs w:val="20"/>
        </w:rPr>
        <w:t>419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بديديد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غزليات شمس، به كوشش دكتر شفيعى كدكنى، تهران،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16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ابى‌الحسن على بن عثمان هُجويرى، انتشارات اميركبير، تهران،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جامى، ص </w:t>
      </w:r>
      <w:r>
        <w:rPr>
          <w:rFonts w:eastAsia="IRNazanin" w:cs="IRNazanin"/>
          <w:b w:val="false"/>
          <w:bCs w:val="false"/>
          <w:i w:val="false"/>
          <w:iCs w:val="false"/>
          <w:color w:val="333333"/>
          <w:sz w:val="20"/>
          <w:szCs w:val="20"/>
        </w:rPr>
        <w:t>60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الشعراء، ص </w:t>
      </w:r>
      <w:r>
        <w:rPr>
          <w:rFonts w:eastAsia="IRNazanin" w:cs="IRNazanin"/>
          <w:b w:val="false"/>
          <w:bCs w:val="false"/>
          <w:i w:val="false"/>
          <w:iCs w:val="false"/>
          <w:color w:val="333333"/>
          <w:sz w:val="20"/>
          <w:szCs w:val="20"/>
        </w:rPr>
        <w:t>223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ذبيح اللَّه صفا، تاريخ ادبيات در ايران، انتشارات دانشگاه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يا سعدى نامه، به تصحيح دكتر غلامحسين يوسفى، انتشارات خوارزمى، تهران، ص </w:t>
      </w:r>
      <w:r>
        <w:rPr>
          <w:rFonts w:eastAsia="IRNazanin" w:cs="IRNazanin"/>
          <w:b w:val="false"/>
          <w:bCs w:val="false"/>
          <w:i w:val="false"/>
          <w:iCs w:val="false"/>
          <w:color w:val="333333"/>
          <w:sz w:val="20"/>
          <w:szCs w:val="20"/>
        </w:rPr>
        <w:t>197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به تصحيح دكتر غلامحسين يوسفى، انتشارات خوارزمى، تهران، ص </w:t>
      </w:r>
      <w:r>
        <w:rPr>
          <w:rFonts w:eastAsia="IRNazanin" w:cs="IRNazanin"/>
          <w:b w:val="false"/>
          <w:bCs w:val="false"/>
          <w:i w:val="false"/>
          <w:iCs w:val="false"/>
          <w:color w:val="333333"/>
          <w:sz w:val="20"/>
          <w:szCs w:val="20"/>
        </w:rPr>
        <w:t>159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كامل جامى، ويراسته هاشم رضى، انتشارات پيروز، تهران، ص </w:t>
      </w:r>
      <w:r>
        <w:rPr>
          <w:rFonts w:eastAsia="IRNazanin" w:cs="IRNazanin"/>
          <w:b w:val="false"/>
          <w:bCs w:val="false"/>
          <w:i w:val="false"/>
          <w:iCs w:val="false"/>
          <w:color w:val="333333"/>
          <w:sz w:val="20"/>
          <w:szCs w:val="20"/>
        </w:rPr>
        <w:t>73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خاقانى شروانى، به اهتمام دكتر سيد ضياء الدين سجادى، تهران، ص </w:t>
      </w:r>
      <w:r>
        <w:rPr>
          <w:rFonts w:eastAsia="IRNazanin" w:cs="IRNazanin"/>
          <w:b w:val="false"/>
          <w:bCs w:val="false"/>
          <w:i w:val="false"/>
          <w:iCs w:val="false"/>
          <w:color w:val="333333"/>
          <w:sz w:val="20"/>
          <w:szCs w:val="20"/>
        </w:rPr>
        <w:t>294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زلال بقا، سروده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باقرزاده بقا، انتشارات پاژ، ص </w:t>
      </w:r>
      <w:r>
        <w:rPr>
          <w:rFonts w:eastAsia="IRNazanin" w:cs="IRNazanin"/>
          <w:b w:val="false"/>
          <w:bCs w:val="false"/>
          <w:i w:val="false"/>
          <w:iCs w:val="false"/>
          <w:color w:val="333333"/>
          <w:sz w:val="20"/>
          <w:szCs w:val="20"/>
        </w:rPr>
        <w:t>45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آل احمد، خسى در ميقات، صفحه اول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خسى در ميقات، ص </w:t>
      </w:r>
      <w:r>
        <w:rPr>
          <w:rFonts w:eastAsia="IRNazanin" w:cs="IRNazanin"/>
          <w:b w:val="false"/>
          <w:bCs w:val="false"/>
          <w:i w:val="false"/>
          <w:iCs w:val="false"/>
          <w:color w:val="333333"/>
          <w:sz w:val="20"/>
          <w:szCs w:val="20"/>
        </w:rPr>
        <w:t>90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اين مقاله متن سخنرانى جناب حجّة الاسلام و المسلمين آقاى محمّدى رى‌شهرى نماينده محترم ولى فقيه و سرپرست حجّاج ايرانى است كه در موسم حج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منوّره ايراد گرديده و پس از استخراج از نوار و ويراستارى، به شكل كنونى در پيشديد خوانندگان محترم قرار مى‌گيرد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بحارالأنوار، داراحياء التراث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در روايات اهل سنّت نيز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بدون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 هم خواندن نماز مغرب و عشا يا ظهر و عصرمنع نكرده‌اند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هر چند در نسخه‌هاى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و معناى آن طبق گفته ابن تيميّه اين است كه مؤلف از رهگذر شفاعت سيدالمرسلين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درخواست عفو مى‌كند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ابوالوليد محمد بن عبداللَّه بن احمد بن محمد بن وليد بن عقبه بن ازرق،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مكه و ما جاء فيها من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حدودسال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چلبى در كشف الظنون، تاريخ وفات او را به سال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نسخه‌اى خطى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ابن‌عزم تونسى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در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 بسيارى از مورّخان در خلال تاريخ، كتاب ازرقى را تلخيص كرده‌اند و كتاب مذكور، محورِ اساسىِ مطالعه مورخان درباره اخبار مكه به شمار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كه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عبارت از ساختمانى است كه افرادِ خيّر و نيكوكار براى سكناى تهيدستان كه بر آنها در روزگار جفا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اهل مكه و جز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از اين بناها ويژه زنان و شمارى ديگر ويژه مردان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تعداد زيادى از اين رباطها وجود دارد، تا آنجا كه محله‌اى در مكه ديده نمى‌شود كه در آن رباطى نساخته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در اصل قلعه و حصارى بوده است كه در درونِ آن مجاهدانِ فى سبيل‌اللَّه گردهم مى‌آمدند و اينگونه بناها ويژه مسلمانان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شفاء الغرام بعد از كتاب ابى‌الوليد ازرقى تأليف شده، و آنگاه ابن‌ظهيره قرشى به سال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اللطيف فى‌فضل مكة و أهلها و بناء البيت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نگاشت؛ چنانكه قطبى حنفى 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القطبى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الإعلام بأعلام بيت‌اللَّه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تأليف كرد و آن را در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كتابهاى زيادى در زمان معاصر راجع به مكه و بيت‌اللَّه الحرام نگاشته شد؛ از آن جمله‌اند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عمارة البيت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حسين بن عبداللَّه باسلامه؛ چنانكه همين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الكعبة العظيمه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تأليف كرد؛ بدينسان احمد سباعى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ساخت كه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منتشر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كتب، مراجع ارزشمندى درباره بلد الحرام مى‌باشد و همه نويسندگان آن از مردمِ مكه هستند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تولّد فاكهى معلوم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حدود سال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سى سال بعد از ازرقى زاده شده و نسخه‌اى از كتاب او در يكى ازكتابخانه‌هاى اروپا وجود دارد، و به گمانم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نسخه ديگر از اين كتاب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اخبار مكه كسى جز واقدى 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مدائنى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زبير بن بكار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عمرو بن شبه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ازرقى 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پيشتاز نيست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نويسنده همين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سال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 و در سال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رفت و كتاب ياد شده را در سال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به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 و كتاب او مأخذ و منبع مهمى در تاريخ بغداد مى‌باشد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ثقةالدين على بن ابى‌محمد الحسن بن هبةاللَّه بن عبداللَّه بن حسينى دمشقى شافعى،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درمحرم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در رجب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داراى آثار فراوانى در حديث است؛ و اهمّ كتب او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التاريخ الكبير لدمشق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كتابى مشهور و در چند مجلد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هديةالعارفين فى أسماء المؤلفين وآثار المصنّفين؛ از اسماعيل پاشا بغدادى، مجلّد اول، ط استانبول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معاجم عبارت از كتبى است كه طبق حروف معجم هجاء تصنيف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مشيخات از سنخ همان معاجم است با اين تفاوت كه درمعاجم مشايخ عيناً به ترتيب حروف معجم تنظيم شده، بر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ابن حجر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مشيخه به عنوان عَلَم بر جزوه‌هايى اطلاق مى‌شود كه شيوخ در آن فراهم مى‌آيند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واژه، اصطلاحى كهن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آن التقاء ساكنين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جزيره‌اى است در شرق اندلس بنگريد به معجم البلدان، حرف‌ميم اين دانشمند؛ يعنى ميورقى، ابوالعباس احمد بن على ميورقى مالكى است كه در آخر ذى‌حجه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و در مقبره ابن عباس روبه‌روى مسجد عباسى در بيرون آن به خاك سپرده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را رساله‌اى است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 المهج في بعض فضائل الطائف ووجّ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نامبردار است و نسخه‌اى خطى از آن وجود 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كجاوه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خيمه به پاكردن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زوايد و اضافات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فرود مى‌آمدند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فضاى خالى ميان خانه‌ها كه ساختمانى در آن نباشد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بوى بد و ناپسند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سردرد شديد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سربريده شده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تيرگى آفرين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بردن اعمال و مناسك حج</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پى در پى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خطرهاى زيان بار ذكر شده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و افكندن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نژادهاى گوناگون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وظُفه كه بُش از توان و طاقت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سى و چهارمُن ژادشان عثمانى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خوبى و ژاكى هوا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درُا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قربانى است و به معنى آن چُزى است كه مثل گاو و گوسفند و شتر در راه خدا قربانى مى‌كنند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گودالها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بى‌سوادان و مردم كم اطلاع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 شدن هزْنه و مخارج سفر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بْمارْها و ناراحتى‌ها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نوبت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گرمى و حرارت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با روغن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ژاك و نُكو</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بى‌بارانى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مردار و ژلُدى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آب خوابانده و نم زده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كه قبرستان ابوطالب واقع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ژاكى و ژاكُزگى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نوُسنده كتابهاى بى‌شمار و ُا سراُنده اشعار فراوان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سكنه و به معناى وضع و حالتى كه انسان در آن قرار دارد آمده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دگرگونُها و تحو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سردسُر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دريا و خشكى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آرامش و راحتى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 و پيوسته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پاكى و تميزى هوا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كوشش</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بى‌جهت و بى‌هوده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پخته شده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 و كالاى همراه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 و جسم آدمى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شربت‌هايى كه با شكر و قند و آبليمو تهيّه شده باشد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و پرهيز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سوراخ‌هاى زير پوست بدن كه عرق از آنها خارج مى‌گردد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غدّه‌هاى چركى كه زير پوست بدن ظاهر گردد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خورشت همراه با گوشت و يا گوشتى حيوانى كه بر اثر حرارت آفتاب خشك شده باشد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سين، گياهى است داراى برگ‌هاى باريك شبيه به برگ حنا، گل‌هايش كبود رنگ، دانه‌هاى آن ريز و در غلافى شبيه غلاف‌باقلا جادارد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در حجاز مى‌رويد و بهترين آن سناى مكّى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آن در طبّ مانند مسهل، استعمال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معالجه امراض ضيق‌النفس و قولنج و عرق‌النساء نيز به كار مى‌رود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63389</Words>
  <Characters>243216</Characters>
  <CharactersWithSpaces>304685</CharactersWithSpaces>
  <Paragraphs>2330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2026-08-23T15:40:18Z</dcterms:created>
  <dc:creator>ghaemiyeh.com</dc:creator>
  <dc:description/>
  <dc:language>en-US</dc:language>
  <cp:lastModifiedBy/>
  <dcterms:modified xsi:type="dcterms:W3CDTF">2026-08-23T19:10:24Z</dcterms:modified>
  <cp:revision>1</cp:revision>
  <dc:subject/>
  <dc:title>میقات حج جلد 22</dc:title>
</cp:coreProperties>
</file>

<file path=docProps/custom.xml><?xml version="1.0" encoding="utf-8"?>
<Properties xmlns="http://schemas.openxmlformats.org/officeDocument/2006/custom-properties" xmlns:vt="http://schemas.openxmlformats.org/officeDocument/2006/docPropsVTypes"/>
</file>