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7701_7781546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87703_7781546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87705_77815467">
            <w:r>
              <w:rPr>
                <w:webHidden/>
                <w:rStyle w:val="IndexLink"/>
                <w:rtl w:val="true"/>
              </w:rPr>
              <w:t>ادامة القسم العاشر</w:t>
            </w:r>
            <w:r>
              <w:rPr>
                <w:rStyle w:val="IndexLink"/>
                <w:rtl w:val="true"/>
              </w:rPr>
              <w:t xml:space="preserve">: </w:t>
            </w:r>
            <w:r>
              <w:rPr>
                <w:rStyle w:val="IndexLink"/>
                <w:rtl w:val="true"/>
              </w:rPr>
              <w:t>من الفتح</w:t>
            </w:r>
            <w:r>
              <w:rPr>
                <w:rStyle w:val="IndexLink"/>
                <w:rtl w:val="true"/>
              </w:rPr>
              <w:t xml:space="preserve">. . </w:t>
            </w:r>
            <w:r>
              <w:rPr>
                <w:rStyle w:val="IndexLink"/>
                <w:rtl w:val="true"/>
              </w:rPr>
              <w:t>إلى الشهادة</w:t>
            </w:r>
            <w:r>
              <w:rPr>
                <w:rStyle w:val="IndexLink"/>
                <w:rtl w:val="true"/>
              </w:rPr>
              <w:tab/>
            </w:r>
            <w:r>
              <w:rPr>
                <w:rStyle w:val="IndexLink"/>
              </w:rPr>
              <w:t>11</w:t>
            </w:r>
          </w:hyperlink>
        </w:p>
        <w:p>
          <w:pPr>
            <w:pStyle w:val="Contents3"/>
            <w:tabs>
              <w:tab w:val="clear" w:pos="8459"/>
              <w:tab w:val="right" w:pos="9026" w:leader="dot"/>
            </w:tabs>
            <w:rPr/>
          </w:pPr>
          <w:hyperlink w:anchor="__RefHeading___Toc187707_77815467">
            <w:r>
              <w:rPr>
                <w:webHidden/>
                <w:rStyle w:val="IndexLink"/>
                <w:rtl w:val="true"/>
              </w:rPr>
              <w:t>تتمة الباب الحادى عشر</w:t>
            </w:r>
            <w:r>
              <w:rPr>
                <w:rStyle w:val="IndexLink"/>
                <w:rtl w:val="true"/>
              </w:rPr>
              <w:t xml:space="preserve">: </w:t>
            </w:r>
            <w:r>
              <w:rPr>
                <w:rStyle w:val="IndexLink"/>
                <w:rtl w:val="true"/>
              </w:rPr>
              <w:t>الغدير فى الحديث و التاريخ</w:t>
            </w:r>
            <w:r>
              <w:rPr>
                <w:rStyle w:val="IndexLink"/>
                <w:rtl w:val="true"/>
              </w:rPr>
              <w:tab/>
            </w:r>
            <w:r>
              <w:rPr>
                <w:rStyle w:val="IndexLink"/>
              </w:rPr>
              <w:t>11</w:t>
            </w:r>
          </w:hyperlink>
        </w:p>
        <w:p>
          <w:pPr>
            <w:pStyle w:val="Contents4"/>
            <w:tabs>
              <w:tab w:val="clear" w:pos="8176"/>
              <w:tab w:val="right" w:pos="9026" w:leader="dot"/>
            </w:tabs>
            <w:rPr/>
          </w:pPr>
          <w:hyperlink w:anchor="__RefHeading___Toc187709_77815467">
            <w:r>
              <w:rPr>
                <w:webHidden/>
                <w:rStyle w:val="IndexLink"/>
                <w:rtl w:val="true"/>
              </w:rPr>
              <w:t>الفصل السابع</w:t>
            </w:r>
            <w:r>
              <w:rPr>
                <w:rStyle w:val="IndexLink"/>
                <w:rtl w:val="true"/>
              </w:rPr>
              <w:t xml:space="preserve">: </w:t>
            </w:r>
            <w:r>
              <w:rPr>
                <w:rStyle w:val="IndexLink"/>
                <w:rtl w:val="true"/>
              </w:rPr>
              <w:t xml:space="preserve">سورة المائدة متى نزلت و كيف؟ </w:t>
            </w:r>
            <w:r>
              <w:rPr>
                <w:rStyle w:val="IndexLink"/>
                <w:rtl w:val="true"/>
              </w:rPr>
              <w:t>!</w:t>
              <w:tab/>
            </w:r>
            <w:r>
              <w:rPr>
                <w:rStyle w:val="IndexLink"/>
              </w:rPr>
              <w:t>11</w:t>
            </w:r>
          </w:hyperlink>
        </w:p>
        <w:p>
          <w:pPr>
            <w:pStyle w:val="Contents5"/>
            <w:tabs>
              <w:tab w:val="clear" w:pos="7892"/>
              <w:tab w:val="right" w:pos="9026" w:leader="dot"/>
            </w:tabs>
            <w:rPr/>
          </w:pPr>
          <w:hyperlink w:anchor="__RefHeading___Toc187711_77815467">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187713_77815467">
            <w:r>
              <w:rPr>
                <w:webHidden/>
                <w:rStyle w:val="IndexLink"/>
                <w:rtl w:val="true"/>
              </w:rPr>
              <w:t xml:space="preserve">لماذا تأخرت آية البلاغ عن آية إكمال الدين؟ </w:t>
            </w:r>
            <w:r>
              <w:rPr>
                <w:rStyle w:val="IndexLink"/>
                <w:rtl w:val="true"/>
              </w:rPr>
              <w:t>!</w:t>
              <w:tab/>
            </w:r>
            <w:r>
              <w:rPr>
                <w:rStyle w:val="IndexLink"/>
              </w:rPr>
              <w:t>13</w:t>
            </w:r>
          </w:hyperlink>
        </w:p>
        <w:p>
          <w:pPr>
            <w:pStyle w:val="Contents5"/>
            <w:tabs>
              <w:tab w:val="clear" w:pos="7892"/>
              <w:tab w:val="right" w:pos="9026" w:leader="dot"/>
            </w:tabs>
            <w:rPr/>
          </w:pPr>
          <w:hyperlink w:anchor="__RefHeading___Toc187715_77815467">
            <w:r>
              <w:rPr>
                <w:webHidden/>
                <w:rStyle w:val="IndexLink"/>
                <w:rtl w:val="true"/>
              </w:rPr>
              <w:t>مرتكزات الإيمان</w:t>
            </w:r>
            <w:r>
              <w:rPr>
                <w:rStyle w:val="IndexLink"/>
                <w:rtl w:val="true"/>
              </w:rPr>
              <w:t>:</w:t>
              <w:tab/>
            </w:r>
            <w:r>
              <w:rPr>
                <w:rStyle w:val="IndexLink"/>
              </w:rPr>
              <w:t>13</w:t>
            </w:r>
          </w:hyperlink>
        </w:p>
        <w:p>
          <w:pPr>
            <w:pStyle w:val="Contents5"/>
            <w:tabs>
              <w:tab w:val="clear" w:pos="7892"/>
              <w:tab w:val="right" w:pos="9026" w:leader="dot"/>
            </w:tabs>
            <w:rPr/>
          </w:pPr>
          <w:hyperlink w:anchor="__RefHeading___Toc187717_77815467">
            <w:r>
              <w:rPr>
                <w:webHidden/>
                <w:rStyle w:val="IndexLink"/>
                <w:rtl w:val="true"/>
              </w:rPr>
              <w:t>النوع الأول</w:t>
            </w:r>
            <w:r>
              <w:rPr>
                <w:rStyle w:val="IndexLink"/>
                <w:rtl w:val="true"/>
              </w:rPr>
              <w:t>:</w:t>
              <w:tab/>
            </w:r>
            <w:r>
              <w:rPr>
                <w:rStyle w:val="IndexLink"/>
              </w:rPr>
              <w:t>15</w:t>
            </w:r>
          </w:hyperlink>
        </w:p>
        <w:p>
          <w:pPr>
            <w:pStyle w:val="Contents5"/>
            <w:tabs>
              <w:tab w:val="clear" w:pos="7892"/>
              <w:tab w:val="right" w:pos="9026" w:leader="dot"/>
            </w:tabs>
            <w:rPr/>
          </w:pPr>
          <w:hyperlink w:anchor="__RefHeading___Toc187719_77815467">
            <w:r>
              <w:rPr>
                <w:webHidden/>
                <w:rStyle w:val="IndexLink"/>
                <w:rtl w:val="true"/>
              </w:rPr>
              <w:t>النوع الثاني</w:t>
            </w:r>
            <w:r>
              <w:rPr>
                <w:rStyle w:val="IndexLink"/>
                <w:rtl w:val="true"/>
              </w:rPr>
              <w:t>:</w:t>
              <w:tab/>
            </w:r>
            <w:r>
              <w:rPr>
                <w:rStyle w:val="IndexLink"/>
              </w:rPr>
              <w:t>15</w:t>
            </w:r>
          </w:hyperlink>
        </w:p>
        <w:p>
          <w:pPr>
            <w:pStyle w:val="Contents5"/>
            <w:tabs>
              <w:tab w:val="clear" w:pos="7892"/>
              <w:tab w:val="right" w:pos="9026" w:leader="dot"/>
            </w:tabs>
            <w:rPr/>
          </w:pPr>
          <w:hyperlink w:anchor="__RefHeading___Toc187721_77815467">
            <w:r>
              <w:rPr>
                <w:webHidden/>
                <w:rStyle w:val="IndexLink"/>
                <w:rtl w:val="true"/>
              </w:rPr>
              <w:t>سورة المائدة نزلت دفعة واحدة</w:t>
            </w:r>
            <w:r>
              <w:rPr>
                <w:rStyle w:val="IndexLink"/>
                <w:rtl w:val="true"/>
              </w:rPr>
              <w:t>:</w:t>
              <w:tab/>
            </w:r>
            <w:r>
              <w:rPr>
                <w:rStyle w:val="IndexLink"/>
              </w:rPr>
              <w:t>17</w:t>
            </w:r>
          </w:hyperlink>
        </w:p>
        <w:p>
          <w:pPr>
            <w:pStyle w:val="Contents5"/>
            <w:tabs>
              <w:tab w:val="clear" w:pos="7892"/>
              <w:tab w:val="right" w:pos="9026" w:leader="dot"/>
            </w:tabs>
            <w:rPr/>
          </w:pPr>
          <w:hyperlink w:anchor="__RefHeading___Toc187723_77815467">
            <w:r>
              <w:rPr>
                <w:webHidden/>
                <w:rStyle w:val="IndexLink"/>
                <w:rtl w:val="true"/>
              </w:rPr>
              <w:t>تاريخ نزول سورة المائدة</w:t>
            </w:r>
            <w:r>
              <w:rPr>
                <w:rStyle w:val="IndexLink"/>
                <w:rtl w:val="true"/>
              </w:rPr>
              <w:t>:</w:t>
              <w:tab/>
            </w:r>
            <w:r>
              <w:rPr>
                <w:rStyle w:val="IndexLink"/>
              </w:rPr>
              <w:t>19</w:t>
            </w:r>
          </w:hyperlink>
        </w:p>
        <w:p>
          <w:pPr>
            <w:pStyle w:val="Contents5"/>
            <w:tabs>
              <w:tab w:val="clear" w:pos="7892"/>
              <w:tab w:val="right" w:pos="9026" w:leader="dot"/>
            </w:tabs>
            <w:rPr/>
          </w:pPr>
          <w:hyperlink w:anchor="__RefHeading___Toc187725_77815467">
            <w:r>
              <w:rPr>
                <w:webHidden/>
                <w:rStyle w:val="IndexLink"/>
                <w:rtl w:val="true"/>
              </w:rPr>
              <w:t>ضعوا هذه الآية في سورة كذا</w:t>
            </w:r>
            <w:r>
              <w:rPr>
                <w:rStyle w:val="IndexLink"/>
                <w:rtl w:val="true"/>
              </w:rPr>
              <w:t>:</w:t>
              <w:tab/>
            </w:r>
            <w:r>
              <w:rPr>
                <w:rStyle w:val="IndexLink"/>
              </w:rPr>
              <w:t>20</w:t>
            </w:r>
          </w:hyperlink>
        </w:p>
        <w:p>
          <w:pPr>
            <w:pStyle w:val="Contents5"/>
            <w:tabs>
              <w:tab w:val="clear" w:pos="7892"/>
              <w:tab w:val="right" w:pos="9026" w:leader="dot"/>
            </w:tabs>
            <w:rPr/>
          </w:pPr>
          <w:hyperlink w:anchor="__RefHeading___Toc187727_77815467">
            <w:r>
              <w:rPr>
                <w:webHidden/>
                <w:rStyle w:val="IndexLink"/>
                <w:rtl w:val="true"/>
              </w:rPr>
              <w:t>الدوافع و الأهداف</w:t>
            </w:r>
            <w:r>
              <w:rPr>
                <w:rStyle w:val="IndexLink"/>
                <w:rtl w:val="true"/>
              </w:rPr>
              <w:t>:</w:t>
              <w:tab/>
            </w:r>
            <w:r>
              <w:rPr>
                <w:rStyle w:val="IndexLink"/>
              </w:rPr>
              <w:t>23</w:t>
            </w:r>
          </w:hyperlink>
        </w:p>
        <w:p>
          <w:pPr>
            <w:pStyle w:val="Contents5"/>
            <w:tabs>
              <w:tab w:val="clear" w:pos="7892"/>
              <w:tab w:val="right" w:pos="9026" w:leader="dot"/>
            </w:tabs>
            <w:rPr/>
          </w:pPr>
          <w:hyperlink w:anchor="__RefHeading___Toc187729_77815467">
            <w:r>
              <w:rPr>
                <w:webHidden/>
                <w:rStyle w:val="IndexLink"/>
                <w:rtl w:val="true"/>
              </w:rPr>
              <w:t>لماذا قدم آية الإكمال</w:t>
            </w:r>
            <w:r>
              <w:rPr>
                <w:rStyle w:val="IndexLink"/>
                <w:rtl w:val="true"/>
              </w:rPr>
              <w:t>:</w:t>
              <w:tab/>
            </w:r>
            <w:r>
              <w:rPr>
                <w:rStyle w:val="IndexLink"/>
              </w:rPr>
              <w:t>23</w:t>
            </w:r>
          </w:hyperlink>
        </w:p>
        <w:p>
          <w:pPr>
            <w:pStyle w:val="Contents5"/>
            <w:tabs>
              <w:tab w:val="clear" w:pos="7892"/>
              <w:tab w:val="right" w:pos="9026" w:leader="dot"/>
            </w:tabs>
            <w:rPr/>
          </w:pPr>
          <w:hyperlink w:anchor="__RefHeading___Toc187731_77815467">
            <w:r>
              <w:rPr>
                <w:webHidden/>
                <w:rStyle w:val="IndexLink"/>
                <w:rtl w:val="true"/>
              </w:rPr>
              <w:t>استطراد و توضيح</w:t>
            </w:r>
            <w:r>
              <w:rPr>
                <w:rStyle w:val="IndexLink"/>
                <w:rtl w:val="true"/>
              </w:rPr>
              <w:t>:</w:t>
              <w:tab/>
            </w:r>
            <w:r>
              <w:rPr>
                <w:rStyle w:val="IndexLink"/>
              </w:rPr>
              <w:t>24</w:t>
            </w:r>
          </w:hyperlink>
        </w:p>
        <w:p>
          <w:pPr>
            <w:pStyle w:val="Contents5"/>
            <w:tabs>
              <w:tab w:val="clear" w:pos="7892"/>
              <w:tab w:val="right" w:pos="9026" w:leader="dot"/>
            </w:tabs>
            <w:rPr/>
          </w:pPr>
          <w:hyperlink w:anchor="__RefHeading___Toc187733_77815467">
            <w:r>
              <w:rPr>
                <w:webHidden/>
                <w:rStyle w:val="IndexLink"/>
                <w:rtl w:val="true"/>
              </w:rPr>
              <w:t>خلاصة توضيحية</w:t>
            </w:r>
            <w:r>
              <w:rPr>
                <w:rStyle w:val="IndexLink"/>
                <w:rtl w:val="true"/>
              </w:rPr>
              <w:t>:</w:t>
              <w:tab/>
            </w:r>
            <w:r>
              <w:rPr>
                <w:rStyle w:val="IndexLink"/>
              </w:rPr>
              <w:t>29</w:t>
            </w:r>
          </w:hyperlink>
        </w:p>
        <w:p>
          <w:pPr>
            <w:pStyle w:val="Contents5"/>
            <w:tabs>
              <w:tab w:val="clear" w:pos="7892"/>
              <w:tab w:val="right" w:pos="9026" w:leader="dot"/>
            </w:tabs>
            <w:rPr/>
          </w:pPr>
          <w:hyperlink w:anchor="__RefHeading___Toc187735_77815467">
            <w:r>
              <w:rPr>
                <w:webHidden/>
                <w:rStyle w:val="IndexLink"/>
                <w:rtl w:val="true"/>
              </w:rPr>
              <w:t>النزول على النبي صلّى اللّه عليه و آله قبل الإبلاغ</w:t>
            </w:r>
            <w:r>
              <w:rPr>
                <w:rStyle w:val="IndexLink"/>
                <w:rtl w:val="true"/>
              </w:rPr>
              <w:t>:</w:t>
              <w:tab/>
            </w:r>
            <w:r>
              <w:rPr>
                <w:rStyle w:val="IndexLink"/>
              </w:rPr>
              <w:t>30</w:t>
            </w:r>
          </w:hyperlink>
        </w:p>
        <w:p>
          <w:pPr>
            <w:pStyle w:val="Contents5"/>
            <w:tabs>
              <w:tab w:val="clear" w:pos="7892"/>
              <w:tab w:val="right" w:pos="9026" w:leader="dot"/>
            </w:tabs>
            <w:rPr/>
          </w:pPr>
          <w:hyperlink w:anchor="__RefHeading___Toc187737_77815467">
            <w:r>
              <w:rPr>
                <w:webHidden/>
                <w:rStyle w:val="IndexLink"/>
                <w:rtl w:val="true"/>
              </w:rPr>
              <w:t>متى كانت النبوة</w:t>
            </w:r>
            <w:r>
              <w:rPr>
                <w:rStyle w:val="IndexLink"/>
                <w:rtl w:val="true"/>
              </w:rPr>
              <w:t>:</w:t>
              <w:tab/>
            </w:r>
            <w:r>
              <w:rPr>
                <w:rStyle w:val="IndexLink"/>
              </w:rPr>
              <w:t>33</w:t>
            </w:r>
          </w:hyperlink>
        </w:p>
        <w:p>
          <w:pPr>
            <w:pStyle w:val="Contents5"/>
            <w:tabs>
              <w:tab w:val="clear" w:pos="7892"/>
              <w:tab w:val="right" w:pos="9026" w:leader="dot"/>
            </w:tabs>
            <w:rPr/>
          </w:pPr>
          <w:hyperlink w:anchor="__RefHeading___Toc187739_77815467">
            <w:r>
              <w:rPr>
                <w:webHidden/>
                <w:rStyle w:val="IndexLink"/>
                <w:rtl w:val="true"/>
              </w:rPr>
              <w:t>النزول لأجل هداية الناس</w:t>
            </w:r>
            <w:r>
              <w:rPr>
                <w:rStyle w:val="IndexLink"/>
                <w:rtl w:val="true"/>
              </w:rPr>
              <w:t>:</w:t>
              <w:tab/>
            </w:r>
            <w:r>
              <w:rPr>
                <w:rStyle w:val="IndexLink"/>
              </w:rPr>
              <w:t>36</w:t>
            </w:r>
          </w:hyperlink>
        </w:p>
        <w:p>
          <w:pPr>
            <w:pStyle w:val="Contents5"/>
            <w:tabs>
              <w:tab w:val="clear" w:pos="7892"/>
              <w:tab w:val="right" w:pos="9026" w:leader="dot"/>
            </w:tabs>
            <w:rPr/>
          </w:pPr>
          <w:hyperlink w:anchor="__RefHeading___Toc187741_77815467">
            <w:r>
              <w:rPr>
                <w:webHidden/>
                <w:rStyle w:val="IndexLink"/>
                <w:rtl w:val="true"/>
              </w:rPr>
              <w:t>نزول السورة بتمامها</w:t>
            </w:r>
            <w:r>
              <w:rPr>
                <w:rStyle w:val="IndexLink"/>
                <w:rtl w:val="true"/>
              </w:rPr>
              <w:t>:</w:t>
              <w:tab/>
            </w:r>
            <w:r>
              <w:rPr>
                <w:rStyle w:val="IndexLink"/>
              </w:rPr>
              <w:t>37</w:t>
            </w:r>
          </w:hyperlink>
        </w:p>
        <w:p>
          <w:pPr>
            <w:pStyle w:val="Contents5"/>
            <w:tabs>
              <w:tab w:val="clear" w:pos="7892"/>
              <w:tab w:val="right" w:pos="9026" w:leader="dot"/>
            </w:tabs>
            <w:rPr/>
          </w:pPr>
          <w:hyperlink w:anchor="__RefHeading___Toc187743_77815467">
            <w:r>
              <w:rPr>
                <w:webHidden/>
                <w:rStyle w:val="IndexLink"/>
                <w:rtl w:val="true"/>
              </w:rPr>
              <w:t>لو كان لا بد من الانتظار</w:t>
            </w:r>
            <w:r>
              <w:rPr>
                <w:rStyle w:val="IndexLink"/>
                <w:rtl w:val="true"/>
              </w:rPr>
              <w:t>:</w:t>
              <w:tab/>
            </w:r>
            <w:r>
              <w:rPr>
                <w:rStyle w:val="IndexLink"/>
              </w:rPr>
              <w:t>38</w:t>
            </w:r>
          </w:hyperlink>
        </w:p>
        <w:p>
          <w:pPr>
            <w:pStyle w:val="Contents5"/>
            <w:tabs>
              <w:tab w:val="clear" w:pos="7892"/>
              <w:tab w:val="right" w:pos="9026" w:leader="dot"/>
            </w:tabs>
            <w:rPr/>
          </w:pPr>
          <w:hyperlink w:anchor="__RefHeading___Toc187745_77815467">
            <w:r>
              <w:rPr>
                <w:webHidden/>
                <w:rStyle w:val="IndexLink"/>
                <w:rtl w:val="true"/>
              </w:rPr>
              <w:t>نزول السورة مرتين</w:t>
            </w:r>
            <w:r>
              <w:rPr>
                <w:rStyle w:val="IndexLink"/>
                <w:rtl w:val="true"/>
              </w:rPr>
              <w:t>:</w:t>
              <w:tab/>
            </w:r>
            <w:r>
              <w:rPr>
                <w:rStyle w:val="IndexLink"/>
              </w:rPr>
              <w:t>38</w:t>
            </w:r>
          </w:hyperlink>
        </w:p>
        <w:p>
          <w:pPr>
            <w:pStyle w:val="Contents5"/>
            <w:tabs>
              <w:tab w:val="clear" w:pos="7892"/>
              <w:tab w:val="right" w:pos="9026" w:leader="dot"/>
            </w:tabs>
            <w:rPr/>
          </w:pPr>
          <w:hyperlink w:anchor="__RefHeading___Toc187747_77815467">
            <w:r>
              <w:rPr>
                <w:webHidden/>
                <w:rStyle w:val="IndexLink"/>
                <w:rtl w:val="true"/>
              </w:rPr>
              <w:t>نزول الآية أيضا مرتين</w:t>
            </w:r>
            <w:r>
              <w:rPr>
                <w:rStyle w:val="IndexLink"/>
                <w:rtl w:val="true"/>
              </w:rPr>
              <w:t>:</w:t>
              <w:tab/>
            </w:r>
            <w:r>
              <w:rPr>
                <w:rStyle w:val="IndexLink"/>
              </w:rPr>
              <w:t>39</w:t>
            </w:r>
          </w:hyperlink>
        </w:p>
        <w:p>
          <w:pPr>
            <w:pStyle w:val="Contents5"/>
            <w:tabs>
              <w:tab w:val="clear" w:pos="7892"/>
              <w:tab w:val="right" w:pos="9026" w:leader="dot"/>
            </w:tabs>
            <w:rPr/>
          </w:pPr>
          <w:hyperlink w:anchor="__RefHeading___Toc187749_77815467">
            <w:r>
              <w:rPr>
                <w:webHidden/>
                <w:rStyle w:val="IndexLink"/>
                <w:rtl w:val="true"/>
              </w:rPr>
              <w:t>النزول التدريجي للآيات</w:t>
            </w:r>
            <w:r>
              <w:rPr>
                <w:rStyle w:val="IndexLink"/>
                <w:rtl w:val="true"/>
              </w:rPr>
              <w:t>:</w:t>
              <w:tab/>
            </w:r>
            <w:r>
              <w:rPr>
                <w:rStyle w:val="IndexLink"/>
              </w:rPr>
              <w:t>45</w:t>
            </w:r>
          </w:hyperlink>
        </w:p>
        <w:p>
          <w:pPr>
            <w:pStyle w:val="Contents5"/>
            <w:tabs>
              <w:tab w:val="clear" w:pos="7892"/>
              <w:tab w:val="right" w:pos="9026" w:leader="dot"/>
            </w:tabs>
            <w:rPr/>
          </w:pPr>
          <w:hyperlink w:anchor="__RefHeading___Toc187751_77815467">
            <w:r>
              <w:rPr>
                <w:webHidden/>
                <w:rStyle w:val="IndexLink"/>
                <w:rtl w:val="true"/>
              </w:rPr>
              <w:t>شواهد و أدلة</w:t>
            </w:r>
            <w:r>
              <w:rPr>
                <w:rStyle w:val="IndexLink"/>
                <w:rtl w:val="true"/>
              </w:rPr>
              <w:t>:</w:t>
              <w:tab/>
            </w:r>
            <w:r>
              <w:rPr>
                <w:rStyle w:val="IndexLink"/>
              </w:rPr>
              <w:t>45</w:t>
            </w:r>
          </w:hyperlink>
        </w:p>
        <w:p>
          <w:pPr>
            <w:pStyle w:val="Contents5"/>
            <w:tabs>
              <w:tab w:val="clear" w:pos="7892"/>
              <w:tab w:val="right" w:pos="9026" w:leader="dot"/>
            </w:tabs>
            <w:rPr/>
          </w:pPr>
          <w:hyperlink w:anchor="__RefHeading___Toc187753_77815467">
            <w:r>
              <w:rPr>
                <w:webHidden/>
                <w:rStyle w:val="IndexLink"/>
                <w:rtl w:val="true"/>
              </w:rPr>
              <w:t>سورة الكهف نزلت في مكة</w:t>
            </w:r>
            <w:r>
              <w:rPr>
                <w:rStyle w:val="IndexLink"/>
                <w:rtl w:val="true"/>
              </w:rPr>
              <w:t>:</w:t>
              <w:tab/>
            </w:r>
            <w:r>
              <w:rPr>
                <w:rStyle w:val="IndexLink"/>
              </w:rPr>
              <w:t>61</w:t>
            </w:r>
          </w:hyperlink>
        </w:p>
        <w:p>
          <w:pPr>
            <w:pStyle w:val="Contents5"/>
            <w:tabs>
              <w:tab w:val="clear" w:pos="7892"/>
              <w:tab w:val="right" w:pos="9026" w:leader="dot"/>
            </w:tabs>
            <w:rPr/>
          </w:pPr>
          <w:hyperlink w:anchor="__RefHeading___Toc187755_77815467">
            <w:r>
              <w:rPr>
                <w:webHidden/>
                <w:rStyle w:val="IndexLink"/>
                <w:rtl w:val="true"/>
              </w:rPr>
              <w:t>خلاصة أخيرة</w:t>
            </w:r>
            <w:r>
              <w:rPr>
                <w:rStyle w:val="IndexLink"/>
                <w:rtl w:val="true"/>
              </w:rPr>
              <w:t>:</w:t>
              <w:tab/>
            </w:r>
            <w:r>
              <w:rPr>
                <w:rStyle w:val="IndexLink"/>
              </w:rPr>
              <w:t>67</w:t>
            </w:r>
          </w:hyperlink>
        </w:p>
        <w:p>
          <w:pPr>
            <w:pStyle w:val="Contents4"/>
            <w:tabs>
              <w:tab w:val="clear" w:pos="8176"/>
              <w:tab w:val="right" w:pos="9026" w:leader="dot"/>
            </w:tabs>
            <w:rPr/>
          </w:pPr>
          <w:hyperlink w:anchor="__RefHeading___Toc187757_77815467">
            <w:r>
              <w:rPr>
                <w:webHidden/>
                <w:rStyle w:val="IndexLink"/>
                <w:rtl w:val="true"/>
              </w:rPr>
              <w:t>الفصل الثامن</w:t>
            </w:r>
            <w:r>
              <w:rPr>
                <w:rStyle w:val="IndexLink"/>
                <w:rtl w:val="true"/>
              </w:rPr>
              <w:t xml:space="preserve">: </w:t>
            </w:r>
            <w:r>
              <w:rPr>
                <w:rStyle w:val="IndexLink"/>
                <w:rtl w:val="true"/>
              </w:rPr>
              <w:t>شبهات</w:t>
            </w:r>
            <w:r>
              <w:rPr>
                <w:rStyle w:val="IndexLink"/>
                <w:rtl w:val="true"/>
              </w:rPr>
              <w:t xml:space="preserve">. . </w:t>
            </w:r>
            <w:r>
              <w:rPr>
                <w:rStyle w:val="IndexLink"/>
                <w:rtl w:val="true"/>
              </w:rPr>
              <w:t>و أجوبتها</w:t>
            </w:r>
            <w:r>
              <w:rPr>
                <w:rStyle w:val="IndexLink"/>
                <w:rtl w:val="true"/>
              </w:rPr>
              <w:tab/>
            </w:r>
            <w:r>
              <w:rPr>
                <w:rStyle w:val="IndexLink"/>
              </w:rPr>
              <w:t>69</w:t>
            </w:r>
          </w:hyperlink>
        </w:p>
        <w:p>
          <w:pPr>
            <w:pStyle w:val="Contents5"/>
            <w:tabs>
              <w:tab w:val="clear" w:pos="7892"/>
              <w:tab w:val="right" w:pos="9026" w:leader="dot"/>
            </w:tabs>
            <w:rPr/>
          </w:pPr>
          <w:hyperlink w:anchor="__RefHeading___Toc187759_77815467">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87761_77815467">
            <w:r>
              <w:rPr>
                <w:webHidden/>
                <w:rStyle w:val="IndexLink"/>
                <w:rtl w:val="true"/>
              </w:rPr>
              <w:t>الغدير كان يوم الخميس</w:t>
            </w:r>
            <w:r>
              <w:rPr>
                <w:rStyle w:val="IndexLink"/>
                <w:rtl w:val="true"/>
              </w:rPr>
              <w:t>:</w:t>
              <w:tab/>
            </w:r>
            <w:r>
              <w:rPr>
                <w:rStyle w:val="IndexLink"/>
              </w:rPr>
              <w:t>71</w:t>
            </w:r>
          </w:hyperlink>
        </w:p>
        <w:p>
          <w:pPr>
            <w:pStyle w:val="Contents5"/>
            <w:tabs>
              <w:tab w:val="clear" w:pos="7892"/>
              <w:tab w:val="right" w:pos="9026" w:leader="dot"/>
            </w:tabs>
            <w:rPr/>
          </w:pPr>
          <w:hyperlink w:anchor="__RefHeading___Toc187763_77815467">
            <w:r>
              <w:rPr>
                <w:webHidden/>
                <w:rStyle w:val="IndexLink"/>
                <w:rtl w:val="true"/>
              </w:rPr>
              <w:t xml:space="preserve">لماذا لم يحتج علي و الزهراء عليهما السّلام بالغدير؟ </w:t>
            </w:r>
            <w:r>
              <w:rPr>
                <w:rStyle w:val="IndexLink"/>
                <w:rtl w:val="true"/>
              </w:rPr>
              <w:t>! :</w:t>
              <w:tab/>
            </w:r>
            <w:r>
              <w:rPr>
                <w:rStyle w:val="IndexLink"/>
              </w:rPr>
              <w:t>72</w:t>
            </w:r>
          </w:hyperlink>
        </w:p>
        <w:p>
          <w:pPr>
            <w:pStyle w:val="Contents5"/>
            <w:tabs>
              <w:tab w:val="clear" w:pos="7892"/>
              <w:tab w:val="right" w:pos="9026" w:leader="dot"/>
            </w:tabs>
            <w:rPr/>
          </w:pPr>
          <w:hyperlink w:anchor="__RefHeading___Toc187765_77815467">
            <w:r>
              <w:rPr>
                <w:webHidden/>
                <w:rStyle w:val="IndexLink"/>
                <w:rtl w:val="true"/>
              </w:rPr>
              <w:t>ألف</w:t>
            </w:r>
            <w:r>
              <w:rPr>
                <w:rStyle w:val="IndexLink"/>
                <w:rtl w:val="true"/>
              </w:rPr>
              <w:t>-</w:t>
            </w:r>
            <w:r>
              <w:rPr>
                <w:rStyle w:val="IndexLink"/>
                <w:rtl w:val="true"/>
              </w:rPr>
              <w:t>إحتجاجات علي عليه السّلام</w:t>
            </w:r>
            <w:r>
              <w:rPr>
                <w:rStyle w:val="IndexLink"/>
                <w:rtl w:val="true"/>
              </w:rPr>
              <w:t>:</w:t>
              <w:tab/>
            </w:r>
            <w:r>
              <w:rPr>
                <w:rStyle w:val="IndexLink"/>
              </w:rPr>
              <w:t>76</w:t>
            </w:r>
          </w:hyperlink>
        </w:p>
        <w:p>
          <w:pPr>
            <w:pStyle w:val="Contents5"/>
            <w:tabs>
              <w:tab w:val="clear" w:pos="7892"/>
              <w:tab w:val="right" w:pos="9026" w:leader="dot"/>
            </w:tabs>
            <w:rPr/>
          </w:pPr>
          <w:hyperlink w:anchor="__RefHeading___Toc187767_77815467">
            <w:r>
              <w:rPr>
                <w:webHidden/>
                <w:rStyle w:val="IndexLink"/>
                <w:rtl w:val="true"/>
              </w:rPr>
              <w:t>الأول</w:t>
            </w:r>
            <w:r>
              <w:rPr>
                <w:rStyle w:val="IndexLink"/>
                <w:rtl w:val="true"/>
              </w:rPr>
              <w:t xml:space="preserve">: </w:t>
            </w:r>
            <w:r>
              <w:rPr>
                <w:rStyle w:val="IndexLink"/>
                <w:rtl w:val="true"/>
              </w:rPr>
              <w:t xml:space="preserve">لماذا لم يشهد أكثر من هذا العدد؟ </w:t>
            </w:r>
            <w:r>
              <w:rPr>
                <w:rStyle w:val="IndexLink"/>
                <w:rtl w:val="true"/>
              </w:rPr>
              <w:t>! :</w:t>
              <w:tab/>
            </w:r>
            <w:r>
              <w:rPr>
                <w:rStyle w:val="IndexLink"/>
              </w:rPr>
              <w:t>81</w:t>
            </w:r>
          </w:hyperlink>
        </w:p>
        <w:p>
          <w:pPr>
            <w:pStyle w:val="Contents5"/>
            <w:tabs>
              <w:tab w:val="clear" w:pos="7892"/>
              <w:tab w:val="right" w:pos="9026" w:leader="dot"/>
            </w:tabs>
            <w:rPr/>
          </w:pPr>
          <w:hyperlink w:anchor="__RefHeading___Toc187769_77815467">
            <w:r>
              <w:rPr>
                <w:webHidden/>
                <w:rStyle w:val="IndexLink"/>
                <w:rtl w:val="true"/>
              </w:rPr>
              <w:t>الثاني</w:t>
            </w:r>
            <w:r>
              <w:rPr>
                <w:rStyle w:val="IndexLink"/>
                <w:rtl w:val="true"/>
              </w:rPr>
              <w:t xml:space="preserve">: </w:t>
            </w:r>
            <w:r>
              <w:rPr>
                <w:rStyle w:val="IndexLink"/>
                <w:rtl w:val="true"/>
              </w:rPr>
              <w:t>شهادتان</w:t>
            </w:r>
            <w:r>
              <w:rPr>
                <w:rStyle w:val="IndexLink"/>
                <w:rtl w:val="true"/>
              </w:rPr>
              <w:t xml:space="preserve">. . </w:t>
            </w:r>
            <w:r>
              <w:rPr>
                <w:rStyle w:val="IndexLink"/>
                <w:rtl w:val="true"/>
              </w:rPr>
              <w:t>لا شهادة واحدة</w:t>
            </w:r>
            <w:r>
              <w:rPr>
                <w:rStyle w:val="IndexLink"/>
                <w:rtl w:val="true"/>
              </w:rPr>
              <w:t>:</w:t>
              <w:tab/>
            </w:r>
            <w:r>
              <w:rPr>
                <w:rStyle w:val="IndexLink"/>
              </w:rPr>
              <w:t>82</w:t>
            </w:r>
          </w:hyperlink>
        </w:p>
        <w:p>
          <w:pPr>
            <w:pStyle w:val="Contents5"/>
            <w:tabs>
              <w:tab w:val="clear" w:pos="7892"/>
              <w:tab w:val="right" w:pos="9026" w:leader="dot"/>
            </w:tabs>
            <w:rPr/>
          </w:pPr>
          <w:hyperlink w:anchor="__RefHeading___Toc187771_77815467">
            <w:r>
              <w:rPr>
                <w:webHidden/>
                <w:rStyle w:val="IndexLink"/>
                <w:rtl w:val="true"/>
              </w:rPr>
              <w:t>تحريف كتاب المعارف</w:t>
            </w:r>
            <w:r>
              <w:rPr>
                <w:rStyle w:val="IndexLink"/>
                <w:rtl w:val="true"/>
              </w:rPr>
              <w:t>:</w:t>
              <w:tab/>
            </w:r>
            <w:r>
              <w:rPr>
                <w:rStyle w:val="IndexLink"/>
              </w:rPr>
              <w:t>90</w:t>
            </w:r>
          </w:hyperlink>
        </w:p>
        <w:p>
          <w:pPr>
            <w:pStyle w:val="Contents5"/>
            <w:tabs>
              <w:tab w:val="clear" w:pos="7892"/>
              <w:tab w:val="right" w:pos="9026" w:leader="dot"/>
            </w:tabs>
            <w:rPr/>
          </w:pPr>
          <w:hyperlink w:anchor="__RefHeading___Toc187773_77815467">
            <w:r>
              <w:rPr>
                <w:webHidden/>
                <w:rStyle w:val="IndexLink"/>
                <w:rtl w:val="true"/>
              </w:rPr>
              <w:t>تحريف كتاب تاريخ اليعقوبي</w:t>
            </w:r>
            <w:r>
              <w:rPr>
                <w:rStyle w:val="IndexLink"/>
                <w:rtl w:val="true"/>
              </w:rPr>
              <w:t>:</w:t>
              <w:tab/>
            </w:r>
            <w:r>
              <w:rPr>
                <w:rStyle w:val="IndexLink"/>
              </w:rPr>
              <w:t>91</w:t>
            </w:r>
          </w:hyperlink>
        </w:p>
        <w:p>
          <w:pPr>
            <w:pStyle w:val="Contents5"/>
            <w:tabs>
              <w:tab w:val="clear" w:pos="7892"/>
              <w:tab w:val="right" w:pos="9026" w:leader="dot"/>
            </w:tabs>
            <w:rPr/>
          </w:pPr>
          <w:hyperlink w:anchor="__RefHeading___Toc187775_77815467">
            <w:r>
              <w:rPr>
                <w:webHidden/>
                <w:rStyle w:val="IndexLink"/>
                <w:rtl w:val="true"/>
              </w:rPr>
              <w:t>ب</w:t>
            </w:r>
            <w:r>
              <w:rPr>
                <w:rStyle w:val="IndexLink"/>
                <w:rtl w:val="true"/>
              </w:rPr>
              <w:t>-</w:t>
            </w:r>
            <w:r>
              <w:rPr>
                <w:rStyle w:val="IndexLink"/>
                <w:rtl w:val="true"/>
              </w:rPr>
              <w:t>إحتجاج الزهراء عليها السّلام</w:t>
            </w:r>
            <w:r>
              <w:rPr>
                <w:rStyle w:val="IndexLink"/>
                <w:rtl w:val="true"/>
              </w:rPr>
              <w:t>:</w:t>
              <w:tab/>
            </w:r>
            <w:r>
              <w:rPr>
                <w:rStyle w:val="IndexLink"/>
              </w:rPr>
              <w:t>92</w:t>
            </w:r>
          </w:hyperlink>
        </w:p>
        <w:p>
          <w:pPr>
            <w:pStyle w:val="Contents5"/>
            <w:tabs>
              <w:tab w:val="clear" w:pos="7892"/>
              <w:tab w:val="right" w:pos="9026" w:leader="dot"/>
            </w:tabs>
            <w:rPr/>
          </w:pPr>
          <w:hyperlink w:anchor="__RefHeading___Toc187777_77815467">
            <w:r>
              <w:rPr>
                <w:webHidden/>
                <w:rStyle w:val="IndexLink"/>
                <w:rtl w:val="true"/>
              </w:rPr>
              <w:t xml:space="preserve">حديث الولاية إخبار أم إنشاء؟ </w:t>
            </w:r>
            <w:r>
              <w:rPr>
                <w:rStyle w:val="IndexLink"/>
                <w:rtl w:val="true"/>
              </w:rPr>
              <w:t>! :</w:t>
              <w:tab/>
            </w:r>
            <w:r>
              <w:rPr>
                <w:rStyle w:val="IndexLink"/>
              </w:rPr>
              <w:t>94</w:t>
            </w:r>
          </w:hyperlink>
        </w:p>
        <w:p>
          <w:pPr>
            <w:pStyle w:val="Contents5"/>
            <w:tabs>
              <w:tab w:val="clear" w:pos="7892"/>
              <w:tab w:val="right" w:pos="9026" w:leader="dot"/>
            </w:tabs>
            <w:rPr/>
          </w:pPr>
          <w:hyperlink w:anchor="__RefHeading___Toc187779_77815467">
            <w:r>
              <w:rPr>
                <w:webHidden/>
                <w:rStyle w:val="IndexLink"/>
                <w:rtl w:val="true"/>
              </w:rPr>
              <w:t>لا دليل على إمامة علي عليه السّلام بلا فصل</w:t>
            </w:r>
            <w:r>
              <w:rPr>
                <w:rStyle w:val="IndexLink"/>
                <w:rtl w:val="true"/>
              </w:rPr>
              <w:t>:</w:t>
              <w:tab/>
            </w:r>
            <w:r>
              <w:rPr>
                <w:rStyle w:val="IndexLink"/>
              </w:rPr>
              <w:t>95</w:t>
            </w:r>
          </w:hyperlink>
        </w:p>
        <w:p>
          <w:pPr>
            <w:pStyle w:val="Contents5"/>
            <w:tabs>
              <w:tab w:val="clear" w:pos="7892"/>
              <w:tab w:val="right" w:pos="9026" w:leader="dot"/>
            </w:tabs>
            <w:rPr/>
          </w:pPr>
          <w:hyperlink w:anchor="__RefHeading___Toc187781_77815467">
            <w:r>
              <w:rPr>
                <w:webHidden/>
                <w:rStyle w:val="IndexLink"/>
                <w:rtl w:val="true"/>
              </w:rPr>
              <w:t xml:space="preserve">هل الإمامة لتكميل الخطة العملية للدين؟ </w:t>
            </w:r>
            <w:r>
              <w:rPr>
                <w:rStyle w:val="IndexLink"/>
                <w:rtl w:val="true"/>
              </w:rPr>
              <w:t>! :</w:t>
              <w:tab/>
            </w:r>
            <w:r>
              <w:rPr>
                <w:rStyle w:val="IndexLink"/>
              </w:rPr>
              <w:t>96</w:t>
            </w:r>
          </w:hyperlink>
        </w:p>
        <w:p>
          <w:pPr>
            <w:pStyle w:val="Contents5"/>
            <w:tabs>
              <w:tab w:val="clear" w:pos="7892"/>
              <w:tab w:val="right" w:pos="9026" w:leader="dot"/>
            </w:tabs>
            <w:rPr/>
          </w:pPr>
          <w:hyperlink w:anchor="__RefHeading___Toc187783_77815467">
            <w:r>
              <w:rPr>
                <w:webHidden/>
                <w:rStyle w:val="IndexLink"/>
                <w:rtl w:val="true"/>
              </w:rPr>
              <w:t>كان الغدير ردا على زيد بن حارثة</w:t>
            </w:r>
            <w:r>
              <w:rPr>
                <w:rStyle w:val="IndexLink"/>
                <w:rtl w:val="true"/>
              </w:rPr>
              <w:t>! ! :</w:t>
              <w:tab/>
            </w:r>
            <w:r>
              <w:rPr>
                <w:rStyle w:val="IndexLink"/>
              </w:rPr>
              <w:t>102</w:t>
            </w:r>
          </w:hyperlink>
        </w:p>
        <w:p>
          <w:pPr>
            <w:pStyle w:val="Contents5"/>
            <w:tabs>
              <w:tab w:val="clear" w:pos="7892"/>
              <w:tab w:val="right" w:pos="9026" w:leader="dot"/>
            </w:tabs>
            <w:rPr/>
          </w:pPr>
          <w:hyperlink w:anchor="__RefHeading___Toc187785_77815467">
            <w:r>
              <w:rPr>
                <w:webHidden/>
                <w:rStyle w:val="IndexLink"/>
                <w:rtl w:val="true"/>
              </w:rPr>
              <w:t>علي عليه السّلام كان باليمن</w:t>
            </w:r>
            <w:r>
              <w:rPr>
                <w:rStyle w:val="IndexLink"/>
                <w:rtl w:val="true"/>
              </w:rPr>
              <w:t>:</w:t>
              <w:tab/>
            </w:r>
            <w:r>
              <w:rPr>
                <w:rStyle w:val="IndexLink"/>
              </w:rPr>
              <w:t>105</w:t>
            </w:r>
          </w:hyperlink>
        </w:p>
        <w:p>
          <w:pPr>
            <w:pStyle w:val="Contents5"/>
            <w:tabs>
              <w:tab w:val="clear" w:pos="7892"/>
              <w:tab w:val="right" w:pos="9026" w:leader="dot"/>
            </w:tabs>
            <w:rPr/>
          </w:pPr>
          <w:hyperlink w:anchor="__RefHeading___Toc187787_77815467">
            <w:r>
              <w:rPr>
                <w:webHidden/>
                <w:rStyle w:val="IndexLink"/>
                <w:rtl w:val="true"/>
              </w:rPr>
              <w:t xml:space="preserve">من هما العبدان الصالحان؟ </w:t>
            </w:r>
            <w:r>
              <w:rPr>
                <w:rStyle w:val="IndexLink"/>
                <w:rtl w:val="true"/>
              </w:rPr>
              <w:t>! :</w:t>
              <w:tab/>
            </w:r>
            <w:r>
              <w:rPr>
                <w:rStyle w:val="IndexLink"/>
              </w:rPr>
              <w:t>107</w:t>
            </w:r>
          </w:hyperlink>
        </w:p>
        <w:p>
          <w:pPr>
            <w:pStyle w:val="Contents5"/>
            <w:tabs>
              <w:tab w:val="clear" w:pos="7892"/>
              <w:tab w:val="right" w:pos="9026" w:leader="dot"/>
            </w:tabs>
            <w:rPr/>
          </w:pPr>
          <w:hyperlink w:anchor="__RefHeading___Toc187789_77815467">
            <w:r>
              <w:rPr>
                <w:webHidden/>
                <w:rStyle w:val="IndexLink"/>
                <w:rtl w:val="true"/>
              </w:rPr>
              <w:t>الزهري لا يحدث بفضائل علي عليه السّلام</w:t>
            </w:r>
            <w:r>
              <w:rPr>
                <w:rStyle w:val="IndexLink"/>
                <w:rtl w:val="true"/>
              </w:rPr>
              <w:t>:</w:t>
              <w:tab/>
            </w:r>
            <w:r>
              <w:rPr>
                <w:rStyle w:val="IndexLink"/>
              </w:rPr>
              <w:t>109</w:t>
            </w:r>
          </w:hyperlink>
        </w:p>
        <w:p>
          <w:pPr>
            <w:pStyle w:val="Contents5"/>
            <w:tabs>
              <w:tab w:val="clear" w:pos="7892"/>
              <w:tab w:val="right" w:pos="9026" w:leader="dot"/>
            </w:tabs>
            <w:rPr/>
          </w:pPr>
          <w:hyperlink w:anchor="__RefHeading___Toc187791_77815467">
            <w:r>
              <w:rPr>
                <w:webHidden/>
                <w:rStyle w:val="IndexLink"/>
                <w:rtl w:val="true"/>
              </w:rPr>
              <w:t>نص الطبري مؤيد بالنصوص</w:t>
            </w:r>
            <w:r>
              <w:rPr>
                <w:rStyle w:val="IndexLink"/>
                <w:rtl w:val="true"/>
              </w:rPr>
              <w:t>:</w:t>
              <w:tab/>
            </w:r>
            <w:r>
              <w:rPr>
                <w:rStyle w:val="IndexLink"/>
              </w:rPr>
              <w:t>109</w:t>
            </w:r>
          </w:hyperlink>
        </w:p>
        <w:p>
          <w:pPr>
            <w:pStyle w:val="Contents5"/>
            <w:tabs>
              <w:tab w:val="clear" w:pos="7892"/>
              <w:tab w:val="right" w:pos="9026" w:leader="dot"/>
            </w:tabs>
            <w:rPr/>
          </w:pPr>
          <w:hyperlink w:anchor="__RefHeading___Toc187793_77815467">
            <w:r>
              <w:rPr>
                <w:webHidden/>
                <w:rStyle w:val="IndexLink"/>
                <w:rtl w:val="true"/>
              </w:rPr>
              <w:t>جبريل</w:t>
            </w:r>
            <w:r>
              <w:rPr>
                <w:rStyle w:val="IndexLink"/>
                <w:rtl w:val="true"/>
              </w:rPr>
              <w:t xml:space="preserve">. . </w:t>
            </w:r>
            <w:r>
              <w:rPr>
                <w:rStyle w:val="IndexLink"/>
                <w:rtl w:val="true"/>
              </w:rPr>
              <w:t>و عمر بن الخطاب</w:t>
            </w:r>
            <w:r>
              <w:rPr>
                <w:rStyle w:val="IndexLink"/>
                <w:rtl w:val="true"/>
              </w:rPr>
              <w:t>:</w:t>
              <w:tab/>
            </w:r>
            <w:r>
              <w:rPr>
                <w:rStyle w:val="IndexLink"/>
              </w:rPr>
              <w:t>110</w:t>
            </w:r>
          </w:hyperlink>
        </w:p>
        <w:p>
          <w:pPr>
            <w:pStyle w:val="Contents4"/>
            <w:tabs>
              <w:tab w:val="clear" w:pos="8176"/>
              <w:tab w:val="right" w:pos="9026" w:leader="dot"/>
            </w:tabs>
            <w:rPr/>
          </w:pPr>
          <w:hyperlink w:anchor="__RefHeading___Toc187795_77815467">
            <w:r>
              <w:rPr>
                <w:webHidden/>
                <w:rStyle w:val="IndexLink"/>
                <w:rtl w:val="true"/>
              </w:rPr>
              <w:t>الفصل التاسع</w:t>
            </w:r>
            <w:r>
              <w:rPr>
                <w:rStyle w:val="IndexLink"/>
                <w:rtl w:val="true"/>
              </w:rPr>
              <w:t xml:space="preserve">: </w:t>
            </w:r>
            <w:r>
              <w:rPr>
                <w:rStyle w:val="IndexLink"/>
                <w:rtl w:val="true"/>
              </w:rPr>
              <w:t>الغدير في ظل التهديدات الإلهية</w:t>
            </w:r>
            <w:r>
              <w:rPr>
                <w:rStyle w:val="IndexLink"/>
                <w:rtl w:val="true"/>
              </w:rPr>
              <w:tab/>
            </w:r>
            <w:r>
              <w:rPr>
                <w:rStyle w:val="IndexLink"/>
              </w:rPr>
              <w:t>113</w:t>
            </w:r>
          </w:hyperlink>
        </w:p>
        <w:p>
          <w:pPr>
            <w:pStyle w:val="Contents5"/>
            <w:tabs>
              <w:tab w:val="clear" w:pos="7892"/>
              <w:tab w:val="right" w:pos="9026" w:leader="dot"/>
            </w:tabs>
            <w:rPr/>
          </w:pPr>
          <w:hyperlink w:anchor="__RefHeading___Toc187797_77815467">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87799_77815467">
            <w:r>
              <w:rPr>
                <w:webHidden/>
                <w:rStyle w:val="IndexLink"/>
                <w:rtl w:val="true"/>
              </w:rPr>
              <w:t>قريش و خلافة بني هاشم</w:t>
            </w:r>
            <w:r>
              <w:rPr>
                <w:rStyle w:val="IndexLink"/>
                <w:rtl w:val="true"/>
              </w:rPr>
              <w:t>:</w:t>
              <w:tab/>
            </w:r>
            <w:r>
              <w:rPr>
                <w:rStyle w:val="IndexLink"/>
              </w:rPr>
              <w:t>115</w:t>
            </w:r>
          </w:hyperlink>
        </w:p>
        <w:p>
          <w:pPr>
            <w:pStyle w:val="Contents5"/>
            <w:tabs>
              <w:tab w:val="clear" w:pos="7892"/>
              <w:tab w:val="right" w:pos="9026" w:leader="dot"/>
            </w:tabs>
            <w:rPr/>
          </w:pPr>
          <w:hyperlink w:anchor="__RefHeading___Toc187801_77815467">
            <w:r>
              <w:rPr>
                <w:webHidden/>
                <w:rStyle w:val="IndexLink"/>
                <w:rtl w:val="true"/>
              </w:rPr>
              <w:t>التدخل الإلهي</w:t>
            </w:r>
            <w:r>
              <w:rPr>
                <w:rStyle w:val="IndexLink"/>
                <w:rtl w:val="true"/>
              </w:rPr>
              <w:t>:</w:t>
              <w:tab/>
            </w:r>
            <w:r>
              <w:rPr>
                <w:rStyle w:val="IndexLink"/>
              </w:rPr>
              <w:t>117</w:t>
            </w:r>
          </w:hyperlink>
        </w:p>
        <w:p>
          <w:pPr>
            <w:pStyle w:val="Contents5"/>
            <w:tabs>
              <w:tab w:val="clear" w:pos="7892"/>
              <w:tab w:val="right" w:pos="9026" w:leader="dot"/>
            </w:tabs>
            <w:rPr/>
          </w:pPr>
          <w:hyperlink w:anchor="__RefHeading___Toc187803_77815467">
            <w:r>
              <w:rPr>
                <w:webHidden/>
                <w:rStyle w:val="IndexLink"/>
                <w:rtl w:val="true"/>
              </w:rPr>
              <w:t>سياسة الفضائح</w:t>
            </w:r>
            <w:r>
              <w:rPr>
                <w:rStyle w:val="IndexLink"/>
                <w:rtl w:val="true"/>
              </w:rPr>
              <w:t>:</w:t>
              <w:tab/>
            </w:r>
            <w:r>
              <w:rPr>
                <w:rStyle w:val="IndexLink"/>
              </w:rPr>
              <w:t>119</w:t>
            </w:r>
          </w:hyperlink>
        </w:p>
        <w:p>
          <w:pPr>
            <w:pStyle w:val="Contents5"/>
            <w:tabs>
              <w:tab w:val="clear" w:pos="7892"/>
              <w:tab w:val="right" w:pos="9026" w:leader="dot"/>
            </w:tabs>
            <w:rPr/>
          </w:pPr>
          <w:hyperlink w:anchor="__RefHeading___Toc187805_77815467">
            <w:r>
              <w:rPr>
                <w:webHidden/>
                <w:rStyle w:val="IndexLink"/>
                <w:rtl w:val="true"/>
              </w:rPr>
              <w:t>تذكير ضروري</w:t>
            </w:r>
            <w:r>
              <w:rPr>
                <w:rStyle w:val="IndexLink"/>
                <w:rtl w:val="true"/>
              </w:rPr>
              <w:t xml:space="preserve">: </w:t>
            </w:r>
            <w:r>
              <w:rPr>
                <w:rStyle w:val="IndexLink"/>
                <w:rtl w:val="true"/>
              </w:rPr>
              <w:t>الورع و التقوى</w:t>
            </w:r>
            <w:r>
              <w:rPr>
                <w:rStyle w:val="IndexLink"/>
                <w:rtl w:val="true"/>
              </w:rPr>
              <w:t>:</w:t>
              <w:tab/>
            </w:r>
            <w:r>
              <w:rPr>
                <w:rStyle w:val="IndexLink"/>
              </w:rPr>
              <w:t>125</w:t>
            </w:r>
          </w:hyperlink>
        </w:p>
        <w:p>
          <w:pPr>
            <w:pStyle w:val="Contents5"/>
            <w:tabs>
              <w:tab w:val="clear" w:pos="7892"/>
              <w:tab w:val="right" w:pos="9026" w:leader="dot"/>
            </w:tabs>
            <w:rPr/>
          </w:pPr>
          <w:hyperlink w:anchor="__RefHeading___Toc187807_77815467">
            <w:r>
              <w:rPr>
                <w:webHidden/>
                <w:rStyle w:val="IndexLink"/>
                <w:rtl w:val="true"/>
              </w:rPr>
              <w:t>محاولة قتل رسول اللّه صلّى اللّه عليه و آله</w:t>
            </w:r>
            <w:r>
              <w:rPr>
                <w:rStyle w:val="IndexLink"/>
                <w:rtl w:val="true"/>
              </w:rPr>
              <w:t>:</w:t>
              <w:tab/>
            </w:r>
            <w:r>
              <w:rPr>
                <w:rStyle w:val="IndexLink"/>
              </w:rPr>
              <w:t>128</w:t>
            </w:r>
          </w:hyperlink>
        </w:p>
        <w:p>
          <w:pPr>
            <w:pStyle w:val="Contents5"/>
            <w:tabs>
              <w:tab w:val="clear" w:pos="7892"/>
              <w:tab w:val="right" w:pos="9026" w:leader="dot"/>
            </w:tabs>
            <w:rPr/>
          </w:pPr>
          <w:hyperlink w:anchor="__RefHeading___Toc187809_77815467">
            <w:r>
              <w:rPr>
                <w:webHidden/>
                <w:rStyle w:val="IndexLink"/>
                <w:rtl w:val="true"/>
              </w:rPr>
              <w:t>خلاصة و بيان</w:t>
            </w:r>
            <w:r>
              <w:rPr>
                <w:rStyle w:val="IndexLink"/>
                <w:rtl w:val="true"/>
              </w:rPr>
              <w:t>:</w:t>
              <w:tab/>
            </w:r>
            <w:r>
              <w:rPr>
                <w:rStyle w:val="IndexLink"/>
              </w:rPr>
              <w:t>128</w:t>
            </w:r>
          </w:hyperlink>
        </w:p>
        <w:p>
          <w:pPr>
            <w:pStyle w:val="Contents3"/>
            <w:tabs>
              <w:tab w:val="clear" w:pos="8459"/>
              <w:tab w:val="right" w:pos="9026" w:leader="dot"/>
            </w:tabs>
            <w:rPr/>
          </w:pPr>
          <w:hyperlink w:anchor="__RefHeading___Toc187811_77815467">
            <w:r>
              <w:rPr>
                <w:webHidden/>
                <w:rStyle w:val="IndexLink"/>
                <w:rtl w:val="true"/>
              </w:rPr>
              <w:t>الباب الثاني عشر</w:t>
            </w:r>
            <w:r>
              <w:rPr>
                <w:rStyle w:val="IndexLink"/>
                <w:rtl w:val="true"/>
              </w:rPr>
              <w:t xml:space="preserve">: </w:t>
            </w:r>
            <w:r>
              <w:rPr>
                <w:rStyle w:val="IndexLink"/>
                <w:rtl w:val="true"/>
              </w:rPr>
              <w:t>مرض النبي صلّى اللّه عليه و آله و إستشهاده</w:t>
            </w:r>
            <w:r>
              <w:rPr>
                <w:rStyle w:val="IndexLink"/>
                <w:rtl w:val="true"/>
              </w:rPr>
              <w:t xml:space="preserve">. . </w:t>
            </w:r>
            <w:r>
              <w:rPr>
                <w:rStyle w:val="IndexLink"/>
                <w:rtl w:val="true"/>
              </w:rPr>
              <w:t>أحداث و سياسات</w:t>
            </w:r>
            <w:r>
              <w:rPr>
                <w:rStyle w:val="IndexLink"/>
                <w:rtl w:val="true"/>
              </w:rPr>
              <w:tab/>
            </w:r>
            <w:r>
              <w:rPr>
                <w:rStyle w:val="IndexLink"/>
              </w:rPr>
              <w:t>131</w:t>
            </w:r>
          </w:hyperlink>
        </w:p>
        <w:p>
          <w:pPr>
            <w:pStyle w:val="Contents4"/>
            <w:tabs>
              <w:tab w:val="clear" w:pos="8176"/>
              <w:tab w:val="right" w:pos="9026" w:leader="dot"/>
            </w:tabs>
            <w:rPr/>
          </w:pPr>
          <w:hyperlink w:anchor="__RefHeading___Toc187813_77815467">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87815_77815467">
            <w:r>
              <w:rPr>
                <w:webHidden/>
                <w:rStyle w:val="IndexLink"/>
                <w:rtl w:val="true"/>
              </w:rPr>
              <w:t>الفصل الأول</w:t>
            </w:r>
            <w:r>
              <w:rPr>
                <w:rStyle w:val="IndexLink"/>
                <w:rtl w:val="true"/>
              </w:rPr>
              <w:t xml:space="preserve">: </w:t>
            </w:r>
            <w:r>
              <w:rPr>
                <w:rStyle w:val="IndexLink"/>
                <w:rtl w:val="true"/>
              </w:rPr>
              <w:t>مرض النبي صلّى اللّه عليه و آله و وصاياه</w:t>
            </w:r>
            <w:r>
              <w:rPr>
                <w:rStyle w:val="IndexLink"/>
                <w:rtl w:val="true"/>
              </w:rPr>
              <w:tab/>
            </w:r>
            <w:r>
              <w:rPr>
                <w:rStyle w:val="IndexLink"/>
              </w:rPr>
              <w:t>133</w:t>
            </w:r>
          </w:hyperlink>
        </w:p>
        <w:p>
          <w:pPr>
            <w:pStyle w:val="Contents5"/>
            <w:tabs>
              <w:tab w:val="clear" w:pos="7892"/>
              <w:tab w:val="right" w:pos="9026" w:leader="dot"/>
            </w:tabs>
            <w:rPr/>
          </w:pPr>
          <w:hyperlink w:anchor="__RefHeading___Toc187817_77815467">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87819_77815467">
            <w:r>
              <w:rPr>
                <w:webHidden/>
                <w:rStyle w:val="IndexLink"/>
                <w:rtl w:val="true"/>
              </w:rPr>
              <w:t>مدة مرض رسول اللّه صلّى اللّه عليه و آله</w:t>
            </w:r>
            <w:r>
              <w:rPr>
                <w:rStyle w:val="IndexLink"/>
                <w:rtl w:val="true"/>
              </w:rPr>
              <w:t>:</w:t>
              <w:tab/>
            </w:r>
            <w:r>
              <w:rPr>
                <w:rStyle w:val="IndexLink"/>
              </w:rPr>
              <w:t>135</w:t>
            </w:r>
          </w:hyperlink>
        </w:p>
        <w:p>
          <w:pPr>
            <w:pStyle w:val="Contents5"/>
            <w:tabs>
              <w:tab w:val="clear" w:pos="7892"/>
              <w:tab w:val="right" w:pos="9026" w:leader="dot"/>
            </w:tabs>
            <w:rPr/>
          </w:pPr>
          <w:hyperlink w:anchor="__RefHeading___Toc187821_77815467">
            <w:r>
              <w:rPr>
                <w:webHidden/>
                <w:rStyle w:val="IndexLink"/>
                <w:rtl w:val="true"/>
              </w:rPr>
              <w:t>حديث لد النبي صلّى اللّه عليه و آله خرافة</w:t>
            </w:r>
            <w:r>
              <w:rPr>
                <w:rStyle w:val="IndexLink"/>
                <w:rtl w:val="true"/>
              </w:rPr>
              <w:t>:</w:t>
              <w:tab/>
            </w:r>
            <w:r>
              <w:rPr>
                <w:rStyle w:val="IndexLink"/>
              </w:rPr>
              <w:t>136</w:t>
            </w:r>
          </w:hyperlink>
        </w:p>
        <w:p>
          <w:pPr>
            <w:pStyle w:val="Contents5"/>
            <w:tabs>
              <w:tab w:val="clear" w:pos="7892"/>
              <w:tab w:val="right" w:pos="9026" w:leader="dot"/>
            </w:tabs>
            <w:rPr/>
          </w:pPr>
          <w:hyperlink w:anchor="__RefHeading___Toc187823_77815467">
            <w:r>
              <w:rPr>
                <w:webHidden/>
                <w:rStyle w:val="IndexLink"/>
                <w:rtl w:val="true"/>
              </w:rPr>
              <w:t>الدنانير و عائشة</w:t>
            </w:r>
            <w:r>
              <w:rPr>
                <w:rStyle w:val="IndexLink"/>
                <w:rtl w:val="true"/>
              </w:rPr>
              <w:t>:</w:t>
              <w:tab/>
            </w:r>
            <w:r>
              <w:rPr>
                <w:rStyle w:val="IndexLink"/>
              </w:rPr>
              <w:t>147</w:t>
            </w:r>
          </w:hyperlink>
        </w:p>
        <w:p>
          <w:pPr>
            <w:pStyle w:val="Contents5"/>
            <w:tabs>
              <w:tab w:val="clear" w:pos="7892"/>
              <w:tab w:val="right" w:pos="9026" w:leader="dot"/>
            </w:tabs>
            <w:rPr/>
          </w:pPr>
          <w:hyperlink w:anchor="__RefHeading___Toc187825_77815467">
            <w:r>
              <w:rPr>
                <w:webHidden/>
                <w:rStyle w:val="IndexLink"/>
                <w:rtl w:val="true"/>
              </w:rPr>
              <w:t>فاطمة عليها السّلام أول أهل بيته لحوقا به</w:t>
            </w:r>
            <w:r>
              <w:rPr>
                <w:rStyle w:val="IndexLink"/>
                <w:rtl w:val="true"/>
              </w:rPr>
              <w:t>:</w:t>
              <w:tab/>
            </w:r>
            <w:r>
              <w:rPr>
                <w:rStyle w:val="IndexLink"/>
              </w:rPr>
              <w:t>151</w:t>
            </w:r>
          </w:hyperlink>
        </w:p>
        <w:p>
          <w:pPr>
            <w:pStyle w:val="Contents5"/>
            <w:tabs>
              <w:tab w:val="clear" w:pos="7892"/>
              <w:tab w:val="right" w:pos="9026" w:leader="dot"/>
            </w:tabs>
            <w:rPr/>
          </w:pPr>
          <w:hyperlink w:anchor="__RefHeading___Toc187827_77815467">
            <w:r>
              <w:rPr>
                <w:webHidden/>
                <w:rStyle w:val="IndexLink"/>
                <w:rtl w:val="true"/>
              </w:rPr>
              <w:t>وصية النبي صلّى اللّه عليه و آله لعلي عليه السّلام</w:t>
            </w:r>
            <w:r>
              <w:rPr>
                <w:rStyle w:val="IndexLink"/>
                <w:rtl w:val="true"/>
              </w:rPr>
              <w:t>:</w:t>
              <w:tab/>
            </w:r>
            <w:r>
              <w:rPr>
                <w:rStyle w:val="IndexLink"/>
              </w:rPr>
              <w:t>156</w:t>
            </w:r>
          </w:hyperlink>
        </w:p>
        <w:p>
          <w:pPr>
            <w:pStyle w:val="Contents5"/>
            <w:tabs>
              <w:tab w:val="clear" w:pos="7892"/>
              <w:tab w:val="right" w:pos="9026" w:leader="dot"/>
            </w:tabs>
            <w:rPr/>
          </w:pPr>
          <w:hyperlink w:anchor="__RefHeading___Toc187829_77815467">
            <w:r>
              <w:rPr>
                <w:webHidden/>
                <w:rStyle w:val="IndexLink"/>
              </w:rPr>
              <w:t>1</w:t>
            </w:r>
            <w:r>
              <w:rPr>
                <w:rStyle w:val="IndexLink"/>
                <w:rtl w:val="true"/>
              </w:rPr>
              <w:t>-</w:t>
            </w:r>
            <w:r>
              <w:rPr>
                <w:rStyle w:val="IndexLink"/>
                <w:rtl w:val="true"/>
              </w:rPr>
              <w:t>حياة النبي صلّى اللّه عليه و آله بعد موته</w:t>
            </w:r>
            <w:r>
              <w:rPr>
                <w:rStyle w:val="IndexLink"/>
                <w:rtl w:val="true"/>
              </w:rPr>
              <w:t>:</w:t>
              <w:tab/>
            </w:r>
            <w:r>
              <w:rPr>
                <w:rStyle w:val="IndexLink"/>
              </w:rPr>
              <w:t>156</w:t>
            </w:r>
          </w:hyperlink>
        </w:p>
        <w:p>
          <w:pPr>
            <w:pStyle w:val="Contents5"/>
            <w:tabs>
              <w:tab w:val="clear" w:pos="7892"/>
              <w:tab w:val="right" w:pos="9026" w:leader="dot"/>
            </w:tabs>
            <w:rPr/>
          </w:pPr>
          <w:hyperlink w:anchor="__RefHeading___Toc187831_77815467">
            <w:r>
              <w:rPr>
                <w:webHidden/>
                <w:rStyle w:val="IndexLink"/>
              </w:rPr>
              <w:t>2</w:t>
            </w:r>
            <w:r>
              <w:rPr>
                <w:rStyle w:val="IndexLink"/>
                <w:rtl w:val="true"/>
              </w:rPr>
              <w:t>-</w:t>
            </w:r>
            <w:r>
              <w:rPr>
                <w:rStyle w:val="IndexLink"/>
                <w:rtl w:val="true"/>
              </w:rPr>
              <w:t>علي عليه السّلام هو الوصي</w:t>
            </w:r>
            <w:r>
              <w:rPr>
                <w:rStyle w:val="IndexLink"/>
                <w:rtl w:val="true"/>
              </w:rPr>
              <w:t>:</w:t>
              <w:tab/>
            </w:r>
            <w:r>
              <w:rPr>
                <w:rStyle w:val="IndexLink"/>
              </w:rPr>
              <w:t>157</w:t>
            </w:r>
          </w:hyperlink>
        </w:p>
        <w:p>
          <w:pPr>
            <w:pStyle w:val="Contents5"/>
            <w:tabs>
              <w:tab w:val="clear" w:pos="7892"/>
              <w:tab w:val="right" w:pos="9026" w:leader="dot"/>
            </w:tabs>
            <w:rPr/>
          </w:pPr>
          <w:hyperlink w:anchor="__RefHeading___Toc187833_77815467">
            <w:r>
              <w:rPr>
                <w:webHidden/>
                <w:rStyle w:val="IndexLink"/>
              </w:rPr>
              <w:t>3</w:t>
            </w:r>
            <w:r>
              <w:rPr>
                <w:rStyle w:val="IndexLink"/>
                <w:rtl w:val="true"/>
              </w:rPr>
              <w:t>-</w:t>
            </w:r>
            <w:r>
              <w:rPr>
                <w:rStyle w:val="IndexLink"/>
                <w:rtl w:val="true"/>
              </w:rPr>
              <w:t>العلم بما هو كائن</w:t>
            </w:r>
            <w:r>
              <w:rPr>
                <w:rStyle w:val="IndexLink"/>
                <w:rtl w:val="true"/>
              </w:rPr>
              <w:t>:</w:t>
              <w:tab/>
            </w:r>
            <w:r>
              <w:rPr>
                <w:rStyle w:val="IndexLink"/>
              </w:rPr>
              <w:t>158</w:t>
            </w:r>
          </w:hyperlink>
        </w:p>
        <w:p>
          <w:pPr>
            <w:pStyle w:val="Contents5"/>
            <w:tabs>
              <w:tab w:val="clear" w:pos="7892"/>
              <w:tab w:val="right" w:pos="9026" w:leader="dot"/>
            </w:tabs>
            <w:rPr/>
          </w:pPr>
          <w:hyperlink w:anchor="__RefHeading___Toc187835_77815467">
            <w:r>
              <w:rPr>
                <w:webHidden/>
                <w:rStyle w:val="IndexLink"/>
                <w:rtl w:val="true"/>
              </w:rPr>
              <w:t>وصايا النبي صلّى اللّه عليه و آله حول تجهيزه و دفنه</w:t>
            </w:r>
            <w:r>
              <w:rPr>
                <w:rStyle w:val="IndexLink"/>
                <w:rtl w:val="true"/>
              </w:rPr>
              <w:t>:</w:t>
              <w:tab/>
            </w:r>
            <w:r>
              <w:rPr>
                <w:rStyle w:val="IndexLink"/>
              </w:rPr>
              <w:t>158</w:t>
            </w:r>
          </w:hyperlink>
        </w:p>
        <w:p>
          <w:pPr>
            <w:pStyle w:val="Contents5"/>
            <w:tabs>
              <w:tab w:val="clear" w:pos="7892"/>
              <w:tab w:val="right" w:pos="9026" w:leader="dot"/>
            </w:tabs>
            <w:rPr/>
          </w:pPr>
          <w:hyperlink w:anchor="__RefHeading___Toc187837_77815467">
            <w:r>
              <w:rPr>
                <w:webHidden/>
                <w:rStyle w:val="IndexLink"/>
                <w:rtl w:val="true"/>
              </w:rPr>
              <w:t>أداء أمانات الرسول صلّى اللّه عليه و آله بعد وفاته</w:t>
            </w:r>
            <w:r>
              <w:rPr>
                <w:rStyle w:val="IndexLink"/>
                <w:rtl w:val="true"/>
              </w:rPr>
              <w:t>:</w:t>
              <w:tab/>
            </w:r>
            <w:r>
              <w:rPr>
                <w:rStyle w:val="IndexLink"/>
              </w:rPr>
              <w:t>161</w:t>
            </w:r>
          </w:hyperlink>
        </w:p>
        <w:p>
          <w:pPr>
            <w:pStyle w:val="Contents4"/>
            <w:tabs>
              <w:tab w:val="clear" w:pos="8176"/>
              <w:tab w:val="right" w:pos="9026" w:leader="dot"/>
            </w:tabs>
            <w:rPr/>
          </w:pPr>
          <w:hyperlink w:anchor="__RefHeading___Toc187839_77815467">
            <w:r>
              <w:rPr>
                <w:webHidden/>
                <w:rStyle w:val="IndexLink"/>
                <w:rtl w:val="true"/>
              </w:rPr>
              <w:t>الفصل الثاني</w:t>
            </w:r>
            <w:r>
              <w:rPr>
                <w:rStyle w:val="IndexLink"/>
                <w:rtl w:val="true"/>
              </w:rPr>
              <w:t xml:space="preserve">: </w:t>
            </w:r>
            <w:r>
              <w:rPr>
                <w:rStyle w:val="IndexLink"/>
                <w:rtl w:val="true"/>
              </w:rPr>
              <w:t>سرية أسامة بن زيد</w:t>
            </w:r>
            <w:r>
              <w:rPr>
                <w:rStyle w:val="IndexLink"/>
                <w:rtl w:val="true"/>
              </w:rPr>
              <w:tab/>
            </w:r>
            <w:r>
              <w:rPr>
                <w:rStyle w:val="IndexLink"/>
              </w:rPr>
              <w:t>169</w:t>
            </w:r>
          </w:hyperlink>
        </w:p>
        <w:p>
          <w:pPr>
            <w:pStyle w:val="Contents5"/>
            <w:tabs>
              <w:tab w:val="clear" w:pos="7892"/>
              <w:tab w:val="right" w:pos="9026" w:leader="dot"/>
            </w:tabs>
            <w:rPr/>
          </w:pPr>
          <w:hyperlink w:anchor="__RefHeading___Toc187841_77815467">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87843_77815467">
            <w:r>
              <w:rPr>
                <w:webHidden/>
                <w:rStyle w:val="IndexLink"/>
                <w:rtl w:val="true"/>
              </w:rPr>
              <w:t>حديث سرية أسامة</w:t>
            </w:r>
            <w:r>
              <w:rPr>
                <w:rStyle w:val="IndexLink"/>
                <w:rtl w:val="true"/>
              </w:rPr>
              <w:t>:</w:t>
              <w:tab/>
            </w:r>
            <w:r>
              <w:rPr>
                <w:rStyle w:val="IndexLink"/>
              </w:rPr>
              <w:t>171</w:t>
            </w:r>
          </w:hyperlink>
        </w:p>
        <w:p>
          <w:pPr>
            <w:pStyle w:val="Contents5"/>
            <w:tabs>
              <w:tab w:val="clear" w:pos="7892"/>
              <w:tab w:val="right" w:pos="9026" w:leader="dot"/>
            </w:tabs>
            <w:rPr/>
          </w:pPr>
          <w:hyperlink w:anchor="__RefHeading___Toc187845_77815467">
            <w:r>
              <w:rPr>
                <w:webHidden/>
                <w:rStyle w:val="IndexLink"/>
                <w:rtl w:val="true"/>
              </w:rPr>
              <w:t>تناقض ظاهر في كلام الشامي</w:t>
            </w:r>
            <w:r>
              <w:rPr>
                <w:rStyle w:val="IndexLink"/>
                <w:rtl w:val="true"/>
              </w:rPr>
              <w:t>:</w:t>
              <w:tab/>
            </w:r>
            <w:r>
              <w:rPr>
                <w:rStyle w:val="IndexLink"/>
              </w:rPr>
              <w:t>179</w:t>
            </w:r>
          </w:hyperlink>
        </w:p>
        <w:p>
          <w:pPr>
            <w:pStyle w:val="Contents5"/>
            <w:tabs>
              <w:tab w:val="clear" w:pos="7892"/>
              <w:tab w:val="right" w:pos="9026" w:leader="dot"/>
            </w:tabs>
            <w:rPr/>
          </w:pPr>
          <w:hyperlink w:anchor="__RefHeading___Toc187847_77815467">
            <w:r>
              <w:rPr>
                <w:webHidden/>
                <w:rStyle w:val="IndexLink"/>
                <w:rtl w:val="true"/>
              </w:rPr>
              <w:t xml:space="preserve">يستعمل هذا الغلام على المهاجرين؟ </w:t>
            </w:r>
            <w:r>
              <w:rPr>
                <w:rStyle w:val="IndexLink"/>
                <w:rtl w:val="true"/>
              </w:rPr>
              <w:t>! :</w:t>
              <w:tab/>
            </w:r>
            <w:r>
              <w:rPr>
                <w:rStyle w:val="IndexLink"/>
              </w:rPr>
              <w:t>180</w:t>
            </w:r>
          </w:hyperlink>
        </w:p>
        <w:p>
          <w:pPr>
            <w:pStyle w:val="Contents5"/>
            <w:tabs>
              <w:tab w:val="clear" w:pos="7892"/>
              <w:tab w:val="right" w:pos="9026" w:leader="dot"/>
            </w:tabs>
            <w:rPr/>
          </w:pPr>
          <w:hyperlink w:anchor="__RefHeading___Toc187849_77815467">
            <w:r>
              <w:rPr>
                <w:webHidden/>
                <w:rStyle w:val="IndexLink"/>
                <w:rtl w:val="true"/>
              </w:rPr>
              <w:t>لعن اللّه من تخلف عن جيش أسامة</w:t>
            </w:r>
            <w:r>
              <w:rPr>
                <w:rStyle w:val="IndexLink"/>
                <w:rtl w:val="true"/>
              </w:rPr>
              <w:t>:</w:t>
              <w:tab/>
            </w:r>
            <w:r>
              <w:rPr>
                <w:rStyle w:val="IndexLink"/>
              </w:rPr>
              <w:t>181</w:t>
            </w:r>
          </w:hyperlink>
        </w:p>
        <w:p>
          <w:pPr>
            <w:pStyle w:val="Contents5"/>
            <w:tabs>
              <w:tab w:val="clear" w:pos="7892"/>
              <w:tab w:val="right" w:pos="9026" w:leader="dot"/>
            </w:tabs>
            <w:rPr/>
          </w:pPr>
          <w:hyperlink w:anchor="__RefHeading___Toc187851_77815467">
            <w:r>
              <w:rPr>
                <w:webHidden/>
                <w:rStyle w:val="IndexLink"/>
                <w:rtl w:val="true"/>
              </w:rPr>
              <w:t xml:space="preserve">استعمله النبي صلّى اللّه عليه و آله و تأمرني أن أنزعه؟ </w:t>
            </w:r>
            <w:r>
              <w:rPr>
                <w:rStyle w:val="IndexLink"/>
                <w:rtl w:val="true"/>
              </w:rPr>
              <w:t>! :</w:t>
              <w:tab/>
            </w:r>
            <w:r>
              <w:rPr>
                <w:rStyle w:val="IndexLink"/>
              </w:rPr>
              <w:t>182</w:t>
            </w:r>
          </w:hyperlink>
        </w:p>
        <w:p>
          <w:pPr>
            <w:pStyle w:val="Contents5"/>
            <w:tabs>
              <w:tab w:val="clear" w:pos="7892"/>
              <w:tab w:val="right" w:pos="9026" w:leader="dot"/>
            </w:tabs>
            <w:rPr/>
          </w:pPr>
          <w:hyperlink w:anchor="__RefHeading___Toc187853_77815467">
            <w:r>
              <w:rPr>
                <w:webHidden/>
                <w:rStyle w:val="IndexLink"/>
                <w:rtl w:val="true"/>
              </w:rPr>
              <w:t>أبو بكر في جيش أسامة</w:t>
            </w:r>
            <w:r>
              <w:rPr>
                <w:rStyle w:val="IndexLink"/>
                <w:rtl w:val="true"/>
              </w:rPr>
              <w:t>:</w:t>
              <w:tab/>
            </w:r>
            <w:r>
              <w:rPr>
                <w:rStyle w:val="IndexLink"/>
              </w:rPr>
              <w:t>186</w:t>
            </w:r>
          </w:hyperlink>
        </w:p>
        <w:p>
          <w:pPr>
            <w:pStyle w:val="Contents5"/>
            <w:tabs>
              <w:tab w:val="clear" w:pos="7892"/>
              <w:tab w:val="right" w:pos="9026" w:leader="dot"/>
            </w:tabs>
            <w:rPr/>
          </w:pPr>
          <w:hyperlink w:anchor="__RefHeading___Toc187855_77815467">
            <w:r>
              <w:rPr>
                <w:webHidden/>
                <w:rStyle w:val="IndexLink"/>
                <w:rtl w:val="true"/>
              </w:rPr>
              <w:t>أقلل اللبث فيهم</w:t>
            </w:r>
            <w:r>
              <w:rPr>
                <w:rStyle w:val="IndexLink"/>
                <w:rtl w:val="true"/>
              </w:rPr>
              <w:t>:</w:t>
              <w:tab/>
            </w:r>
            <w:r>
              <w:rPr>
                <w:rStyle w:val="IndexLink"/>
              </w:rPr>
              <w:t>189</w:t>
            </w:r>
          </w:hyperlink>
        </w:p>
        <w:p>
          <w:pPr>
            <w:pStyle w:val="Contents5"/>
            <w:tabs>
              <w:tab w:val="clear" w:pos="7892"/>
              <w:tab w:val="right" w:pos="9026" w:leader="dot"/>
            </w:tabs>
            <w:rPr/>
          </w:pPr>
          <w:hyperlink w:anchor="__RefHeading___Toc187857_77815467">
            <w:r>
              <w:rPr>
                <w:webHidden/>
                <w:rStyle w:val="IndexLink"/>
                <w:rtl w:val="true"/>
              </w:rPr>
              <w:t>إشارة إلى حديث اللدود</w:t>
            </w:r>
            <w:r>
              <w:rPr>
                <w:rStyle w:val="IndexLink"/>
                <w:rtl w:val="true"/>
              </w:rPr>
              <w:t>:</w:t>
              <w:tab/>
            </w:r>
            <w:r>
              <w:rPr>
                <w:rStyle w:val="IndexLink"/>
              </w:rPr>
              <w:t>190</w:t>
            </w:r>
          </w:hyperlink>
        </w:p>
        <w:p>
          <w:pPr>
            <w:pStyle w:val="Contents5"/>
            <w:tabs>
              <w:tab w:val="clear" w:pos="7892"/>
              <w:tab w:val="right" w:pos="9026" w:leader="dot"/>
            </w:tabs>
            <w:rPr/>
          </w:pPr>
          <w:hyperlink w:anchor="__RefHeading___Toc187859_77815467">
            <w:r>
              <w:rPr>
                <w:webHidden/>
                <w:rStyle w:val="IndexLink"/>
                <w:rtl w:val="true"/>
              </w:rPr>
              <w:t>حرّق عليهم</w:t>
            </w:r>
            <w:r>
              <w:rPr>
                <w:rStyle w:val="IndexLink"/>
                <w:rtl w:val="true"/>
              </w:rPr>
              <w:t>:</w:t>
              <w:tab/>
            </w:r>
            <w:r>
              <w:rPr>
                <w:rStyle w:val="IndexLink"/>
              </w:rPr>
              <w:t>190</w:t>
            </w:r>
          </w:hyperlink>
        </w:p>
        <w:p>
          <w:pPr>
            <w:pStyle w:val="Contents5"/>
            <w:tabs>
              <w:tab w:val="clear" w:pos="7892"/>
              <w:tab w:val="right" w:pos="9026" w:leader="dot"/>
            </w:tabs>
            <w:rPr/>
          </w:pPr>
          <w:hyperlink w:anchor="__RefHeading___Toc187861_77815467">
            <w:r>
              <w:rPr>
                <w:webHidden/>
                <w:rStyle w:val="IndexLink"/>
                <w:rtl w:val="true"/>
              </w:rPr>
              <w:t>أغز عليهم</w:t>
            </w:r>
            <w:r>
              <w:rPr>
                <w:rStyle w:val="IndexLink"/>
                <w:rtl w:val="true"/>
              </w:rPr>
              <w:t>:</w:t>
              <w:tab/>
            </w:r>
            <w:r>
              <w:rPr>
                <w:rStyle w:val="IndexLink"/>
              </w:rPr>
              <w:t>194</w:t>
            </w:r>
          </w:hyperlink>
        </w:p>
        <w:p>
          <w:pPr>
            <w:pStyle w:val="Contents5"/>
            <w:tabs>
              <w:tab w:val="clear" w:pos="7892"/>
              <w:tab w:val="right" w:pos="9026" w:leader="dot"/>
            </w:tabs>
            <w:rPr/>
          </w:pPr>
          <w:hyperlink w:anchor="__RefHeading___Toc187863_77815467">
            <w:r>
              <w:rPr>
                <w:webHidden/>
                <w:rStyle w:val="IndexLink"/>
                <w:rtl w:val="true"/>
              </w:rPr>
              <w:t>الغارة على الآمنين</w:t>
            </w:r>
            <w:r>
              <w:rPr>
                <w:rStyle w:val="IndexLink"/>
                <w:rtl w:val="true"/>
              </w:rPr>
              <w:t>:</w:t>
              <w:tab/>
            </w:r>
            <w:r>
              <w:rPr>
                <w:rStyle w:val="IndexLink"/>
              </w:rPr>
              <w:t>194</w:t>
            </w:r>
          </w:hyperlink>
        </w:p>
        <w:p>
          <w:pPr>
            <w:pStyle w:val="Contents5"/>
            <w:tabs>
              <w:tab w:val="clear" w:pos="7892"/>
              <w:tab w:val="right" w:pos="9026" w:leader="dot"/>
            </w:tabs>
            <w:rPr/>
          </w:pPr>
          <w:hyperlink w:anchor="__RefHeading___Toc187865_77815467">
            <w:r>
              <w:rPr>
                <w:webHidden/>
                <w:rStyle w:val="IndexLink"/>
                <w:rtl w:val="true"/>
              </w:rPr>
              <w:t>سبب التثاقل و التخلف عن أسامة</w:t>
            </w:r>
            <w:r>
              <w:rPr>
                <w:rStyle w:val="IndexLink"/>
                <w:rtl w:val="true"/>
              </w:rPr>
              <w:t>:</w:t>
              <w:tab/>
            </w:r>
            <w:r>
              <w:rPr>
                <w:rStyle w:val="IndexLink"/>
              </w:rPr>
              <w:t>195</w:t>
            </w:r>
          </w:hyperlink>
        </w:p>
        <w:p>
          <w:pPr>
            <w:pStyle w:val="Contents5"/>
            <w:tabs>
              <w:tab w:val="clear" w:pos="7892"/>
              <w:tab w:val="right" w:pos="9026" w:leader="dot"/>
            </w:tabs>
            <w:rPr/>
          </w:pPr>
          <w:hyperlink w:anchor="__RefHeading___Toc187867_77815467">
            <w:r>
              <w:rPr>
                <w:webHidden/>
                <w:rStyle w:val="IndexLink"/>
                <w:rtl w:val="true"/>
              </w:rPr>
              <w:t xml:space="preserve">تثاقل أسامة و الجيش إلى أي مدى؟ </w:t>
            </w:r>
            <w:r>
              <w:rPr>
                <w:rStyle w:val="IndexLink"/>
                <w:rtl w:val="true"/>
              </w:rPr>
              <w:t>! :</w:t>
              <w:tab/>
            </w:r>
            <w:r>
              <w:rPr>
                <w:rStyle w:val="IndexLink"/>
              </w:rPr>
              <w:t>196</w:t>
            </w:r>
          </w:hyperlink>
        </w:p>
        <w:p>
          <w:pPr>
            <w:pStyle w:val="Contents5"/>
            <w:tabs>
              <w:tab w:val="clear" w:pos="7892"/>
              <w:tab w:val="right" w:pos="9026" w:leader="dot"/>
            </w:tabs>
            <w:rPr/>
          </w:pPr>
          <w:hyperlink w:anchor="__RefHeading___Toc187869_77815467">
            <w:r>
              <w:rPr>
                <w:webHidden/>
                <w:rStyle w:val="IndexLink"/>
                <w:rtl w:val="true"/>
              </w:rPr>
              <w:t>إعتذارات البشري عن تثاقلهم</w:t>
            </w:r>
            <w:r>
              <w:rPr>
                <w:rStyle w:val="IndexLink"/>
                <w:rtl w:val="true"/>
              </w:rPr>
              <w:t>:</w:t>
              <w:tab/>
            </w:r>
            <w:r>
              <w:rPr>
                <w:rStyle w:val="IndexLink"/>
              </w:rPr>
              <w:t>198</w:t>
            </w:r>
          </w:hyperlink>
        </w:p>
        <w:p>
          <w:pPr>
            <w:pStyle w:val="Contents5"/>
            <w:tabs>
              <w:tab w:val="clear" w:pos="7892"/>
              <w:tab w:val="right" w:pos="9026" w:leader="dot"/>
            </w:tabs>
            <w:rPr/>
          </w:pPr>
          <w:hyperlink w:anchor="__RefHeading___Toc187871_77815467">
            <w:r>
              <w:rPr>
                <w:webHidden/>
                <w:rStyle w:val="IndexLink"/>
                <w:rtl w:val="true"/>
              </w:rPr>
              <w:t xml:space="preserve">إرتداد العرب متى كان؟ </w:t>
            </w:r>
            <w:r>
              <w:rPr>
                <w:rStyle w:val="IndexLink"/>
                <w:rtl w:val="true"/>
              </w:rPr>
              <w:t xml:space="preserve">! </w:t>
            </w:r>
            <w:r>
              <w:rPr>
                <w:rStyle w:val="IndexLink"/>
                <w:rtl w:val="true"/>
              </w:rPr>
              <w:t xml:space="preserve">و لماذا؟ </w:t>
            </w:r>
            <w:r>
              <w:rPr>
                <w:rStyle w:val="IndexLink"/>
                <w:rtl w:val="true"/>
              </w:rPr>
              <w:t>! :</w:t>
              <w:tab/>
            </w:r>
            <w:r>
              <w:rPr>
                <w:rStyle w:val="IndexLink"/>
              </w:rPr>
              <w:t>200</w:t>
            </w:r>
          </w:hyperlink>
        </w:p>
        <w:p>
          <w:pPr>
            <w:pStyle w:val="Contents5"/>
            <w:tabs>
              <w:tab w:val="clear" w:pos="7892"/>
              <w:tab w:val="right" w:pos="9026" w:leader="dot"/>
            </w:tabs>
            <w:rPr/>
          </w:pPr>
          <w:hyperlink w:anchor="__RefHeading___Toc187873_77815467">
            <w:r>
              <w:rPr>
                <w:webHidden/>
                <w:rStyle w:val="IndexLink"/>
                <w:rtl w:val="true"/>
              </w:rPr>
              <w:t>إشكال مشترك الورود</w:t>
            </w:r>
            <w:r>
              <w:rPr>
                <w:rStyle w:val="IndexLink"/>
                <w:rtl w:val="true"/>
              </w:rPr>
              <w:t>:</w:t>
              <w:tab/>
            </w:r>
            <w:r>
              <w:rPr>
                <w:rStyle w:val="IndexLink"/>
              </w:rPr>
              <w:t>201</w:t>
            </w:r>
          </w:hyperlink>
        </w:p>
        <w:p>
          <w:pPr>
            <w:pStyle w:val="Contents5"/>
            <w:tabs>
              <w:tab w:val="clear" w:pos="7892"/>
              <w:tab w:val="right" w:pos="9026" w:leader="dot"/>
            </w:tabs>
            <w:rPr/>
          </w:pPr>
          <w:hyperlink w:anchor="__RefHeading___Toc187875_77815467">
            <w:r>
              <w:rPr>
                <w:webHidden/>
                <w:rStyle w:val="IndexLink"/>
                <w:rtl w:val="true"/>
              </w:rPr>
              <w:t>مغزى تأمير أسامة</w:t>
            </w:r>
            <w:r>
              <w:rPr>
                <w:rStyle w:val="IndexLink"/>
                <w:rtl w:val="true"/>
              </w:rPr>
              <w:t>:</w:t>
              <w:tab/>
            </w:r>
            <w:r>
              <w:rPr>
                <w:rStyle w:val="IndexLink"/>
              </w:rPr>
              <w:t>208</w:t>
            </w:r>
          </w:hyperlink>
        </w:p>
        <w:p>
          <w:pPr>
            <w:pStyle w:val="Contents5"/>
            <w:tabs>
              <w:tab w:val="clear" w:pos="7892"/>
              <w:tab w:val="right" w:pos="9026" w:leader="dot"/>
            </w:tabs>
            <w:rPr/>
          </w:pPr>
          <w:hyperlink w:anchor="__RefHeading___Toc187877_77815467">
            <w:r>
              <w:rPr>
                <w:webHidden/>
                <w:rStyle w:val="IndexLink"/>
                <w:rtl w:val="true"/>
              </w:rPr>
              <w:t>بعث أسامة مدهش</w:t>
            </w:r>
            <w:r>
              <w:rPr>
                <w:rStyle w:val="IndexLink"/>
                <w:rtl w:val="true"/>
              </w:rPr>
              <w:t>:</w:t>
              <w:tab/>
            </w:r>
            <w:r>
              <w:rPr>
                <w:rStyle w:val="IndexLink"/>
              </w:rPr>
              <w:t>211</w:t>
            </w:r>
          </w:hyperlink>
        </w:p>
        <w:p>
          <w:pPr>
            <w:pStyle w:val="Contents4"/>
            <w:tabs>
              <w:tab w:val="clear" w:pos="8176"/>
              <w:tab w:val="right" w:pos="9026" w:leader="dot"/>
            </w:tabs>
            <w:rPr/>
          </w:pPr>
          <w:hyperlink w:anchor="__RefHeading___Toc187879_77815467">
            <w:r>
              <w:rPr>
                <w:webHidden/>
                <w:rStyle w:val="IndexLink"/>
                <w:rtl w:val="true"/>
              </w:rPr>
              <w:t>الفصل الثالث</w:t>
            </w:r>
            <w:r>
              <w:rPr>
                <w:rStyle w:val="IndexLink"/>
                <w:rtl w:val="true"/>
              </w:rPr>
              <w:t xml:space="preserve">: </w:t>
            </w:r>
            <w:r>
              <w:rPr>
                <w:rStyle w:val="IndexLink"/>
                <w:rtl w:val="true"/>
              </w:rPr>
              <w:t>الكتاب الذي لم يكتب</w:t>
            </w:r>
            <w:r>
              <w:rPr>
                <w:rStyle w:val="IndexLink"/>
                <w:rtl w:val="true"/>
              </w:rPr>
              <w:tab/>
            </w:r>
            <w:r>
              <w:rPr>
                <w:rStyle w:val="IndexLink"/>
              </w:rPr>
              <w:t>217</w:t>
            </w:r>
          </w:hyperlink>
        </w:p>
        <w:p>
          <w:pPr>
            <w:pStyle w:val="Contents5"/>
            <w:tabs>
              <w:tab w:val="clear" w:pos="7892"/>
              <w:tab w:val="right" w:pos="9026" w:leader="dot"/>
            </w:tabs>
            <w:rPr/>
          </w:pPr>
          <w:hyperlink w:anchor="__RefHeading___Toc187881_77815467">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87883_77815467">
            <w:r>
              <w:rPr>
                <w:webHidden/>
                <w:rStyle w:val="IndexLink"/>
                <w:rtl w:val="true"/>
              </w:rPr>
              <w:t>عمر يمنع النبي صلّى اللّه عليه و آله من كتابة الكتاب</w:t>
            </w:r>
            <w:r>
              <w:rPr>
                <w:rStyle w:val="IndexLink"/>
                <w:rtl w:val="true"/>
              </w:rPr>
              <w:t>:</w:t>
              <w:tab/>
            </w:r>
            <w:r>
              <w:rPr>
                <w:rStyle w:val="IndexLink"/>
              </w:rPr>
              <w:t>219</w:t>
            </w:r>
          </w:hyperlink>
        </w:p>
        <w:p>
          <w:pPr>
            <w:pStyle w:val="Contents5"/>
            <w:tabs>
              <w:tab w:val="clear" w:pos="7892"/>
              <w:tab w:val="right" w:pos="9026" w:leader="dot"/>
            </w:tabs>
            <w:rPr/>
          </w:pPr>
          <w:hyperlink w:anchor="__RefHeading___Toc187885_77815467">
            <w:r>
              <w:rPr>
                <w:webHidden/>
                <w:rStyle w:val="IndexLink"/>
                <w:rtl w:val="true"/>
              </w:rPr>
              <w:t xml:space="preserve">غلبه الوجع، أم هجر؟ </w:t>
            </w:r>
            <w:r>
              <w:rPr>
                <w:rStyle w:val="IndexLink"/>
                <w:rtl w:val="true"/>
              </w:rPr>
              <w:t>! :</w:t>
              <w:tab/>
            </w:r>
            <w:r>
              <w:rPr>
                <w:rStyle w:val="IndexLink"/>
              </w:rPr>
              <w:t>225</w:t>
            </w:r>
          </w:hyperlink>
        </w:p>
        <w:p>
          <w:pPr>
            <w:pStyle w:val="Contents5"/>
            <w:tabs>
              <w:tab w:val="clear" w:pos="7892"/>
              <w:tab w:val="right" w:pos="9026" w:leader="dot"/>
            </w:tabs>
            <w:rPr/>
          </w:pPr>
          <w:hyperlink w:anchor="__RefHeading___Toc187887_77815467">
            <w:r>
              <w:rPr>
                <w:webHidden/>
                <w:rStyle w:val="IndexLink"/>
                <w:rtl w:val="true"/>
              </w:rPr>
              <w:t>إساءات لمقام النبوة</w:t>
            </w:r>
            <w:r>
              <w:rPr>
                <w:rStyle w:val="IndexLink"/>
                <w:rtl w:val="true"/>
              </w:rPr>
              <w:t>:</w:t>
              <w:tab/>
            </w:r>
            <w:r>
              <w:rPr>
                <w:rStyle w:val="IndexLink"/>
              </w:rPr>
              <w:t>228</w:t>
            </w:r>
          </w:hyperlink>
        </w:p>
        <w:p>
          <w:pPr>
            <w:pStyle w:val="Contents5"/>
            <w:tabs>
              <w:tab w:val="clear" w:pos="7892"/>
              <w:tab w:val="right" w:pos="9026" w:leader="dot"/>
            </w:tabs>
            <w:rPr/>
          </w:pPr>
          <w:hyperlink w:anchor="__RefHeading___Toc187889_77815467">
            <w:r>
              <w:rPr>
                <w:webHidden/>
                <w:rStyle w:val="IndexLink"/>
                <w:rtl w:val="true"/>
              </w:rPr>
              <w:t>حسبنا كتاب اللّه في الميزان</w:t>
            </w:r>
            <w:r>
              <w:rPr>
                <w:rStyle w:val="IndexLink"/>
                <w:rtl w:val="true"/>
              </w:rPr>
              <w:t>:</w:t>
              <w:tab/>
            </w:r>
            <w:r>
              <w:rPr>
                <w:rStyle w:val="IndexLink"/>
              </w:rPr>
              <w:t>229</w:t>
            </w:r>
          </w:hyperlink>
        </w:p>
        <w:p>
          <w:pPr>
            <w:pStyle w:val="Contents5"/>
            <w:tabs>
              <w:tab w:val="clear" w:pos="7892"/>
              <w:tab w:val="right" w:pos="9026" w:leader="dot"/>
            </w:tabs>
            <w:rPr/>
          </w:pPr>
          <w:hyperlink w:anchor="__RefHeading___Toc187891_77815467">
            <w:r>
              <w:rPr>
                <w:webHidden/>
                <w:rStyle w:val="IndexLink"/>
                <w:rtl w:val="true"/>
              </w:rPr>
              <w:t xml:space="preserve">لماذا يريد النبي صلّى اللّه عليه و آله الكتابة؟ </w:t>
            </w:r>
            <w:r>
              <w:rPr>
                <w:rStyle w:val="IndexLink"/>
                <w:rtl w:val="true"/>
              </w:rPr>
              <w:t>! :</w:t>
              <w:tab/>
            </w:r>
            <w:r>
              <w:rPr>
                <w:rStyle w:val="IndexLink"/>
              </w:rPr>
              <w:t>231</w:t>
            </w:r>
          </w:hyperlink>
        </w:p>
        <w:p>
          <w:pPr>
            <w:pStyle w:val="Contents5"/>
            <w:tabs>
              <w:tab w:val="clear" w:pos="7892"/>
              <w:tab w:val="right" w:pos="9026" w:leader="dot"/>
            </w:tabs>
            <w:rPr/>
          </w:pPr>
          <w:hyperlink w:anchor="__RefHeading___Toc187893_77815467">
            <w:r>
              <w:rPr>
                <w:webHidden/>
                <w:rStyle w:val="IndexLink"/>
                <w:rtl w:val="true"/>
              </w:rPr>
              <w:t xml:space="preserve">لماذا لا يصر النبي صلّى اللّه عليه و آله على الكتابة؟ </w:t>
            </w:r>
            <w:r>
              <w:rPr>
                <w:rStyle w:val="IndexLink"/>
                <w:rtl w:val="true"/>
              </w:rPr>
              <w:t>! :</w:t>
              <w:tab/>
            </w:r>
            <w:r>
              <w:rPr>
                <w:rStyle w:val="IndexLink"/>
              </w:rPr>
              <w:t>232</w:t>
            </w:r>
          </w:hyperlink>
        </w:p>
        <w:p>
          <w:pPr>
            <w:pStyle w:val="Contents5"/>
            <w:tabs>
              <w:tab w:val="clear" w:pos="7892"/>
              <w:tab w:val="right" w:pos="9026" w:leader="dot"/>
            </w:tabs>
            <w:rPr/>
          </w:pPr>
          <w:hyperlink w:anchor="__RefHeading___Toc187895_77815467">
            <w:r>
              <w:rPr>
                <w:webHidden/>
                <w:rStyle w:val="IndexLink"/>
                <w:rtl w:val="true"/>
              </w:rPr>
              <w:t>فائدة ما جرى</w:t>
            </w:r>
            <w:r>
              <w:rPr>
                <w:rStyle w:val="IndexLink"/>
                <w:rtl w:val="true"/>
              </w:rPr>
              <w:t>:</w:t>
              <w:tab/>
            </w:r>
            <w:r>
              <w:rPr>
                <w:rStyle w:val="IndexLink"/>
              </w:rPr>
              <w:t>233</w:t>
            </w:r>
          </w:hyperlink>
        </w:p>
        <w:p>
          <w:pPr>
            <w:pStyle w:val="Contents5"/>
            <w:tabs>
              <w:tab w:val="clear" w:pos="7892"/>
              <w:tab w:val="right" w:pos="9026" w:leader="dot"/>
            </w:tabs>
            <w:rPr/>
          </w:pPr>
          <w:hyperlink w:anchor="__RefHeading___Toc187897_77815467">
            <w:r>
              <w:rPr>
                <w:webHidden/>
                <w:rStyle w:val="IndexLink"/>
                <w:rtl w:val="true"/>
              </w:rPr>
              <w:t>لو لبس المسلمون السواد، و أقاموا المآتم</w:t>
            </w:r>
            <w:r>
              <w:rPr>
                <w:rStyle w:val="IndexLink"/>
                <w:rtl w:val="true"/>
              </w:rPr>
              <w:t>:</w:t>
              <w:tab/>
            </w:r>
            <w:r>
              <w:rPr>
                <w:rStyle w:val="IndexLink"/>
              </w:rPr>
              <w:t>234</w:t>
            </w:r>
          </w:hyperlink>
        </w:p>
        <w:p>
          <w:pPr>
            <w:pStyle w:val="Contents5"/>
            <w:tabs>
              <w:tab w:val="clear" w:pos="7892"/>
              <w:tab w:val="right" w:pos="9026" w:leader="dot"/>
            </w:tabs>
            <w:rPr/>
          </w:pPr>
          <w:hyperlink w:anchor="__RefHeading___Toc187899_77815467">
            <w:r>
              <w:rPr>
                <w:webHidden/>
                <w:rStyle w:val="IndexLink"/>
                <w:rtl w:val="true"/>
              </w:rPr>
              <w:t>النبي صلّى اللّه عليه و آله يخبر عما يجري</w:t>
            </w:r>
            <w:r>
              <w:rPr>
                <w:rStyle w:val="IndexLink"/>
                <w:rtl w:val="true"/>
              </w:rPr>
              <w:t>:</w:t>
              <w:tab/>
            </w:r>
            <w:r>
              <w:rPr>
                <w:rStyle w:val="IndexLink"/>
              </w:rPr>
              <w:t>235</w:t>
            </w:r>
          </w:hyperlink>
        </w:p>
        <w:p>
          <w:pPr>
            <w:pStyle w:val="Contents5"/>
            <w:tabs>
              <w:tab w:val="clear" w:pos="7892"/>
              <w:tab w:val="right" w:pos="9026" w:leader="dot"/>
            </w:tabs>
            <w:rPr/>
          </w:pPr>
          <w:hyperlink w:anchor="__RefHeading___Toc187901_77815467">
            <w:r>
              <w:rPr>
                <w:webHidden/>
                <w:rStyle w:val="IndexLink"/>
                <w:rtl w:val="true"/>
              </w:rPr>
              <w:t>وقوع ما أخبر به النبي صلّى اللّه عليه و آله</w:t>
            </w:r>
            <w:r>
              <w:rPr>
                <w:rStyle w:val="IndexLink"/>
                <w:rtl w:val="true"/>
              </w:rPr>
              <w:t>:</w:t>
              <w:tab/>
            </w:r>
            <w:r>
              <w:rPr>
                <w:rStyle w:val="IndexLink"/>
              </w:rPr>
              <w:t>237</w:t>
            </w:r>
          </w:hyperlink>
        </w:p>
        <w:p>
          <w:pPr>
            <w:pStyle w:val="Contents5"/>
            <w:tabs>
              <w:tab w:val="clear" w:pos="7892"/>
              <w:tab w:val="right" w:pos="9026" w:leader="dot"/>
            </w:tabs>
            <w:rPr/>
          </w:pPr>
          <w:hyperlink w:anchor="__RefHeading___Toc187903_77815467">
            <w:r>
              <w:rPr>
                <w:webHidden/>
                <w:rStyle w:val="IndexLink"/>
                <w:rtl w:val="true"/>
              </w:rPr>
              <w:t>شكليات و ظواهر</w:t>
            </w:r>
            <w:r>
              <w:rPr>
                <w:rStyle w:val="IndexLink"/>
                <w:rtl w:val="true"/>
              </w:rPr>
              <w:t>:</w:t>
              <w:tab/>
            </w:r>
            <w:r>
              <w:rPr>
                <w:rStyle w:val="IndexLink"/>
              </w:rPr>
              <w:t>239</w:t>
            </w:r>
          </w:hyperlink>
        </w:p>
        <w:p>
          <w:pPr>
            <w:pStyle w:val="Contents5"/>
            <w:tabs>
              <w:tab w:val="clear" w:pos="7892"/>
              <w:tab w:val="right" w:pos="9026" w:leader="dot"/>
            </w:tabs>
            <w:rPr/>
          </w:pPr>
          <w:hyperlink w:anchor="__RefHeading___Toc187905_77815467">
            <w:r>
              <w:rPr>
                <w:webHidden/>
                <w:rStyle w:val="IndexLink"/>
                <w:rtl w:val="true"/>
              </w:rPr>
              <w:t>حتى سيرة النبي صلّى اللّه عليه و آله يحرم تعلمها</w:t>
            </w:r>
            <w:r>
              <w:rPr>
                <w:rStyle w:val="IndexLink"/>
                <w:rtl w:val="true"/>
              </w:rPr>
              <w:t>:</w:t>
              <w:tab/>
            </w:r>
            <w:r>
              <w:rPr>
                <w:rStyle w:val="IndexLink"/>
              </w:rPr>
              <w:t>240</w:t>
            </w:r>
          </w:hyperlink>
        </w:p>
        <w:p>
          <w:pPr>
            <w:pStyle w:val="Contents5"/>
            <w:tabs>
              <w:tab w:val="clear" w:pos="7892"/>
              <w:tab w:val="right" w:pos="9026" w:leader="dot"/>
            </w:tabs>
            <w:rPr/>
          </w:pPr>
          <w:hyperlink w:anchor="__RefHeading___Toc187907_77815467">
            <w:r>
              <w:rPr>
                <w:webHidden/>
                <w:rStyle w:val="IndexLink"/>
                <w:rtl w:val="true"/>
              </w:rPr>
              <w:t>هل أراد صلّى اللّه عليه و آله كتابة ولاية علي عليه السّلام</w:t>
            </w:r>
            <w:r>
              <w:rPr>
                <w:rStyle w:val="IndexLink"/>
                <w:rtl w:val="true"/>
              </w:rPr>
              <w:t>:</w:t>
              <w:tab/>
            </w:r>
            <w:r>
              <w:rPr>
                <w:rStyle w:val="IndexLink"/>
              </w:rPr>
              <w:t>242</w:t>
            </w:r>
          </w:hyperlink>
        </w:p>
        <w:p>
          <w:pPr>
            <w:pStyle w:val="Contents5"/>
            <w:tabs>
              <w:tab w:val="clear" w:pos="7892"/>
              <w:tab w:val="right" w:pos="9026" w:leader="dot"/>
            </w:tabs>
            <w:rPr/>
          </w:pPr>
          <w:hyperlink w:anchor="__RefHeading___Toc187909_77815467">
            <w:r>
              <w:rPr>
                <w:webHidden/>
                <w:rStyle w:val="IndexLink"/>
                <w:rtl w:val="true"/>
              </w:rPr>
              <w:t>لعله أراد إستخلاف أبي بكر</w:t>
            </w:r>
            <w:r>
              <w:rPr>
                <w:rStyle w:val="IndexLink"/>
                <w:rtl w:val="true"/>
              </w:rPr>
              <w:t>:</w:t>
              <w:tab/>
            </w:r>
            <w:r>
              <w:rPr>
                <w:rStyle w:val="IndexLink"/>
              </w:rPr>
              <w:t>246</w:t>
            </w:r>
          </w:hyperlink>
        </w:p>
        <w:p>
          <w:pPr>
            <w:pStyle w:val="Contents5"/>
            <w:tabs>
              <w:tab w:val="clear" w:pos="7892"/>
              <w:tab w:val="right" w:pos="9026" w:leader="dot"/>
            </w:tabs>
            <w:rPr/>
          </w:pPr>
          <w:hyperlink w:anchor="__RefHeading___Toc187911_77815467">
            <w:r>
              <w:rPr>
                <w:webHidden/>
                <w:rStyle w:val="IndexLink"/>
                <w:rtl w:val="true"/>
              </w:rPr>
              <w:t>مفارقة</w:t>
            </w:r>
            <w:r>
              <w:rPr>
                <w:rStyle w:val="IndexLink"/>
                <w:rtl w:val="true"/>
              </w:rPr>
              <w:t xml:space="preserve">. . </w:t>
            </w:r>
            <w:r>
              <w:rPr>
                <w:rStyle w:val="IndexLink"/>
                <w:rtl w:val="true"/>
              </w:rPr>
              <w:t>لا مجال لتبريرها</w:t>
            </w:r>
            <w:r>
              <w:rPr>
                <w:rStyle w:val="IndexLink"/>
                <w:rtl w:val="true"/>
              </w:rPr>
              <w:t>:</w:t>
              <w:tab/>
            </w:r>
            <w:r>
              <w:rPr>
                <w:rStyle w:val="IndexLink"/>
              </w:rPr>
              <w:t>252</w:t>
            </w:r>
          </w:hyperlink>
        </w:p>
        <w:p>
          <w:pPr>
            <w:pStyle w:val="Contents5"/>
            <w:tabs>
              <w:tab w:val="clear" w:pos="7892"/>
              <w:tab w:val="right" w:pos="9026" w:leader="dot"/>
            </w:tabs>
            <w:rPr/>
          </w:pPr>
          <w:hyperlink w:anchor="__RefHeading___Toc187913_77815467">
            <w:r>
              <w:rPr>
                <w:webHidden/>
                <w:rStyle w:val="IndexLink"/>
                <w:rtl w:val="true"/>
              </w:rPr>
              <w:t>حسبنا كتاب اللّه دليل آخر</w:t>
            </w:r>
            <w:r>
              <w:rPr>
                <w:rStyle w:val="IndexLink"/>
                <w:rtl w:val="true"/>
              </w:rPr>
              <w:t>:</w:t>
              <w:tab/>
            </w:r>
            <w:r>
              <w:rPr>
                <w:rStyle w:val="IndexLink"/>
              </w:rPr>
              <w:t>254</w:t>
            </w:r>
          </w:hyperlink>
        </w:p>
        <w:p>
          <w:pPr>
            <w:pStyle w:val="Contents5"/>
            <w:tabs>
              <w:tab w:val="clear" w:pos="7892"/>
              <w:tab w:val="right" w:pos="9026" w:leader="dot"/>
            </w:tabs>
            <w:rPr/>
          </w:pPr>
          <w:hyperlink w:anchor="__RefHeading___Toc187915_77815467">
            <w:r>
              <w:rPr>
                <w:webHidden/>
                <w:rStyle w:val="IndexLink"/>
                <w:rtl w:val="true"/>
              </w:rPr>
              <w:t xml:space="preserve">لا دليل على إرادة الوصية لعلي عليه السّلام؟ </w:t>
            </w:r>
            <w:r>
              <w:rPr>
                <w:rStyle w:val="IndexLink"/>
                <w:rtl w:val="true"/>
              </w:rPr>
              <w:t>! :</w:t>
              <w:tab/>
            </w:r>
            <w:r>
              <w:rPr>
                <w:rStyle w:val="IndexLink"/>
              </w:rPr>
              <w:t>254</w:t>
            </w:r>
          </w:hyperlink>
        </w:p>
        <w:p>
          <w:pPr>
            <w:pStyle w:val="Contents5"/>
            <w:tabs>
              <w:tab w:val="clear" w:pos="7892"/>
              <w:tab w:val="right" w:pos="9026" w:leader="dot"/>
            </w:tabs>
            <w:rPr/>
          </w:pPr>
          <w:hyperlink w:anchor="__RefHeading___Toc187917_77815467">
            <w:r>
              <w:rPr>
                <w:webHidden/>
                <w:rStyle w:val="IndexLink"/>
                <w:rtl w:val="true"/>
              </w:rPr>
              <w:t>إستدلال عمر بالجبر الإلهي</w:t>
            </w:r>
            <w:r>
              <w:rPr>
                <w:rStyle w:val="IndexLink"/>
                <w:rtl w:val="true"/>
              </w:rPr>
              <w:t>:</w:t>
              <w:tab/>
            </w:r>
            <w:r>
              <w:rPr>
                <w:rStyle w:val="IndexLink"/>
              </w:rPr>
              <w:t>257</w:t>
            </w:r>
          </w:hyperlink>
        </w:p>
        <w:p>
          <w:pPr>
            <w:pStyle w:val="Contents5"/>
            <w:tabs>
              <w:tab w:val="clear" w:pos="7892"/>
              <w:tab w:val="right" w:pos="9026" w:leader="dot"/>
            </w:tabs>
            <w:rPr/>
          </w:pPr>
          <w:hyperlink w:anchor="__RefHeading___Toc187919_77815467">
            <w:r>
              <w:rPr>
                <w:webHidden/>
                <w:rStyle w:val="IndexLink"/>
                <w:rtl w:val="true"/>
              </w:rPr>
              <w:t>أبو جعفر النقيب يقول</w:t>
            </w:r>
            <w:r>
              <w:rPr>
                <w:rStyle w:val="IndexLink"/>
                <w:rtl w:val="true"/>
              </w:rPr>
              <w:t>:</w:t>
              <w:tab/>
            </w:r>
            <w:r>
              <w:rPr>
                <w:rStyle w:val="IndexLink"/>
              </w:rPr>
              <w:t>258</w:t>
            </w:r>
          </w:hyperlink>
        </w:p>
        <w:p>
          <w:pPr>
            <w:pStyle w:val="Contents4"/>
            <w:tabs>
              <w:tab w:val="clear" w:pos="8176"/>
              <w:tab w:val="right" w:pos="9026" w:leader="dot"/>
            </w:tabs>
            <w:rPr/>
          </w:pPr>
          <w:hyperlink w:anchor="__RefHeading___Toc187921_77815467">
            <w:r>
              <w:rPr>
                <w:webHidden/>
                <w:rStyle w:val="IndexLink"/>
                <w:rtl w:val="true"/>
              </w:rPr>
              <w:t>الفصل الرابع</w:t>
            </w:r>
            <w:r>
              <w:rPr>
                <w:rStyle w:val="IndexLink"/>
                <w:rtl w:val="true"/>
              </w:rPr>
              <w:t xml:space="preserve">: </w:t>
            </w:r>
            <w:r>
              <w:rPr>
                <w:rStyle w:val="IndexLink"/>
                <w:rtl w:val="true"/>
              </w:rPr>
              <w:t>تمحلات بالية و أعذار واهية</w:t>
            </w:r>
            <w:r>
              <w:rPr>
                <w:rStyle w:val="IndexLink"/>
                <w:rtl w:val="true"/>
              </w:rPr>
              <w:tab/>
            </w:r>
            <w:r>
              <w:rPr>
                <w:rStyle w:val="IndexLink"/>
              </w:rPr>
              <w:t>261</w:t>
            </w:r>
          </w:hyperlink>
        </w:p>
        <w:p>
          <w:pPr>
            <w:pStyle w:val="Contents5"/>
            <w:tabs>
              <w:tab w:val="clear" w:pos="7892"/>
              <w:tab w:val="right" w:pos="9026" w:leader="dot"/>
            </w:tabs>
            <w:rPr/>
          </w:pPr>
          <w:hyperlink w:anchor="__RefHeading___Toc187923_7781546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87925_77815467">
            <w:r>
              <w:rPr>
                <w:webHidden/>
                <w:rStyle w:val="IndexLink"/>
                <w:rtl w:val="true"/>
              </w:rPr>
              <w:t>تصويب عمر و تخطئة النبي صلّى اللّه عليه و آله</w:t>
            </w:r>
            <w:r>
              <w:rPr>
                <w:rStyle w:val="IndexLink"/>
                <w:rtl w:val="true"/>
              </w:rPr>
              <w:t>! ! :</w:t>
              <w:tab/>
            </w:r>
            <w:r>
              <w:rPr>
                <w:rStyle w:val="IndexLink"/>
              </w:rPr>
              <w:t>263</w:t>
            </w:r>
          </w:hyperlink>
        </w:p>
        <w:p>
          <w:pPr>
            <w:pStyle w:val="Contents5"/>
            <w:tabs>
              <w:tab w:val="clear" w:pos="7892"/>
              <w:tab w:val="right" w:pos="9026" w:leader="dot"/>
            </w:tabs>
            <w:rPr/>
          </w:pPr>
          <w:hyperlink w:anchor="__RefHeading___Toc187927_77815467">
            <w:r>
              <w:rPr>
                <w:webHidden/>
                <w:rStyle w:val="IndexLink"/>
                <w:rtl w:val="true"/>
              </w:rPr>
              <w:t>ألف</w:t>
            </w:r>
            <w:r>
              <w:rPr>
                <w:rStyle w:val="IndexLink"/>
                <w:rtl w:val="true"/>
              </w:rPr>
              <w:t xml:space="preserve">: </w:t>
            </w:r>
            <w:r>
              <w:rPr>
                <w:rStyle w:val="IndexLink"/>
                <w:rtl w:val="true"/>
              </w:rPr>
              <w:t>عمر أراد التخفيف عن رسول اللّه صلّى اللّه عليه و آله</w:t>
            </w:r>
            <w:r>
              <w:rPr>
                <w:rStyle w:val="IndexLink"/>
                <w:rtl w:val="true"/>
              </w:rPr>
              <w:t>:</w:t>
              <w:tab/>
            </w:r>
            <w:r>
              <w:rPr>
                <w:rStyle w:val="IndexLink"/>
              </w:rPr>
              <w:t>266</w:t>
            </w:r>
          </w:hyperlink>
        </w:p>
        <w:p>
          <w:pPr>
            <w:pStyle w:val="Contents5"/>
            <w:tabs>
              <w:tab w:val="clear" w:pos="7892"/>
              <w:tab w:val="right" w:pos="9026" w:leader="dot"/>
            </w:tabs>
            <w:rPr/>
          </w:pPr>
          <w:hyperlink w:anchor="__RefHeading___Toc187929_77815467">
            <w:r>
              <w:rPr>
                <w:webHidden/>
                <w:rStyle w:val="IndexLink"/>
                <w:rtl w:val="true"/>
              </w:rPr>
              <w:t>ب</w:t>
            </w:r>
            <w:r>
              <w:rPr>
                <w:rStyle w:val="IndexLink"/>
                <w:rtl w:val="true"/>
              </w:rPr>
              <w:t xml:space="preserve">: </w:t>
            </w:r>
            <w:r>
              <w:rPr>
                <w:rStyle w:val="IndexLink"/>
                <w:rtl w:val="true"/>
              </w:rPr>
              <w:t>آية بلغ</w:t>
            </w:r>
            <w:r>
              <w:rPr>
                <w:rStyle w:val="IndexLink"/>
                <w:rtl w:val="true"/>
              </w:rPr>
              <w:t xml:space="preserve">. . </w:t>
            </w:r>
            <w:r>
              <w:rPr>
                <w:rStyle w:val="IndexLink"/>
                <w:rtl w:val="true"/>
              </w:rPr>
              <w:t>و آية إكمال الدين</w:t>
            </w:r>
            <w:r>
              <w:rPr>
                <w:rStyle w:val="IndexLink"/>
                <w:rtl w:val="true"/>
              </w:rPr>
              <w:t>:</w:t>
              <w:tab/>
            </w:r>
            <w:r>
              <w:rPr>
                <w:rStyle w:val="IndexLink"/>
              </w:rPr>
              <w:t>267</w:t>
            </w:r>
          </w:hyperlink>
        </w:p>
        <w:p>
          <w:pPr>
            <w:pStyle w:val="Contents5"/>
            <w:tabs>
              <w:tab w:val="clear" w:pos="7892"/>
              <w:tab w:val="right" w:pos="9026" w:leader="dot"/>
            </w:tabs>
            <w:rPr/>
          </w:pPr>
          <w:hyperlink w:anchor="__RefHeading___Toc187931_77815467">
            <w:r>
              <w:rPr>
                <w:webHidden/>
                <w:rStyle w:val="IndexLink"/>
                <w:rtl w:val="true"/>
              </w:rPr>
              <w:t>ج</w:t>
            </w:r>
            <w:r>
              <w:rPr>
                <w:rStyle w:val="IndexLink"/>
                <w:rtl w:val="true"/>
              </w:rPr>
              <w:t xml:space="preserve">: </w:t>
            </w:r>
            <w:r>
              <w:rPr>
                <w:rStyle w:val="IndexLink"/>
                <w:rtl w:val="true"/>
              </w:rPr>
              <w:t>لو كان و حيا لأصر على تبليغه</w:t>
            </w:r>
            <w:r>
              <w:rPr>
                <w:rStyle w:val="IndexLink"/>
                <w:rtl w:val="true"/>
              </w:rPr>
              <w:t>:</w:t>
              <w:tab/>
            </w:r>
            <w:r>
              <w:rPr>
                <w:rStyle w:val="IndexLink"/>
              </w:rPr>
              <w:t>267</w:t>
            </w:r>
          </w:hyperlink>
        </w:p>
        <w:p>
          <w:pPr>
            <w:pStyle w:val="Contents5"/>
            <w:tabs>
              <w:tab w:val="clear" w:pos="7892"/>
              <w:tab w:val="right" w:pos="9026" w:leader="dot"/>
            </w:tabs>
            <w:rPr/>
          </w:pPr>
          <w:hyperlink w:anchor="__RefHeading___Toc187933_77815467">
            <w:r>
              <w:rPr>
                <w:webHidden/>
                <w:rStyle w:val="IndexLink"/>
                <w:rtl w:val="true"/>
              </w:rPr>
              <w:t>د</w:t>
            </w:r>
            <w:r>
              <w:rPr>
                <w:rStyle w:val="IndexLink"/>
                <w:rtl w:val="true"/>
              </w:rPr>
              <w:t xml:space="preserve">: </w:t>
            </w:r>
            <w:r>
              <w:rPr>
                <w:rStyle w:val="IndexLink"/>
                <w:rtl w:val="true"/>
              </w:rPr>
              <w:t>أراد أن يكتب خلافة أبي بكر</w:t>
            </w:r>
            <w:r>
              <w:rPr>
                <w:rStyle w:val="IndexLink"/>
                <w:rtl w:val="true"/>
              </w:rPr>
              <w:t>:</w:t>
              <w:tab/>
            </w:r>
            <w:r>
              <w:rPr>
                <w:rStyle w:val="IndexLink"/>
              </w:rPr>
              <w:t>269</w:t>
            </w:r>
          </w:hyperlink>
        </w:p>
        <w:p>
          <w:pPr>
            <w:pStyle w:val="Contents5"/>
            <w:tabs>
              <w:tab w:val="clear" w:pos="7892"/>
              <w:tab w:val="right" w:pos="9026" w:leader="dot"/>
            </w:tabs>
            <w:rPr/>
          </w:pPr>
          <w:hyperlink w:anchor="__RefHeading___Toc187935_77815467">
            <w:r>
              <w:rPr>
                <w:webHidden/>
                <w:rStyle w:val="IndexLink"/>
                <w:rtl w:val="true"/>
              </w:rPr>
              <w:t>ه‌</w:t>
            </w:r>
            <w:r>
              <w:rPr>
                <w:rStyle w:val="IndexLink"/>
                <w:rtl w:val="true"/>
              </w:rPr>
              <w:t xml:space="preserve">: </w:t>
            </w:r>
            <w:r>
              <w:rPr>
                <w:rStyle w:val="IndexLink"/>
                <w:rtl w:val="true"/>
              </w:rPr>
              <w:t>لا سنة عند عمر</w:t>
            </w:r>
            <w:r>
              <w:rPr>
                <w:rStyle w:val="IndexLink"/>
                <w:rtl w:val="true"/>
              </w:rPr>
              <w:t>:</w:t>
              <w:tab/>
            </w:r>
            <w:r>
              <w:rPr>
                <w:rStyle w:val="IndexLink"/>
              </w:rPr>
              <w:t>270</w:t>
            </w:r>
          </w:hyperlink>
        </w:p>
        <w:p>
          <w:pPr>
            <w:pStyle w:val="Contents5"/>
            <w:tabs>
              <w:tab w:val="clear" w:pos="7892"/>
              <w:tab w:val="right" w:pos="9026" w:leader="dot"/>
            </w:tabs>
            <w:rPr/>
          </w:pPr>
          <w:hyperlink w:anchor="__RefHeading___Toc187937_77815467">
            <w:r>
              <w:rPr>
                <w:webHidden/>
                <w:rStyle w:val="IndexLink"/>
                <w:rtl w:val="true"/>
              </w:rPr>
              <w:t>و</w:t>
            </w:r>
            <w:r>
              <w:rPr>
                <w:rStyle w:val="IndexLink"/>
                <w:rtl w:val="true"/>
              </w:rPr>
              <w:t xml:space="preserve">: </w:t>
            </w:r>
            <w:r>
              <w:rPr>
                <w:rStyle w:val="IndexLink"/>
                <w:rtl w:val="true"/>
              </w:rPr>
              <w:t>لا يريد صلّى اللّه عليه و آله كتابة الفقه</w:t>
            </w:r>
            <w:r>
              <w:rPr>
                <w:rStyle w:val="IndexLink"/>
                <w:rtl w:val="true"/>
              </w:rPr>
              <w:t>:</w:t>
              <w:tab/>
            </w:r>
            <w:r>
              <w:rPr>
                <w:rStyle w:val="IndexLink"/>
              </w:rPr>
              <w:t>271</w:t>
            </w:r>
          </w:hyperlink>
        </w:p>
        <w:p>
          <w:pPr>
            <w:pStyle w:val="Contents5"/>
            <w:tabs>
              <w:tab w:val="clear" w:pos="7892"/>
              <w:tab w:val="right" w:pos="9026" w:leader="dot"/>
            </w:tabs>
            <w:rPr/>
          </w:pPr>
          <w:hyperlink w:anchor="__RefHeading___Toc187939_77815467">
            <w:r>
              <w:rPr>
                <w:webHidden/>
                <w:rStyle w:val="IndexLink"/>
                <w:rtl w:val="true"/>
              </w:rPr>
              <w:t>ز</w:t>
            </w:r>
            <w:r>
              <w:rPr>
                <w:rStyle w:val="IndexLink"/>
                <w:rtl w:val="true"/>
              </w:rPr>
              <w:t xml:space="preserve">: </w:t>
            </w:r>
            <w:r>
              <w:rPr>
                <w:rStyle w:val="IndexLink"/>
                <w:rtl w:val="true"/>
              </w:rPr>
              <w:t>قرينة الترخيص عند المازري</w:t>
            </w:r>
            <w:r>
              <w:rPr>
                <w:rStyle w:val="IndexLink"/>
                <w:rtl w:val="true"/>
              </w:rPr>
              <w:t>:</w:t>
              <w:tab/>
            </w:r>
            <w:r>
              <w:rPr>
                <w:rStyle w:val="IndexLink"/>
              </w:rPr>
              <w:t>272</w:t>
            </w:r>
          </w:hyperlink>
        </w:p>
        <w:p>
          <w:pPr>
            <w:pStyle w:val="Contents5"/>
            <w:tabs>
              <w:tab w:val="clear" w:pos="7892"/>
              <w:tab w:val="right" w:pos="9026" w:leader="dot"/>
            </w:tabs>
            <w:rPr/>
          </w:pPr>
          <w:hyperlink w:anchor="__RefHeading___Toc187941_77815467">
            <w:r>
              <w:rPr>
                <w:webHidden/>
                <w:rStyle w:val="IndexLink"/>
                <w:rtl w:val="true"/>
              </w:rPr>
              <w:t>ح</w:t>
            </w:r>
            <w:r>
              <w:rPr>
                <w:rStyle w:val="IndexLink"/>
                <w:rtl w:val="true"/>
              </w:rPr>
              <w:t xml:space="preserve">: </w:t>
            </w:r>
            <w:r>
              <w:rPr>
                <w:rStyle w:val="IndexLink"/>
                <w:rtl w:val="true"/>
              </w:rPr>
              <w:t>قد يكتب صلّى اللّه عليه و آله ما يعجزون عنه</w:t>
            </w:r>
            <w:r>
              <w:rPr>
                <w:rStyle w:val="IndexLink"/>
                <w:rtl w:val="true"/>
              </w:rPr>
              <w:t>:</w:t>
              <w:tab/>
            </w:r>
            <w:r>
              <w:rPr>
                <w:rStyle w:val="IndexLink"/>
              </w:rPr>
              <w:t>273</w:t>
            </w:r>
          </w:hyperlink>
        </w:p>
        <w:p>
          <w:pPr>
            <w:pStyle w:val="Contents5"/>
            <w:tabs>
              <w:tab w:val="clear" w:pos="7892"/>
              <w:tab w:val="right" w:pos="9026" w:leader="dot"/>
            </w:tabs>
            <w:rPr/>
          </w:pPr>
          <w:hyperlink w:anchor="__RefHeading___Toc187943_77815467">
            <w:r>
              <w:rPr>
                <w:webHidden/>
                <w:rStyle w:val="IndexLink"/>
                <w:rtl w:val="true"/>
              </w:rPr>
              <w:t>ط</w:t>
            </w:r>
            <w:r>
              <w:rPr>
                <w:rStyle w:val="IndexLink"/>
                <w:rtl w:val="true"/>
              </w:rPr>
              <w:t xml:space="preserve">: </w:t>
            </w:r>
            <w:r>
              <w:rPr>
                <w:rStyle w:val="IndexLink"/>
                <w:rtl w:val="true"/>
              </w:rPr>
              <w:t>النبي صلّى اللّه عليه و آله يصوب عمر فيما قال</w:t>
            </w:r>
            <w:r>
              <w:rPr>
                <w:rStyle w:val="IndexLink"/>
                <w:rtl w:val="true"/>
              </w:rPr>
              <w:t>:</w:t>
              <w:tab/>
            </w:r>
            <w:r>
              <w:rPr>
                <w:rStyle w:val="IndexLink"/>
              </w:rPr>
              <w:t>274</w:t>
            </w:r>
          </w:hyperlink>
        </w:p>
        <w:p>
          <w:pPr>
            <w:pStyle w:val="Contents5"/>
            <w:tabs>
              <w:tab w:val="clear" w:pos="7892"/>
              <w:tab w:val="right" w:pos="9026" w:leader="dot"/>
            </w:tabs>
            <w:rPr/>
          </w:pPr>
          <w:hyperlink w:anchor="__RefHeading___Toc187945_77815467">
            <w:r>
              <w:rPr>
                <w:webHidden/>
                <w:rStyle w:val="IndexLink"/>
                <w:rtl w:val="true"/>
              </w:rPr>
              <w:t>محاولات البشري باءت بالفشل</w:t>
            </w:r>
            <w:r>
              <w:rPr>
                <w:rStyle w:val="IndexLink"/>
                <w:rtl w:val="true"/>
              </w:rPr>
              <w:t>:</w:t>
              <w:tab/>
            </w:r>
            <w:r>
              <w:rPr>
                <w:rStyle w:val="IndexLink"/>
              </w:rPr>
              <w:t>275</w:t>
            </w:r>
          </w:hyperlink>
        </w:p>
        <w:p>
          <w:pPr>
            <w:pStyle w:val="Contents4"/>
            <w:tabs>
              <w:tab w:val="clear" w:pos="8176"/>
              <w:tab w:val="right" w:pos="9026" w:leader="dot"/>
            </w:tabs>
            <w:rPr/>
          </w:pPr>
          <w:hyperlink w:anchor="__RefHeading___Toc187947_77815467">
            <w:r>
              <w:rPr>
                <w:webHidden/>
                <w:rStyle w:val="IndexLink"/>
                <w:rtl w:val="true"/>
              </w:rPr>
              <w:t>الفصل الخامس</w:t>
            </w:r>
            <w:r>
              <w:rPr>
                <w:rStyle w:val="IndexLink"/>
                <w:rtl w:val="true"/>
              </w:rPr>
              <w:t xml:space="preserve">: </w:t>
            </w:r>
            <w:r>
              <w:rPr>
                <w:rStyle w:val="IndexLink"/>
                <w:rtl w:val="true"/>
              </w:rPr>
              <w:t>عزل أبي بكر عن الصلاة</w:t>
            </w:r>
            <w:r>
              <w:rPr>
                <w:rStyle w:val="IndexLink"/>
                <w:rtl w:val="true"/>
              </w:rPr>
              <w:tab/>
            </w:r>
            <w:r>
              <w:rPr>
                <w:rStyle w:val="IndexLink"/>
              </w:rPr>
              <w:t>285</w:t>
            </w:r>
          </w:hyperlink>
        </w:p>
        <w:p>
          <w:pPr>
            <w:pStyle w:val="Contents5"/>
            <w:tabs>
              <w:tab w:val="clear" w:pos="7892"/>
              <w:tab w:val="right" w:pos="9026" w:leader="dot"/>
            </w:tabs>
            <w:rPr/>
          </w:pPr>
          <w:hyperlink w:anchor="__RefHeading___Toc187949_7781546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187951_77815467">
            <w:r>
              <w:rPr>
                <w:webHidden/>
                <w:rStyle w:val="IndexLink"/>
                <w:rtl w:val="true"/>
              </w:rPr>
              <w:t>صلاة أبي بكر في الروايات</w:t>
            </w:r>
            <w:r>
              <w:rPr>
                <w:rStyle w:val="IndexLink"/>
                <w:rtl w:val="true"/>
              </w:rPr>
              <w:t>:</w:t>
              <w:tab/>
            </w:r>
            <w:r>
              <w:rPr>
                <w:rStyle w:val="IndexLink"/>
              </w:rPr>
              <w:t>287</w:t>
            </w:r>
          </w:hyperlink>
        </w:p>
        <w:p>
          <w:pPr>
            <w:pStyle w:val="Contents5"/>
            <w:tabs>
              <w:tab w:val="clear" w:pos="7892"/>
              <w:tab w:val="right" w:pos="9026" w:leader="dot"/>
            </w:tabs>
            <w:rPr/>
          </w:pPr>
          <w:hyperlink w:anchor="__RefHeading___Toc187953_77815467">
            <w:r>
              <w:rPr>
                <w:webHidden/>
                <w:rStyle w:val="IndexLink"/>
                <w:rtl w:val="true"/>
              </w:rPr>
              <w:t>نصوص نذكرها ثم نناقشها</w:t>
            </w:r>
            <w:r>
              <w:rPr>
                <w:rStyle w:val="IndexLink"/>
                <w:rtl w:val="true"/>
              </w:rPr>
              <w:t>:</w:t>
              <w:tab/>
            </w:r>
            <w:r>
              <w:rPr>
                <w:rStyle w:val="IndexLink"/>
              </w:rPr>
              <w:t>290</w:t>
            </w:r>
          </w:hyperlink>
        </w:p>
        <w:p>
          <w:pPr>
            <w:pStyle w:val="Contents5"/>
            <w:tabs>
              <w:tab w:val="clear" w:pos="7892"/>
              <w:tab w:val="right" w:pos="9026" w:leader="dot"/>
            </w:tabs>
            <w:rPr/>
          </w:pPr>
          <w:hyperlink w:anchor="__RefHeading___Toc187955_77815467">
            <w:r>
              <w:rPr>
                <w:webHidden/>
                <w:rStyle w:val="IndexLink"/>
                <w:rtl w:val="true"/>
              </w:rPr>
              <w:t>في بيت عائشة</w:t>
            </w:r>
            <w:r>
              <w:rPr>
                <w:rStyle w:val="IndexLink"/>
                <w:rtl w:val="true"/>
              </w:rPr>
              <w:t>:</w:t>
              <w:tab/>
            </w:r>
            <w:r>
              <w:rPr>
                <w:rStyle w:val="IndexLink"/>
              </w:rPr>
              <w:t>298</w:t>
            </w:r>
          </w:hyperlink>
        </w:p>
        <w:p>
          <w:pPr>
            <w:pStyle w:val="Contents5"/>
            <w:tabs>
              <w:tab w:val="clear" w:pos="7892"/>
              <w:tab w:val="right" w:pos="9026" w:leader="dot"/>
            </w:tabs>
            <w:rPr/>
          </w:pPr>
          <w:hyperlink w:anchor="__RefHeading___Toc187957_77815467">
            <w:r>
              <w:rPr>
                <w:webHidden/>
                <w:rStyle w:val="IndexLink"/>
                <w:rtl w:val="true"/>
              </w:rPr>
              <w:t>أبو بكر أسيف لا يسمع الناس</w:t>
            </w:r>
            <w:r>
              <w:rPr>
                <w:rStyle w:val="IndexLink"/>
                <w:rtl w:val="true"/>
              </w:rPr>
              <w:t>:</w:t>
              <w:tab/>
            </w:r>
            <w:r>
              <w:rPr>
                <w:rStyle w:val="IndexLink"/>
              </w:rPr>
              <w:t>298</w:t>
            </w:r>
          </w:hyperlink>
        </w:p>
        <w:p>
          <w:pPr>
            <w:pStyle w:val="Contents5"/>
            <w:tabs>
              <w:tab w:val="clear" w:pos="7892"/>
              <w:tab w:val="right" w:pos="9026" w:leader="dot"/>
            </w:tabs>
            <w:rPr/>
          </w:pPr>
          <w:hyperlink w:anchor="__RefHeading___Toc187959_77815467">
            <w:r>
              <w:rPr>
                <w:webHidden/>
                <w:rStyle w:val="IndexLink"/>
                <w:rtl w:val="true"/>
              </w:rPr>
              <w:t>إمامان لجماعة واحدة</w:t>
            </w:r>
            <w:r>
              <w:rPr>
                <w:rStyle w:val="IndexLink"/>
                <w:rtl w:val="true"/>
              </w:rPr>
              <w:t>:</w:t>
              <w:tab/>
            </w:r>
            <w:r>
              <w:rPr>
                <w:rStyle w:val="IndexLink"/>
              </w:rPr>
              <w:t>298</w:t>
            </w:r>
          </w:hyperlink>
        </w:p>
        <w:p>
          <w:pPr>
            <w:pStyle w:val="Contents5"/>
            <w:tabs>
              <w:tab w:val="clear" w:pos="7892"/>
              <w:tab w:val="right" w:pos="9026" w:leader="dot"/>
            </w:tabs>
            <w:rPr/>
          </w:pPr>
          <w:hyperlink w:anchor="__RefHeading___Toc187961_77815467">
            <w:r>
              <w:rPr>
                <w:webHidden/>
                <w:rStyle w:val="IndexLink"/>
                <w:rtl w:val="true"/>
              </w:rPr>
              <w:t xml:space="preserve">أيهما الإمام؟ </w:t>
            </w:r>
            <w:r>
              <w:rPr>
                <w:rStyle w:val="IndexLink"/>
                <w:rtl w:val="true"/>
              </w:rPr>
              <w:t>! :</w:t>
              <w:tab/>
            </w:r>
            <w:r>
              <w:rPr>
                <w:rStyle w:val="IndexLink"/>
              </w:rPr>
              <w:t>300</w:t>
            </w:r>
          </w:hyperlink>
        </w:p>
        <w:p>
          <w:pPr>
            <w:pStyle w:val="Contents5"/>
            <w:tabs>
              <w:tab w:val="clear" w:pos="7892"/>
              <w:tab w:val="right" w:pos="9026" w:leader="dot"/>
            </w:tabs>
            <w:rPr/>
          </w:pPr>
          <w:hyperlink w:anchor="__RefHeading___Toc187963_77815467">
            <w:r>
              <w:rPr>
                <w:webHidden/>
                <w:rStyle w:val="IndexLink"/>
                <w:rtl w:val="true"/>
              </w:rPr>
              <w:t>تناقض روايات صلاة أبي بكر</w:t>
            </w:r>
            <w:r>
              <w:rPr>
                <w:rStyle w:val="IndexLink"/>
                <w:rtl w:val="true"/>
              </w:rPr>
              <w:t>:</w:t>
              <w:tab/>
            </w:r>
            <w:r>
              <w:rPr>
                <w:rStyle w:val="IndexLink"/>
              </w:rPr>
              <w:t>302</w:t>
            </w:r>
          </w:hyperlink>
        </w:p>
        <w:p>
          <w:pPr>
            <w:pStyle w:val="Contents5"/>
            <w:tabs>
              <w:tab w:val="clear" w:pos="7892"/>
              <w:tab w:val="right" w:pos="9026" w:leader="dot"/>
            </w:tabs>
            <w:rPr/>
          </w:pPr>
          <w:hyperlink w:anchor="__RefHeading___Toc187965_77815467">
            <w:r>
              <w:rPr>
                <w:webHidden/>
                <w:rStyle w:val="IndexLink"/>
                <w:rtl w:val="true"/>
              </w:rPr>
              <w:t>صلاة أبي بكر و الخلافة</w:t>
            </w:r>
            <w:r>
              <w:rPr>
                <w:rStyle w:val="IndexLink"/>
                <w:rtl w:val="true"/>
              </w:rPr>
              <w:t>:</w:t>
              <w:tab/>
            </w:r>
            <w:r>
              <w:rPr>
                <w:rStyle w:val="IndexLink"/>
              </w:rPr>
              <w:t>307</w:t>
            </w:r>
          </w:hyperlink>
        </w:p>
        <w:p>
          <w:pPr>
            <w:pStyle w:val="Contents5"/>
            <w:tabs>
              <w:tab w:val="clear" w:pos="7892"/>
              <w:tab w:val="right" w:pos="9026" w:leader="dot"/>
            </w:tabs>
            <w:rPr/>
          </w:pPr>
          <w:hyperlink w:anchor="__RefHeading___Toc187967_77815467">
            <w:r>
              <w:rPr>
                <w:webHidden/>
                <w:rStyle w:val="IndexLink"/>
                <w:rtl w:val="true"/>
              </w:rPr>
              <w:t>يوم الوفاة هو يوم العزل</w:t>
            </w:r>
            <w:r>
              <w:rPr>
                <w:rStyle w:val="IndexLink"/>
                <w:rtl w:val="true"/>
              </w:rPr>
              <w:t>:</w:t>
              <w:tab/>
            </w:r>
            <w:r>
              <w:rPr>
                <w:rStyle w:val="IndexLink"/>
              </w:rPr>
              <w:t>312</w:t>
            </w:r>
          </w:hyperlink>
        </w:p>
        <w:p>
          <w:pPr>
            <w:pStyle w:val="Contents5"/>
            <w:tabs>
              <w:tab w:val="clear" w:pos="7892"/>
              <w:tab w:val="right" w:pos="9026" w:leader="dot"/>
            </w:tabs>
            <w:rPr/>
          </w:pPr>
          <w:hyperlink w:anchor="__RefHeading___Toc187969_77815467">
            <w:r>
              <w:rPr>
                <w:webHidden/>
                <w:rStyle w:val="IndexLink"/>
                <w:rtl w:val="true"/>
              </w:rPr>
              <w:t>التشاؤم هو السبب</w:t>
            </w:r>
            <w:r>
              <w:rPr>
                <w:rStyle w:val="IndexLink"/>
                <w:rtl w:val="true"/>
              </w:rPr>
              <w:t>:</w:t>
              <w:tab/>
            </w:r>
            <w:r>
              <w:rPr>
                <w:rStyle w:val="IndexLink"/>
              </w:rPr>
              <w:t>314</w:t>
            </w:r>
          </w:hyperlink>
        </w:p>
        <w:p>
          <w:pPr>
            <w:pStyle w:val="Contents5"/>
            <w:tabs>
              <w:tab w:val="clear" w:pos="7892"/>
              <w:tab w:val="right" w:pos="9026" w:leader="dot"/>
            </w:tabs>
            <w:rPr/>
          </w:pPr>
          <w:hyperlink w:anchor="__RefHeading___Toc187971_77815467">
            <w:r>
              <w:rPr>
                <w:webHidden/>
                <w:rStyle w:val="IndexLink"/>
                <w:rtl w:val="true"/>
              </w:rPr>
              <w:t>مروا من يصلي بالناس</w:t>
            </w:r>
            <w:r>
              <w:rPr>
                <w:rStyle w:val="IndexLink"/>
                <w:rtl w:val="true"/>
              </w:rPr>
              <w:t>:</w:t>
              <w:tab/>
            </w:r>
            <w:r>
              <w:rPr>
                <w:rStyle w:val="IndexLink"/>
              </w:rPr>
              <w:t>315</w:t>
            </w:r>
          </w:hyperlink>
        </w:p>
        <w:p>
          <w:pPr>
            <w:pStyle w:val="Contents5"/>
            <w:tabs>
              <w:tab w:val="clear" w:pos="7892"/>
              <w:tab w:val="right" w:pos="9026" w:leader="dot"/>
            </w:tabs>
            <w:rPr/>
          </w:pPr>
          <w:hyperlink w:anchor="__RefHeading___Toc187973_77815467">
            <w:r>
              <w:rPr>
                <w:webHidden/>
                <w:rStyle w:val="IndexLink"/>
                <w:rtl w:val="true"/>
              </w:rPr>
              <w:t>عزله في الصلاة الأولى</w:t>
            </w:r>
            <w:r>
              <w:rPr>
                <w:rStyle w:val="IndexLink"/>
                <w:rtl w:val="true"/>
              </w:rPr>
              <w:t>:</w:t>
              <w:tab/>
            </w:r>
            <w:r>
              <w:rPr>
                <w:rStyle w:val="IndexLink"/>
              </w:rPr>
              <w:t>316</w:t>
            </w:r>
          </w:hyperlink>
        </w:p>
        <w:p>
          <w:pPr>
            <w:pStyle w:val="Contents5"/>
            <w:tabs>
              <w:tab w:val="clear" w:pos="7892"/>
              <w:tab w:val="right" w:pos="9026" w:leader="dot"/>
            </w:tabs>
            <w:rPr/>
          </w:pPr>
          <w:hyperlink w:anchor="__RefHeading___Toc187975_77815467">
            <w:r>
              <w:rPr>
                <w:webHidden/>
                <w:rStyle w:val="IndexLink"/>
                <w:rtl w:val="true"/>
              </w:rPr>
              <w:t>صويحبات يوسف</w:t>
            </w:r>
            <w:r>
              <w:rPr>
                <w:rStyle w:val="IndexLink"/>
                <w:rtl w:val="true"/>
              </w:rPr>
              <w:t>:</w:t>
              <w:tab/>
            </w:r>
            <w:r>
              <w:rPr>
                <w:rStyle w:val="IndexLink"/>
              </w:rPr>
              <w:t>316</w:t>
            </w:r>
          </w:hyperlink>
        </w:p>
        <w:p>
          <w:pPr>
            <w:pStyle w:val="Contents5"/>
            <w:tabs>
              <w:tab w:val="clear" w:pos="7892"/>
              <w:tab w:val="right" w:pos="9026" w:leader="dot"/>
            </w:tabs>
            <w:rPr/>
          </w:pPr>
          <w:hyperlink w:anchor="__RefHeading___Toc187977_77815467">
            <w:r>
              <w:rPr>
                <w:webHidden/>
                <w:rStyle w:val="IndexLink"/>
                <w:rtl w:val="true"/>
              </w:rPr>
              <w:t>أستاذ المعتزلي يشرح ما جرى</w:t>
            </w:r>
            <w:r>
              <w:rPr>
                <w:rStyle w:val="IndexLink"/>
                <w:rtl w:val="true"/>
              </w:rPr>
              <w:t>:</w:t>
              <w:tab/>
            </w:r>
            <w:r>
              <w:rPr>
                <w:rStyle w:val="IndexLink"/>
              </w:rPr>
              <w:t>317</w:t>
            </w:r>
          </w:hyperlink>
        </w:p>
        <w:p>
          <w:pPr>
            <w:pStyle w:val="Contents5"/>
            <w:tabs>
              <w:tab w:val="clear" w:pos="7892"/>
              <w:tab w:val="right" w:pos="9026" w:leader="dot"/>
            </w:tabs>
            <w:rPr/>
          </w:pPr>
          <w:hyperlink w:anchor="__RefHeading___Toc187979_77815467">
            <w:r>
              <w:rPr>
                <w:webHidden/>
                <w:rStyle w:val="IndexLink"/>
                <w:rtl w:val="true"/>
              </w:rPr>
              <w:t>يوم بنت خارجة</w:t>
            </w:r>
            <w:r>
              <w:rPr>
                <w:rStyle w:val="IndexLink"/>
                <w:rtl w:val="true"/>
              </w:rPr>
              <w:t>:</w:t>
              <w:tab/>
            </w:r>
            <w:r>
              <w:rPr>
                <w:rStyle w:val="IndexLink"/>
              </w:rPr>
              <w:t>319</w:t>
            </w:r>
          </w:hyperlink>
        </w:p>
        <w:p>
          <w:pPr>
            <w:pStyle w:val="Contents5"/>
            <w:tabs>
              <w:tab w:val="clear" w:pos="7892"/>
              <w:tab w:val="right" w:pos="9026" w:leader="dot"/>
            </w:tabs>
            <w:rPr/>
          </w:pPr>
          <w:hyperlink w:anchor="__RefHeading___Toc187981_77815467">
            <w:r>
              <w:rPr>
                <w:webHidden/>
                <w:rStyle w:val="IndexLink"/>
                <w:rtl w:val="true"/>
              </w:rPr>
              <w:t>دعوى صلاة النبي صلّى اللّه عليه و آله خلف أبي بكر</w:t>
            </w:r>
            <w:r>
              <w:rPr>
                <w:rStyle w:val="IndexLink"/>
                <w:rtl w:val="true"/>
              </w:rPr>
              <w:t>:</w:t>
              <w:tab/>
            </w:r>
            <w:r>
              <w:rPr>
                <w:rStyle w:val="IndexLink"/>
              </w:rPr>
              <w:t>320</w:t>
            </w:r>
          </w:hyperlink>
        </w:p>
        <w:p>
          <w:pPr>
            <w:pStyle w:val="Contents5"/>
            <w:tabs>
              <w:tab w:val="clear" w:pos="7892"/>
              <w:tab w:val="right" w:pos="9026" w:leader="dot"/>
            </w:tabs>
            <w:rPr/>
          </w:pPr>
          <w:hyperlink w:anchor="__RefHeading___Toc187983_77815467">
            <w:r>
              <w:rPr>
                <w:webHidden/>
                <w:rStyle w:val="IndexLink"/>
                <w:rtl w:val="true"/>
              </w:rPr>
              <w:t>روايات عائشة</w:t>
            </w:r>
            <w:r>
              <w:rPr>
                <w:rStyle w:val="IndexLink"/>
                <w:rtl w:val="true"/>
              </w:rPr>
              <w:t>:</w:t>
              <w:tab/>
            </w:r>
            <w:r>
              <w:rPr>
                <w:rStyle w:val="IndexLink"/>
              </w:rPr>
              <w:t>321</w:t>
            </w:r>
          </w:hyperlink>
        </w:p>
        <w:p>
          <w:pPr>
            <w:pStyle w:val="Contents5"/>
            <w:tabs>
              <w:tab w:val="clear" w:pos="7892"/>
              <w:tab w:val="right" w:pos="9026" w:leader="dot"/>
            </w:tabs>
            <w:rPr/>
          </w:pPr>
          <w:hyperlink w:anchor="__RefHeading___Toc187985_77815467">
            <w:r>
              <w:rPr>
                <w:webHidden/>
                <w:rStyle w:val="IndexLink"/>
                <w:rtl w:val="true"/>
              </w:rPr>
              <w:t>صلاة عمر بالناس</w:t>
            </w:r>
            <w:r>
              <w:rPr>
                <w:rStyle w:val="IndexLink"/>
                <w:rtl w:val="true"/>
              </w:rPr>
              <w:t>:</w:t>
              <w:tab/>
            </w:r>
            <w:r>
              <w:rPr>
                <w:rStyle w:val="IndexLink"/>
              </w:rPr>
              <w:t>324</w:t>
            </w:r>
          </w:hyperlink>
        </w:p>
        <w:p>
          <w:pPr>
            <w:pStyle w:val="Contents5"/>
            <w:tabs>
              <w:tab w:val="clear" w:pos="7892"/>
              <w:tab w:val="right" w:pos="9026" w:leader="dot"/>
            </w:tabs>
            <w:rPr/>
          </w:pPr>
          <w:hyperlink w:anchor="__RefHeading___Toc187987_77815467">
            <w:r>
              <w:rPr>
                <w:webHidden/>
                <w:rStyle w:val="IndexLink"/>
                <w:rtl w:val="true"/>
              </w:rPr>
              <w:t>صلاتان</w:t>
            </w:r>
            <w:r>
              <w:rPr>
                <w:rStyle w:val="IndexLink"/>
                <w:rtl w:val="true"/>
              </w:rPr>
              <w:t xml:space="preserve">. . </w:t>
            </w:r>
            <w:r>
              <w:rPr>
                <w:rStyle w:val="IndexLink"/>
                <w:rtl w:val="true"/>
              </w:rPr>
              <w:t xml:space="preserve">أم صلاة واحدة؟ </w:t>
            </w:r>
            <w:r>
              <w:rPr>
                <w:rStyle w:val="IndexLink"/>
                <w:rtl w:val="true"/>
              </w:rPr>
              <w:t>! :</w:t>
              <w:tab/>
            </w:r>
            <w:r>
              <w:rPr>
                <w:rStyle w:val="IndexLink"/>
              </w:rPr>
              <w:t>327</w:t>
            </w:r>
          </w:hyperlink>
        </w:p>
        <w:p>
          <w:pPr>
            <w:pStyle w:val="Contents5"/>
            <w:tabs>
              <w:tab w:val="clear" w:pos="7892"/>
              <w:tab w:val="right" w:pos="9026" w:leader="dot"/>
            </w:tabs>
            <w:rPr/>
          </w:pPr>
          <w:hyperlink w:anchor="__RefHeading___Toc187989_77815467">
            <w:r>
              <w:rPr>
                <w:webHidden/>
                <w:rStyle w:val="IndexLink"/>
                <w:rtl w:val="true"/>
              </w:rPr>
              <w:t>رواية الواقدي</w:t>
            </w:r>
            <w:r>
              <w:rPr>
                <w:rStyle w:val="IndexLink"/>
                <w:rtl w:val="true"/>
              </w:rPr>
              <w:t>:</w:t>
              <w:tab/>
            </w:r>
            <w:r>
              <w:rPr>
                <w:rStyle w:val="IndexLink"/>
              </w:rPr>
              <w:t>329</w:t>
            </w:r>
          </w:hyperlink>
        </w:p>
        <w:p>
          <w:pPr>
            <w:pStyle w:val="Contents5"/>
            <w:tabs>
              <w:tab w:val="clear" w:pos="7892"/>
              <w:tab w:val="right" w:pos="9026" w:leader="dot"/>
            </w:tabs>
            <w:rPr/>
          </w:pPr>
          <w:hyperlink w:anchor="__RefHeading___Toc187991_77815467">
            <w:r>
              <w:rPr>
                <w:webHidden/>
                <w:rStyle w:val="IndexLink"/>
                <w:rtl w:val="true"/>
              </w:rPr>
              <w:t>كل نبي يؤمه رجل من أمته</w:t>
            </w:r>
            <w:r>
              <w:rPr>
                <w:rStyle w:val="IndexLink"/>
                <w:rtl w:val="true"/>
              </w:rPr>
              <w:t>:</w:t>
              <w:tab/>
            </w:r>
            <w:r>
              <w:rPr>
                <w:rStyle w:val="IndexLink"/>
              </w:rPr>
              <w:t>330</w:t>
            </w:r>
          </w:hyperlink>
        </w:p>
        <w:p>
          <w:pPr>
            <w:pStyle w:val="Contents5"/>
            <w:tabs>
              <w:tab w:val="clear" w:pos="7892"/>
              <w:tab w:val="right" w:pos="9026" w:leader="dot"/>
            </w:tabs>
            <w:rPr/>
          </w:pPr>
          <w:hyperlink w:anchor="__RefHeading___Toc187993_77815467">
            <w:r>
              <w:rPr>
                <w:webHidden/>
                <w:rStyle w:val="IndexLink"/>
                <w:rtl w:val="true"/>
              </w:rPr>
              <w:t>النصب بعد العزل</w:t>
            </w:r>
            <w:r>
              <w:rPr>
                <w:rStyle w:val="IndexLink"/>
                <w:rtl w:val="true"/>
              </w:rPr>
              <w:t>:</w:t>
              <w:tab/>
            </w:r>
            <w:r>
              <w:rPr>
                <w:rStyle w:val="IndexLink"/>
              </w:rPr>
              <w:t>332</w:t>
            </w:r>
          </w:hyperlink>
        </w:p>
        <w:p>
          <w:pPr>
            <w:pStyle w:val="Contents4"/>
            <w:tabs>
              <w:tab w:val="clear" w:pos="8176"/>
              <w:tab w:val="right" w:pos="9026" w:leader="dot"/>
            </w:tabs>
            <w:rPr/>
          </w:pPr>
          <w:hyperlink w:anchor="__RefHeading___Toc187995_77815467">
            <w:r>
              <w:rPr>
                <w:webHidden/>
                <w:rStyle w:val="IndexLink"/>
                <w:rtl w:val="true"/>
              </w:rPr>
              <w:t>الفصل السادس</w:t>
            </w:r>
            <w:r>
              <w:rPr>
                <w:rStyle w:val="IndexLink"/>
                <w:rtl w:val="true"/>
              </w:rPr>
              <w:t xml:space="preserve">: </w:t>
            </w:r>
            <w:r>
              <w:rPr>
                <w:rStyle w:val="IndexLink"/>
                <w:rtl w:val="true"/>
              </w:rPr>
              <w:t>أحداث الوفاة في النصوص و الآثار</w:t>
            </w:r>
            <w:r>
              <w:rPr>
                <w:rStyle w:val="IndexLink"/>
                <w:rtl w:val="true"/>
              </w:rPr>
              <w:tab/>
            </w:r>
            <w:r>
              <w:rPr>
                <w:rStyle w:val="IndexLink"/>
              </w:rPr>
              <w:t>335</w:t>
            </w:r>
          </w:hyperlink>
        </w:p>
        <w:p>
          <w:pPr>
            <w:pStyle w:val="Contents5"/>
            <w:tabs>
              <w:tab w:val="clear" w:pos="7892"/>
              <w:tab w:val="right" w:pos="9026" w:leader="dot"/>
            </w:tabs>
            <w:rPr/>
          </w:pPr>
          <w:hyperlink w:anchor="__RefHeading___Toc187997_77815467">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187999_77815467">
            <w:r>
              <w:rPr>
                <w:webHidden/>
                <w:rStyle w:val="IndexLink"/>
                <w:rtl w:val="true"/>
              </w:rPr>
              <w:t>توفي في بيتي بين سحري و نحري</w:t>
            </w:r>
            <w:r>
              <w:rPr>
                <w:rStyle w:val="IndexLink"/>
                <w:rtl w:val="true"/>
              </w:rPr>
              <w:t>:</w:t>
              <w:tab/>
            </w:r>
            <w:r>
              <w:rPr>
                <w:rStyle w:val="IndexLink"/>
              </w:rPr>
              <w:t>337</w:t>
            </w:r>
          </w:hyperlink>
        </w:p>
        <w:p>
          <w:pPr>
            <w:pStyle w:val="Contents5"/>
            <w:tabs>
              <w:tab w:val="clear" w:pos="7892"/>
              <w:tab w:val="right" w:pos="9026" w:leader="dot"/>
            </w:tabs>
            <w:rPr/>
          </w:pPr>
          <w:hyperlink w:anchor="__RefHeading___Toc188001_77815467">
            <w:r>
              <w:rPr>
                <w:webHidden/>
                <w:rStyle w:val="IndexLink"/>
                <w:rtl w:val="true"/>
              </w:rPr>
              <w:t>ملك الموت يستأذن على النبي صلّى اللّه عليه و آله</w:t>
            </w:r>
            <w:r>
              <w:rPr>
                <w:rStyle w:val="IndexLink"/>
                <w:rtl w:val="true"/>
              </w:rPr>
              <w:t>:</w:t>
              <w:tab/>
            </w:r>
            <w:r>
              <w:rPr>
                <w:rStyle w:val="IndexLink"/>
              </w:rPr>
              <w:t>341</w:t>
            </w:r>
          </w:hyperlink>
        </w:p>
        <w:p>
          <w:pPr>
            <w:pStyle w:val="Contents5"/>
            <w:tabs>
              <w:tab w:val="clear" w:pos="7892"/>
              <w:tab w:val="right" w:pos="9026" w:leader="dot"/>
            </w:tabs>
            <w:rPr/>
          </w:pPr>
          <w:hyperlink w:anchor="__RefHeading___Toc188003_77815467">
            <w:r>
              <w:rPr>
                <w:webHidden/>
                <w:rStyle w:val="IndexLink"/>
                <w:rtl w:val="true"/>
              </w:rPr>
              <w:t>يوم وفاة النبي صلّى اللّه عليه و آله</w:t>
            </w:r>
            <w:r>
              <w:rPr>
                <w:rStyle w:val="IndexLink"/>
                <w:rtl w:val="true"/>
              </w:rPr>
              <w:t>:</w:t>
              <w:tab/>
            </w:r>
            <w:r>
              <w:rPr>
                <w:rStyle w:val="IndexLink"/>
              </w:rPr>
              <w:t>342</w:t>
            </w:r>
          </w:hyperlink>
        </w:p>
        <w:p>
          <w:pPr>
            <w:pStyle w:val="Contents5"/>
            <w:tabs>
              <w:tab w:val="clear" w:pos="7892"/>
              <w:tab w:val="right" w:pos="9026" w:leader="dot"/>
            </w:tabs>
            <w:rPr/>
          </w:pPr>
          <w:hyperlink w:anchor="__RefHeading___Toc188005_77815467">
            <w:r>
              <w:rPr>
                <w:webHidden/>
                <w:rStyle w:val="IndexLink"/>
                <w:rtl w:val="true"/>
              </w:rPr>
              <w:t xml:space="preserve">متى دفن النبي صلّى اللّه عليه و آله؟ </w:t>
            </w:r>
            <w:r>
              <w:rPr>
                <w:rStyle w:val="IndexLink"/>
                <w:rtl w:val="true"/>
              </w:rPr>
              <w:t>! :</w:t>
              <w:tab/>
            </w:r>
            <w:r>
              <w:rPr>
                <w:rStyle w:val="IndexLink"/>
              </w:rPr>
              <w:t>343</w:t>
            </w:r>
          </w:hyperlink>
        </w:p>
        <w:p>
          <w:pPr>
            <w:pStyle w:val="Contents5"/>
            <w:tabs>
              <w:tab w:val="clear" w:pos="7892"/>
              <w:tab w:val="right" w:pos="9026" w:leader="dot"/>
            </w:tabs>
            <w:rPr/>
          </w:pPr>
          <w:hyperlink w:anchor="__RefHeading___Toc188007_77815467">
            <w:r>
              <w:rPr>
                <w:webHidden/>
                <w:rStyle w:val="IndexLink"/>
                <w:rtl w:val="true"/>
              </w:rPr>
              <w:t>القول الأصوب و الأصح</w:t>
            </w:r>
            <w:r>
              <w:rPr>
                <w:rStyle w:val="IndexLink"/>
                <w:rtl w:val="true"/>
              </w:rPr>
              <w:t>:</w:t>
              <w:tab/>
            </w:r>
            <w:r>
              <w:rPr>
                <w:rStyle w:val="IndexLink"/>
              </w:rPr>
              <w:t>346</w:t>
            </w:r>
          </w:hyperlink>
        </w:p>
        <w:p>
          <w:pPr>
            <w:pStyle w:val="Contents5"/>
            <w:tabs>
              <w:tab w:val="clear" w:pos="7892"/>
              <w:tab w:val="right" w:pos="9026" w:leader="dot"/>
            </w:tabs>
            <w:rPr/>
          </w:pPr>
          <w:hyperlink w:anchor="__RefHeading___Toc188009_77815467">
            <w:r>
              <w:rPr>
                <w:webHidden/>
                <w:rStyle w:val="IndexLink"/>
                <w:rtl w:val="true"/>
              </w:rPr>
              <w:t>يوم و شهر وفاة النبي صلّى اللّه عليه و آله</w:t>
            </w:r>
            <w:r>
              <w:rPr>
                <w:rStyle w:val="IndexLink"/>
                <w:rtl w:val="true"/>
              </w:rPr>
              <w:t>:</w:t>
              <w:tab/>
            </w:r>
            <w:r>
              <w:rPr>
                <w:rStyle w:val="IndexLink"/>
              </w:rPr>
              <w:t>349</w:t>
            </w:r>
          </w:hyperlink>
        </w:p>
        <w:p>
          <w:pPr>
            <w:pStyle w:val="Contents5"/>
            <w:tabs>
              <w:tab w:val="clear" w:pos="7892"/>
              <w:tab w:val="right" w:pos="9026" w:leader="dot"/>
            </w:tabs>
            <w:rPr/>
          </w:pPr>
          <w:hyperlink w:anchor="__RefHeading___Toc188011_77815467">
            <w:r>
              <w:rPr>
                <w:webHidden/>
                <w:rStyle w:val="IndexLink"/>
                <w:rtl w:val="true"/>
              </w:rPr>
              <w:t>ما يقوله الشيعة هو الأصح</w:t>
            </w:r>
            <w:r>
              <w:rPr>
                <w:rStyle w:val="IndexLink"/>
                <w:rtl w:val="true"/>
              </w:rPr>
              <w:t>:</w:t>
              <w:tab/>
            </w:r>
            <w:r>
              <w:rPr>
                <w:rStyle w:val="IndexLink"/>
              </w:rPr>
              <w:t>352</w:t>
            </w:r>
          </w:hyperlink>
        </w:p>
        <w:p>
          <w:pPr>
            <w:pStyle w:val="Contents5"/>
            <w:tabs>
              <w:tab w:val="clear" w:pos="7892"/>
              <w:tab w:val="right" w:pos="9026" w:leader="dot"/>
            </w:tabs>
            <w:rPr/>
          </w:pPr>
          <w:hyperlink w:anchor="__RefHeading___Toc188013_77815467">
            <w:r>
              <w:rPr>
                <w:webHidden/>
                <w:rStyle w:val="IndexLink"/>
                <w:rtl w:val="true"/>
              </w:rPr>
              <w:t>ملاحظة</w:t>
            </w:r>
            <w:r>
              <w:rPr>
                <w:rStyle w:val="IndexLink"/>
                <w:rtl w:val="true"/>
              </w:rPr>
              <w:t>:</w:t>
              <w:tab/>
            </w:r>
            <w:r>
              <w:rPr>
                <w:rStyle w:val="IndexLink"/>
              </w:rPr>
              <w:t>353</w:t>
            </w:r>
          </w:hyperlink>
        </w:p>
        <w:p>
          <w:pPr>
            <w:pStyle w:val="Contents5"/>
            <w:tabs>
              <w:tab w:val="clear" w:pos="7892"/>
              <w:tab w:val="right" w:pos="9026" w:leader="dot"/>
            </w:tabs>
            <w:rPr/>
          </w:pPr>
          <w:hyperlink w:anchor="__RefHeading___Toc188015_77815467">
            <w:r>
              <w:rPr>
                <w:webHidden/>
                <w:rStyle w:val="IndexLink"/>
                <w:rtl w:val="true"/>
              </w:rPr>
              <w:t>كم عاش رسول اللّه صلّى اللّه عليه و آله</w:t>
            </w:r>
            <w:r>
              <w:rPr>
                <w:rStyle w:val="IndexLink"/>
                <w:rtl w:val="true"/>
              </w:rPr>
              <w:t>:</w:t>
              <w:tab/>
            </w:r>
            <w:r>
              <w:rPr>
                <w:rStyle w:val="IndexLink"/>
              </w:rPr>
              <w:t>354</w:t>
            </w:r>
          </w:hyperlink>
        </w:p>
        <w:p>
          <w:pPr>
            <w:pStyle w:val="Contents5"/>
            <w:tabs>
              <w:tab w:val="clear" w:pos="7892"/>
              <w:tab w:val="right" w:pos="9026" w:leader="dot"/>
            </w:tabs>
            <w:rPr/>
          </w:pPr>
          <w:hyperlink w:anchor="__RefHeading___Toc188017_77815467">
            <w:r>
              <w:rPr>
                <w:webHidden/>
                <w:rStyle w:val="IndexLink"/>
                <w:rtl w:val="true"/>
              </w:rPr>
              <w:t>عاش أبو بكر و عمر ثلاثا و ستين</w:t>
            </w:r>
            <w:r>
              <w:rPr>
                <w:rStyle w:val="IndexLink"/>
                <w:rtl w:val="true"/>
              </w:rPr>
              <w:t>:</w:t>
              <w:tab/>
            </w:r>
            <w:r>
              <w:rPr>
                <w:rStyle w:val="IndexLink"/>
              </w:rPr>
              <w:t>355</w:t>
            </w:r>
          </w:hyperlink>
        </w:p>
        <w:p>
          <w:pPr>
            <w:pStyle w:val="Contents5"/>
            <w:tabs>
              <w:tab w:val="clear" w:pos="7892"/>
              <w:tab w:val="right" w:pos="9026" w:leader="dot"/>
            </w:tabs>
            <w:rPr/>
          </w:pPr>
          <w:hyperlink w:anchor="__RefHeading___Toc188019_77815467">
            <w:r>
              <w:rPr>
                <w:webHidden/>
                <w:rStyle w:val="IndexLink"/>
                <w:rtl w:val="true"/>
              </w:rPr>
              <w:t>لماذا لا يذكرون عليا عليه السّلام</w:t>
            </w:r>
            <w:r>
              <w:rPr>
                <w:rStyle w:val="IndexLink"/>
                <w:rtl w:val="true"/>
              </w:rPr>
              <w:t>:</w:t>
              <w:tab/>
            </w:r>
            <w:r>
              <w:rPr>
                <w:rStyle w:val="IndexLink"/>
              </w:rPr>
              <w:t>361</w:t>
            </w:r>
          </w:hyperlink>
        </w:p>
        <w:p>
          <w:pPr>
            <w:pStyle w:val="Contents2"/>
            <w:tabs>
              <w:tab w:val="clear" w:pos="8743"/>
              <w:tab w:val="right" w:pos="9026" w:leader="dot"/>
            </w:tabs>
            <w:rPr/>
          </w:pPr>
          <w:hyperlink w:anchor="__RefHeading___Toc188021_77815467">
            <w:r>
              <w:rPr>
                <w:webHidden/>
                <w:rStyle w:val="IndexLink"/>
                <w:rtl w:val="true"/>
              </w:rPr>
              <w:t>الفهارس</w:t>
            </w:r>
            <w:r>
              <w:rPr>
                <w:rStyle w:val="IndexLink"/>
                <w:rtl w:val="true"/>
              </w:rPr>
              <w:tab/>
            </w:r>
            <w:r>
              <w:rPr>
                <w:rStyle w:val="IndexLink"/>
              </w:rPr>
              <w:t>363</w:t>
            </w:r>
          </w:hyperlink>
        </w:p>
        <w:p>
          <w:pPr>
            <w:pStyle w:val="Contents3"/>
            <w:tabs>
              <w:tab w:val="clear" w:pos="8459"/>
              <w:tab w:val="right" w:pos="9026" w:leader="dot"/>
            </w:tabs>
            <w:rPr/>
          </w:pPr>
          <w:hyperlink w:anchor="__RefHeading___Toc188023_77815467">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188025_7781546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365</w:t>
            </w:r>
          </w:hyperlink>
        </w:p>
        <w:p>
          <w:pPr>
            <w:pStyle w:val="Contents3"/>
            <w:tabs>
              <w:tab w:val="clear" w:pos="8459"/>
              <w:tab w:val="right" w:pos="9026" w:leader="dot"/>
            </w:tabs>
            <w:rPr/>
          </w:pPr>
          <w:hyperlink w:anchor="__RefHeading___Toc188027_7781546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367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60_111213"/>
      <w:bookmarkStart w:id="1" w:name="pg12460_111213"/>
      <w:bookmarkEnd w:id="1"/>
    </w:p>
    <w:p>
      <w:pPr>
        <w:pStyle w:val="Heading2"/>
        <w:numPr>
          <w:ilvl w:val="1"/>
          <w:numId w:val="1"/>
        </w:numPr>
        <w:rPr/>
      </w:pPr>
      <w:bookmarkStart w:id="2" w:name="pg12460_111213"/>
      <w:bookmarkStart w:id="3" w:name="__RefHeading___Toc187701_7781546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7703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460_111217"/>
    </w:p>
    <w:p>
      <w:pPr>
        <w:pStyle w:val="BookText"/>
        <w:rPr/>
      </w:pPr>
      <w:bookmarkEnd w:id="7"/>
      <w:r>
        <w:rPr>
          <w:rFonts w:ascii="IRNazanin" w:hAnsi="IRNazanin" w:eastAsia="IRNazanin"/>
          <w:color w:val="111111"/>
          <w:sz w:val="28"/>
          <w:sz w:val="28"/>
          <w:szCs w:val="28"/>
          <w:rtl w:val="true"/>
          <w:lang w:bidi="fa-IR"/>
        </w:rPr>
        <w:t>الجزء الثانى و الثلاثون</w:t>
      </w:r>
    </w:p>
    <w:p>
      <w:pPr>
        <w:pStyle w:val="Heading2"/>
        <w:numPr>
          <w:ilvl w:val="1"/>
          <w:numId w:val="1"/>
        </w:numPr>
        <w:rPr/>
      </w:pPr>
      <w:bookmarkStart w:id="8" w:name="__RefHeading___Toc187705_77815467"/>
      <w:bookmarkStart w:id="9" w:name="_Toc3"/>
      <w:bookmarkEnd w:id="8"/>
      <w:r>
        <w:rPr>
          <w:rtl w:val="true"/>
        </w:rPr>
        <w:t>ادامة القسم العاشر</w:t>
      </w:r>
      <w:r>
        <w:rPr>
          <w:rtl w:val="true"/>
        </w:rPr>
        <w:t xml:space="preserve">: </w:t>
      </w:r>
      <w:r>
        <w:rPr>
          <w:rtl w:val="true"/>
        </w:rPr>
        <w:t>من الفتح</w:t>
      </w:r>
      <w:r>
        <w:rPr>
          <w:rtl w:val="true"/>
        </w:rPr>
        <w:t xml:space="preserve">. . </w:t>
      </w:r>
      <w:r>
        <w:rPr>
          <w:rtl w:val="true"/>
        </w:rPr>
        <w:t>إلى الشهادة</w:t>
      </w:r>
      <w:bookmarkEnd w:id="9"/>
    </w:p>
    <w:p>
      <w:pPr>
        <w:pStyle w:val="Heading3"/>
        <w:numPr>
          <w:ilvl w:val="2"/>
          <w:numId w:val="1"/>
        </w:numPr>
        <w:rPr/>
      </w:pPr>
      <w:bookmarkStart w:id="10" w:name="__RefHeading___Toc187707_77815467"/>
      <w:bookmarkStart w:id="11" w:name="_Toc4"/>
      <w:bookmarkEnd w:id="10"/>
      <w:r>
        <w:rPr>
          <w:rtl w:val="true"/>
        </w:rPr>
        <w:t>تتمة الباب الحادى عشر</w:t>
      </w:r>
      <w:r>
        <w:rPr>
          <w:rtl w:val="true"/>
        </w:rPr>
        <w:t xml:space="preserve">: </w:t>
      </w:r>
      <w:r>
        <w:rPr>
          <w:rtl w:val="true"/>
        </w:rPr>
        <w:t>الغدير فى الحديث و التاريخ</w:t>
      </w:r>
      <w:bookmarkEnd w:id="11"/>
    </w:p>
    <w:p>
      <w:pPr>
        <w:pStyle w:val="Heading4"/>
        <w:numPr>
          <w:ilvl w:val="3"/>
          <w:numId w:val="1"/>
        </w:numPr>
        <w:rPr/>
      </w:pPr>
      <w:bookmarkStart w:id="12" w:name="__RefHeading___Toc187709_77815467"/>
      <w:bookmarkStart w:id="13" w:name="_Toc5"/>
      <w:bookmarkEnd w:id="12"/>
      <w:r>
        <w:rPr>
          <w:rtl w:val="true"/>
        </w:rPr>
        <w:t>الفصل السابع</w:t>
      </w:r>
      <w:r>
        <w:rPr>
          <w:rtl w:val="true"/>
        </w:rPr>
        <w:t xml:space="preserve">: </w:t>
      </w:r>
      <w:r>
        <w:rPr>
          <w:rtl w:val="true"/>
        </w:rPr>
        <w:t xml:space="preserve">سورة المائدة متى نزلت و كيف؟ </w:t>
      </w:r>
      <w:r>
        <w:rPr>
          <w:rtl w:val="true"/>
        </w:rPr>
        <w:t>!</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 w:name="__RefHeading___Toc187711_77815467"/>
      <w:bookmarkStart w:id="15" w:name="_Toc6"/>
      <w:bookmarkEnd w:id="14"/>
      <w:r>
        <w:rPr>
          <w:rtl w:val="true"/>
        </w:rPr>
        <w:t>اشارة</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460_111219"/>
      <w:bookmarkStart w:id="17" w:name="pg12460_111219"/>
      <w:bookmarkEnd w:id="17"/>
    </w:p>
    <w:p>
      <w:pPr>
        <w:pStyle w:val="Heading5"/>
        <w:numPr>
          <w:ilvl w:val="4"/>
          <w:numId w:val="1"/>
        </w:numPr>
        <w:rPr/>
      </w:pPr>
      <w:bookmarkStart w:id="18" w:name="pg12460_111219"/>
      <w:bookmarkStart w:id="19" w:name="__RefHeading___Toc187713_77815467"/>
      <w:bookmarkStart w:id="20" w:name="_Toc7"/>
      <w:bookmarkEnd w:id="18"/>
      <w:bookmarkEnd w:id="19"/>
      <w:r>
        <w:rPr>
          <w:rtl w:val="true"/>
        </w:rPr>
        <w:t xml:space="preserve">لماذا تأخرت آية البلاغ عن آية إكمال الدين؟ </w:t>
      </w:r>
      <w:r>
        <w:rPr>
          <w:rtl w:val="true"/>
        </w:rPr>
        <w:t>!</w:t>
      </w:r>
      <w:bookmarkEnd w:id="20"/>
    </w:p>
    <w:p>
      <w:pPr>
        <w:pStyle w:val="BookText"/>
        <w:rPr/>
      </w:pPr>
      <w:r>
        <w:rPr>
          <w:rFonts w:ascii="Amiri" w:hAnsi="Amiri" w:eastAsia="Amiri" w:cs="Amiri"/>
          <w:color w:val="111111"/>
          <w:sz w:val="28"/>
          <w:sz w:val="28"/>
          <w:szCs w:val="28"/>
          <w:rtl w:val="true"/>
          <w:lang w:bidi="ar-SA"/>
        </w:rPr>
        <w:t>إن ثمة سؤالا يفرض نفسه هنا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قد صرحت بأن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نزل بعد نصب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فى يوم الغدير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w:t>
      </w:r>
      <w:r>
        <w:rPr>
          <w:rStyle w:val="FootnoteAnchor"/>
          <w:rtl w:val="true"/>
        </w:rPr>
        <w:footnoteReference w:id="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نزلت قبل يوم الغدير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 آية الإكمال قد وردت في أول سورة المائدة، و آية الأمر بإبلاغ إمامة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في وسط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هو أن يكون العكس، لا سيما و أن القرآن كان ينزل نجوما، و بالتدريج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تفسرون ذلك؟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نجيب عن ذلك بما يلي</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187715_77815467"/>
      <w:bookmarkStart w:id="22" w:name="_Toc8"/>
      <w:bookmarkEnd w:id="21"/>
      <w:r>
        <w:rPr>
          <w:rtl w:val="true"/>
        </w:rPr>
        <w:t>مرتكزات الإيمان</w:t>
      </w:r>
      <w:r>
        <w:rPr>
          <w:rtl w:val="true"/>
        </w:rPr>
        <w:t>:</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الإيمان بنبوة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يرتكز إلى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المستند إلى إدراك العقل، و قضاء الفطرة بصحة الحقائق التي جاء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هو ما كان إيمان أبي طالب، و حمزة و جعفر، و خديجة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مرتكزا إليه و عليه، فإنهم قد أدركوا صحة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بعقولهم، و قضت به فطرتهم، و لم يحتاجوا إلى إظهار معجزة، و لا طلبوا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خصوصا مع ما صاحب ذلك من معرفة قريبة، و اطلاع مباشر على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مزاياه، و صدقه، ثم رؤية كرامات اللّه له، و ألطافه به، ثم ما حباه به من رعاية و تسديد، و من نصر و تأييد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هو إيمان أهل البصائر، الذين يزنون الأمور بموازين العدل، و يعطون النصفة من أنفسهم، و هو ما يفترض بالناس كلهم أن يكونوا عليه، أو أن يسعوا للوصول إليه، و أن يلتزموا به و لا يتجاوزوه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أن الناس سلكوا هذا النهج لاستغنوا عن طلب الآيات و المعجزات، خصوصا في ما يرتبط بأمر التوحيد و الانقياد للّه، و الطاعة، و العبادة له، و ما يتبع ذلك من تفاصيل تفيد في التعريف بصفات ذاته، و صفات فعله تبارك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فضلا عن كل ما حدثهم به اللّه و رسوله مما يرتبط بالعلاقة و الرابطة بين الخالق، و مخلوقاته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تدبير شؤون الحياة وفق الحكمة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هداية الكائنات كلها، و رعايتها و تربيتها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ذلك كله مما تفرض الفطرة السليمة و العقول المستقيمة الخضوع له، و الإيمان به، و عقد القلب عليه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 لهم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خَلَقْنٰاكُمْ عَبَثاً وَ أَنَّكُمْ إِلَيْنٰا </w:t>
      </w:r>
      <w:bookmarkStart w:id="23" w:name="pg12460_111221"/>
    </w:p>
    <w:p>
      <w:pPr>
        <w:pStyle w:val="BookText"/>
        <w:rPr/>
      </w:pPr>
      <w:bookmarkEnd w:id="23"/>
      <w:r>
        <w:rPr>
          <w:rFonts w:ascii="Amiri" w:hAnsi="Amiri" w:eastAsia="Amiri" w:cs="Amiri"/>
          <w:color w:val="111111"/>
          <w:sz w:val="28"/>
          <w:sz w:val="28"/>
          <w:szCs w:val="28"/>
          <w:rtl w:val="true"/>
          <w:lang w:bidi="ar-SA"/>
        </w:rPr>
        <w:t xml:space="preserve">لاٰ تُرْجَعُونَ </w:t>
      </w:r>
      <w:r>
        <w:rPr>
          <w:rStyle w:val="FootnoteAnchor"/>
          <w:rtl w:val="true"/>
        </w:rPr>
        <w:footnoteReference w:id="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إنما يخاطب عقولهم، و يتحدث عن أمر يمكنهم أن يدركوه، و أن يؤمنوا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حين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يُحْيِ اَلْعِظٰامَ وَ هِيَ رَمِيمٌ قُلْ يُحْيِيهَا اَلَّذِي أَنْشَأَهٰا أَوَّلَ مَرَّةٍ وَ هُوَ بِكُلِّ خَلْقٍ عَلِيمٌ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تحكم به العقول، و تؤيده الفطرة البشرية الصافية و المستقيمة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المستند إلى ظهور المعجزة القاهرة، و القاطعة للعذر، و التي تضطر العقل إلى الإقرار بالعجز، و البخوع و الخضوع و 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يحتاج إليه أو يطلبه نوعان من الناس</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187717_77815467"/>
      <w:bookmarkStart w:id="25" w:name="_Toc9"/>
      <w:bookmarkEnd w:id="24"/>
      <w:r>
        <w:rPr>
          <w:rtl w:val="true"/>
        </w:rPr>
        <w:t>النوع الأول</w:t>
      </w:r>
      <w:r>
        <w:rPr>
          <w:rtl w:val="true"/>
        </w:rPr>
        <w:t>:</w:t>
      </w:r>
      <w:bookmarkEnd w:id="25"/>
    </w:p>
    <w:p>
      <w:pPr>
        <w:pStyle w:val="BookText"/>
        <w:rPr/>
      </w:pPr>
      <w:r>
        <w:rPr>
          <w:rFonts w:ascii="Amiri" w:hAnsi="Amiri" w:eastAsia="Amiri" w:cs="Amiri"/>
          <w:color w:val="111111"/>
          <w:sz w:val="28"/>
          <w:sz w:val="28"/>
          <w:szCs w:val="28"/>
          <w:rtl w:val="true"/>
          <w:lang w:bidi="ar-SA"/>
        </w:rPr>
        <w:t>الذين يرغبون في إبقاء الأمور على ما كانت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 يثقل عليهم الانقياد إلى دعوات الأنبياء، و يأنفون من الالتزام بأحكام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هم الذين كانوا يقترحون على الأنبياء أن يأتوهم بالآيات، و أن يظهروا المعجزات، ثم يكونون هم أول الجاحدين بها، و المكذبين لها</w:t>
      </w:r>
      <w:r>
        <w:rPr>
          <w:rFonts w:eastAsia="Amiri" w:cs="Amiri" w:ascii="Amiri" w:hAnsi="Amiri"/>
          <w:color w:val="111111"/>
          <w:sz w:val="28"/>
          <w:szCs w:val="28"/>
          <w:rtl w:val="true"/>
          <w:lang w:bidi="ar-SA"/>
        </w:rPr>
        <w:t>. .</w:t>
      </w:r>
    </w:p>
    <w:p>
      <w:pPr>
        <w:pStyle w:val="Heading5"/>
        <w:numPr>
          <w:ilvl w:val="4"/>
          <w:numId w:val="1"/>
        </w:numPr>
        <w:rPr/>
      </w:pPr>
      <w:bookmarkStart w:id="26" w:name="__RefHeading___Toc187719_77815467"/>
      <w:bookmarkStart w:id="27" w:name="_Toc10"/>
      <w:bookmarkEnd w:id="26"/>
      <w:r>
        <w:rPr>
          <w:rtl w:val="true"/>
        </w:rPr>
        <w:t>النوع الثاني</w:t>
      </w:r>
      <w:r>
        <w:rPr>
          <w:rtl w:val="true"/>
        </w:rPr>
        <w:t>:</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الذين يرغبون في معرفة الحق، و لا يأبون عن الالتزام به لو ظهر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لكنهم ليسوا مثل جعفر، و حمزة، و خديجة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وعيهم، و في نظرتهم إلى الأمور، و إدراكهم للحقائق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فيحتاجون إلى عوامل تساعدهم على تحصيل اليقين بحقانية الدعوة، و واقع ارتباطها باللّه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w:t>
      </w:r>
    </w:p>
    <w:p>
      <w:pPr>
        <w:pStyle w:val="BookText"/>
        <w:rPr/>
      </w:pPr>
      <w:r>
        <w:rPr>
          <w:rFonts w:ascii="Amiri" w:hAnsi="Amiri" w:eastAsia="Amiri" w:cs="Amiri"/>
          <w:color w:val="111111"/>
          <w:sz w:val="28"/>
          <w:sz w:val="28"/>
          <w:szCs w:val="28"/>
          <w:rtl w:val="true"/>
          <w:lang w:bidi="ar-SA"/>
        </w:rPr>
        <w:t>المعجزة التي تقهر عقولهم، و تسوقهم إلى التسليم، لأن بها يتم إخضاع وجدانهم للغيب الإلهي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بما أن هذا القرآن هو معجزة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يكن بإمكان كل هؤلاء أن ينالوا معانيه، و لا أن يدركوا حقائقه و دقائقه و مراميه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فيهم الكبير و الصغير، و فيهم الذكي و الغبي، و كانوا في أسوأ حالات الأمية و الجهل، و البداوة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لا بد من الرفق بهم، و تيسير الإيمان لهم، و فتح أبواب الهداية أمامهم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فاحتاج الأمر إلى وسيلة إقناع، يفهمها هذا النوع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يمكنهم إدراك حقائق القرآن، و الوقوف على مستوى إعجازه التشريعي، أو العلمي، أو البلاغي، أو 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يكن يمكن تأجيل إيمانهم و إسلامهم إلى حين تحقق بعض الإخبارات الغيبية المستقبلية، الأمر الذي قد يمتد إلى سنوات كثيرة، كالإخبار عن غلبة الروم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فِي أَدْنَى اَلْأَرْضِ وَ هُمْ مِنْ بَعْدِ غَلَبِهِمْ سَيَغْلِبُونَ </w:t>
      </w:r>
      <w:r>
        <w:rPr>
          <w:rStyle w:val="FootnoteAnchor"/>
          <w:rtl w:val="true"/>
        </w:rPr>
        <w:footnoteReference w:id="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لا بد أن تكون وسيلة الإقناع هذه بحيث يدركها، و يفهمها جميع الناس، بمختلف فئاتهم، و طبقاتهم، و أن تكون في متناول يد أعلم الناس، و أعقلهم، كما هي في متناول يد أكثر الناس سطحية و سذاجة، و لو كان بعمر تسع سنوات للفتاة، و بعمر خمس عشرة سنة للفتى</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اختار اللّه سبحانه أن تكون هذه الوسيلة هي أن تنزل السورة في </w:t>
      </w:r>
      <w:bookmarkStart w:id="28" w:name="pg12460_111223"/>
    </w:p>
    <w:p>
      <w:pPr>
        <w:pStyle w:val="BookText"/>
        <w:rPr/>
      </w:pPr>
      <w:bookmarkEnd w:id="28"/>
      <w:r>
        <w:rPr>
          <w:rFonts w:ascii="Amiri" w:hAnsi="Amiri" w:eastAsia="Amiri" w:cs="Amiri"/>
          <w:color w:val="111111"/>
          <w:sz w:val="28"/>
          <w:sz w:val="28"/>
          <w:szCs w:val="28"/>
          <w:rtl w:val="true"/>
          <w:lang w:bidi="ar-SA"/>
        </w:rPr>
        <w:t xml:space="preserve">بادئ الأمر بتمامها، فيقرؤها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ثم تبدأ الأحداث بالتحقق في متن الواقع، فكلما حدث أمر، ينزل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بالآيات التي ترتبط بذلك الحدث، فيرى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الآيات هي نفسها التي كانت قد نزلت في ضمن تلك السورة قبل ساعة، أو يوم، أو شهر 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فيدرك الذكي و الغبي، و كل من يملك أدنى مستوى من العقل، بأن هذا القرآن لا بد أن يكون من عند اللّه، لأن اللّه وحده هو الذي يعلم بما يكون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هو قد أنزل الآيات المرتبطة بأحداث بعينها قبل أن تحدث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هم يعرفون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قرب، و يعيشون معه، و يرون أنه مثلهم، و يملك الوسائل التي يملكونها، و يعيش نفس الحياة التي يعيشونها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من أجل توضيح هذه الإجابة، نشير إلى العديد من القضايا ضمن الفقرات التالية</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187721_77815467"/>
      <w:bookmarkStart w:id="30" w:name="_Toc11"/>
      <w:bookmarkEnd w:id="29"/>
      <w:r>
        <w:rPr>
          <w:rtl w:val="true"/>
        </w:rPr>
        <w:t>سورة المائدة نزلت دفعة واحدة</w:t>
      </w:r>
      <w:r>
        <w:rPr>
          <w:rtl w:val="true"/>
        </w:rPr>
        <w:t>:</w:t>
      </w:r>
      <w:bookmarkEnd w:id="30"/>
    </w:p>
    <w:p>
      <w:pPr>
        <w:pStyle w:val="BookText"/>
        <w:rPr/>
      </w:pPr>
      <w:r>
        <w:rPr>
          <w:rFonts w:ascii="Amiri" w:hAnsi="Amiri" w:eastAsia="Amiri" w:cs="Amiri"/>
          <w:color w:val="111111"/>
          <w:sz w:val="28"/>
          <w:sz w:val="28"/>
          <w:szCs w:val="28"/>
          <w:rtl w:val="true"/>
          <w:lang w:bidi="ar-SA"/>
        </w:rPr>
        <w:t>إن سورة المائدة قد نزلت دفعة واحدة، كما يظهر مما رواه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و هو راكب على راحلته، فلم تستطع أن تحمله، فنزل عنها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أسماء بنت يزيد،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لآخذة بزمام العضباء،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نزلت المائدة كلها، فكادت من ثقلها تدق عضد الناقة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عمرو بنت عبس، عن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مسير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فنزلت عليه سورة المائدة، فاندق كتف راحلته العضباء، من ثقل السورة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سورة المائدة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فيما بين مكة و المدينة، و هو على ناقته، فانصدعت كتفها، فنزل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الربيع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سورة المائدة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المسير من حجة الوداع، و هو راكب راحلته، فبركت به </w:t>
      </w:r>
      <w:bookmarkStart w:id="31" w:name="pg12460_111225"/>
    </w:p>
    <w:p>
      <w:pPr>
        <w:pStyle w:val="BookText"/>
        <w:rPr/>
      </w:pPr>
      <w:bookmarkEnd w:id="31"/>
      <w:r>
        <w:rPr>
          <w:rFonts w:ascii="IRNazanin" w:hAnsi="IRNazanin" w:eastAsia="IRNazanin"/>
          <w:color w:val="111111"/>
          <w:sz w:val="28"/>
          <w:sz w:val="28"/>
          <w:szCs w:val="28"/>
          <w:rtl w:val="true"/>
          <w:lang w:bidi="fa-IR"/>
        </w:rPr>
        <w:t xml:space="preserve">راحلته من ثقلها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187723_77815467"/>
      <w:bookmarkStart w:id="33" w:name="_Toc12"/>
      <w:bookmarkEnd w:id="32"/>
      <w:r>
        <w:rPr>
          <w:rtl w:val="true"/>
        </w:rPr>
        <w:t>تاريخ نزول سورة المائدة</w:t>
      </w:r>
      <w:r>
        <w:rPr>
          <w:rtl w:val="true"/>
        </w:rPr>
        <w:t>:</w:t>
      </w:r>
      <w:bookmarkEnd w:id="33"/>
    </w:p>
    <w:p>
      <w:pPr>
        <w:pStyle w:val="BookText"/>
        <w:rPr/>
      </w:pPr>
      <w:r>
        <w:rPr>
          <w:rFonts w:ascii="Amiri" w:hAnsi="Amiri" w:eastAsia="Amiri" w:cs="Amiri"/>
          <w:color w:val="111111"/>
          <w:sz w:val="28"/>
          <w:sz w:val="28"/>
          <w:szCs w:val="28"/>
          <w:rtl w:val="true"/>
          <w:lang w:bidi="ar-SA"/>
        </w:rPr>
        <w:t>و قد اختلفوا في تاريخ نزول سورة المائدة، و قد تقدم و سيأتي أيضا ما يدل على أنها قد نزلت في حجة الوداع إما في الطريق، أو في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المعتمد، و قد صرح عدد من النصوص بأنها آخر السور نزولا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قولان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أن سورة المائدة قد نزلت منصرف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الحديبية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الروايات المصرحة بأن سورة المائدة كانت آخر ما نزل تدفع هذا القول، كما أشرنا إليه في موضعه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هذه السورة ما نزل في حجة الوداع، و منها ما نزل عام الفتح</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فالجمع بين هذا القول، و بين روايات نزولها دفعة واحدة،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مرتين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واحدة</w:t>
      </w:r>
      <w:r>
        <w:rPr>
          <w:rFonts w:eastAsia="Amiri" w:cs="Amiri" w:ascii="Amiri" w:hAnsi="Amiri"/>
          <w:color w:val="111111"/>
          <w:sz w:val="28"/>
          <w:szCs w:val="28"/>
          <w:rtl w:val="true"/>
          <w:lang w:bidi="ar-SA"/>
        </w:rPr>
        <w:t xml:space="preserve">. </w:t>
      </w:r>
      <w:bookmarkStart w:id="34" w:name="pg12460_111226"/>
    </w:p>
    <w:p>
      <w:pPr>
        <w:pStyle w:val="BookText"/>
        <w:rPr/>
      </w:pPr>
      <w:bookmarkEnd w:id="34"/>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آياتها نزلت نجوما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187725_77815467"/>
      <w:bookmarkStart w:id="36" w:name="_Toc13"/>
      <w:bookmarkEnd w:id="35"/>
      <w:r>
        <w:rPr>
          <w:rtl w:val="true"/>
        </w:rPr>
        <w:t>ضعوا هذه الآية في سورة كذا</w:t>
      </w:r>
      <w:r>
        <w:rPr>
          <w:rtl w:val="true"/>
        </w:rPr>
        <w:t>:</w:t>
      </w:r>
      <w:bookmarkEnd w:id="36"/>
    </w:p>
    <w:p>
      <w:pPr>
        <w:pStyle w:val="BookText"/>
        <w:rPr/>
      </w:pPr>
      <w:r>
        <w:rPr>
          <w:rFonts w:ascii="Amiri" w:hAnsi="Amiri" w:eastAsia="Amiri" w:cs="Amiri"/>
          <w:color w:val="111111"/>
          <w:sz w:val="28"/>
          <w:sz w:val="28"/>
          <w:szCs w:val="28"/>
          <w:rtl w:val="true"/>
          <w:lang w:bidi="ar-SA"/>
        </w:rPr>
        <w:t>و من جهة أخرى، فإنهم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و النصوص المترادفة على أن ترتيب الآيات توقيفي، لا شبهة في ذلك</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هذه الآيات في السورة التي يذكر فيها 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روي ذلك عن ابن عباس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عثمان بن عفان أيضا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ببصره ثم صوبه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جبريل فأمرني أن أضع هذه الآية هذا الموضع من هذه السورة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المسلمون لا يعرفون انقضاء السورة حتى تنزل بِسْمِ اَللّٰهِ اَلرَّحْمٰنِ اَلرَّحِيمِ ، فإذا نزلت عرفوا أن السورة قد انقضت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روي ذلك عن سعيد بن جبير </w:t>
      </w:r>
      <w:r>
        <w:rPr>
          <w:rStyle w:val="FootnoteAnchor"/>
          <w:rtl w:val="true"/>
        </w:rPr>
        <w:footnoteReference w:id="20"/>
      </w:r>
      <w:r>
        <w:rPr>
          <w:rFonts w:ascii="IRNazanin" w:hAnsi="IRNazanin" w:eastAsia="IRNazanin"/>
          <w:color w:val="111111"/>
          <w:sz w:val="28"/>
          <w:sz w:val="28"/>
          <w:szCs w:val="28"/>
          <w:rtl w:val="true"/>
          <w:lang w:bidi="fa-IR"/>
        </w:rPr>
        <w:t xml:space="preserve">، و عن ابن مسعود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 أبو 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يزال يقرأ في السورة إلى أن يأمره جبريل بالتسمية فيعلم أن السورة قد انقضت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لكننا لا نجد إلا موارد يسيرة تحدثت عن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37" w:name="pg12460_111229"/>
    </w:p>
    <w:p>
      <w:pPr>
        <w:pStyle w:val="BookText"/>
        <w:rPr/>
      </w:pPr>
      <w:bookmarkEnd w:id="37"/>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في آيات بعينها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8" w:name="__RefHeading___Toc187727_77815467"/>
      <w:bookmarkStart w:id="39" w:name="_Toc14"/>
      <w:bookmarkEnd w:id="38"/>
      <w:r>
        <w:rPr>
          <w:rtl w:val="true"/>
        </w:rPr>
        <w:t>الدوافع و الأهداف</w:t>
      </w:r>
      <w:r>
        <w:rPr>
          <w:rtl w:val="true"/>
        </w:rPr>
        <w:t>:</w:t>
      </w:r>
      <w:bookmarkEnd w:id="39"/>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لا ينطق عن الهوى، و لا يفعل شيئا من تلقاء نفسه قد قدم آية الإكمال على آية التبليغ بأمر من اللّه تبارك و تعالى، أو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يأمر بذلك تنفيذا لأمر اللّه تعالى، انطلاقا من مصلحة اقتضت وضع الآية في خصوص ذلك الموضع، و تكون النتيجة هي أن وضع آية الإكمال قبل آية الأمر بالتبليغ قد روعيت فيه المصلحة أيضا</w:t>
      </w:r>
      <w:r>
        <w:rPr>
          <w:rFonts w:eastAsia="Amiri" w:cs="Amiri" w:ascii="Amiri" w:hAnsi="Amiri"/>
          <w:color w:val="111111"/>
          <w:sz w:val="28"/>
          <w:szCs w:val="28"/>
          <w:rtl w:val="true"/>
          <w:lang w:bidi="ar-SA"/>
        </w:rPr>
        <w:t>. .</w:t>
      </w:r>
    </w:p>
    <w:p>
      <w:pPr>
        <w:pStyle w:val="Heading5"/>
        <w:numPr>
          <w:ilvl w:val="4"/>
          <w:numId w:val="1"/>
        </w:numPr>
        <w:rPr/>
      </w:pPr>
      <w:bookmarkStart w:id="40" w:name="__RefHeading___Toc187729_77815467"/>
      <w:bookmarkStart w:id="41" w:name="_Toc15"/>
      <w:bookmarkEnd w:id="40"/>
      <w:r>
        <w:rPr>
          <w:rtl w:val="true"/>
        </w:rPr>
        <w:t>لماذا قدم آية الإكمال</w:t>
      </w:r>
      <w:r>
        <w:rPr>
          <w:rtl w:val="true"/>
        </w:rPr>
        <w:t>:</w:t>
      </w:r>
      <w:bookmarkEnd w:id="41"/>
    </w:p>
    <w:p>
      <w:pPr>
        <w:pStyle w:val="BookText"/>
        <w:rPr/>
      </w:pPr>
      <w:r>
        <w:rPr>
          <w:rFonts w:ascii="Amiri" w:hAnsi="Amiri" w:eastAsia="Amiri" w:cs="Amiri"/>
          <w:color w:val="111111"/>
          <w:sz w:val="28"/>
          <w:sz w:val="28"/>
          <w:szCs w:val="28"/>
          <w:rtl w:val="true"/>
          <w:lang w:bidi="ar-SA"/>
        </w:rPr>
        <w:t>و إذ 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التفريق بين آية اَلْيَوْمَ أَكْمَلْتُ لَكُمْ 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جاء وفق سياسة إلهية، و رعاية لمصالح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معرفة شيء عن هذه المصلحة التي اقتضت تقديم إحدى الآيتين في الذكر على الأخرى على عكس ما جرى عليه الحال في الواقع العملي؟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المصلحة في هذا التقديم هي حفظ الإمامة، و حفظ إيمان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تيسير سبل الهداية لهم</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حفظ القرآن عن امتداد يد التحريف إليه، فإن </w:t>
      </w:r>
      <w:bookmarkStart w:id="42" w:name="pg12460_111230"/>
    </w:p>
    <w:p>
      <w:pPr>
        <w:pStyle w:val="BookText"/>
        <w:rPr/>
      </w:pPr>
      <w:bookmarkEnd w:id="42"/>
      <w:r>
        <w:rPr>
          <w:rFonts w:ascii="Amiri" w:hAnsi="Amiri" w:eastAsia="Amiri" w:cs="Amiri"/>
          <w:color w:val="111111"/>
          <w:sz w:val="28"/>
          <w:sz w:val="28"/>
          <w:szCs w:val="28"/>
          <w:rtl w:val="true"/>
          <w:lang w:bidi="ar-SA"/>
        </w:rPr>
        <w:t xml:space="preserve">الإسلام يحتاج إلى صيانة حقائقه و مقدساته، كما كان يحتاج أيضا إلى جهاد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تضحياته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الجهاد الذي حمل معه الخزي و العار و الذل، لأهل الطغيان و الجحود، فأورثهم الحقد و الضغينة، حتى ظهرت فيهم حسيكة النفاق هذه بأبشع صورها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حاجة إلى البيان أكثر من هذا</w:t>
      </w:r>
      <w:r>
        <w:rPr>
          <w:rFonts w:eastAsia="Amiri" w:cs="Amiri" w:ascii="Amiri" w:hAnsi="Amiri"/>
          <w:color w:val="111111"/>
          <w:sz w:val="28"/>
          <w:szCs w:val="28"/>
          <w:rtl w:val="true"/>
          <w:lang w:bidi="ar-SA"/>
        </w:rPr>
        <w:t>. .</w:t>
      </w:r>
    </w:p>
    <w:p>
      <w:pPr>
        <w:pStyle w:val="Heading5"/>
        <w:numPr>
          <w:ilvl w:val="4"/>
          <w:numId w:val="1"/>
        </w:numPr>
        <w:rPr/>
      </w:pPr>
      <w:bookmarkStart w:id="43" w:name="__RefHeading___Toc187731_77815467"/>
      <w:bookmarkStart w:id="44" w:name="_Toc16"/>
      <w:bookmarkEnd w:id="43"/>
      <w:r>
        <w:rPr>
          <w:rtl w:val="true"/>
        </w:rPr>
        <w:t>استطراد و توضيح</w:t>
      </w:r>
      <w:r>
        <w:rPr>
          <w:rtl w:val="true"/>
        </w:rPr>
        <w:t>:</w:t>
      </w:r>
      <w:bookmarkEnd w:id="44"/>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الخيارات التي يمكن أن نتصورها كانت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يباشر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بنفسه قتل المعتدين، و يرد بسيفه كيد الطغاة و الجبارين، فيقتلهم و يستأصل شأفتهم، و يبيد خضراءهم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يعني أن لا تصفو نفوس ذويهم له، و أن لا يتمكن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قلوبهم، فضلا عن أن يكون أحب إليهم من كل شيء حتى من أنفسهم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كما يفرضه الإلتزام بالإسلام، و الدخول في دائرة 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سوف تتهيأ الفرصة أمام شياطين الإنس و الجن لدعوة هؤلاء الموتورين إلى خيانته و الكيد له، و التآمر عليه، ما وجدوا إلى ذلك سبيلا</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أنهم إذا ما اتخذوا ذلك ذريعة للعزوف عن إعلان إسلامهم و استسلامهم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سوف يمنعون الكثيرين ممن له اتصال بهم، من أبناء و أرحام، و أقوام و حلفاء و أصدقاء، من التعاطي بحرية و بعفوية مع أهل الإيمان، ثم حرمانهم و حرمان من يلوذ بهم من الدخول الجدي في المجتمع </w:t>
      </w:r>
    </w:p>
    <w:p>
      <w:pPr>
        <w:pStyle w:val="BookText"/>
        <w:rPr/>
      </w:pPr>
      <w:r>
        <w:rPr>
          <w:rFonts w:ascii="Amiri" w:hAnsi="Amiri" w:eastAsia="Amiri" w:cs="Amiri"/>
          <w:color w:val="111111"/>
          <w:sz w:val="28"/>
          <w:sz w:val="28"/>
          <w:szCs w:val="28"/>
          <w:rtl w:val="true"/>
          <w:lang w:bidi="ar-SA"/>
        </w:rPr>
        <w:t>الإسلامي، و التفاعل معه، و الذوبان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يتولى هذا الأمر الآخرون من رجال القبائل المختلفة، فيقاتلون وحدهم الناس لأجل الإسلام، و دفاعا عن المسلمين، و هذا خيار غير مرضي أيضا، فإن احتفاظه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بأهل بيته و ذوي قرابته سيكون مثارا لتساؤلات كثيرة، من شأنها أن تضعف عامل الثقة، و تؤثر سلبا على حقيقة الإعتقاد بالنبوة، و درجة الإنقياد لها، و مستوى صفاء النية و الإستبسال في المواقف الحرجة، حين تفرض الحاجة خوض اللجج، و بذل المهج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هو يهيء لزيادة حدة التمزق داخل الكيان الإسلامي، الذي لم يزل كثير من الناس فيه يعيش روح الجاهلية، و مفاهيمها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تتحكم به العصبيات العشائرية و القبلية، و لم يقطع مراحل كبيرة في مسيرة السمو الروحي، و تزكية النفوس، و إخلاصها للّه في ما تحجم عنه، أو تقدم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يؤسس ذلك لحروب، و تعديات، و مآس لا تنتهي، و لأحقاد لا تزول، بل تتضاعف باطراد، حيث ستدفعهم عصبياتهم للانتقام المتبادل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ستكون النتيجة هي قتل الأبرياء، و التمزق و التشرذم، و ضعف أهل الدين، و السقوط في مستنقع الجريمة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الرذيلة بأبشع الصور، و أكثرها إثارة للإشمئزاز و التقزز</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لا 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 في 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يقابل كل قبيلة بمثلها، فيقابل تميم الشام بتميم العراق، </w:t>
      </w:r>
    </w:p>
    <w:p>
      <w:pPr>
        <w:pStyle w:val="BookText"/>
        <w:rPr/>
      </w:pPr>
      <w:r>
        <w:rPr>
          <w:rFonts w:ascii="Amiri" w:hAnsi="Amiri" w:eastAsia="Amiri" w:cs="Amiri"/>
          <w:color w:val="111111"/>
          <w:sz w:val="28"/>
          <w:sz w:val="28"/>
          <w:szCs w:val="28"/>
          <w:rtl w:val="true"/>
          <w:lang w:bidi="ar-SA"/>
        </w:rPr>
        <w:t xml:space="preserve">و ربيعة الشام، بربيعة العراق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بالنسبة لسائر القبائل، لا لأجل أنه يتعامل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بالمنطق القبلي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لأنه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يمعن الناس في قتل بعضهم البعض، لأن المهم عنده هو و أد الفتنة بأقل قدر من الخسائر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حرص من القبائل على إدراك ما تعتبره ثارات لها عند القبائل الأخرى، الأمر الذي سيهيء للمزيد من التمزق و الصراع داخل المجتمع الإسلامي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الخيار الأقل ضررا، هو أن يدفع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بيته الأبرار، ليكونوا هم حماة هذا الدين، و المدافعين عنه، و أن لا يحرم الآخرين من فرصة للجهاد في سبيل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ضمن الحدود المقبولة و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يقدم أهل بيته، و على رأسهم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ليكونوا هم أنصار دين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قتلة أعداء اللّه، ثم ليكونوا هم الشهداء على هذه الأمة، و الحافظين لوحدتها، و المحافظين على عزتها و كرامتها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سعى الناس للانتقام من علي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ذريته، و تآمروا عليهم،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لن يعاملوهم بغير الرفق، لأن همهم ليس هو الإنتقام لأنفسهم، بل حفظ الدين، و نشر أعلامه</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حفظ الناس من الجحود </w:t>
      </w:r>
    </w:p>
    <w:p>
      <w:pPr>
        <w:pStyle w:val="BookText"/>
        <w:rPr/>
      </w:pPr>
      <w:r>
        <w:rPr>
          <w:rFonts w:ascii="Amiri" w:hAnsi="Amiri" w:eastAsia="Amiri" w:cs="Amiri"/>
          <w:color w:val="111111"/>
          <w:sz w:val="28"/>
          <w:sz w:val="28"/>
          <w:szCs w:val="28"/>
          <w:rtl w:val="true"/>
          <w:lang w:bidi="ar-SA"/>
        </w:rPr>
        <w:t xml:space="preserve">و العناد، و جنبهم مخاطر إبطان الحقد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السعي لتحريف كتاب اللّه، أو الإعلان بالخروج على الدين و أهله، لأن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يزيد من صعوبة نشر هذا الدين، إن لم يكن سببا في أن يسقط الكيان كله، و لتبطل من ثم جهود الأنبياء، و تطلّ دماء الشهداء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فالأخذ بهذا الخيار إذن يجسد رحمة اللّه للناس، و رفقه بهم، و تيسير الإيمان لهم، و لذرياتهم، و لمن يلوذ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لأجل ذلك لم يذكر 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حفظا للقرآن من أن يحرفه من هو أشر و أضر ممن رمى القرآن بالنبل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تهددني بجبار عنيدفها أنا ذاك جبار عنيد</w:t>
      </w:r>
    </w:p>
    <w:p>
      <w:pPr>
        <w:pStyle w:val="BookText"/>
        <w:rPr/>
      </w:pPr>
      <w:r>
        <w:rPr>
          <w:rFonts w:ascii="Amiri" w:hAnsi="Amiri" w:eastAsia="Amiri" w:cs="Amiri"/>
          <w:color w:val="111111"/>
          <w:sz w:val="28"/>
          <w:sz w:val="28"/>
          <w:szCs w:val="28"/>
          <w:rtl w:val="true"/>
          <w:lang w:bidi="ar-SA"/>
        </w:rPr>
        <w:t>إذا ما جئت ربك يوم حشرفقل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مزقني الوليد</w:t>
      </w:r>
    </w:p>
    <w:p>
      <w:pPr>
        <w:pStyle w:val="BookText"/>
        <w:rPr/>
      </w:pPr>
      <w:r>
        <w:rPr>
          <w:rFonts w:ascii="Amiri" w:hAnsi="Amiri" w:eastAsia="Amiri" w:cs="Amiri"/>
          <w:color w:val="111111"/>
          <w:sz w:val="28"/>
          <w:sz w:val="28"/>
          <w:szCs w:val="28"/>
          <w:rtl w:val="true"/>
          <w:lang w:bidi="ar-SA"/>
        </w:rPr>
        <w:t xml:space="preserve">نعم، إنه من أجل ذلك و سواه لم يذكر 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بصراحة، مع كثرة ذكره للأمور التي صنعها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كآية النجوى، و كتصدّقه بالخاتم حين صلاته و غير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أنزل آيات كثيرة فيه، و منها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آية الأمر ببلاغ الرسالة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تحدث عن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كأساس للدين، و ركز مفهومها، و أوضح معالمها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مما يؤيد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ذكر 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قد جاء وفق سياسة بيانية إلهية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بسند صحيح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أوضح صلوات اللّه و سلامه عليه هذا المعنى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أشار إلى أن ذلك يدخل في السياسة القاضية بحفظ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لَهُ </w:t>
      </w:r>
    </w:p>
    <w:p>
      <w:pPr>
        <w:pStyle w:val="BookText"/>
        <w:rPr/>
      </w:pPr>
      <w:r>
        <w:rPr>
          <w:rFonts w:ascii="Amiri" w:hAnsi="Amiri" w:eastAsia="Amiri" w:cs="Amiri"/>
          <w:color w:val="111111"/>
          <w:sz w:val="28"/>
          <w:sz w:val="28"/>
          <w:szCs w:val="28"/>
          <w:rtl w:val="true"/>
          <w:lang w:bidi="ar-SA"/>
        </w:rPr>
        <w:t xml:space="preserve">لَحٰافِظُونَ </w:t>
      </w:r>
      <w:r>
        <w:rPr>
          <w:rStyle w:val="FootnoteAnchor"/>
          <w:rtl w:val="true"/>
        </w:rPr>
        <w:footnoteReference w:id="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الرفق بالأمة، و اللطف بالناس، و تألفهم، و فسح المجال أمام من يلوذ بهم للتأمل، و التدبر، بعيدا عن الموانع، و العقد، و غير ذلك، و الحديث الصحيح الذي نتحدث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لم يسمّ عليا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عز و 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عليه الصلاة، و لم يسم اللّه لهم ثلاثا، و لا أربعا،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فسر ذلك لهم، و نزلت عليه الزكاة و لم يسم لهم من كل أربعين درهما درهم،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نزلت في علي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أوصيكم بكتاب اللّه، و أهل بيتي، فإني سألت اللّه عز و جل أن لا يفرق بينهما، حتى يوردهما علي الحوض، فأعطاني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فهم أعلم منكم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يخرجوكم من باب هدى، و لن يدخلوكم في باب ضلالة</w:t>
      </w:r>
      <w:r>
        <w:rPr>
          <w:rFonts w:eastAsia="Amiri" w:cs="Amiri" w:ascii="Amiri" w:hAnsi="Amiri"/>
          <w:color w:val="111111"/>
          <w:sz w:val="28"/>
          <w:szCs w:val="28"/>
          <w:rtl w:val="true"/>
          <w:lang w:bidi="ar-SA"/>
        </w:rPr>
        <w:t xml:space="preserve">. . </w:t>
      </w:r>
      <w:bookmarkStart w:id="45" w:name="pg12460_111235"/>
    </w:p>
    <w:p>
      <w:pPr>
        <w:pStyle w:val="BookText"/>
        <w:rPr/>
      </w:pPr>
      <w:bookmarkEnd w:id="45"/>
      <w:r>
        <w:rPr>
          <w:rFonts w:ascii="Amiri" w:hAnsi="Amiri" w:eastAsia="Amiri" w:cs="Amiri"/>
          <w:color w:val="111111"/>
          <w:sz w:val="28"/>
          <w:sz w:val="28"/>
          <w:szCs w:val="28"/>
          <w:rtl w:val="true"/>
          <w:lang w:bidi="ar-SA"/>
        </w:rPr>
        <w:t xml:space="preserve">فلو 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يبين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لادّعاها آل فلان، و آل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عز و جل، أنزله في كتابه تصديقا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علي و الحسن و الحسين،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الكساء في بيت أم سلمة الخ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6" w:name="__RefHeading___Toc187733_77815467"/>
      <w:bookmarkStart w:id="47" w:name="_Toc17"/>
      <w:bookmarkEnd w:id="46"/>
      <w:r>
        <w:rPr>
          <w:rtl w:val="true"/>
        </w:rPr>
        <w:t>خلاصة توضيحية</w:t>
      </w:r>
      <w:r>
        <w:rPr>
          <w:rtl w:val="true"/>
        </w:rPr>
        <w:t>:</w:t>
      </w:r>
      <w:bookmarkEnd w:id="47"/>
    </w:p>
    <w:p>
      <w:pPr>
        <w:pStyle w:val="BookText"/>
        <w:rPr/>
      </w:pPr>
      <w:r>
        <w:rPr>
          <w:rFonts w:ascii="Amiri" w:hAnsi="Amiri" w:eastAsia="Amiri" w:cs="Amiri"/>
          <w:color w:val="111111"/>
          <w:sz w:val="28"/>
          <w:sz w:val="28"/>
          <w:szCs w:val="28"/>
          <w:rtl w:val="true"/>
          <w:lang w:bidi="ar-SA"/>
        </w:rPr>
        <w:t>و خلاصة ما نريد أن نؤكد عليه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الإكمال قد نزلت قبل آية بَلِّغْ مٰا أُنْزِلَ إِلَيْكَ مِنْ رَبِّكَ ، سواء في النزول الدفعي لسورة المائدة، حيث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دلت على أن سورة المائدة، قد نزلت دفعة واحدة في عرفات، و فيها آية أمر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 آية إكمال الدين مبينة له أن الدين يكمل بهذه الولاية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للناس ذلك، فمنع، فكان ينتظر توفر الشرائط و الظروف لذلك،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الإلهية </w:t>
      </w:r>
      <w:bookmarkStart w:id="48" w:name="pg12460_111236"/>
    </w:p>
    <w:p>
      <w:pPr>
        <w:pStyle w:val="BookText"/>
        <w:rPr/>
      </w:pPr>
      <w:bookmarkEnd w:id="48"/>
      <w:r>
        <w:rPr>
          <w:rFonts w:ascii="Amiri" w:hAnsi="Amiri" w:eastAsia="Amiri" w:cs="Amiri"/>
          <w:color w:val="111111"/>
          <w:sz w:val="28"/>
          <w:sz w:val="28"/>
          <w:szCs w:val="28"/>
          <w:rtl w:val="true"/>
          <w:lang w:bidi="ar-SA"/>
        </w:rPr>
        <w:t>من كيد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 اللّه في منى في مسجد الخيف، فلم يتمكن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نزلت آية بلغ ما أنزل إليك، و في النزول التدريجي، لتشير له إلى أن الشرائط قد تحققت، و العصمة قد حصلت، فبادر إلى 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الغدير، و تمت الحجة بذلك على الناس جميعا</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87735_77815467"/>
      <w:bookmarkStart w:id="50" w:name="_Toc18"/>
      <w:bookmarkEnd w:id="49"/>
      <w:r>
        <w:rPr>
          <w:rtl w:val="true"/>
        </w:rPr>
        <w:t>النزول على النبي صلّى اللّه عليه و آله قبل الإبلاغ</w:t>
      </w:r>
      <w:r>
        <w:rPr>
          <w:rtl w:val="true"/>
        </w:rPr>
        <w:t>:</w:t>
      </w:r>
      <w:bookmarkEnd w:id="50"/>
    </w:p>
    <w:p>
      <w:pPr>
        <w:pStyle w:val="BookText"/>
        <w:rPr/>
      </w:pPr>
      <w:r>
        <w:rPr>
          <w:rFonts w:ascii="Amiri" w:hAnsi="Amiri" w:eastAsia="Amiri" w:cs="Amiri"/>
          <w:color w:val="111111"/>
          <w:sz w:val="28"/>
          <w:sz w:val="28"/>
          <w:szCs w:val="28"/>
          <w:rtl w:val="true"/>
          <w:lang w:bidi="ar-SA"/>
        </w:rPr>
        <w:t>و لبيان أن نزول آية الإكمال قبل آية البلاغ إنما هو في النزول الدفعي، لا في التدريجي،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آيات دلت أو أشارت إلى نزول القرآن دفعة واحدة،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هناك الآيات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فِي لَوْحٍ مَحْفُوظٍ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إِنَّهُ فِي أُمِّ اَلْكِتٰابِ لَدَيْنٰا لَعَلِيٌّ حَكِيمٌ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أهل السنة و غير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قد نزل أولا إلى السماء الدنيا جملة واحدة، ثم صار ينزل نجوما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 حكي الإجماع على ذلك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قد نزل أولا جملة واحدة إلى البيت المعمور </w:t>
      </w:r>
      <w:r>
        <w:rPr>
          <w:rStyle w:val="FootnoteAnchor"/>
          <w:rtl w:val="true"/>
        </w:rPr>
        <w:footnoteReference w:id="3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الذي هو في السماء الرابعة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ير الشيخ المفيد أنه يمكن الإطمينان إلى صحة هذه الروايات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 الروايات تحدثت عن نزول القرآن إلى السماء الدنيا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51" w:name="pg12460_111239"/>
    </w:p>
    <w:p>
      <w:pPr>
        <w:pStyle w:val="BookText"/>
        <w:rPr/>
      </w:pPr>
      <w:bookmarkEnd w:id="51"/>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قد نزل أولا دفعة واحدة على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يؤمر بتبليغه، و ربما يستأنس لهذا القول ببعض الشواهد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الروايات و الأقوال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جلها، أو كلها صحيحا، إذا اعتبرنا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جلال و عظمة القرآن اقتضت مراتب من النزول له، فنزل إلى اللوح المحفوظ، ثم إلى البيت المعمور، ثم إلى السماء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يأتي النزول التبليغي للناس، فينزله اللّه في شهر رمضان، على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ينزل سورة سورة، ليقرأها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ثم تنزل الآيات متفرقة، كلما حدث أمر يكون لتلك الآيات نوع ارتباط به</w:t>
      </w:r>
      <w:r>
        <w:rPr>
          <w:rFonts w:eastAsia="Amiri" w:cs="Amiri" w:ascii="Amiri" w:hAnsi="Amiri"/>
          <w:color w:val="111111"/>
          <w:sz w:val="28"/>
          <w:szCs w:val="28"/>
          <w:rtl w:val="true"/>
          <w:lang w:bidi="ar-SA"/>
        </w:rPr>
        <w:t>. .</w:t>
      </w:r>
    </w:p>
    <w:p>
      <w:pPr>
        <w:pStyle w:val="Heading5"/>
        <w:numPr>
          <w:ilvl w:val="4"/>
          <w:numId w:val="1"/>
        </w:numPr>
        <w:rPr/>
      </w:pPr>
      <w:bookmarkStart w:id="52" w:name="__RefHeading___Toc187737_77815467"/>
      <w:bookmarkStart w:id="53" w:name="_Toc19"/>
      <w:bookmarkEnd w:id="52"/>
      <w:r>
        <w:rPr>
          <w:rtl w:val="true"/>
        </w:rPr>
        <w:t>متى كانت النبوة</w:t>
      </w:r>
      <w:r>
        <w:rPr>
          <w:rtl w:val="true"/>
        </w:rPr>
        <w:t>:</w:t>
      </w:r>
      <w:bookmarkEnd w:id="53"/>
    </w:p>
    <w:p>
      <w:pPr>
        <w:pStyle w:val="BookText"/>
        <w:rPr/>
      </w:pPr>
      <w:r>
        <w:rPr>
          <w:rFonts w:ascii="Amiri" w:hAnsi="Amiri" w:eastAsia="Amiri" w:cs="Amiri"/>
          <w:color w:val="111111"/>
          <w:sz w:val="28"/>
          <w:sz w:val="28"/>
          <w:szCs w:val="28"/>
          <w:rtl w:val="true"/>
          <w:lang w:bidi="ar-SA"/>
        </w:rPr>
        <w:t xml:space="preserve">و إذا كانت نبوة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تبدأ حين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 الأربعين، بل هو نبي منذ صغره كما أيده المجلسي بوجوه كثيرة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أنه كان نبيا و آدم بين الروح و الجسد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كان من المرسلين قبل خلق الخلق بألفي عام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كان اللّه سبحانه قد خلقه قبل الخلق بألف دهر، و أشهده خلق كل شيء، كما في بعض الروايات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ثم جعله نورا محدقا بالعرش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ليطلع على المزيد من جلال و عظمة و قدرة و ملك اللّه سبحانه، و ذلك تكريما منه تعالى له، و تجلة و شرفا استحقه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له أهلا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خلال هذا الإشراف، و ذلك المقام،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نال من المعارف الإلهية ما يليق بمقام النبوة الخاتمة، التي هي أعظم مقام</w:t>
      </w:r>
      <w:r>
        <w:rPr>
          <w:rFonts w:eastAsia="Amiri" w:cs="Amiri" w:ascii="Amiri" w:hAnsi="Amiri"/>
          <w:color w:val="111111"/>
          <w:sz w:val="28"/>
          <w:szCs w:val="28"/>
          <w:rtl w:val="true"/>
          <w:lang w:bidi="ar-SA"/>
        </w:rPr>
        <w:t xml:space="preserve">. . </w:t>
      </w:r>
      <w:bookmarkStart w:id="54" w:name="pg12460_111242"/>
    </w:p>
    <w:p>
      <w:pPr>
        <w:pStyle w:val="BookText"/>
        <w:rPr/>
      </w:pPr>
      <w:bookmarkEnd w:id="54"/>
      <w:r>
        <w:rPr>
          <w:rFonts w:ascii="Amiri" w:hAnsi="Amiri" w:eastAsia="Amiri" w:cs="Amiri"/>
          <w:color w:val="111111"/>
          <w:sz w:val="28"/>
          <w:sz w:val="28"/>
          <w:szCs w:val="28"/>
          <w:rtl w:val="true"/>
          <w:lang w:bidi="ar-SA"/>
        </w:rPr>
        <w:t xml:space="preserve">و من خلال نبوته الخاتمة هذه، فإن اللّه سبحانه يطلعه على غيبه، و يكشف اللوح المحفوظ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يكون بذلك قد علم بالقرآن قبل إنزاله إليه للتبليغ على يد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لعل هذا يفسر لنا حقيقة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ينزل عليه القرآن في المرة التالية، كان يسبق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بالقراءة، ليشير لنا إلى معرفته به، فقد قال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بِالْقُرْآنِ مِنْ قَبْلِ أَنْ يُقْضىٰ إِلَيْكَ وَحْيُهُ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لِسٰانَكَ لِتَعْجَلَ بِهِ إِنَّ عَلَيْنٰا جَمْعَهُ وَ قُرْآنَهُ فَإِذٰا قَرَأْنٰاهُ فَاتَّبِعْ قُرْآنَهُ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يعرف القرآن قبل هذا النزول، إما باطلاعه على اللوح المحفوظ، أو بإيداع القرآن في قلبه سابقا بواسطة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بواسطة الوحي الإلهامي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فأراد اللّه سبحانه أن يعرف الناس بأن هذا النزول ليس هو النزول الأول، بل هو نزول اقتضته مصالح العباد في هدايتهم و إرشادهم، و في تربيتهم بالصورة المناسبة لحالهم</w:t>
      </w:r>
      <w:r>
        <w:rPr>
          <w:rFonts w:eastAsia="Amiri" w:cs="Amiri" w:ascii="Amiri" w:hAnsi="Amiri"/>
          <w:color w:val="111111"/>
          <w:sz w:val="28"/>
          <w:szCs w:val="28"/>
          <w:rtl w:val="true"/>
          <w:lang w:bidi="ar-SA"/>
        </w:rPr>
        <w:t>. .</w:t>
      </w:r>
    </w:p>
    <w:p>
      <w:pPr>
        <w:pStyle w:val="Heading5"/>
        <w:numPr>
          <w:ilvl w:val="4"/>
          <w:numId w:val="1"/>
        </w:numPr>
        <w:rPr/>
      </w:pPr>
      <w:bookmarkStart w:id="55" w:name="__RefHeading___Toc187739_77815467"/>
      <w:bookmarkStart w:id="56" w:name="_Toc20"/>
      <w:bookmarkEnd w:id="55"/>
      <w:r>
        <w:rPr>
          <w:rtl w:val="true"/>
        </w:rPr>
        <w:t>النزول لأجل هداية الناس</w:t>
      </w:r>
      <w:r>
        <w:rPr>
          <w:rtl w:val="true"/>
        </w:rPr>
        <w:t>:</w:t>
      </w:r>
      <w:bookmarkEnd w:id="5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 يريد اللّه سبحانه أن يوصل القرآن إلى الناس، فإنه يستفاد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يتم عبر إنزاله مرتين، فيكون له نزولان بالنسبة إليهم</w:t>
      </w:r>
      <w:r>
        <w:rPr>
          <w:rFonts w:eastAsia="Amiri" w:cs="Amiri" w:ascii="Amiri" w:hAnsi="Amiri"/>
          <w:color w:val="111111"/>
          <w:sz w:val="28"/>
          <w:szCs w:val="28"/>
          <w:rtl w:val="true"/>
          <w:lang w:bidi="ar-SA"/>
        </w:rPr>
        <w:t xml:space="preserve">. . </w:t>
      </w:r>
      <w:bookmarkStart w:id="57" w:name="pg12460_111243"/>
    </w:p>
    <w:p>
      <w:pPr>
        <w:pStyle w:val="BookText"/>
        <w:rPr/>
      </w:pPr>
      <w:bookmarkEnd w:id="57"/>
      <w:r>
        <w:rPr>
          <w:rFonts w:ascii="Amiri" w:hAnsi="Amiri" w:eastAsia="Amiri" w:cs="Amiri"/>
          <w:color w:val="111111"/>
          <w:sz w:val="28"/>
          <w:sz w:val="28"/>
          <w:szCs w:val="28"/>
          <w:rtl w:val="true"/>
          <w:lang w:bidi="ar-SA"/>
        </w:rPr>
        <w:t>و هما نزول السورة بتمامها مرة واحدة أو أكثر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النزول التدريجي لها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سنورد بعض الشواهد لكلا هذين القسمين فيما يلي من صفحات، فنقول</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87741_77815467"/>
      <w:bookmarkStart w:id="59" w:name="_Toc21"/>
      <w:bookmarkEnd w:id="58"/>
      <w:r>
        <w:rPr>
          <w:rtl w:val="true"/>
        </w:rPr>
        <w:t>نزول السورة بتمامها</w:t>
      </w:r>
      <w:r>
        <w:rPr>
          <w:rtl w:val="true"/>
        </w:rPr>
        <w:t>:</w:t>
      </w:r>
      <w:bookmarkEnd w:id="59"/>
    </w:p>
    <w:p>
      <w:pPr>
        <w:pStyle w:val="BookText"/>
        <w:rPr/>
      </w:pPr>
      <w:r>
        <w:rPr>
          <w:rFonts w:ascii="Amiri" w:hAnsi="Amiri" w:eastAsia="Amiri" w:cs="Amiri"/>
          <w:color w:val="111111"/>
          <w:sz w:val="28"/>
          <w:sz w:val="28"/>
          <w:szCs w:val="28"/>
          <w:rtl w:val="true"/>
          <w:lang w:bidi="ar-SA"/>
        </w:rPr>
        <w:t>فقد 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المائدة، و الأنعام، و يونس، و التوبة، و الكهف، و بضعا و ثمانين آية من أول سورة آل عمران، و جميع سور 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أكثر سور القرآن، ربما باستثناء سورتين أو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كالبقرة و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ذلك قد نزل سورة سورة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قال تعالى في أول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أَنْزَلْنٰاهٰا وَ فَرَضْنٰاهٰا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الأحداث التي ذكرت سببا لنزول آياتها مختلفة و متفرقة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فَمِنْهُمْ مَنْ يَقُولُ أَيُّكُمْ زٰادَتْهُ هٰذِهِ إِيمٰاناً </w:t>
      </w:r>
      <w:r>
        <w:rPr>
          <w:rStyle w:val="FootnoteAnchor"/>
          <w:rtl w:val="true"/>
        </w:rPr>
        <w:footnoteReference w:id="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كانوا يقولون ذلك بمجرد فراغه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تلاوة القرآن عليهم، و لم يكن القائلون ينتظرون الأيام و الليالي، حتى إذا اكتمل نزول السورة التدريجي قالوا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إنه حتى حين كانت تنزل آيات السورتين أو الثلاث تدريجا، فإن المقصود هو أن تنزل بتمامها ضمن مدة شهر 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تبدأ سورة أخرى بالنزول</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المقصود أن ينزل بعض السورة، ثم ينزل بعض من غيرها، ثم </w:t>
      </w:r>
      <w:bookmarkStart w:id="60" w:name="pg12460_111244"/>
    </w:p>
    <w:p>
      <w:pPr>
        <w:pStyle w:val="BookText"/>
        <w:rPr/>
      </w:pPr>
      <w:bookmarkEnd w:id="60"/>
      <w:r>
        <w:rPr>
          <w:rFonts w:ascii="Amiri" w:hAnsi="Amiri" w:eastAsia="Amiri" w:cs="Amiri"/>
          <w:color w:val="111111"/>
          <w:sz w:val="28"/>
          <w:sz w:val="28"/>
          <w:szCs w:val="28"/>
          <w:rtl w:val="true"/>
          <w:lang w:bidi="ar-SA"/>
        </w:rPr>
        <w:t>ينزل ما يكمل السورة الأولى 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هذا مما دلت النصوص على خلافه، خصوصا تلك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يعرفون انتهاء السورة و ابتداء غيرها بنزول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w:t>
      </w:r>
    </w:p>
    <w:p>
      <w:pPr>
        <w:pStyle w:val="Heading5"/>
        <w:numPr>
          <w:ilvl w:val="4"/>
          <w:numId w:val="1"/>
        </w:numPr>
        <w:rPr/>
      </w:pPr>
      <w:bookmarkStart w:id="61" w:name="__RefHeading___Toc187743_77815467"/>
      <w:bookmarkStart w:id="62" w:name="_Toc22"/>
      <w:bookmarkEnd w:id="61"/>
      <w:r>
        <w:rPr>
          <w:rtl w:val="true"/>
        </w:rPr>
        <w:t>لو كان لا بد من الانتظار</w:t>
      </w:r>
      <w:r>
        <w:rPr>
          <w:rtl w:val="true"/>
        </w:rPr>
        <w:t>:</w:t>
      </w:r>
      <w:bookmarkEnd w:id="62"/>
    </w:p>
    <w:p>
      <w:pPr>
        <w:pStyle w:val="BookText"/>
        <w:rPr/>
      </w:pPr>
      <w:r>
        <w:rPr>
          <w:rFonts w:ascii="Amiri" w:hAnsi="Amiri" w:eastAsia="Amiri" w:cs="Amiri"/>
          <w:color w:val="111111"/>
          <w:sz w:val="28"/>
          <w:sz w:val="28"/>
          <w:szCs w:val="28"/>
          <w:rtl w:val="true"/>
          <w:lang w:bidi="ar-SA"/>
        </w:rPr>
        <w:t>نضيف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السورة القرآنية كانت تؤخذ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يكتبها الناس في مصاحفهم، و يحفظونها، و يقرؤونها في صلواتهم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يرشدهم إلى مواضع استحباب قراءتها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إلى كيفية القراءة، و أوقاتها، و حالاتها و مواردها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كانت السور تعرف بأسمائها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يسافر بها أهل القبائل إلى منتجعاتهم، و أهل البلاد و القرى إلى بلادهم و قراهم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يكونوا ينتظرون زيادة شيء فيها، و لا كانوا يسألون عن هذه الزيادة، كما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يرسل إليهم طالبا منهم إضافة شيء إلى أية سورة كانوا قد حملوها عنه، و أخذوها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لو أن الباب كان قد بقي مفتوحا على التبديل و التعديل، لكان علينا أن نشهد و أن نقرأ في التاريخ الكثير من موارد السؤال عن الزيادة أو الإخبار عنها، و بها لهذا الصحابي، و لذاك إلى حين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63" w:name="__RefHeading___Toc187745_77815467"/>
      <w:bookmarkStart w:id="64" w:name="_Toc23"/>
      <w:bookmarkEnd w:id="63"/>
      <w:r>
        <w:rPr>
          <w:rtl w:val="true"/>
        </w:rPr>
        <w:t>نزول السورة مرتين</w:t>
      </w:r>
      <w:r>
        <w:rPr>
          <w:rtl w:val="true"/>
        </w:rPr>
        <w:t>:</w:t>
      </w:r>
      <w:bookmarkEnd w:id="6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بعض السور التي تنزل دفعة واحدة كما قلنا، تنزل نفسها مرة أخرى دفعة واحدة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الحال في سورة الإخلاص، التي نزلت في </w:t>
      </w:r>
      <w:bookmarkStart w:id="65" w:name="pg12460_111245"/>
    </w:p>
    <w:p>
      <w:pPr>
        <w:pStyle w:val="BookText"/>
        <w:rPr/>
      </w:pPr>
      <w:bookmarkEnd w:id="65"/>
      <w:r>
        <w:rPr>
          <w:rFonts w:ascii="Amiri" w:hAnsi="Amiri" w:eastAsia="Amiri" w:cs="Amiri"/>
          <w:color w:val="111111"/>
          <w:sz w:val="28"/>
          <w:sz w:val="28"/>
          <w:szCs w:val="28"/>
          <w:rtl w:val="true"/>
          <w:lang w:bidi="ar-SA"/>
        </w:rPr>
        <w:t>مكة مرة، و في المدينة أخرى، و كذلك سورة الفاتحة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نزلت مرة بمكة حين فرضت الصلاة، و مرة بالمدينة لما حولت القبلة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66" w:name="__RefHeading___Toc187747_77815467"/>
      <w:bookmarkStart w:id="67" w:name="_Toc24"/>
      <w:bookmarkEnd w:id="66"/>
      <w:r>
        <w:rPr>
          <w:rtl w:val="true"/>
        </w:rPr>
        <w:t>نزول الآية أيضا مرتين</w:t>
      </w:r>
      <w:r>
        <w:rPr>
          <w:rtl w:val="true"/>
        </w:rPr>
        <w:t>:</w:t>
      </w:r>
      <w:bookmarkEnd w:id="67"/>
    </w:p>
    <w:p>
      <w:pPr>
        <w:pStyle w:val="BookText"/>
        <w:rPr/>
      </w:pPr>
      <w:r>
        <w:rPr>
          <w:rFonts w:ascii="Amiri" w:hAnsi="Amiri" w:eastAsia="Amiri" w:cs="Amiri"/>
          <w:color w:val="111111"/>
          <w:sz w:val="28"/>
          <w:sz w:val="28"/>
          <w:szCs w:val="28"/>
          <w:rtl w:val="true"/>
          <w:lang w:bidi="ar-SA"/>
        </w:rPr>
        <w:t>و كما كانت السورة تنزل أكثر من مرة، كانت الآية تنزل أكثر من مرة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رووا ذلك في العديد من الموارد، مثل خواتيم سورة النحل، و أول سورة الروم، و آية الروح،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طَرَفَيِ اَلنَّهٰارِ </w:t>
      </w:r>
      <w:r>
        <w:rPr>
          <w:rStyle w:val="FootnoteAnchor"/>
          <w:rtl w:val="true"/>
        </w:rPr>
        <w:footnoteReference w:id="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سورتي الإسراء و هود مكيتان، و سبب نزولهما يدل على أنهما نزلتا في المدينة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أشكل ذلك على بعضهم، و لا إشكال، لأنها نزلت مرة بعد مرة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مما يدخل في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تنزل الآية لأجل سبب بعينه، ثم يتجدد سبب آخر، فيقتضي نزولها مرة أخرى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قد مثلوا لذلك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فَعٰاقِبُوا بِمِثْلِ مٰا عُوقِبْتُمْ بِهِ </w:t>
      </w:r>
      <w:r>
        <w:rPr>
          <w:rStyle w:val="FootnoteAnchor"/>
          <w:rtl w:val="true"/>
        </w:rPr>
        <w:footnoteReference w:id="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 و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غضب لتمثيل المشركين بعمه حمزة، فتوعدهم بالتمثيل بسبعين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الصحيح هو ما روي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 سبعين رجلا،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أحب اللّه جل اسمه أن يجعل ذلك سنة في المسلمين، فإنه لو قتل بكل شعرة من عمه حمزة سبعين رجلا من المشركين، ما كان في قتله حرج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أردنا أن نحسن الظن ههنا، 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من قرأها قد قرأها على سبيل التصحيف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لأمثلنّ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لتقارب الرسم بين الكلمتين، و هذا كلام </w:t>
      </w:r>
    </w:p>
    <w:p>
      <w:pPr>
        <w:pStyle w:val="BookText"/>
        <w:rPr/>
      </w:pPr>
      <w:r>
        <w:rPr>
          <w:rFonts w:ascii="Amiri" w:hAnsi="Amiri" w:eastAsia="Amiri" w:cs="Amiri"/>
          <w:color w:val="111111"/>
          <w:sz w:val="28"/>
          <w:sz w:val="28"/>
          <w:szCs w:val="28"/>
          <w:rtl w:val="true"/>
          <w:lang w:bidi="ar-SA"/>
        </w:rPr>
        <w:t>صحيح في نفسه، و ليس 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بعيدا، فإن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في أكثر الموارد قد تناقلوها على سبيل الرواية، لا قراءة من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نزلت أيضا في الأنصار في حرب أحد، لنفس السبب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مثلوا له أيضا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 وزورا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استغفار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 و زورا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والدة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رجل استغفر لأبويه، كما رواه الترمذي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غير أن ما يهمنا هنا هو تصريحهم بأن الآية و السورة قد تنزل أكثر من مرة لأسباب مختلفة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بِسْمِ اَللّٰهِ اَلرَّحْمٰنِ اَلرَّحِيمِ قد نزلت مرتين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مكة، و مرة في المدينة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الفاتحة نزلت مرتين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مكة، و مرة في المدينة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سبط ابن الجوزي،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نزلت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عرفة، و في غدير خم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إِلىٰ كَلِمَةٍ سَوٰاءٍ بَيْنَنٰا وَ بَيْنَكُمْ قد نزلت مرتين، كما نقله الحافظ ابن حجر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اَلرُّوحِ قُلِ اَلرُّوحُ مِنْ أَمْرِ رَبِّي وَ مٰا أُوتِيتُمْ مِنَ اَلْعِلْمِ إِلاّٰ قَلِيلاً قد نزلت مرتين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غُلِبَتِ اَلرُّومُ قد نزلت مرتين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تَكُونُ لَنٰا عِيداً لِأَوَّلِنٰا وَ آخِرِنٰا وَ آيَةً مِنْكَ وَ اُرْزُقْنٰا وَ أَنْتَ خَيْرُ اَلرّٰازِقِينَ قد نزلت مرتين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اللعان قد تكون نزلت مرتين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أيضا عن آية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يحتمل أن تكون قد نزلت مرتين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ذلك أيضا عن خواتيم سورة النحل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الحجر نزلت مرتين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الأنعام نزلت مرتين أيضا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الكوثر نزلت مرتين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68" w:name="pg12460_111251"/>
    </w:p>
    <w:p>
      <w:pPr>
        <w:pStyle w:val="BookText"/>
        <w:rPr/>
      </w:pPr>
      <w:bookmarkEnd w:id="68"/>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المرسلات نزلت مرتين أيضا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187749_77815467"/>
      <w:bookmarkStart w:id="70" w:name="_Toc25"/>
      <w:bookmarkEnd w:id="69"/>
      <w:r>
        <w:rPr>
          <w:rtl w:val="true"/>
        </w:rPr>
        <w:t>النزول التدريجي للآيات</w:t>
      </w:r>
      <w:r>
        <w:rPr>
          <w:rtl w:val="true"/>
        </w:rPr>
        <w:t>:</w:t>
      </w:r>
      <w:bookmarkEnd w:id="70"/>
    </w:p>
    <w:p>
      <w:pPr>
        <w:pStyle w:val="BookText"/>
        <w:rPr/>
      </w:pPr>
      <w:r>
        <w:rPr>
          <w:rFonts w:ascii="Amiri" w:hAnsi="Amiri" w:eastAsia="Amiri" w:cs="Amiri"/>
          <w:color w:val="111111"/>
          <w:sz w:val="28"/>
          <w:sz w:val="28"/>
          <w:szCs w:val="28"/>
          <w:rtl w:val="true"/>
          <w:lang w:bidi="ar-SA"/>
        </w:rPr>
        <w:t>و قد ذكر اللّه سبحانه نزول آيات القرآن بصورة تدريجية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لَوْ لاٰ نُزِّلَ عَلَيْهِ اَلْقُرْآنُ جُمْلَةً وٰاحِدَةً كَذٰلِكَ لِنُثَبِّتَ بِهِ فُؤٰادَكَ وَ رَتَّلْنٰاهُ تَرْتِيلاً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لِتَقْرَأَهُ عَلَى اَلنّٰاسِ عَلىٰ مُكْثٍ وَ نَزَّلْنٰاهُ تَنْزِيلاً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و إن كان نزول القرآن سورة سورة يكفي في صحة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يقرؤه على مكث، و بأن اللّه تعالى قد فرقه، و بأنه لم ينزل جملة واحدة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الظاهر من الروايات المتواترة أن آياته كانت تنزل أيضا متفرقة، وفق ما يستجد من أحداث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بعد أن تنزل السورة بكاملها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من الشواهد على ذلك، ما يلي</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187751_77815467"/>
      <w:bookmarkStart w:id="72" w:name="_Toc26"/>
      <w:bookmarkEnd w:id="71"/>
      <w:r>
        <w:rPr>
          <w:rtl w:val="true"/>
        </w:rPr>
        <w:t>شواهد و أدلة</w:t>
      </w:r>
      <w:r>
        <w:rPr>
          <w:rtl w:val="true"/>
        </w:rPr>
        <w:t>:</w:t>
      </w:r>
      <w:bookmarkEnd w:id="7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الأنعام قد نزلت جملة واحدة بمكة، و قد شيعها سبعون </w:t>
      </w:r>
    </w:p>
    <w:p>
      <w:pPr>
        <w:pStyle w:val="BookText"/>
        <w:rPr/>
      </w:pPr>
      <w:r>
        <w:rPr>
          <w:rFonts w:ascii="Amiri" w:hAnsi="Amiri" w:eastAsia="Amiri" w:cs="Amiri"/>
          <w:color w:val="111111"/>
          <w:sz w:val="28"/>
          <w:sz w:val="28"/>
          <w:szCs w:val="28"/>
          <w:rtl w:val="true"/>
          <w:lang w:bidi="ar-SA"/>
        </w:rPr>
        <w:t xml:space="preserve">ألف ملك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الروايات تقول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آيات هذه السورة قد نزلت في مناسبات مختلفة، و نذكر من ذلك على سبيل المثال ما يلي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بلغني بالوليد بن المغيرة، و أمية بن خلف، و أبي جهل بن هشام، فهمزوه و استهزؤوا به، فغاظه ذلك،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قَبْلِكَ </w:t>
      </w:r>
    </w:p>
    <w:p>
      <w:pPr>
        <w:pStyle w:val="BookText"/>
        <w:rPr/>
      </w:pPr>
      <w:r>
        <w:rPr>
          <w:rFonts w:ascii="Amiri" w:hAnsi="Amiri" w:eastAsia="Amiri" w:cs="Amiri"/>
          <w:color w:val="111111"/>
          <w:sz w:val="28"/>
          <w:sz w:val="28"/>
          <w:szCs w:val="28"/>
          <w:rtl w:val="true"/>
          <w:lang w:bidi="ar-SA"/>
        </w:rPr>
        <w:t xml:space="preserve">فَحٰاقَ بِالَّذِينَ سَخِرُوا مِنْهُمْ مٰا كٰانُوا بِهِ يَسْتَهْزِؤُنَ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للإسلام، قال له زمعة بن الأسود، و النضر بن الحارث، و عبدة بن عبد يغوث، و أبي بن خلف، و 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معك يا محمد ملك يحدث عنك الناس، و يرى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 ذلك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عَلَيْهِ مَلَكٌ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جهل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لا نكذبك، و لكن نكذب بما جئت به،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يُكَذِّبُونَكَ وَ لٰكِنَّ اَلظّٰالِمِينَ بِآيٰاتِ اَللّٰهِ يَجْحَدُونَ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المشركون إذا رأوا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بعضهم لبعض،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لنبي،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نَعْلَمُ إِنَّهُ لَيَحْزُنُكَ اَلَّذِي يَقُولُونَ فَإِنَّهُمْ لاٰ يُكَذِّبُونَكَ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الملأ من قريش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صهيب و عمار، و بلال، و خباب، و نحوهم من ضعفاء المسلمين،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أرضيت بهؤلاء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بِهِ اَلَّذِينَ يَخٰافُونَ أَنْ يُحْشَرُوا إِلىٰ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بِالظّٰالِمِينَ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لنا تساؤل حول ذكر صهيب، فقد وردت في ذمه روايات، قدمنا بعضها في بعض فصول هذا الكتاب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عن عكرمة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عتبة و شيبة، و قرضة بن عبد عمرو و غيرهم إلى أبي طالب، و طلبوا منه أن يطرد أولئك الضعفاء من حوله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 يا رسول اللّه، حتى ننظر ما يريدون بقولهم، و ما يصيرون إليه من أمرهم،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بِهِ اَلَّذِينَ يَخٰافُونَ أَنْ يُحْشَرُوا </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نزلت في أئمة الكفر من قريش و الموالي و الحلفاء، وَ كَذٰلِكَ </w:t>
      </w:r>
    </w:p>
    <w:p>
      <w:pPr>
        <w:pStyle w:val="BookText"/>
        <w:rPr/>
      </w:pPr>
      <w:r>
        <w:rPr>
          <w:rFonts w:ascii="Amiri" w:hAnsi="Amiri" w:eastAsia="Amiri" w:cs="Amiri"/>
          <w:color w:val="111111"/>
          <w:sz w:val="28"/>
          <w:sz w:val="28"/>
          <w:szCs w:val="28"/>
          <w:rtl w:val="true"/>
          <w:lang w:bidi="ar-SA"/>
        </w:rPr>
        <w:t>فَتَنّٰا بَعْضَهُمْ بِبَعْضٍ لِيَقُولُوا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أقبل عمر بن الخطاب فاعتذر من مقالته،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w:t>
      </w:r>
      <w:r>
        <w:rPr>
          <w:rFonts w:eastAsia="Amiri" w:cs="Amiri" w:ascii="Amiri" w:hAnsi="Amiri"/>
          <w:color w:val="111111"/>
          <w:sz w:val="28"/>
          <w:szCs w:val="28"/>
          <w:rtl w:val="true"/>
          <w:lang w:bidi="ar-SA"/>
        </w:rPr>
        <w:t xml:space="preserve">. .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نحن و إن كنا نسجل العديد من الإشكالات على هذه الرواية أيضا،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لا يضر في ما نريد أن نثبته، لأنها دلت على أنهم يرون أن الآيات كانت تنزل مرة ثانية بعد نزولها في ضمن سورتها التي نزلت دفعة واحدة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خباب قال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الأقرع بن حابس، و عيينة بن حصن، فوجدا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مع بلال و صهيب، و عمار و خباب، و غيرهم من ضعفاء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لهم مجلسا منه لا يكون فيه أولئك، فأجابهم إلى ذلك،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فاكتب لنا عليك بذلك كتابا، فدعا بالصحيفة، و 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ليكتب، و نحن قعود في ناحية، إذ نزل جبرئيل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اَلَّذِينَ </w:t>
      </w:r>
    </w:p>
    <w:p>
      <w:pPr>
        <w:pStyle w:val="BookText"/>
        <w:rPr/>
      </w:pPr>
      <w:r>
        <w:rPr>
          <w:rFonts w:ascii="Amiri" w:hAnsi="Amiri" w:eastAsia="Amiri" w:cs="Amiri"/>
          <w:color w:val="111111"/>
          <w:sz w:val="28"/>
          <w:sz w:val="28"/>
          <w:szCs w:val="28"/>
          <w:rtl w:val="true"/>
          <w:lang w:bidi="ar-SA"/>
        </w:rPr>
        <w:t xml:space="preserve">يَدْعُونَ رَبَّهُمْ بِالْغَدٰاةِ وَ اَلْعَشِيِّ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سَلاٰمٌ عَلَيْكُمْ كَتَبَ رَبُّكُمْ عَلىٰ نَفْسِهِ اَلرَّحْمَةَ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من يده، ثم دعانا،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كَتَبَ رَبُّكُمْ عَلىٰ نَفْسِهِ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فكنا نقعد معه، فإذا أراد أن يقوم، قام و تركنا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نَفْسَكَ مَعَ اَلَّذِينَ يَدْعُونَ رَبَّهُمْ بِالْغَدٰاةِ وَ اَلْعَشِيِّ يُرِيدُونَ وَجْهَهُ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معنا بعد، فإذا بلغ الساعة التي يقوم فيها قمنا و تركناه حتى يقوم</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قد نزلت مرة أخرى في المدينة </w:t>
      </w:r>
      <w:r>
        <w:rPr>
          <w:rStyle w:val="FootnoteAnchor"/>
          <w:rtl w:val="true"/>
        </w:rPr>
        <w:footnoteReference w:id="9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كانت قد نزلت في ضمن السورة التي نزلت دفعة واحدة، غير أننا نشك في صحة هذه الرواية أيضا لأسباب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يكتب كتابا بأمر يرفضه دينه و عقله، و وجد أنه يظلم به بعض الناس لا لشيء إلا لكونهم ضعفاء، و فقراء، و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لصالح أناس ظالمين، و منحرفين، و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لبعض من لا تنطبق عليه الآية، إذ لم يكونوا ممن يدعون ربهم بالغداة و العشي يريدون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إشكالات أخرى على هذه الرواية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عبد اللّه بن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ما يصلي نافلته عند اسطوان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إذا صلى الصبح انصرف إليها و قد سبق إليها الضعفاء و المساكين و الضيفان، و المؤلفة قلوبهم و غيرهم؛ فيتحلقون 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حلقا بعضها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فينصرف إليهم و يتلو عليهم ما أنزل اللّه عليه في ليلته، و يحدثهم، حتى إذا طلعت الشمس جاء أهل الطول و الشرف و الغنى، فلا يجدون إليه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فتاقت أنفسهم إليه، و تاقت نفسه إليهم،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نَفْسَكَ مَعَ اَلَّذِينَ يَدْعُونَ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منتهى الآيتين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نزل ذلك فيهم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طردتهم عنا و نكون من جلساءك و إخوانك و لا نفارقك،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اَلَّذِينَ يَدْعُونَ رَبَّهُمْ بِالْغَدٰاةِ وَ اَلْعَشِيِّ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قد نزلت في المدينة، و سورة الأنعام قد نزلت </w:t>
      </w:r>
    </w:p>
    <w:p>
      <w:pPr>
        <w:pStyle w:val="BookText"/>
        <w:rPr/>
      </w:pPr>
      <w:r>
        <w:rPr>
          <w:rFonts w:ascii="Amiri" w:hAnsi="Amiri" w:eastAsia="Amiri" w:cs="Amiri"/>
          <w:color w:val="111111"/>
          <w:sz w:val="28"/>
          <w:sz w:val="28"/>
          <w:szCs w:val="28"/>
          <w:rtl w:val="true"/>
          <w:lang w:bidi="ar-SA"/>
        </w:rPr>
        <w:t>دفعة واحدة في مكة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عبد اللّه بن مسعود، و بلال، و رجل من هذيل، و اثنين،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اطردهم، فإننا نستحي أن نكون تبعا لهؤلاء، فوقع في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أن يقع،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اَلَّذِينَ يَدْعُونَ رَبَّهُمْ بِالْغَدٰاةِ وَ اَلْعَشِيِّ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بِأَعْلَمَ بِالشّٰاكِرِينَ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علما بأننا لا نصدق دعوى سعد بن أبي و 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جملة من نزلت الآية فيهم، لأن ممارسات و مواقف هؤلاء لا تتلاءم مع مضمون الآية الكريمة، 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تصريح الرواية بأنه قد وقع طلب المشركين في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أنه مكذوب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هناك روايات عديدة أخرى كلها تصب في هذا الإتجاه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قوم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p>
    <w:p>
      <w:pPr>
        <w:pStyle w:val="BookText"/>
        <w:rPr/>
      </w:pPr>
      <w:r>
        <w:rPr>
          <w:rFonts w:ascii="Amiri" w:hAnsi="Amiri" w:eastAsia="Amiri" w:cs="Amiri"/>
          <w:color w:val="111111"/>
          <w:sz w:val="28"/>
          <w:sz w:val="28"/>
          <w:szCs w:val="28"/>
          <w:rtl w:val="true"/>
          <w:lang w:bidi="ar-SA"/>
        </w:rPr>
        <w:t>أصبنا ذنوبا عظاما، فما رد عليهم شيئا، فانصرفوا،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جٰاءَكَ اَلَّذِينَ يُؤْمِنُونَ بِآيٰاتِنٰا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فدعاهم، فقرأها عليهم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عَلىٰ أَنْ يَبْعَثَ عَلَيْكُمْ عَذٰاباً </w:t>
      </w:r>
      <w:r>
        <w:rPr>
          <w:rStyle w:val="FootnoteAnchor"/>
          <w:rtl w:val="true"/>
        </w:rPr>
        <w:footnoteReference w:id="9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ترجعوا بعدي كفارا يضرب بعضكم رقاب بعض بالسيوف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نشهد أن لا إله إلا اللّه، و أنك رسول اللّه؟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نُصَرِّفُ اَلْآيٰاتِ لَعَلَّهُمْ يَفْقَهُونَ وَ كَذَّبَ بِهِ قَوْمُكَ وَ هُوَ اَلْحَقُّ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جريج قال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المشركون يجلسون إلى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سمعوا منه استهزؤوا،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اَلَّذِينَ يَخُوضُونَ فِي آيٰاتِنٰا فَأَعْرِضْ عَنْهُمْ </w:t>
      </w:r>
      <w:r>
        <w:rPr>
          <w:rStyle w:val="FootnoteAnchor"/>
          <w:rtl w:val="true"/>
        </w:rPr>
        <w:footnoteReference w:id="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فجعلوا إذا استهزؤوا قام، فحذروا،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تستهزؤوا فيقوم،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يَتَّقُونَ أن يخوضوا فيقوم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تَقْعُدْ بَعْدَ اَلذِّكْرىٰ مَعَ اَلْقَوْمِ اَلظّٰالِمِينَ وَ مٰا عَلَى اَلَّذِينَ يَتَّقُونَ مِنْ حِسٰابِهِمْ مِنْ شَيْءٍ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في حديث</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أنزل اللّه عليك كتابا؟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أنزل اللّه من السماء كتابا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مَنْ أَنْزَلَ اَلْكِتٰابَ اَلَّذِي جٰاءَ بِهِ مُوسىٰ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التعاطي مع اليهود و الاحتجاج عليهم، إنما كان في المدينة بعد الهجرة، مع ملاحظة أن للآية مناسبة خاصة نزلت فيها، مما يدل على أن هذا قد كان نزولا آخر لها غير نزولها في ضمن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مالك بن الصيف حينما ناشده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يجد في التوراة أن اللّه يبغض الحبر السمين؟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حبرا سمينا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أنزل اللّه على بشر من شيء،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 و لا على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على بشر من شيء،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ناس من اليهود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محتب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ألا تأتينا بكتاب من السماء، كما جاء به موسى ألواحا؟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يَسْئَلُكَ أَهْلُ اَلْكِتٰابِ أَنْ تُنَزِّلَ عَلَيْهِمْ كِتٰاباً مِنَ اَلسَّمٰاءِ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فجثا رجل من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عليك، و لا على موسى، و لا على عيسى، و لا على أحد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هناك رواية أخرى عن محمد بن كعب في شأن نزول هذه الآية، فراجع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الكلام فيها كالكلام السابق، و هي أن مناقشاته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اليهود قد كانت في المدينة لا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حتى لو كان ذلك قد حصل في مكة، فهو أيضا يدل على أن للآية نزولا آخر غير نزولها في ضمن السورة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نزلت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أَوْ قٰالَ أُوحِيَ إِلَيَّ وَ لَمْ يُوحَ إِلَيْهِ شَيْءٌ وَ مَنْ قٰالَ سَأُنْزِلُ مِثْلَ مٰا أَنْزَلَ اَللّٰهُ </w:t>
      </w:r>
      <w:r>
        <w:rPr>
          <w:rStyle w:val="FootnoteAnchor"/>
          <w:rtl w:val="true"/>
        </w:rPr>
        <w:footnoteReference w:id="10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عبد اللّه بن سعد بن أبي سرح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كان يكتب القرآن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 إلى مكة فسألوه عن ذلك، فادّعى أنه كان يكتب كيف شاء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 في نصوص أخرى أنها نزلت في مسيلمة الكذاب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ربما يحمل ذلك على تعدد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كان في المدينة بعد الهجرة، فهو نزول آخر للآية، حسبما ألمحنا إليه</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تذكر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اَلَّذِينَ يَدْعُونَ مِنْ </w:t>
      </w:r>
    </w:p>
    <w:p>
      <w:pPr>
        <w:pStyle w:val="BookText"/>
        <w:rPr/>
      </w:pPr>
      <w:r>
        <w:rPr>
          <w:rFonts w:ascii="Amiri" w:hAnsi="Amiri" w:eastAsia="Amiri" w:cs="Amiri"/>
          <w:color w:val="111111"/>
          <w:sz w:val="28"/>
          <w:sz w:val="28"/>
          <w:szCs w:val="28"/>
          <w:rtl w:val="true"/>
          <w:lang w:bidi="ar-SA"/>
        </w:rPr>
        <w:t xml:space="preserve">دُونِ اَللّٰهِ فَيَسُبُّوا اَللّٰهَ </w:t>
      </w:r>
      <w:r>
        <w:rPr>
          <w:rStyle w:val="FootnoteAnchor"/>
          <w:rtl w:val="true"/>
        </w:rPr>
        <w:footnoteReference w:id="1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نزلت حين مشت قريش إلى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كلمته في أمر ابن أخيه، ثم طلبوا منه أن يكف عن شتم آلهتم، و إلا فسوف يشتمونه، و يشتمون من أمره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للآية مناسباتها الخاصة التي أوجبت نزولها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نزولها في ضمن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يَجْهَلُونَ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قد نزلت حين طلب المشركون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لهم الصفا ذهبا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الكلام في هذا المورد كالكلام في سابقه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اليهود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نأكل مما قتلنا و لا نأكل مما يقتل اللّه،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ذُكِرَ اِسْمُ اَللّٰهِ عَلَيْهِ إِنْ كُنْتُمْ بِآيٰاتِهِ 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أَطَعْتُمُوهُمْ إِنَّكُمْ لَمُشْرِكُونَ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ثمة روايات عديدة أخرى بهذه المضامين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يُحِبُّ اَلْمُسْرِفِينَ </w:t>
      </w:r>
      <w:r>
        <w:rPr>
          <w:rStyle w:val="FootnoteAnchor"/>
          <w:rtl w:val="true"/>
        </w:rPr>
        <w:footnoteReference w:id="1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في ثابت بن قيس بن شماس</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نزلت في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لها نزولا آخر غير نزولها في ضمن السورة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73" w:name="pg12460_111267"/>
    </w:p>
    <w:p>
      <w:pPr>
        <w:pStyle w:val="Heading5"/>
        <w:numPr>
          <w:ilvl w:val="4"/>
          <w:numId w:val="1"/>
        </w:numPr>
        <w:rPr/>
      </w:pPr>
      <w:bookmarkStart w:id="74" w:name="__RefHeading___Toc187753_77815467"/>
      <w:bookmarkStart w:id="75" w:name="_Toc27"/>
      <w:bookmarkEnd w:id="73"/>
      <w:bookmarkEnd w:id="74"/>
      <w:r>
        <w:rPr>
          <w:rtl w:val="true"/>
        </w:rPr>
        <w:t>سورة الكهف نزلت في مكة</w:t>
      </w:r>
      <w:r>
        <w:rPr>
          <w:rtl w:val="true"/>
        </w:rPr>
        <w:t>:</w:t>
      </w:r>
      <w:bookmarkEnd w:id="7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سورة الكهف قد نزلت بمكة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سورة الكهف جملة، معها سبعون ألفا من الملائكة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بعثت النضر بن الحارث و عقبة بن أبي معيط إلى يهود المدينة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اسألوه عن ثلاث </w:t>
      </w:r>
    </w:p>
    <w:p>
      <w:pPr>
        <w:pStyle w:val="BookText"/>
        <w:rPr/>
      </w:pPr>
      <w:r>
        <w:rPr>
          <w:rFonts w:ascii="Amiri" w:hAnsi="Amiri" w:eastAsia="Amiri" w:cs="Amiri"/>
          <w:color w:val="111111"/>
          <w:sz w:val="28"/>
          <w:sz w:val="28"/>
          <w:szCs w:val="28"/>
          <w:rtl w:val="true"/>
          <w:lang w:bidi="ar-SA"/>
        </w:rPr>
        <w:t xml:space="preserve">مسائل، فإن أخبركم فهو نبي، و الأسئلة هي عن أهل الكهف، و عن ذي القرنين، و عن الروح، فرجعوا إلى مكة و سألوه عن هذه المسائل، فجاء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الكهف بعد خمسة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أن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الكهف قد نزلت جملة واحدة،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الروايات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عددا من آياتها قد نزل في مناسبات مختلفة أيضا، فمنها على سبيل المثال ما يلي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مردويه، و أبو نعيم في الحلية، و البيهقي في شعب الإيمان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مٰا أُوحِيَ إِلَيْكَ مِنْ كِتٰابِ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أَعْتَدْنٰا لِلظّٰالِمِينَ نٰاراً </w:t>
      </w:r>
      <w:r>
        <w:rPr>
          <w:rStyle w:val="FootnoteAnchor"/>
          <w:rtl w:val="true"/>
        </w:rPr>
        <w:footnoteReference w:id="1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نزل حينما جاء المؤلفة قلوبهم،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عينية بن بدر، و الأقرع بن حابس،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اشترطوا عليه لكي يجالسوه هم و يحادثوه، و يأخذوا عنه، أن يجلس في صدر المجلس، و أن يبعد الفقراء عنه؛ لأنهم كانوا يلبسون جباب الصوف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يعنون سلمان و أباذر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و في رجل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 شيء من خوص، فوضع مرفقه في صدري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حتى ألقاني على البساط،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 ليمنعنا من كثير من أمرك هذا و ضرباؤه، أن ترى لي قدما و سوادا، فلو نحيتهم إذا دخلنا عليك، فإذا خرجنا أذنت لهم إذا شئت، فلما خرج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نَفْسَكَ مَعَ اَلَّذِينَ يَدْعُونَ رَبَّهُمْ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أَمْرُهُ فُرُطاً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قد أسلم في المدينة، فالآيات قد نزلت هناك أيضا، بالإضافة إلى نزولها السابق في ضمن السورة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كنا لا نؤيد صحة هذه الروايات لأسباب عديدة،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يرضى بشروط العتاة من المشركين، لأنها شروط يأباها العقل و الشرع و الوجدان الإنساني، أو تنفر منها الفطرة السليمة، و تخدش في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ليسكت عن </w:t>
      </w:r>
    </w:p>
    <w:p>
      <w:pPr>
        <w:pStyle w:val="BookText"/>
        <w:rPr/>
      </w:pPr>
      <w:r>
        <w:rPr>
          <w:rFonts w:ascii="Amiri" w:hAnsi="Amiri" w:eastAsia="Amiri" w:cs="Amiri"/>
          <w:color w:val="111111"/>
          <w:sz w:val="28"/>
          <w:sz w:val="28"/>
          <w:szCs w:val="28"/>
          <w:rtl w:val="true"/>
          <w:lang w:bidi="ar-SA"/>
        </w:rPr>
        <w:t>ذلك الرجل الذي اعتدى على سلمان، فالقاه على البساط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يكن ليسكت عن إجابة ذلك الرجل حتى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مَنْ أَغْفَلْنٰا قَلْبَهُ عَنْ ذِكْرِنٰا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نزلت في أمية بن خلف، و ذلك أنه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أمر كرهه، من طرد الفقراء و تقريب صناديد أهل مكة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رووا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تصدّى لأمية بن خلف و هو ساه غافل عما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مَنْ أَغْفَلْنٰا قَلْبَهُ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مَنْ أَغْفَلْنٰا قَلْبَهُ عَنْ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نزل في عيينة بن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آذاني ريح سلمان الفارسي الخ</w:t>
      </w:r>
      <w:r>
        <w:rPr>
          <w:rFonts w:eastAsia="Amiri" w:cs="Amiri" w:ascii="Amiri" w:hAnsi="Amiri"/>
          <w:color w:val="111111"/>
          <w:sz w:val="28"/>
          <w:szCs w:val="28"/>
          <w:rtl w:val="true"/>
          <w:lang w:bidi="ar-SA"/>
        </w:rPr>
        <w:t xml:space="preserve">. .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الكلام في هذا المورد ظاهر، فإننا سواء أقلنا بتكرار نزول الآية، أو </w:t>
      </w:r>
    </w:p>
    <w:p>
      <w:pPr>
        <w:pStyle w:val="BookText"/>
        <w:rPr/>
      </w:pPr>
      <w:r>
        <w:rPr>
          <w:rFonts w:ascii="Amiri" w:hAnsi="Amiri" w:eastAsia="Amiri" w:cs="Amiri"/>
          <w:color w:val="111111"/>
          <w:sz w:val="28"/>
          <w:sz w:val="28"/>
          <w:szCs w:val="28"/>
          <w:rtl w:val="true"/>
          <w:lang w:bidi="ar-SA"/>
        </w:rPr>
        <w:t>قلنا بعدمه، فإن الآية قد نزلت في مناسبة خاصة، بالإضافة إلى نزولها في ضمن السورة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قصة عيينة بن حصن إنما كانت في المدينة، و السورة قد نزلت دفعة واحدة في مكة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اليهود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إنما تذكر إبراهيم و موسى، و عيسى، و النبيين، أنك سمعت ذكرهم منا، فأخبرنا عن نبي لم يذكره اللّه في التوراة إلا في مكان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بلغني عنه شيء، فخرجوا فرحين، و قد غلبوا في أنفسهم، فلم يبلغوا إلى باب البيت، حتى نزل جبرئيل بهؤلاء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ذِي اَلْقَرْنَيْنِ قُلْ سَأَتْلُوا عَلَيْكُمْ مِنْهُ ذِكْراً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ذلك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الآيات قد نزلت في مناسبة خاصة،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لهم نزول هذه الآيات في سورة الكهف قبل ذلك، ربما لأجل أنه لم ينزل بها جبرئيل بعد ليحدد مناسباتها الخاصة بها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لنا إشكالا على هذه الرواية،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إذا كانت قد نزلت في مكة في ضمن سورة الكهف، فمعنى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يعرف عن ذي القرنين نفس ما أوردته الآية التي نزلت عليه مرة ثانية عند سؤال اليهود إياه، فما معنى 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بلغني عنه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إذ فرض نزول الآية في هذه المناسبة قبل نزول السورة، و هذا بعيد، فإن مناقشات اليهود معه، و أسئلتهم إنما كانت في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جندب بن زهير كان إذا صلى أو صام أو تصدق فذكر بخير ارتاح له، فزاد في ذلك لمقالة الناس، فلامه اللّه، فنزل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في نص آخر، عن مجاهد، كان رجل من المسلمين، يقاتل و هو يحب أن يرى مكانه،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نزلت في مناسبة خاصة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واقعة في ضمن سورة نزلت دفعة واحدة أيضا، في مكة</w:t>
      </w:r>
      <w:r>
        <w:rPr>
          <w:rFonts w:eastAsia="Amiri" w:cs="Amiri" w:ascii="Amiri" w:hAnsi="Amiri"/>
          <w:color w:val="111111"/>
          <w:sz w:val="28"/>
          <w:szCs w:val="28"/>
          <w:rtl w:val="true"/>
          <w:lang w:bidi="ar-SA"/>
        </w:rPr>
        <w:t xml:space="preserve">. </w:t>
      </w:r>
      <w:bookmarkStart w:id="76" w:name="pg12460_111273"/>
    </w:p>
    <w:p>
      <w:pPr>
        <w:pStyle w:val="Heading5"/>
        <w:numPr>
          <w:ilvl w:val="4"/>
          <w:numId w:val="1"/>
        </w:numPr>
        <w:rPr/>
      </w:pPr>
      <w:bookmarkStart w:id="77" w:name="__RefHeading___Toc187755_77815467"/>
      <w:bookmarkStart w:id="78" w:name="_Toc28"/>
      <w:bookmarkEnd w:id="76"/>
      <w:bookmarkEnd w:id="77"/>
      <w:r>
        <w:rPr>
          <w:rtl w:val="true"/>
        </w:rPr>
        <w:t>خلاصة أخيرة</w:t>
      </w:r>
      <w:r>
        <w:rPr>
          <w:rtl w:val="true"/>
        </w:rPr>
        <w:t>:</w:t>
      </w:r>
      <w:bookmarkEnd w:id="78"/>
    </w:p>
    <w:p>
      <w:pPr>
        <w:pStyle w:val="BookText"/>
        <w:rPr/>
      </w:pPr>
      <w:r>
        <w:rPr>
          <w:rFonts w:ascii="Amiri" w:hAnsi="Amiri" w:eastAsia="Amiri" w:cs="Amiri"/>
          <w:color w:val="111111"/>
          <w:sz w:val="28"/>
          <w:sz w:val="28"/>
          <w:szCs w:val="28"/>
          <w:rtl w:val="true"/>
          <w:lang w:bidi="ar-SA"/>
        </w:rPr>
        <w:t>و تكون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كان ينزل السورة أولا، فيقرؤها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بتمامها على الناس، ثم تبدأ الأحداث بالتحقق، فيأتي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بالآيات التي ترتبط بتلك الأحداث مرة أخرى، فيقرأها على الناس، فيظهر لهم أنهم كانوا قد سمعوها منه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الناس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القرآن منزل من عند عالم الغيب و الشهادة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حتى السور التي نزلت نجوما أيضا، كسورة البقرة و سورة آل عمران، كان نزولها يتم بصورة تتلاءم مع هذه السياسة، و 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بضعا و ثمانين آية من سورة آل عمران قد نزلت دفعة 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بدأت الأحداث تتوالى، و يأتي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المرتبطة بها، مع أن هذه الآيات كانت قد نزلت قبل حصول تلك الأحداث، و في ضمن البضع و الثمانين آية المشار إليها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بالذات هو حال سورة المائدة أيضا، فإنها نزلت دفعة واحدة ثم صارت آياتها تنزل تدريجا كلما حدث أمر يقتضي نزول آيات بعينها من تلك السورة</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إكمال الدين جاءت قبل آية تبليغ الرسالة، في نطاق سياسة إلهية، تهدف إلى حفظ القرآن، و إلى الرفق بالناس، و تيسير أمر الهداية لهم، حسبما أو ضحناه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نزولها كان مرتين على الحقيقة، فراجع</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2460_111275"/>
      <w:bookmarkStart w:id="80" w:name="pg12460_111275"/>
      <w:bookmarkEnd w:id="80"/>
    </w:p>
    <w:p>
      <w:pPr>
        <w:pStyle w:val="Heading4"/>
        <w:numPr>
          <w:ilvl w:val="3"/>
          <w:numId w:val="1"/>
        </w:numPr>
        <w:rPr/>
      </w:pPr>
      <w:bookmarkStart w:id="81" w:name="pg12460_111275"/>
      <w:bookmarkStart w:id="82" w:name="__RefHeading___Toc187757_77815467"/>
      <w:bookmarkStart w:id="83" w:name="_Toc29"/>
      <w:bookmarkEnd w:id="81"/>
      <w:bookmarkEnd w:id="82"/>
      <w:r>
        <w:rPr>
          <w:rtl w:val="true"/>
        </w:rPr>
        <w:t>الفصل الثامن</w:t>
      </w:r>
      <w:r>
        <w:rPr>
          <w:rtl w:val="true"/>
        </w:rPr>
        <w:t xml:space="preserve">: </w:t>
      </w:r>
      <w:r>
        <w:rPr>
          <w:rtl w:val="true"/>
        </w:rPr>
        <w:t>شبهات</w:t>
      </w:r>
      <w:r>
        <w:rPr>
          <w:rtl w:val="true"/>
        </w:rPr>
        <w:t xml:space="preserve">. . </w:t>
      </w:r>
      <w:r>
        <w:rPr>
          <w:rtl w:val="true"/>
        </w:rPr>
        <w:t>و أجوبتها</w:t>
      </w:r>
      <w:bookmarkEnd w:id="8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4" w:name="__RefHeading___Toc187759_77815467"/>
      <w:bookmarkStart w:id="85" w:name="_Toc30"/>
      <w:bookmarkEnd w:id="84"/>
      <w:r>
        <w:rPr>
          <w:rtl w:val="true"/>
        </w:rPr>
        <w:t>اشارة</w:t>
      </w:r>
      <w:bookmarkEnd w:id="8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2460_111277"/>
      <w:bookmarkStart w:id="87" w:name="pg12460_111277"/>
      <w:bookmarkEnd w:id="87"/>
    </w:p>
    <w:p>
      <w:pPr>
        <w:pStyle w:val="Heading5"/>
        <w:numPr>
          <w:ilvl w:val="4"/>
          <w:numId w:val="1"/>
        </w:numPr>
        <w:rPr/>
      </w:pPr>
      <w:bookmarkStart w:id="88" w:name="pg12460_111277"/>
      <w:bookmarkStart w:id="89" w:name="__RefHeading___Toc187761_77815467"/>
      <w:bookmarkStart w:id="90" w:name="_Toc31"/>
      <w:bookmarkEnd w:id="88"/>
      <w:bookmarkEnd w:id="89"/>
      <w:r>
        <w:rPr>
          <w:rtl w:val="true"/>
        </w:rPr>
        <w:t>الغدير كان يوم الخميس</w:t>
      </w:r>
      <w:r>
        <w:rPr>
          <w:rtl w:val="true"/>
        </w:rPr>
        <w:t>:</w:t>
      </w:r>
      <w:bookmarkEnd w:id="90"/>
    </w:p>
    <w:p>
      <w:pPr>
        <w:pStyle w:val="BookText"/>
        <w:rPr/>
      </w:pPr>
      <w:r>
        <w:rPr>
          <w:rFonts w:ascii="Amiri" w:hAnsi="Amiri" w:eastAsia="Amiri" w:cs="Amiri"/>
          <w:color w:val="111111"/>
          <w:sz w:val="28"/>
          <w:sz w:val="28"/>
          <w:szCs w:val="28"/>
          <w:rtl w:val="true"/>
          <w:lang w:bidi="ar-SA"/>
        </w:rPr>
        <w:t>و قد تقدم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الغدير كان يوم الخميس في الثامن عشر من ذي الحجة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هذا يناقض إجماع أهل السنة على أن يوم عرفة في حجة الوداع كان يوم الجمعة، لأن هذا يحتم أن يكون يوم الأحد، لأنه يكون هو الثامن عشر من ذي الحجة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يؤكد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ذي الحجة كان يوم الخميس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الإجماع السنّي الذي أشار إليه العلامة الأميني، إنما يستند إلى رواية البخاري و مسلم، التي صرح فيها عمر و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يوم عرفة في حجة الوداع كان يوم الجمعة، فإن ظهر خطأ الرواية في </w:t>
      </w:r>
      <w:bookmarkStart w:id="91" w:name="pg12460_111278"/>
    </w:p>
    <w:p>
      <w:pPr>
        <w:pStyle w:val="BookText"/>
        <w:rPr/>
      </w:pPr>
      <w:bookmarkEnd w:id="91"/>
      <w:r>
        <w:rPr>
          <w:rFonts w:ascii="Amiri" w:hAnsi="Amiri" w:eastAsia="Amiri" w:cs="Amiri"/>
          <w:color w:val="111111"/>
          <w:sz w:val="28"/>
          <w:sz w:val="28"/>
          <w:szCs w:val="28"/>
          <w:rtl w:val="true"/>
          <w:lang w:bidi="ar-SA"/>
        </w:rPr>
        <w:t>ذلك، فإن على المجمعين أن يغيروا رأيهم تبعا لما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صرحوا به في تحديد يوم الغدير بيوم الخميس يقتضي أن يكون يوم عرفة يوم الثلاثاء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صرحت رواية رواها ابن جرير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يوم عرفة الذي هو يوم نزول سورة المائدة اَلْيَوْمَ أَكْمَلْتُ لَكُمْ دِينَكُمْ </w:t>
      </w:r>
      <w:r>
        <w:rPr>
          <w:rStyle w:val="FootnoteAnchor"/>
          <w:rtl w:val="true"/>
        </w:rPr>
        <w:footnoteReference w:id="137"/>
      </w:r>
      <w:r>
        <w:rPr>
          <w:rFonts w:ascii="Amiri" w:hAnsi="Amiri" w:eastAsia="Amiri" w:cs="Amiri"/>
          <w:color w:val="111111"/>
          <w:sz w:val="28"/>
          <w:sz w:val="28"/>
          <w:szCs w:val="28"/>
          <w:rtl w:val="true"/>
          <w:lang w:bidi="ar-SA"/>
        </w:rPr>
        <w:t xml:space="preserve">هو يوم الإثنين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الأمر اشتبه على الراوي بين الإثنين و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و إن حكم عليها بعضهم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ضعف السند لا يعني كذب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أيدت الشواهد أنه أقرب إلى الصحة، أخذ به، و أهمل ما عداه، لقوة احتمال السهو أو الغلط، أو تعمد الكذب فيه، و ذلك ظاهر لا يخفى</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87763_77815467"/>
      <w:bookmarkStart w:id="93" w:name="_Toc32"/>
      <w:bookmarkEnd w:id="92"/>
      <w:r>
        <w:rPr>
          <w:rtl w:val="true"/>
        </w:rPr>
        <w:t xml:space="preserve">لماذا لم يحتج علي و الزهراء عليهما السّلام بالغدير؟ </w:t>
      </w:r>
      <w:r>
        <w:rPr>
          <w:rtl w:val="true"/>
        </w:rPr>
        <w:t>! :</w:t>
      </w:r>
      <w:bookmarkEnd w:id="9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يروق للبعض أن يسجل اعتراضا على قول الشيعة من دلالة </w:t>
      </w:r>
    </w:p>
    <w:p>
      <w:pPr>
        <w:pStyle w:val="BookText"/>
        <w:rPr/>
      </w:pPr>
      <w:r>
        <w:rPr>
          <w:rFonts w:ascii="Amiri" w:hAnsi="Amiri" w:eastAsia="Amiri" w:cs="Amiri"/>
          <w:color w:val="111111"/>
          <w:sz w:val="28"/>
          <w:sz w:val="28"/>
          <w:szCs w:val="28"/>
          <w:rtl w:val="true"/>
          <w:lang w:bidi="ar-SA"/>
        </w:rPr>
        <w:t>حديث الغدير على الإمامة؛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و إن كان ثابتا و متواترا من حيث السند، و لكنه لو كان دالا على الإمامة و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لاحتج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مناوئيه، و غاصبي حقه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 لو فعل ذلك لحسم الأمر، و لأعيدت الأمور إلى نصابها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التسويف في هذا الأمر، إذ لا عطر بدون 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ذكرتم بأن جمهور علماء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ينكرون صدور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الحديث ثابتا و معلوما لدى كل أحد،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أورده أمام عشرات الألوف من الناس، كما ذكرت الروايات، فلا تبقى حاجة إلى الإحتجاج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يعرف حرمة الكذب، و يقرأ الآيات في ذلك، و يسمع تأكيدات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يعرف حرمة السرقة، و يقرأ آيات تحريمها صباح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يعرف وجوب الصلاة، و يقرأ و يسمع آيات القرآن، و كلمات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الحث عليها، و الدعوة إليها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حين يمارس الكذب، و يقدم على السرقة، و على ترك الصلاة جهارا نهارا، فسيكون الاحتجاج عليه بالآيات و الروايات عبثا، و بلا فائدة أو عائدة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الحال بالنسبة لحديث الغدير، فإن من يأتي بالآلاف من حملة السلاح من بني أسلم، و يستقوي بهم، و يهاجم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يضربها و يسقط جنينها، و يأخذ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بالقوة للبيعة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فراش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ليمنعه من كتابة كتاب لا تضل الأمة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يفعل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ينبس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غيره ببنت شفة حول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قد حضر قبل سبعين يوما فقط يوم الغدير، و سمع أقوال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بايع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ذلك اليوم و هنأه بالولاية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من يفعل ذلك، فإن الاحتجاج لا ينفع معه لأنه يكون ظاهر الجحود، في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 يزيد ذلك الناس معرفة بالحق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الناس كلهم لم ينسوا يوم الغدير و سواه من المواقف الحاسمة، كما لا ينسون صلاتهم و صيامهم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جدلا أن التاريخ لم ينقل لنا شيئا من احتجاجات علي و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لا يدل على عدم حصوله منه 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سيما مع الحرص الظاهر على محاربة علي، و طمس كل شيء يؤيد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و التخلص من كل ما يدين خصومه فيما أقدموا عليه</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نقل أهل السنة ذلك، يعد أمرا طبيعيا، لأن نقلهم له إنما يعني تسجيل إدانة لأناس يريدون تبرئتهم من كل شيء، بل يريدون ادّعاء العصمة لهم، و إظهار أهليتهم للإمامة، و الخلافة و الزعامة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سوف يحدث خللا اعتقاديا لو أراد الناس الالتزام بلوازمه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أحب أن أقول </w:t>
      </w:r>
    </w:p>
    <w:p>
      <w:pPr>
        <w:pStyle w:val="BookText"/>
        <w:rPr/>
      </w:pPr>
      <w:r>
        <w:rPr>
          <w:rFonts w:ascii="Amiri" w:hAnsi="Amiri" w:eastAsia="Amiri" w:cs="Amiri"/>
          <w:color w:val="111111"/>
          <w:sz w:val="28"/>
          <w:sz w:val="28"/>
          <w:szCs w:val="28"/>
          <w:rtl w:val="true"/>
          <w:lang w:bidi="ar-SA"/>
        </w:rPr>
        <w:t>أكثر من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ثمة ما يدل على انحصار الحجية بما نقله محدثو و مؤرخو، و علماء أهل السنة، بحيث يبطل ذلك أقوال، و نقولات غيرهم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يدّعي هذا الانحصار يحتاج إلى دليل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ربما يكون دليل مخالفيهم هو الأقوى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هذا التوثيق، و ذاك الرفض يتوقف على حسم الأمر في مسألة الإمامة وفقا للأدلة الشرعية المتوفرة، فلا معنى لفرض اتجاه معين في الأخذ بمصادر و مراجع بعينها، قبل حسم الأمر في تلك المسألة، لأن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القاطعة تدل على أن قضايا الدين لا بد أن تؤخذ من القرآن، و من خصوص عترة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المعصومين، و المنصوص عليهم، فمن خالفهم في شيء، فإنه يردّ عليه</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 في مصادر أهل السنة و الشيعة العديد من الموارد التي أشير فيها إلى أن عليا كان يحتج بحديث الغدير، و يسعى لحمل الذين حضروا واقعة الغدير على أن يعلنوا للناس بما رأوا و بما سمعوا في ذلك اليوم الأغرّ، و قد أثمرت هذه المناشدات و الإحتجاجات شهادات بصحة هذا الحديث، و تأكيدات على وقوعه، و اعترافات من المناوئين الذين كانوا يسعون لقلب الأمور رأسا على عقب</w:t>
      </w:r>
      <w:r>
        <w:rPr>
          <w:rFonts w:eastAsia="Amiri" w:cs="Amiri" w:ascii="Amiri" w:hAnsi="Amiri"/>
          <w:color w:val="111111"/>
          <w:sz w:val="28"/>
          <w:szCs w:val="28"/>
          <w:rtl w:val="true"/>
          <w:lang w:bidi="ar-SA"/>
        </w:rPr>
        <w:t xml:space="preserve">. </w:t>
      </w:r>
      <w:bookmarkStart w:id="94" w:name="pg12460_111282"/>
    </w:p>
    <w:p>
      <w:pPr>
        <w:pStyle w:val="BookText"/>
        <w:rPr/>
      </w:pPr>
      <w:bookmarkEnd w:id="94"/>
      <w:r>
        <w:rPr>
          <w:rFonts w:ascii="Amiri" w:hAnsi="Amiri" w:eastAsia="Amiri" w:cs="Amiri"/>
          <w:color w:val="111111"/>
          <w:sz w:val="28"/>
          <w:sz w:val="28"/>
          <w:szCs w:val="28"/>
          <w:rtl w:val="true"/>
          <w:lang w:bidi="ar-SA"/>
        </w:rPr>
        <w:t>و نحن نذكر من ذلك الشواهد التالية</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187765_77815467"/>
      <w:bookmarkStart w:id="96" w:name="_Toc33"/>
      <w:bookmarkEnd w:id="95"/>
      <w:r>
        <w:rPr>
          <w:rtl w:val="true"/>
        </w:rPr>
        <w:t>ألف</w:t>
      </w:r>
      <w:r>
        <w:rPr>
          <w:rtl w:val="true"/>
        </w:rPr>
        <w:t>-</w:t>
      </w:r>
      <w:r>
        <w:rPr>
          <w:rtl w:val="true"/>
        </w:rPr>
        <w:t>إحتجاجات علي عليه السّلام</w:t>
      </w:r>
      <w:r>
        <w:rPr>
          <w:rtl w:val="true"/>
        </w:rPr>
        <w:t>:</w:t>
      </w:r>
      <w:bookmarkEnd w:id="96"/>
    </w:p>
    <w:p>
      <w:pPr>
        <w:pStyle w:val="BookText"/>
        <w:rPr/>
      </w:pPr>
      <w:r>
        <w:rPr>
          <w:rFonts w:ascii="Amiri" w:hAnsi="Amiri" w:eastAsia="Amiri" w:cs="Amiri"/>
          <w:color w:val="111111"/>
          <w:sz w:val="28"/>
          <w:sz w:val="28"/>
          <w:szCs w:val="28"/>
          <w:rtl w:val="true"/>
          <w:lang w:bidi="ar-SA"/>
        </w:rPr>
        <w:t>إن النصوص قد ذكرت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إحتجاج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الغدير يوم البيعة لأبي بكر،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احتج على أبي بكر و مؤيديه، حينما جيء به إلى البيعة،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ما أسرع ما توثبتم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حق، و بأي منزلة دعوت الناس إلى بيعتك؟ ألم تبايعني بالأمس بأمر اللّه و أمر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لما هددوه بالقتل إن لم يبايع، أقبل عليهم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المسلمين و المهاجرين و الأنصار، أنشدكم اللّه، أسمعتم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 كذا و كذا؟ و في غزوة تبوك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قاله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للعامة إلا ذكّرهم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تخوف أبو بكر أن ينصره الناس، و أن يمنعوه بادرهم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قلت حق، قد سمعناه بآذاننا و عرفناه، و وعته قلوبنا، و لكن 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بعد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اصطفانا اللّه و أكرمنا، و اختار لنا الآخرة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لم يكن ليجمع لنا أهل </w:t>
      </w:r>
    </w:p>
    <w:p>
      <w:pPr>
        <w:pStyle w:val="BookText"/>
        <w:rPr/>
      </w:pPr>
      <w:r>
        <w:rPr>
          <w:rFonts w:ascii="Amiri" w:hAnsi="Amiri" w:eastAsia="Amiri" w:cs="Amiri"/>
          <w:color w:val="111111"/>
          <w:sz w:val="28"/>
          <w:sz w:val="28"/>
          <w:szCs w:val="28"/>
          <w:rtl w:val="true"/>
          <w:lang w:bidi="ar-SA"/>
        </w:rPr>
        <w:t>البيت النبوة و الخلافة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أحد من أصحاب رسول اللّه شهد هذا معك؟ الخ</w:t>
      </w:r>
      <w:r>
        <w:rPr>
          <w:rFonts w:eastAsia="Amiri" w:cs="Amiri" w:ascii="Amiri" w:hAnsi="Amiri"/>
          <w:color w:val="111111"/>
          <w:sz w:val="28"/>
          <w:szCs w:val="28"/>
          <w:rtl w:val="true"/>
          <w:lang w:bidi="ar-SA"/>
        </w:rPr>
        <w:t xml:space="preserve">. .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استدلال عجيب و غريب من أبي بكر، فإنه يفضي إلى القول بأن اللّه و رسوله كانا يعبثان بالناس طيلة ثلاث و عشرين سنة،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اللّه يؤكد الولاية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يجمع الناس في منى و عرفات، و في غدير خم، و يذكر لهم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إمامته، و ولايته عليهم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البيعة له في يوم 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يتبين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مخطئا حين كان يوجه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القيام بهذه الأعمال، و إطلاق هذه الأقوال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أبي بكر، الذي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خليفة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ما أسرع ما كذبتم على رسول اللّه، إنه ليعلم و يعلم الذين حوله أن اللّه و رسوله لم يستخلف غيري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حين 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 اللّه إنه ليعلم أن هذا الاسم لا يصلح إلا لي، و لقد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سابع سبعة، فسلموا علي بإمرة المؤمنين</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فاستفهم هو و صاحبه عمر من بين السبعة،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من اللّه و رسوله؟ </w:t>
      </w:r>
    </w:p>
    <w:p>
      <w:pPr>
        <w:pStyle w:val="BookText"/>
        <w:rPr/>
      </w:pPr>
      <w:r>
        <w:rPr>
          <w:rFonts w:ascii="Amiri" w:hAnsi="Amiri" w:eastAsia="Amiri" w:cs="Amiri"/>
          <w:color w:val="111111"/>
          <w:sz w:val="28"/>
          <w:sz w:val="28"/>
          <w:szCs w:val="28"/>
          <w:rtl w:val="true"/>
          <w:lang w:bidi="ar-SA"/>
        </w:rPr>
        <w:t xml:space="preserve">فقال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حقا، حقا الخ</w:t>
      </w:r>
      <w:r>
        <w:rPr>
          <w:rFonts w:eastAsia="Amiri" w:cs="Amiri" w:ascii="Amiri" w:hAnsi="Amiri"/>
          <w:color w:val="111111"/>
          <w:sz w:val="28"/>
          <w:szCs w:val="28"/>
          <w:rtl w:val="true"/>
          <w:lang w:bidi="ar-SA"/>
        </w:rPr>
        <w:t xml:space="preserve">. .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بحديث الغدير في يوم الشورى،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لأحتجن عليكم بما لا يستطيع عربيكم و لا عجميكم تغيير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أيها النفر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وحّد اللّه قبلي؟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هل فيكم أحد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مولاه فهذا علي مولاه، اللهم و ال من والاه، و عاد من عاداه، و انصر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الغايب، غيري؟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حديث المناشدة عن الدارقطني و ابن مردويه، و أبي يعلى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رجال أسناد هذا الحديث ضعاف، فإن ذلك لا يعني كذب الرواية من الأساس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مع أن مصلحة الرواة هي في خلاف مضمون ما يروونه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بهذا الحديث في خلافة عثمان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 في المسجد، في حلقة كان فيها أكثر من ماءتي رجل </w:t>
      </w:r>
      <w:r>
        <w:rPr>
          <w:rStyle w:val="FootnoteAnchor"/>
          <w:rtl w:val="true"/>
        </w:rPr>
        <w:footnoteReference w:id="14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أفتقرون أن رسول اللّه دعاني يوم غدير خم، فنادى لي بالولاية،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منكم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بلغه و هو في الكوفة أن الناس يتهمونه فيما يرويه من تقديم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على غيره، حضر في مجتمع من الناس، </w:t>
      </w:r>
    </w:p>
    <w:p>
      <w:pPr>
        <w:pStyle w:val="BookText"/>
        <w:rPr/>
      </w:pPr>
      <w:r>
        <w:rPr>
          <w:rFonts w:ascii="Amiri" w:hAnsi="Amiri" w:eastAsia="Amiri" w:cs="Amiri"/>
          <w:color w:val="111111"/>
          <w:sz w:val="28"/>
          <w:sz w:val="28"/>
          <w:szCs w:val="28"/>
          <w:rtl w:val="true"/>
          <w:lang w:bidi="ar-SA"/>
        </w:rPr>
        <w:t xml:space="preserve">و ناشد 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أن يشهد، فشهد له قوم، و أمسك زيد بن أرقم، فدعا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بذهاب البصر 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لم يشهدوا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أناس كثير فشهدوا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له بضعة عشر رجلا، أو اثنا عشر رجلا، أو ثلاثة عشر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بدريا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ستة عشر رجلا، أو خمسة، أو ستة، أو ثلاثون، أو سبعة عشر رجلا، أو ثمانية عشر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97" w:name="pg12460_111287"/>
    </w:p>
    <w:p>
      <w:pPr>
        <w:pStyle w:val="BookText"/>
        <w:rPr/>
      </w:pPr>
      <w:bookmarkEnd w:id="97"/>
      <w:r>
        <w:rPr>
          <w:rFonts w:ascii="Amiri" w:hAnsi="Amiri" w:eastAsia="Amiri" w:cs="Amiri"/>
          <w:color w:val="111111"/>
          <w:sz w:val="28"/>
          <w:sz w:val="28"/>
          <w:szCs w:val="28"/>
          <w:rtl w:val="true"/>
          <w:lang w:bidi="ar-SA"/>
        </w:rPr>
        <w:t>و نشير هنا إلى أمرين</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87767_77815467"/>
      <w:bookmarkStart w:id="99" w:name="_Toc34"/>
      <w:bookmarkEnd w:id="98"/>
      <w:r>
        <w:rPr>
          <w:rtl w:val="true"/>
        </w:rPr>
        <w:t>الأول</w:t>
      </w:r>
      <w:r>
        <w:rPr>
          <w:rtl w:val="true"/>
        </w:rPr>
        <w:t xml:space="preserve">: </w:t>
      </w:r>
      <w:r>
        <w:rPr>
          <w:rtl w:val="true"/>
        </w:rPr>
        <w:t xml:space="preserve">لماذا لم يشهد أكثر من هذا العدد؟ </w:t>
      </w:r>
      <w:r>
        <w:rPr>
          <w:rtl w:val="true"/>
        </w:rPr>
        <w:t>! :</w:t>
      </w:r>
      <w:bookmarkEnd w:id="99"/>
    </w:p>
    <w:p>
      <w:pPr>
        <w:pStyle w:val="BookText"/>
        <w:rPr/>
      </w:pPr>
      <w:r>
        <w:rPr>
          <w:rFonts w:ascii="Amiri" w:hAnsi="Amiri" w:eastAsia="Amiri" w:cs="Amiri"/>
          <w:color w:val="111111"/>
          <w:sz w:val="28"/>
          <w:sz w:val="28"/>
          <w:szCs w:val="28"/>
          <w:rtl w:val="true"/>
          <w:lang w:bidi="ar-SA"/>
        </w:rPr>
        <w:t xml:space="preserve">ذكر العلامة الأميني أسماء أربعة و عشرين رجلا، شهدوا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الغدير في رحبة الكوفة </w:t>
      </w:r>
      <w:r>
        <w:rPr>
          <w:rStyle w:val="FootnoteAnchor"/>
          <w:rtl w:val="true"/>
        </w:rPr>
        <w:footnoteReference w:id="14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أشار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رواية أبي الطفيل 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عليع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الكوفة نشد الناس بحديث الغدير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 بعد خمسة و عشرين عاما من استشهاد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كثير من الذين حضروا يوم الغدير قد ماتوا، و كثير منهم كانوا مبثوثين في مختلف البلاد، و قد فتح العراق بعد استشهاد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100" w:name="pg12460_111288"/>
    </w:p>
    <w:p>
      <w:pPr>
        <w:pStyle w:val="BookText"/>
        <w:rPr/>
      </w:pPr>
      <w:bookmarkEnd w:id="100"/>
      <w:r>
        <w:rPr>
          <w:rFonts w:ascii="Amiri" w:hAnsi="Amiri" w:eastAsia="Amiri" w:cs="Amiri"/>
          <w:color w:val="111111"/>
          <w:sz w:val="28"/>
          <w:sz w:val="28"/>
          <w:szCs w:val="28"/>
          <w:rtl w:val="true"/>
          <w:lang w:bidi="ar-SA"/>
        </w:rPr>
        <w:t>بسنوات، و إنما دخل العراق شراذم من الصحابة بعد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هذا الإستشهاد قد جاء على سبيل الإتفاق، و لم يهيّا له الناس، و لا طلب من الصحابة الحضور للشهادة، لكي تكثر الشهود، و تحضر الرواة، و كان في الحاضرين من يخفي شهادته حنقا أو سفها</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187769_77815467"/>
      <w:bookmarkStart w:id="102" w:name="_Toc35"/>
      <w:bookmarkEnd w:id="101"/>
      <w:r>
        <w:rPr>
          <w:rtl w:val="true"/>
        </w:rPr>
        <w:t>الثاني</w:t>
      </w:r>
      <w:r>
        <w:rPr>
          <w:rtl w:val="true"/>
        </w:rPr>
        <w:t xml:space="preserve">: </w:t>
      </w:r>
      <w:r>
        <w:rPr>
          <w:rtl w:val="true"/>
        </w:rPr>
        <w:t>شهادتان</w:t>
      </w:r>
      <w:r>
        <w:rPr>
          <w:rtl w:val="true"/>
        </w:rPr>
        <w:t xml:space="preserve">. . </w:t>
      </w:r>
      <w:r>
        <w:rPr>
          <w:rtl w:val="true"/>
        </w:rPr>
        <w:t>لا شهادة واحدة</w:t>
      </w:r>
      <w:r>
        <w:rPr>
          <w:rtl w:val="true"/>
        </w:rPr>
        <w:t>:</w:t>
      </w:r>
      <w:bookmarkEnd w:id="102"/>
    </w:p>
    <w:p>
      <w:pPr>
        <w:pStyle w:val="BookText"/>
        <w:rPr/>
      </w:pPr>
      <w:r>
        <w:rPr>
          <w:rFonts w:ascii="Amiri" w:hAnsi="Amiri" w:eastAsia="Amiri" w:cs="Amiri"/>
          <w:color w:val="111111"/>
          <w:sz w:val="28"/>
          <w:sz w:val="28"/>
          <w:szCs w:val="28"/>
          <w:rtl w:val="true"/>
          <w:lang w:bidi="ar-SA"/>
        </w:rPr>
        <w:t>قد ظهر مما تقدم أن ثمة اختلافا في عدد من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سبب ذلك هو أنهم أرادوا عدّ خصوص من كان بدريا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أنصاريا، أو على جانبي المنبر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ان بعضهم أراد تقليل العدد لحاجة في نفسه قضاها؟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ثمة احتمال آخر، أشير إليه في هامش كتاب الغدير </w:t>
      </w:r>
      <w:r>
        <w:rPr>
          <w:rStyle w:val="FootnoteAnchor"/>
          <w:rtl w:val="true"/>
        </w:rPr>
        <w:footnoteReference w:id="147"/>
      </w:r>
      <w:r>
        <w:rPr>
          <w:rFonts w:ascii="Amiri" w:hAnsi="Amiri" w:eastAsia="Amiri" w:cs="Amiri"/>
          <w:color w:val="111111"/>
          <w:sz w:val="28"/>
          <w:sz w:val="28"/>
          <w:szCs w:val="28"/>
          <w:rtl w:val="true"/>
          <w:lang w:bidi="ar-SA"/>
        </w:rPr>
        <w:t>و قد لهجت بصحته النصوص نفسها،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مناشدتين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داخل المسجد، و من على منبره بالذات، فقام ستة شهود من كل جانب من جانبي المنبر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قامت جماعة كان منهم اثنا عشر بدريا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خارج المسجد في الرحبة التي أمامه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ناس كثير، أو ثلاثون رجلا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احتمال ثالث،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المناشدات في مسجد الكوفة و في رحبته قد جرت عدة 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يدل على ذلك حديث الركبان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مناشدة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خروجه من القصر، حيث استقبله ركبان متقلدون السيوف،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مولانا و رحمة اللّه و بركاته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ها هنا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ثلاثة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فشهدوا أنهم سمعوا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ذكرت نصوص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ركبانا أتوه فشهدوا له بحديث الغدير، و هو في رحبة الكوفة، فيهم أبو أيوب الأنصاري </w:t>
      </w:r>
      <w:r>
        <w:rPr>
          <w:rStyle w:val="FootnoteAnchor"/>
          <w:rtl w:val="true"/>
        </w:rPr>
        <w:footnoteReference w:id="151"/>
      </w:r>
      <w:r>
        <w:rPr>
          <w:rFonts w:ascii="Amiri" w:hAnsi="Amiri" w:eastAsia="Amiri" w:cs="Amiri"/>
          <w:color w:val="111111"/>
          <w:sz w:val="28"/>
          <w:sz w:val="28"/>
          <w:szCs w:val="28"/>
          <w:rtl w:val="true"/>
          <w:lang w:bidi="ar-SA"/>
        </w:rPr>
        <w:t>، فيحتمل تعدد الواقعة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تذكر النصوص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من لم يشهد أصيب ببلاء أيضا، و هم ستة أشخاص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طلحة بحديث الغدير في حرب الجمل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ناشدهم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الغدير أيضا في صفين، فشهد له اثنا عشر بدريا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احتجت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غاصبي حقوقها بحديث الغدير أيضا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 به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المجتبى في خطبته حين فرضت عليه الهدنة مع معاوية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في أكثر من سبع مائة رجل عامتهم من التابعين، و نحو مائتي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مما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أتعلمون أن رسول اللّه نصبه يوم غدير خم، فنادى له بالولاية،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نضيف إلى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إحتجاج عبد اللّه بن جعفر على معاوية بحديث الغدير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احتج رجل همداني اسمه برد على عمرو بن العاص بحديث </w:t>
      </w:r>
    </w:p>
    <w:p>
      <w:pPr>
        <w:pStyle w:val="BookText"/>
        <w:rPr/>
      </w:pPr>
      <w:r>
        <w:rPr>
          <w:rFonts w:ascii="Amiri" w:hAnsi="Amiri" w:eastAsia="Amiri" w:cs="Amiri"/>
          <w:color w:val="111111"/>
          <w:sz w:val="28"/>
          <w:sz w:val="28"/>
          <w:szCs w:val="28"/>
          <w:rtl w:val="true"/>
          <w:lang w:bidi="ar-SA"/>
        </w:rPr>
        <w:t xml:space="preserve">الغدير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احتج به عمرو بن العاص على معاوية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احتج به عمار بن ياسر على عمرو بن العاص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احتج به أصبغ بن نباتة في مجلس معاوية أيضا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ناشد شاب أبا هريرة بحديث الغدير في مسجد الكوفة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ناشد رجل زيد بن أرقم بحديث الغدير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ناشد عراقي جابر الأنصاري بحديث الغدير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عال جدا، و متنه متواتر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احتج به قيس بن سعد على معاوية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احتجت به دارمية الحجونية على معاوية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 به عمرو الأودي على قوم كانوا ينالون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استشهد عمر بن عبد العزيز بحديث الغدير أيضا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استشهد زريق مولى علي بن أبي طالب على عمر بن عبد العزيز بحديث الغدير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 المأمون بحديث الغدير على الفقهاء، و فيهم إسحاق بن </w:t>
      </w:r>
      <w:bookmarkStart w:id="103" w:name="pg12460_111296"/>
    </w:p>
    <w:p>
      <w:pPr>
        <w:pStyle w:val="BookText"/>
        <w:rPr/>
      </w:pPr>
      <w:bookmarkEnd w:id="103"/>
      <w:r>
        <w:rPr>
          <w:rFonts w:ascii="Amiri" w:hAnsi="Amiri" w:eastAsia="Amiri" w:cs="Amiri"/>
          <w:color w:val="111111"/>
          <w:sz w:val="28"/>
          <w:sz w:val="28"/>
          <w:szCs w:val="28"/>
          <w:rtl w:val="true"/>
          <w:lang w:bidi="ar-SA"/>
        </w:rPr>
        <w:t xml:space="preserve">إبراهيم، و يحيى بن أكثم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187771_77815467"/>
      <w:bookmarkStart w:id="105" w:name="_Toc36"/>
      <w:bookmarkEnd w:id="104"/>
      <w:r>
        <w:rPr>
          <w:rtl w:val="true"/>
        </w:rPr>
        <w:t>تحريف كتاب المعارف</w:t>
      </w:r>
      <w:r>
        <w:rPr>
          <w:rtl w:val="true"/>
        </w:rPr>
        <w:t>:</w:t>
      </w:r>
      <w:bookmarkEnd w:id="105"/>
    </w:p>
    <w:p>
      <w:p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سفيان الثوري، عن عبد الرحمن بن القاسم، عن عمر بن عبد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لما قدم الكوفة مع معاوية، كان يجلس بالعشيات بباب كندة، و يجلس الناس إليه، فجاء شاب من الكوفة، فجلس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أنشدك اللّه، أسمعت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لقد واليت عدوه، و عاديت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عنه</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106" w:name="pg12460_111297"/>
    </w:p>
    <w:p>
      <w:pPr>
        <w:pStyle w:val="BookText"/>
        <w:rPr/>
      </w:pPr>
      <w:bookmarkEnd w:id="106"/>
      <w:r>
        <w:rPr>
          <w:rFonts w:ascii="Amiri" w:hAnsi="Amiri" w:eastAsia="Amiri" w:cs="Amiri"/>
          <w:color w:val="111111"/>
          <w:sz w:val="28"/>
          <w:sz w:val="28"/>
          <w:szCs w:val="28"/>
          <w:rtl w:val="true"/>
          <w:lang w:bidi="ar-SA"/>
        </w:rPr>
        <w:t>ثم يواصل كلامه عن أبي هريرة، و أنه كان يؤاكل الصبيان في الطريق، و يلعب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يخطب الناس بالمدينة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ابن قتيبة هذا كله في كتاب، المعارف، في ترجمة أبي هريرة، و قوله فيه حجة، لأنه غير متهم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كله قد أسقطته عن كتاب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التحريف اللاعبة به، و كم فعلت هذه اليد الأمينة لدة هذه في عدة موارد منه، كما أنها أدخلت فيه ما ليس منه، و قد مر الإيعاز إليه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يبدو أن هناك طبعات أخرى قد أهملت ذلك أيضا، فراجع طبعة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الكتاب قد حرف في موارد أخرى، منها ما يرتبط بإسقاط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لجنينها المحسن بضرب عمر بن الخطاب لها</w:t>
      </w:r>
      <w:r>
        <w:rPr>
          <w:rFonts w:eastAsia="Amiri" w:cs="Amiri" w:ascii="Amiri" w:hAnsi="Amiri"/>
          <w:color w:val="111111"/>
          <w:sz w:val="28"/>
          <w:szCs w:val="28"/>
          <w:rtl w:val="true"/>
          <w:lang w:bidi="ar-SA"/>
        </w:rPr>
        <w:t>. .</w:t>
      </w:r>
    </w:p>
    <w:p>
      <w:pPr>
        <w:pStyle w:val="Heading5"/>
        <w:numPr>
          <w:ilvl w:val="4"/>
          <w:numId w:val="1"/>
        </w:numPr>
        <w:rPr/>
      </w:pPr>
      <w:bookmarkStart w:id="107" w:name="__RefHeading___Toc187773_77815467"/>
      <w:bookmarkStart w:id="108" w:name="_Toc37"/>
      <w:bookmarkEnd w:id="107"/>
      <w:r>
        <w:rPr>
          <w:rtl w:val="true"/>
        </w:rPr>
        <w:t>تحريف كتاب تاريخ اليعقوبي</w:t>
      </w:r>
      <w:r>
        <w:rPr>
          <w:rtl w:val="true"/>
        </w:rPr>
        <w:t>:</w:t>
      </w:r>
      <w:bookmarkEnd w:id="10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اليعقوبي في تاريخه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النجف الأشرف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ما 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w:t>
      </w:r>
      <w:bookmarkStart w:id="109" w:name="pg12460_111298"/>
    </w:p>
    <w:p>
      <w:pPr>
        <w:pStyle w:val="BookText"/>
        <w:rPr/>
      </w:pPr>
      <w:bookmarkEnd w:id="109"/>
      <w:r>
        <w:rPr>
          <w:rFonts w:ascii="Amiri" w:hAnsi="Amiri" w:eastAsia="Amiri" w:cs="Amiri"/>
          <w:color w:val="111111"/>
          <w:sz w:val="28"/>
          <w:sz w:val="28"/>
          <w:szCs w:val="28"/>
          <w:rtl w:val="true"/>
          <w:lang w:bidi="ar-SA"/>
        </w:rPr>
        <w:t xml:space="preserve">نِعْمَتِي وَ رَضِيتُ لَكُمُ اَلْإِسْلاٰمَ دِيناً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الرواية الصحيحة، الثابتة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نزولها يوم النص على أمير المؤمنين علي بن أبي طالب صلوات اللّه عليه، بغدير خم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تاريخ اليعقوبي المطبوع في بيروت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في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محرفا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نزولها يوم النفر على أمير المؤمنين علي بن أبي طالب صلوات اللّه عليه بعد ترحم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ذكرنا طائفة أخرى من الكتب المحرفة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دراسات و بحوث في التاريخ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فليس هذا بالغريب على هؤلاء، و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 .</w:t>
      </w:r>
    </w:p>
    <w:p>
      <w:pPr>
        <w:pStyle w:val="Heading5"/>
        <w:numPr>
          <w:ilvl w:val="4"/>
          <w:numId w:val="1"/>
        </w:numPr>
        <w:rPr/>
      </w:pPr>
      <w:bookmarkStart w:id="110" w:name="__RefHeading___Toc187775_77815467"/>
      <w:bookmarkStart w:id="111" w:name="_Toc38"/>
      <w:bookmarkEnd w:id="110"/>
      <w:r>
        <w:rPr>
          <w:rtl w:val="true"/>
        </w:rPr>
        <w:t>ب</w:t>
      </w:r>
      <w:r>
        <w:rPr>
          <w:rtl w:val="true"/>
        </w:rPr>
        <w:t>-</w:t>
      </w:r>
      <w:r>
        <w:rPr>
          <w:rtl w:val="true"/>
        </w:rPr>
        <w:t>إحتجاج الزهراء عليها السّلام</w:t>
      </w:r>
      <w:r>
        <w:rPr>
          <w:rtl w:val="true"/>
        </w:rPr>
        <w:t>:</w:t>
      </w:r>
      <w:bookmarkEnd w:id="111"/>
    </w:p>
    <w:p>
      <w:pPr>
        <w:pStyle w:val="BookText"/>
        <w:rPr/>
      </w:pPr>
      <w:r>
        <w:rPr>
          <w:rFonts w:ascii="Amiri" w:hAnsi="Amiri" w:eastAsia="Amiri" w:cs="Amiri"/>
          <w:color w:val="111111"/>
          <w:sz w:val="28"/>
          <w:sz w:val="28"/>
          <w:szCs w:val="28"/>
          <w:rtl w:val="true"/>
          <w:lang w:bidi="ar-SA"/>
        </w:rPr>
        <w:t xml:space="preserve">روى شمس الدين أبو الخير الجزري الدمشقي المقري الشافعي في كتابه أسنى المطالب في مناقب سيدنا علي بن أبي طالب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حديث الغدير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فألطف طريق وقع بهذا الحديث و أغربه ما حدثنا به شيخنا خاتمة الحفاظ، أبو بكر محمد بن عبد اللّه بن المحب المقدسي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الشيخة أم محمد زينب ابنة أحمد عبد الرحيم المقدسية، عن أبي المظفر محمد </w:t>
      </w:r>
    </w:p>
    <w:p>
      <w:pPr>
        <w:pStyle w:val="BookText"/>
        <w:rPr/>
      </w:pPr>
      <w:r>
        <w:rPr>
          <w:rFonts w:ascii="Amiri" w:hAnsi="Amiri" w:eastAsia="Amiri" w:cs="Amiri"/>
          <w:color w:val="111111"/>
          <w:sz w:val="28"/>
          <w:sz w:val="28"/>
          <w:szCs w:val="28"/>
          <w:rtl w:val="true"/>
          <w:lang w:bidi="ar-SA"/>
        </w:rPr>
        <w:t>بن فتيان بن المثنى، أخبرنا أبو موسى محمد بن أبي بكر الحافظ، أخبرنا ابن عمة والدي القاضي أبو القاسم عبد الواحد بن محمد بن عبد الواحد المدني بقراءتي عليه، أخبرنا ظفر بن داعي العلوي باستراباد، أخبرنا والدي و أبو أحمد ابن مطرف المطرفي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الإدريسي إجازة فيما أخرجه في تاريخ استراباد، حدثني محمد بن محمد بن الحسن أبو العباس الرشيدي من ولد هارون الرشيد بسمرقند و ما كتبناه إلا عنه، حدثنا أبو الحسين محمد بن جعفر الحلواني، حدثنا علي بن محمد بن جعفر الأهوازي مولى الرشيد، حدثنا بكر بن أحمد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حدثتنا فاطمة و زينب و أم كلثوم بنات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 حدثتنا فاطمة بنت جعفر بن محمد الصادق، حدثتني فاطمة بنت محمد بن علي، حدثتني فاطمة بنت علي بن الحسين، حدثتني فاطمة و سكينة ابنتا الحسين بن علي عن أم كلثوم بنت فاطمة عن فاطمة بنت النبي،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 عنها،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أنسيتم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من كنت مولاه فعلي مولاه؟</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هكذا أخرجه الحافظ أبو موسى المديني في كتابه المسلسل بالأسماء، و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مسلسل من وجه، و هو أن كل واحدة من الفواطم تروي </w:t>
      </w:r>
      <w:bookmarkStart w:id="112" w:name="pg12460_111300"/>
    </w:p>
    <w:p>
      <w:pPr>
        <w:pStyle w:val="BookText"/>
        <w:rPr/>
      </w:pPr>
      <w:bookmarkEnd w:id="112"/>
      <w:r>
        <w:rPr>
          <w:rFonts w:ascii="Amiri" w:hAnsi="Amiri" w:eastAsia="Amiri" w:cs="Amiri"/>
          <w:color w:val="111111"/>
          <w:sz w:val="28"/>
          <w:sz w:val="28"/>
          <w:szCs w:val="28"/>
          <w:rtl w:val="true"/>
          <w:lang w:bidi="ar-SA"/>
        </w:rPr>
        <w:t xml:space="preserve">عن عمة لها، فهو رواية خمس بنات أخ كل واحدة منهن عن عمتها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187777_77815467"/>
      <w:bookmarkStart w:id="114" w:name="_Toc39"/>
      <w:bookmarkEnd w:id="113"/>
      <w:r>
        <w:rPr>
          <w:rtl w:val="true"/>
        </w:rPr>
        <w:t xml:space="preserve">حديث الولاية إخبار أم إنشاء؟ </w:t>
      </w:r>
      <w:r>
        <w:rPr>
          <w:rtl w:val="true"/>
        </w:rPr>
        <w:t>! :</w:t>
      </w:r>
      <w:bookmarkEnd w:id="114"/>
    </w:p>
    <w:p>
      <w:pPr>
        <w:pStyle w:val="BookText"/>
        <w:rPr/>
      </w:pPr>
      <w:r>
        <w:rPr>
          <w:rFonts w:ascii="Amiri" w:hAnsi="Amiri" w:eastAsia="Amiri" w:cs="Amiri"/>
          <w:color w:val="111111"/>
          <w:sz w:val="28"/>
          <w:sz w:val="28"/>
          <w:szCs w:val="28"/>
          <w:rtl w:val="true"/>
          <w:lang w:bidi="ar-SA"/>
        </w:rPr>
        <w:t>و من الأسئلة التي تطرح هنا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محضة، أو أنها خبرية يراد بها الإنشاء؟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يجاب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سواء أكانت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محضة، أم خبرية يراد بها الإنشاء، فإن النتيجة واحدة، و لا يلحق ذلك أي ضرر في الاستدلال بها على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أخبرهم و بيّن لهم طيلة أكثر من عشرين سنة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من بعده، و كان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سبحانه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يعترض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كانت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من أول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معنى إعادة إنشائها في يوم الغدير؟ فإن إنشاء الولاية فيه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تكن ثابتة قبل ذلك، و أنها إنما توجد بهذا الإنشاء</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شبهة في دلالة حديث الغدير، من شأنها أن تجعل الناس كلهم معذورين في عدم الإلتزام بولايته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bookmarkStart w:id="115" w:name="pg12460_111301"/>
    </w:p>
    <w:p>
      <w:pPr>
        <w:pStyle w:val="BookText"/>
        <w:rPr/>
      </w:pPr>
      <w:bookmarkEnd w:id="115"/>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إنشاء الولاية مرة بعد أخرى، فيأتي اللاحق ليؤكد السابق، خصوصا إذا كان هناك من يفكر في الإنقلاب على الأعقاب، و يسعى للتشكيك في جدية الأوامر الصادرة، أو في الإلتفاف عليها بطريقة أو بأخرى، أو تجاهلها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نظير تأكيدات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مرة بعد أخرى بأن جهزوا جيش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تتأكد صحة هذا المعنى إذا كان في الحشد المجتمع يوم الغدير من لم تبلغه الإنشاءات السابقة، أو أنه قد طرحت عليه بعض الشبهات، و التشكيكات، من قبل الطامعين، و الطامحين</w:t>
      </w:r>
      <w:r>
        <w:rPr>
          <w:rFonts w:eastAsia="Amiri" w:cs="Amiri" w:ascii="Amiri" w:hAnsi="Amiri"/>
          <w:color w:val="111111"/>
          <w:sz w:val="28"/>
          <w:szCs w:val="28"/>
          <w:rtl w:val="true"/>
          <w:lang w:bidi="ar-SA"/>
        </w:rPr>
        <w:t>. .</w:t>
      </w:r>
    </w:p>
    <w:p>
      <w:pPr>
        <w:pStyle w:val="Heading5"/>
        <w:numPr>
          <w:ilvl w:val="4"/>
          <w:numId w:val="1"/>
        </w:numPr>
        <w:rPr/>
      </w:pPr>
      <w:bookmarkStart w:id="116" w:name="__RefHeading___Toc187779_77815467"/>
      <w:bookmarkStart w:id="117" w:name="_Toc40"/>
      <w:bookmarkEnd w:id="116"/>
      <w:r>
        <w:rPr>
          <w:rtl w:val="true"/>
        </w:rPr>
        <w:t>لا دليل على إمامة علي عليه السّلام بلا فصل</w:t>
      </w:r>
      <w:r>
        <w:rPr>
          <w:rtl w:val="true"/>
        </w:rPr>
        <w:t>:</w:t>
      </w:r>
      <w:bookmarkEnd w:id="117"/>
    </w:p>
    <w:p>
      <w:pPr>
        <w:pStyle w:val="BookText"/>
        <w:rPr/>
      </w:pPr>
      <w:r>
        <w:rPr>
          <w:rFonts w:ascii="Amiri" w:hAnsi="Amiri" w:eastAsia="Amiri" w:cs="Amiri"/>
          <w:color w:val="111111"/>
          <w:sz w:val="28"/>
          <w:sz w:val="28"/>
          <w:szCs w:val="28"/>
          <w:rtl w:val="true"/>
          <w:lang w:bidi="ar-SA"/>
        </w:rPr>
        <w:t>و قد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دلالة الحديث على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نسلم دلالته على كونها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فصل، لكي تنتفي إمامة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تصديه لنصب إمام المسلمين من بعده، حذرا من حضور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ثلاثة من خلفائه، و ينص على الرابع منهم، و الذي سيكون إماما بعد خمس و عشرين سنة من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جاز ذلك، لكان جميع ولاة العهد محل كلام، إذ لا يقول السلطان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 عهدي بلا فصل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أخذنا هؤلاء، فإنه حتى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bookmarkStart w:id="118" w:name="pg12460_111302"/>
    </w:p>
    <w:p>
      <w:pPr>
        <w:pStyle w:val="BookText"/>
        <w:rPr/>
      </w:pPr>
      <w:bookmarkEnd w:id="118"/>
      <w:r>
        <w:rPr>
          <w:rFonts w:ascii="Amiri" w:hAnsi="Amiri" w:eastAsia="Amiri" w:cs="Amiri"/>
          <w:color w:val="111111"/>
          <w:sz w:val="28"/>
          <w:sz w:val="28"/>
          <w:szCs w:val="28"/>
          <w:rtl w:val="true"/>
          <w:lang w:bidi="ar-SA"/>
        </w:rPr>
        <w:t>كنت مولاه فعلي مولاه بعدي،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البعدية و بين الفصل بغيره، كما صنع القوشجي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وصيي و خليفتي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مولاه بعدي بلا فصل،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المعنى بلا فصل من غير الثلاثة</w:t>
      </w:r>
      <w:r>
        <w:rPr>
          <w:rFonts w:eastAsia="Amiri" w:cs="Amiri" w:ascii="Amiri" w:hAnsi="Amiri"/>
          <w:color w:val="111111"/>
          <w:sz w:val="28"/>
          <w:szCs w:val="28"/>
          <w:rtl w:val="true"/>
          <w:lang w:bidi="ar-SA"/>
        </w:rPr>
        <w:t xml:space="preserve">! !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الغدير يدل على جعل الولاية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حين صدور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أنه يجعلها له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الخلفاء الثلاثة لم يجعل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بل هم الذين استأثروا بالأمر لأنفسهم، فتبقى الولاية المجعولة له بحديث الغدير بلا مزاحم</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187781_77815467"/>
      <w:bookmarkStart w:id="120" w:name="_Toc41"/>
      <w:bookmarkEnd w:id="119"/>
      <w:r>
        <w:rPr>
          <w:rtl w:val="true"/>
        </w:rPr>
        <w:t xml:space="preserve">هل الإمامة لتكميل الخطة العملية للدين؟ </w:t>
      </w:r>
      <w:r>
        <w:rPr>
          <w:rtl w:val="true"/>
        </w:rPr>
        <w:t>! :</w:t>
      </w:r>
      <w:bookmarkEnd w:id="120"/>
    </w:p>
    <w:p>
      <w:pPr>
        <w:pStyle w:val="BookText"/>
        <w:rPr/>
      </w:pPr>
      <w:r>
        <w:rPr>
          <w:rFonts w:ascii="Amiri" w:hAnsi="Amiri" w:eastAsia="Amiri" w:cs="Amiri"/>
          <w:color w:val="111111"/>
          <w:sz w:val="28"/>
          <w:sz w:val="28"/>
          <w:szCs w:val="28"/>
          <w:rtl w:val="true"/>
          <w:lang w:bidi="ar-SA"/>
        </w:rPr>
        <w:t>و يحاول بعض الناس أن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تدخل في نطاق إكمال البرنامج العملي، الذي لم يكمله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فاحتاج إلى من يكمله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أساس ذلك تم التفتيش بين المسلمين عن هذه الشخصية التي تستطيع ملء الفراغ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يكن غير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لا ريب في أن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أمر اللّه سبحانه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يبلغها في يوم الغدير و غيره، جزء من دين </w:t>
      </w:r>
    </w:p>
    <w:p>
      <w:pPr>
        <w:pStyle w:val="BookText"/>
        <w:rPr/>
      </w:pPr>
      <w:r>
        <w:rPr>
          <w:rFonts w:ascii="Amiri" w:hAnsi="Amiri" w:eastAsia="Amiri" w:cs="Amiri"/>
          <w:color w:val="111111"/>
          <w:sz w:val="28"/>
          <w:sz w:val="28"/>
          <w:szCs w:val="28"/>
          <w:rtl w:val="true"/>
          <w:lang w:bidi="ar-SA"/>
        </w:rPr>
        <w:t>الإسلام الحنيف، و قد دلت نفس الآيات القرآنية التي نزلت في مناسبة الغدير على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يستفاد من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تبليغ ولاية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يوازي عدم تبليغ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الحاجة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مجرد حاجة إلى مساعد في إكمال البرنامج العملي، فإن ذلك يتم عبر الاستعانة به، و تمهيد الأمور له ليمسك بزمامها، و لا يحتاج ذلك إلى نص عليه من اللّه، و تسجيل ذلك في آيات قرآنية تتلى إلى يوم القيامة، و لا إلى تبليغ ما أنزل إليه من اللّه تعالى، و لا يكون ترك ذلك التبليغ بمثابة ترك تبليغ الرسالة كلها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إن الحديث في الآية إنما هو عن قيمة مجرد الإبلاغ، و ليس الحديث عن نفس الاستعانة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إكمال البرنامج العملي، في حركة الرسالة في الواقع</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قد جعل الآخرين الذين لا يرضون بولاية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الكافرين، و هم إنما يكفرون بإنكار حقائق الدين، لا بمجرد الاعتراض على أن يكون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المكمل للبرنامج العملي، إذا كان ذلك ناشئا عن حسد، أو هوى، لا عن تكذيب </w:t>
      </w:r>
    </w:p>
    <w:p>
      <w:pPr>
        <w:pStyle w:val="BookText"/>
        <w:rPr/>
      </w:pPr>
      <w:r>
        <w:rPr>
          <w:rFonts w:ascii="Amiri" w:hAnsi="Amiri" w:eastAsia="Amiri" w:cs="Amiri"/>
          <w:color w:val="111111"/>
          <w:sz w:val="28"/>
          <w:sz w:val="28"/>
          <w:szCs w:val="28"/>
          <w:rtl w:val="true"/>
          <w:lang w:bidi="ar-SA"/>
        </w:rPr>
        <w:t xml:space="preserve">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إنكار لصدقه فيما يبلغهم إياه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هو أن السبب في اعتبار عدم إبلاغ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مساويا لعدم إبلاغ الرسالة كلها، هو أن أعمال العباد لا تقبل بدون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أن أحدا قام ليله، و صام نهاره، و حج دهره، و لم يأت بولاية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بنفعه ذلك كله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ولايته صلوات اللّه و سلامه عليه شرط لاكتمال التوحيد، وفقا لما 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لا إله إلا اللّه حصني، فمن دخل حصني أمن من عذابي</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علي بن أبي طالب حصني فمن دخل حصني أمن من عذابي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معنى ذلك أنه لا فرق بينهما 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التوحيد، و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w:t>
      </w:r>
      <w:r>
        <w:rPr>
          <w:rStyle w:val="FootnoteAnchor"/>
          <w:rtl w:val="true"/>
        </w:rPr>
        <w:footnoteReference w:id="180"/>
      </w:r>
      <w:r>
        <w:rPr>
          <w:rFonts w:ascii="Amiri" w:hAnsi="Amiri" w:eastAsia="Amiri" w:cs="Amiri"/>
          <w:color w:val="111111"/>
          <w:sz w:val="28"/>
          <w:sz w:val="28"/>
          <w:szCs w:val="28"/>
          <w:rtl w:val="true"/>
          <w:lang w:bidi="ar-SA"/>
        </w:rPr>
        <w:t>يعطينا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حقائق الإسلام و شرائعه و أحكامه بمثابة الجسد، المكتمل في تكوينه، و الجامع لكل الميزات، و الحائز على جميع الإمكانات و الطاقات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 يبقى خامدا هامدا، لا فائدة فيه إلا إذا نفخت فيه الروح، فتبدأ اليد بالحركة، و تدب فيها القوة، و تصبح العين قادرة على الرؤية، و الأذن متمكنة من السمع، و تعطيه اليقظة في العقل و في المشاعر و الأحاسيس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بمثابة هذه الروح التي تجعل كل أحكام الدين و شرائعه، و حقائقه و قضاياه مؤثرة في الغايات المتوخاة منها، موصلة إلى اللّه تعالى، هادية إليه</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يبلّغ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الولاية، فإنه لم يبلغ أي شيء من رسالة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جميع ما بلغه يكون ناقصا، و بلا فائدة و لا عائدة، إذ ليس فيه روح و حركة و حياة، و لا يثمر ثمرة، و لا يؤدي إلى نتيجة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18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أفادت بملاحظة نزولها بمناسبة تبليغ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الدين، و لا يكمل الدين إلا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كله لا يكون دينا مرضيا للّه سبحانه بدون هذه الولاية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كانت الحاجة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لمجرد المساعدة في إكمال البرنامج العملي في حركة الرسالة في الواقع، فلا معنى لربط رضا اللّه لدينه بها، فإن الدين إذا اكتمل، فإنه يصبح مرضيا، سواء طبّقه الناس، أم عصوا اللّه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أضف إلى ذلك أن الكل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أقصي عن مركزه الذي جعله اللّه تعالى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بقي هذا الرضا الإلهي لدين الإسلام، أم أنه قد ذهب و زال بسبب ذلك الإقصاء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كنا لا نشك في أن رضاه تعلى للإسلام قد بقي، فذلك يعني أن نفس إبلاغ الولاية هو الذي يكمل به الدين، و ليس لطاعة الناس و معصيتهم أثر في ذلك</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رضاه تعالى للإسلام دينا قد حصل بمجرد حصول ذلك الإبلاغ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نزلت الآية الدالة على ذلك بمجرد حصول ذلك الإبلاغ، و لم يكن البرنامج العملي قد أكمل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يعني أن الذي حصل بالإبلاغ هو إكمال الدين به فقط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ظاهر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ذلك البعض من أن آية اَلْيَوْمَ أَكْمَلْتُ لَكُمْ دِينَكُمْ قد نزلت قبل 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الرسالة للناس </w:t>
      </w:r>
      <w:r>
        <w:rPr>
          <w:rStyle w:val="FootnoteAnchor"/>
          <w:rtl w:val="true"/>
        </w:rPr>
        <w:footnoteReference w:id="182"/>
      </w:r>
      <w:r>
        <w:rPr>
          <w:rFonts w:ascii="Amiri" w:hAnsi="Amiri" w:eastAsia="Amiri" w:cs="Amiri"/>
          <w:color w:val="111111"/>
          <w:sz w:val="28"/>
          <w:sz w:val="28"/>
          <w:szCs w:val="28"/>
          <w:rtl w:val="true"/>
          <w:lang w:bidi="ar-SA"/>
        </w:rPr>
        <w:t>، ينافي الآيتين المتقدمتين منافاة ظاهرة، و لا أقل من أنه ينافي صريح الآية الثانية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أن مقتضى كلامه هو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هو الإنسان الذي اصطفاه اللّه قبل خلق الخلق، إذ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لا ينحصر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فأي إنسان سواه كان يمكنه أن يساعد في إكمال البرنامج العملي، يمكن الاستعانة به، و قد يكون هناك اثنان أو أكثر كان بإمكانهم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يقوموا مقام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يشير إلى ذلك قول ذلك البعض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أن يتم التفتيش بين المسلمين عن الشخصية التي تستطيع ملء الفراغ بعد رسول اللّه الخ</w:t>
      </w:r>
      <w:r>
        <w:rPr>
          <w:rFonts w:eastAsia="Amiri" w:cs="Amiri" w:ascii="Amiri" w:hAnsi="Amiri"/>
          <w:color w:val="111111"/>
          <w:sz w:val="28"/>
          <w:szCs w:val="28"/>
          <w:rtl w:val="true"/>
          <w:lang w:bidi="ar-SA"/>
        </w:rPr>
        <w:t xml:space="preserve">. .»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يخالف ما عليه مذهب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هو الثابت لهم بالأدلة القاطعة، و البراهين الساطعة من القرآن و من السنة الشريفة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يبقى أن نشير إلى أن ما ورد في السؤال من طلب معرفة الفرق بين الدين، و بين البرنامج العملي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ذلك من أوضح الواضحات، و أبده البديهيات، فإن الدين هو مجموعة الأحكام و الشرائع، و الحقائق الإيمانية، الثابتة، التي يطلب من </w:t>
      </w:r>
      <w:bookmarkStart w:id="121" w:name="pg12460_111308"/>
    </w:p>
    <w:p>
      <w:pPr>
        <w:pStyle w:val="BookText"/>
        <w:rPr/>
      </w:pPr>
      <w:bookmarkEnd w:id="121"/>
      <w:r>
        <w:rPr>
          <w:rFonts w:ascii="Amiri" w:hAnsi="Amiri" w:eastAsia="Amiri" w:cs="Amiri"/>
          <w:color w:val="111111"/>
          <w:sz w:val="28"/>
          <w:sz w:val="28"/>
          <w:szCs w:val="28"/>
          <w:rtl w:val="true"/>
          <w:lang w:bidi="ar-SA"/>
        </w:rPr>
        <w:t>الناس الإيمان و العمل بها، إلى 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البرنامج العملي، فهو ما يطلب من خلاله تهيئة الظروف و المناخات لحمل الناس على قبول تلك الحقائق و الإيمان بها، و على الالتزام العملي بتلك الشرائع و الأحكام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الأمر لا يحتاج إلى جعل، و لا إلى تشريع، بل هو نتيجة جهد بشري، سواء في مجال التخطيط، أو في مجال التنفيذ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التدخل الإلهي في هذه الصورة إن كان، فهو إنما يأتي على سبيل المعونة و التسديد، و ليس على سبيل الجعل و التشريع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أين هذا من الدين الذي لا بد من الرجوع فيه إلى اللّه سبحانه، و الانتهاء إليه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كل حال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كانت القضية قضية إكمال برنامج عملي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يرتبط بتعميق الإسلام لدى أناس كانوا حديثي عهد بالجاهلية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الناس في الأجيال اللاحقة بحاجة إلى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من حيث الاعتقاد، و لا في دائرة العمل و الممارسة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لكانت قضية ولايته محصورة بذلك الجيل من الناس دون سواهم</w:t>
      </w:r>
      <w:r>
        <w:rPr>
          <w:rFonts w:eastAsia="Amiri" w:cs="Amiri" w:ascii="Amiri" w:hAnsi="Amiri"/>
          <w:color w:val="111111"/>
          <w:sz w:val="28"/>
          <w:szCs w:val="28"/>
          <w:rtl w:val="true"/>
          <w:lang w:bidi="ar-SA"/>
        </w:rPr>
        <w:t>. .</w:t>
      </w:r>
    </w:p>
    <w:p>
      <w:pPr>
        <w:pStyle w:val="Heading5"/>
        <w:numPr>
          <w:ilvl w:val="4"/>
          <w:numId w:val="1"/>
        </w:numPr>
        <w:rPr/>
      </w:pPr>
      <w:bookmarkStart w:id="122" w:name="__RefHeading___Toc187783_77815467"/>
      <w:bookmarkStart w:id="123" w:name="_Toc42"/>
      <w:bookmarkEnd w:id="122"/>
      <w:r>
        <w:rPr>
          <w:rtl w:val="true"/>
        </w:rPr>
        <w:t>كان الغدير ردا على زيد بن حارثة</w:t>
      </w:r>
      <w:r>
        <w:rPr>
          <w:rtl w:val="true"/>
        </w:rPr>
        <w:t>! ! :</w:t>
      </w:r>
      <w:bookmarkEnd w:id="123"/>
    </w:p>
    <w:p>
      <w:pPr>
        <w:pStyle w:val="BookText"/>
        <w:rPr/>
      </w:pPr>
      <w:r>
        <w:rPr>
          <w:rFonts w:ascii="Amiri" w:hAnsi="Amiri" w:eastAsia="Amiri" w:cs="Amiri"/>
          <w:color w:val="111111"/>
          <w:sz w:val="28"/>
          <w:sz w:val="28"/>
          <w:szCs w:val="28"/>
          <w:rtl w:val="true"/>
          <w:lang w:bidi="ar-SA"/>
        </w:rPr>
        <w:t>و جاء في حديث احتجاج المأمون على الفقهاء، و فيهم إسحاق بن إبراهيم قول المأمون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هل تروي حديث الولاية؟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أرأيت هذا الحديث، هل أوجب على أبي بكر و عمر ما لم يوجب لهما عليه؟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إنما كان بسبب زيد بن حارثة، لشيء جرى بينه و بين علي، و أنكر ولاء علي،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قال هذا؟ أليس بعد منصرفه من حجة الوداع؟</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 زيد بن حارثة قبل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رضيت لنفسك بهذا؟</w:t>
      </w:r>
    </w:p>
    <w:p>
      <w:pPr>
        <w:pStyle w:val="BookText"/>
        <w:rPr/>
      </w:pPr>
      <w:r>
        <w:rPr>
          <w:rFonts w:ascii="Amiri" w:hAnsi="Amiri" w:eastAsia="Amiri" w:cs="Amiri"/>
          <w:color w:val="111111"/>
          <w:sz w:val="28"/>
          <w:sz w:val="28"/>
          <w:szCs w:val="28"/>
          <w:rtl w:val="true"/>
          <w:lang w:bidi="ar-SA"/>
        </w:rPr>
        <w:t>أخبرني لو رأيت ابنا لك قد أتت عليه خمسة عشر سنة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مولى ابن عمي أيها الناس؟ فاعلموا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منكرا ذلك عليه تعريفه الناس ما لا ينكرون و لا يجهلون؟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أفتنزه ابنك عما لا تنزه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يحكم لا تجعلوا فقهاءكم أربابكم إن اللّه جل ذكره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يصلّوا لهم، و لا </w:t>
      </w:r>
    </w:p>
    <w:p>
      <w:pPr>
        <w:pStyle w:val="BookText"/>
        <w:rPr/>
      </w:pPr>
      <w:r>
        <w:rPr>
          <w:rFonts w:ascii="Amiri" w:hAnsi="Amiri" w:eastAsia="Amiri" w:cs="Amiri"/>
          <w:color w:val="111111"/>
          <w:sz w:val="28"/>
          <w:sz w:val="28"/>
          <w:szCs w:val="28"/>
          <w:rtl w:val="true"/>
          <w:lang w:bidi="ar-SA"/>
        </w:rPr>
        <w:t xml:space="preserve">صاموا، و لا زعموا أنهم أرباب، و لكن أمروهم فأطاعوا أمرهم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 المأمون هذا قد آتى ثماره، حيث جاء المصلحون بعد ذلك 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الحادثة قد جرت بين أسامة بن زيد بن حارثة و بين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كان أسامة حيا آنئذ، و الذي قتل في مؤتة هو أبوه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أسامة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 مولاي، إنما مولاي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 المأمون باستشهاد زيد في مؤتة يدل على أن إقحام اسم أسامة قد جاء متأخرا بهدف حل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سلمنا باستبدال زيد بأسامة، فإن إشكال المأمون بعدم معقولية أن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مولى ابن عمي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يبقى على حاله</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صحت رواياتهم، فلا معنى لأن يوقف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عشرات الآلاف في حر الرمضاء، و لا معنى لأخذ </w:t>
      </w:r>
      <w:bookmarkStart w:id="124" w:name="pg12460_111311"/>
    </w:p>
    <w:p>
      <w:pPr>
        <w:pStyle w:val="BookText"/>
        <w:rPr/>
      </w:pPr>
      <w:bookmarkEnd w:id="124"/>
      <w:r>
        <w:rPr>
          <w:rFonts w:ascii="Amiri" w:hAnsi="Amiri" w:eastAsia="Amiri" w:cs="Amiri"/>
          <w:color w:val="111111"/>
          <w:sz w:val="28"/>
          <w:sz w:val="28"/>
          <w:szCs w:val="28"/>
          <w:rtl w:val="true"/>
          <w:lang w:bidi="ar-SA"/>
        </w:rPr>
        <w:t>البيعة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معنى لقول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مولاي و مولى كل مؤمن و مؤمنة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معنى لأن يحتاج إلى العصمة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معنى لإكمال الدين و إتمام النعمة، و لا معنى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معنى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ينحصر بهذا الخلاف البسيط بين أسامة و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125" w:name="__RefHeading___Toc187785_77815467"/>
      <w:bookmarkStart w:id="126" w:name="_Toc43"/>
      <w:bookmarkEnd w:id="125"/>
      <w:r>
        <w:rPr>
          <w:rtl w:val="true"/>
        </w:rPr>
        <w:t>علي عليه السّلام كان باليمن</w:t>
      </w:r>
      <w:r>
        <w:rPr>
          <w:rtl w:val="true"/>
        </w:rPr>
        <w:t>:</w:t>
      </w:r>
      <w:bookmarkEnd w:id="126"/>
    </w:p>
    <w:p>
      <w:pPr>
        <w:pStyle w:val="BookText"/>
        <w:rPr/>
      </w:pPr>
      <w:r>
        <w:rPr>
          <w:rFonts w:ascii="Amiri" w:hAnsi="Amiri" w:eastAsia="Amiri" w:cs="Amiri"/>
          <w:color w:val="111111"/>
          <w:sz w:val="28"/>
          <w:sz w:val="28"/>
          <w:szCs w:val="28"/>
          <w:rtl w:val="true"/>
          <w:lang w:bidi="ar-SA"/>
        </w:rPr>
        <w:t>و ذكر 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تكلم في أوله بصحة الأخبار الواردة في غدير خم، ثم تلاه بالفضائل، و لم يتم</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إذا عرف من إنسان بدعة أبعده و اطّرحه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قال بعض الشيوخ ببغداد بتكذيب غدير خم،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كان باليمن في الوقت الذي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هذا الانسان في قصيدة مزدوجة، يصف فيها بلدا بلدا و منزلا منزلا، أبياتا يلوّح فيها إلى معنى حديث غدير خم،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مررنا بغدير خمكم قائل فيه بزور جم</w:t>
      </w:r>
    </w:p>
    <w:p>
      <w:pPr>
        <w:pStyle w:val="BookText"/>
        <w:rPr/>
      </w:pPr>
      <w:r>
        <w:rPr>
          <w:rFonts w:ascii="Amiri" w:hAnsi="Amiri" w:eastAsia="Amiri" w:cs="Amiri"/>
          <w:color w:val="111111"/>
          <w:sz w:val="28"/>
          <w:sz w:val="28"/>
          <w:szCs w:val="28"/>
          <w:rtl w:val="true"/>
          <w:lang w:bidi="ar-SA"/>
        </w:rPr>
        <w:t>على علي و النبي الأمي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 أبا جعفر ذلك، فابتدأ بالكلام في فضائل علي بن أبي طالب، و ذكر طرق حديث غدير خم، فكثر الناس لاستماع ذلك الخ</w:t>
      </w:r>
      <w:r>
        <w:rPr>
          <w:rFonts w:eastAsia="Amiri" w:cs="Amiri" w:ascii="Amiri" w:hAnsi="Amiri"/>
          <w:color w:val="111111"/>
          <w:sz w:val="28"/>
          <w:szCs w:val="28"/>
          <w:rtl w:val="true"/>
          <w:lang w:bidi="ar-SA"/>
        </w:rPr>
        <w:t xml:space="preserve">. .»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فدفع دافع هذا الحديث، و زعم أنه مستحيل، و ذكر أن عليا لم يكن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خروجه إلى الحج من المدينة، الذي مرّ في طريقه بغدير خم بالجحفة</w:t>
      </w:r>
      <w:r>
        <w:rPr>
          <w:rFonts w:eastAsia="Amiri" w:cs="Amiri" w:ascii="Amiri" w:hAnsi="Amiri"/>
          <w:color w:val="111111"/>
          <w:sz w:val="28"/>
          <w:szCs w:val="28"/>
          <w:rtl w:val="true"/>
          <w:lang w:bidi="ar-SA"/>
        </w:rPr>
        <w:t xml:space="preserve">. .»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باليمن آنئذ، لأنه عاد منها في أيام الحج، و شارك في حجة الوداع، و أشركه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في الهدي، و بعد انتهاء حجة الوداع توجه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 جرت قصة الغدير في طريق العودة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يفهم من كلام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تكلّم في حديث الغدير و دفعه وردّه بهذا الزعم الباطل، هو ابن أبي داود، فبلغ ذلك محمد بن جرير، فعمل كتاب الفضائل،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مجلدا من طرق الحديث لابن جرير، فاندهشت له، و لكثرة تلك الطرق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جرير سمى كتابه المشار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الرد </w:t>
      </w:r>
      <w:bookmarkStart w:id="127" w:name="pg12460_111313"/>
    </w:p>
    <w:p>
      <w:pPr>
        <w:pStyle w:val="BookText"/>
        <w:rPr/>
      </w:pPr>
      <w:bookmarkEnd w:id="127"/>
      <w:r>
        <w:rPr>
          <w:rFonts w:ascii="Amiri" w:hAnsi="Amiri" w:eastAsia="Amiri" w:cs="Amiri"/>
          <w:color w:val="111111"/>
          <w:sz w:val="28"/>
          <w:sz w:val="28"/>
          <w:szCs w:val="28"/>
          <w:rtl w:val="true"/>
          <w:lang w:bidi="ar-SA"/>
        </w:rPr>
        <w:t>على الحر قوصية</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حر قوص، أحد زعماء الخوارج، كأنه يشير إلى أن الذي شكك في حديث الغدير كان من هذه الفرقة الخبيثة</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187787_77815467"/>
      <w:bookmarkStart w:id="129" w:name="_Toc44"/>
      <w:bookmarkEnd w:id="128"/>
      <w:r>
        <w:rPr>
          <w:rtl w:val="true"/>
        </w:rPr>
        <w:t xml:space="preserve">من هما العبدان الصالحان؟ </w:t>
      </w:r>
      <w:r>
        <w:rPr>
          <w:rtl w:val="true"/>
        </w:rPr>
        <w:t>! :</w:t>
      </w:r>
      <w:bookmarkEnd w:id="129"/>
    </w:p>
    <w:p>
      <w:pPr>
        <w:pStyle w:val="BookText"/>
        <w:rPr/>
      </w:pPr>
      <w:r>
        <w:rPr>
          <w:rFonts w:ascii="Amiri" w:hAnsi="Amiri" w:eastAsia="Amiri" w:cs="Amiri"/>
          <w:color w:val="111111"/>
          <w:sz w:val="28"/>
          <w:sz w:val="28"/>
          <w:szCs w:val="28"/>
          <w:rtl w:val="true"/>
          <w:lang w:bidi="ar-SA"/>
        </w:rPr>
        <w:t>ورد في رواية جرير بن عبد اللّه البجلي لواقعة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بذراع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يكن اللّه و رسوله مولاه، فإن هذا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أحبّه من الناس فكن له حبيبا، و من أبغضه فكن له مبغضا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لا أجد أحدا استودعه في الأرض بعد العبدين الصالحين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غيرك </w:t>
      </w:r>
      <w:r>
        <w:rPr>
          <w:rStyle w:val="FootnoteAnchor"/>
          <w:rtl w:val="true"/>
        </w:rPr>
        <w:footnoteReference w:id="194"/>
      </w:r>
      <w:r>
        <w:rPr>
          <w:rFonts w:ascii="IRNazanin" w:hAnsi="IRNazanin" w:eastAsia="IRNazanin"/>
          <w:color w:val="111111"/>
          <w:sz w:val="28"/>
          <w:sz w:val="28"/>
          <w:szCs w:val="28"/>
          <w:rtl w:val="true"/>
          <w:lang w:bidi="fa-IR"/>
        </w:rPr>
        <w:t>، فاقض له بالحسنى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هذان العبدان الصالحان؟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130" w:name="pg12460_111315"/>
    </w:p>
    <w:p>
      <w:pPr>
        <w:pStyle w:val="BookText"/>
        <w:rPr/>
      </w:pPr>
      <w:bookmarkEnd w:id="130"/>
      <w:r>
        <w:rPr>
          <w:rFonts w:ascii="Amiri" w:hAnsi="Amiri" w:eastAsia="Amiri" w:cs="Amiri"/>
          <w:color w:val="111111"/>
          <w:sz w:val="28"/>
          <w:sz w:val="28"/>
          <w:szCs w:val="28"/>
          <w:rtl w:val="true"/>
          <w:lang w:bidi="ar-SA"/>
        </w:rPr>
        <w:t>و لم يرضوا بتفسير العبدين الصالحين بأنهما الخضر و إلياس،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يحدّدهما نصّ المعصوم، و هو غير موجود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187789_77815467"/>
      <w:bookmarkStart w:id="132" w:name="_Toc45"/>
      <w:bookmarkEnd w:id="131"/>
      <w:r>
        <w:rPr>
          <w:rtl w:val="true"/>
        </w:rPr>
        <w:t>الزهري لا يحدث بفضائل علي عليه السّلام</w:t>
      </w:r>
      <w:r>
        <w:rPr>
          <w:rtl w:val="true"/>
        </w:rPr>
        <w:t>:</w:t>
      </w:r>
      <w:bookmarkEnd w:id="132"/>
    </w:p>
    <w:p>
      <w:pPr>
        <w:pStyle w:val="BookText"/>
        <w:rPr/>
      </w:pPr>
      <w:r>
        <w:rPr>
          <w:rFonts w:ascii="Amiri" w:hAnsi="Amiri" w:eastAsia="Amiri" w:cs="Amiri"/>
          <w:color w:val="111111"/>
          <w:sz w:val="28"/>
          <w:sz w:val="28"/>
          <w:szCs w:val="28"/>
          <w:rtl w:val="true"/>
          <w:lang w:bidi="ar-SA"/>
        </w:rPr>
        <w:t>و قد حدث الزهري بحديث الغدير،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بهذا بالشّام و أنت تسمع ملء أذنيك سب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عندي من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تحدّثت بها لقتلت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الرجل كان يكتم من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أهم من حديث 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خوفا من القتل، فما بالك بما كان يكتمه الآخرون من فضائله صلوات اللّه و سلامه عليه</w:t>
      </w:r>
      <w:r>
        <w:rPr>
          <w:rFonts w:eastAsia="Amiri" w:cs="Amiri" w:ascii="Amiri" w:hAnsi="Amiri"/>
          <w:color w:val="111111"/>
          <w:sz w:val="28"/>
          <w:szCs w:val="28"/>
          <w:rtl w:val="true"/>
          <w:lang w:bidi="ar-SA"/>
        </w:rPr>
        <w:t>! !</w:t>
      </w:r>
    </w:p>
    <w:p>
      <w:pPr>
        <w:pStyle w:val="Heading5"/>
        <w:numPr>
          <w:ilvl w:val="4"/>
          <w:numId w:val="1"/>
        </w:numPr>
        <w:rPr/>
      </w:pPr>
      <w:bookmarkStart w:id="133" w:name="__RefHeading___Toc187791_77815467"/>
      <w:bookmarkStart w:id="134" w:name="_Toc46"/>
      <w:bookmarkEnd w:id="133"/>
      <w:r>
        <w:rPr>
          <w:rtl w:val="true"/>
        </w:rPr>
        <w:t>نص الطبري مؤيد بالنصوص</w:t>
      </w:r>
      <w:r>
        <w:rPr>
          <w:rtl w:val="true"/>
        </w:rPr>
        <w:t>:</w:t>
      </w:r>
      <w:bookmarkEnd w:id="13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تأملنا في نص خطبة الغدير، و ما جرى في التهنئة به، الذي رواه محمد بن جرير الطبري، صاحب التاريخ المعروف، و التفسير الموصوف، و رواه الطبرسي في الإحتجاج و آخرون، ثم راجعنا النصوص المختلفة الأخرى، فسنخرج بنتيجة حاسمة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نص جدير بالتأمل، لأن النصوص الأخرى </w:t>
      </w:r>
      <w:bookmarkStart w:id="135" w:name="pg12460_111316"/>
    </w:p>
    <w:p>
      <w:pPr>
        <w:pStyle w:val="BookText"/>
        <w:rPr/>
      </w:pPr>
      <w:bookmarkEnd w:id="135"/>
      <w:r>
        <w:rPr>
          <w:rFonts w:ascii="Amiri" w:hAnsi="Amiri" w:eastAsia="Amiri" w:cs="Amiri"/>
          <w:color w:val="111111"/>
          <w:sz w:val="28"/>
          <w:sz w:val="28"/>
          <w:szCs w:val="28"/>
          <w:rtl w:val="true"/>
          <w:lang w:bidi="ar-SA"/>
        </w:rPr>
        <w:t>تؤيده، و الأحداث و الوقائع تسدده، و تشيده و تؤكده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كانت البيعة في يوم الغدير قد استمرت مدة طويلة،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فلماذا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خطب الناس مرة بعد أخرى في تلك الأيام، لكي يقيم الحجة على أبلغ وجه و أتمه، و ليسمعهم المزيد مما ربما يكون أكثر المجتمعين لم يسمعوه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لعل معظمهم لم يكن قد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و لن يراه أكثرهم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شرح مضامين هذه الخطبة، و الإلمام بدلالات سائر ما جرى فلا بد لنا من الإعتذار عنه، لأنه يحتاج إلى توفر تام، و جهد مستقل</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187793_77815467"/>
      <w:bookmarkStart w:id="137" w:name="_Toc47"/>
      <w:bookmarkEnd w:id="136"/>
      <w:r>
        <w:rPr>
          <w:rtl w:val="true"/>
        </w:rPr>
        <w:t>جبريل</w:t>
      </w:r>
      <w:r>
        <w:rPr>
          <w:rtl w:val="true"/>
        </w:rPr>
        <w:t xml:space="preserve">. . </w:t>
      </w:r>
      <w:r>
        <w:rPr>
          <w:rtl w:val="true"/>
        </w:rPr>
        <w:t>و عمر بن الخطاب</w:t>
      </w:r>
      <w:r>
        <w:rPr>
          <w:rtl w:val="true"/>
        </w:rPr>
        <w:t>:</w:t>
      </w:r>
      <w:bookmarkEnd w:id="137"/>
    </w:p>
    <w:p>
      <w:pPr>
        <w:pStyle w:val="BookText"/>
        <w:rPr/>
      </w:pPr>
      <w:r>
        <w:rPr>
          <w:rFonts w:ascii="Amiri" w:hAnsi="Amiri" w:eastAsia="Amiri" w:cs="Amiri"/>
          <w:color w:val="111111"/>
          <w:sz w:val="28"/>
          <w:sz w:val="28"/>
          <w:szCs w:val="28"/>
          <w:rtl w:val="true"/>
          <w:lang w:bidi="ar-SA"/>
        </w:rPr>
        <w:t>لا بد من ذكر الواقعة التي نوقشت هاهنا، و هي في كتاب الغدير الجزء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 عمر بن الخطاب قد بهره جمال ذلك الشاب الذي كان إلى جانبه، حيث لم يعهد في أقرانه، و نظرائه الذين يعرفهم شيئا يذكر من الجمال، باسثناء بني هاشم، فأثار ذلك عجبه، و لم يتهيأ له أن يسأل ذلك الشاب عن نفسه، فروى ما رأى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 يعرف منه شيئا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لعله أراد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بذلك الشاب و يؤنبه، على ما فرط منه، حين اتهم من يسعى في حل هذا العقد بأنه منافق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أنه أراد أن يسمع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الأمر لا يبلغ إلى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الشاب قد أخطأ في تقديره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حينئذ فقط يمكنه أن يروي هذه الواقعة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عمر قد فوجئ بما لم يكن يخطر له على بال، فقد أخبره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الشاب هو جبرئيل، و كم كانت جميلة تلك اللحظات التي حلم عمر فيها أن يتمكن من رواية ما يسمعه للآخرين على سبيل التفاخر و المباهاة، باعتبار أن رؤية جبرئيل حدث متميز، ربما يشير إلى خصوصية غير عادية في من يوفق لرؤية هذا الملاك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يصده عن ذلك، كان أعظم و أخطر، فإن ذلك الشاب الجميل الصورة، قد حكم على من يسعى في حل هذا العقد بالنفاق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مبينا أن قائل هذا القول هو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عرف الناس ذلك، فسيكون سببا في زيادة تعقيد الأمور أمام الساعين في حل هذا العقد، و عمر بن الخطاب منهم، بل هو العنصر الأبرز و الأقوى، و الأشد صلابة فيه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ذلك يمثل تأكيدا على أن اللّه هو الذي أبرم هذا العقد، و أن أي سعي في الإتجاه الآخر سيكون تمردا على اللّه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بالإمكان لمن يعترف بأن جبريل هو الذي حكم بنفاق من يحل العقد أن يدّعي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الممكن أن يكون هذا التدبير من ابتكارات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حبا بصهره و ابن عمه</w:t>
      </w:r>
      <w:r>
        <w:rPr>
          <w:rFonts w:eastAsia="Amiri" w:cs="Amiri" w:ascii="Amiri" w:hAnsi="Amiri"/>
          <w:color w:val="111111"/>
          <w:sz w:val="28"/>
          <w:szCs w:val="28"/>
          <w:rtl w:val="true"/>
          <w:lang w:bidi="ar-SA"/>
        </w:rPr>
        <w:t xml:space="preserve">. .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2460_111319"/>
      <w:bookmarkStart w:id="139" w:name="pg12460_111319"/>
      <w:bookmarkEnd w:id="139"/>
    </w:p>
    <w:p>
      <w:pPr>
        <w:pStyle w:val="Heading4"/>
        <w:numPr>
          <w:ilvl w:val="3"/>
          <w:numId w:val="1"/>
        </w:numPr>
        <w:rPr/>
      </w:pPr>
      <w:bookmarkStart w:id="140" w:name="pg12460_111319"/>
      <w:bookmarkStart w:id="141" w:name="__RefHeading___Toc187795_77815467"/>
      <w:bookmarkStart w:id="142" w:name="_Toc48"/>
      <w:bookmarkEnd w:id="140"/>
      <w:bookmarkEnd w:id="141"/>
      <w:r>
        <w:rPr>
          <w:rtl w:val="true"/>
        </w:rPr>
        <w:t>الفصل التاسع</w:t>
      </w:r>
      <w:r>
        <w:rPr>
          <w:rtl w:val="true"/>
        </w:rPr>
        <w:t xml:space="preserve">: </w:t>
      </w:r>
      <w:r>
        <w:rPr>
          <w:rtl w:val="true"/>
        </w:rPr>
        <w:t>الغدير في ظل التهديدات الإلهية</w:t>
      </w:r>
      <w:bookmarkEnd w:id="14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3" w:name="__RefHeading___Toc187797_77815467"/>
      <w:bookmarkStart w:id="144" w:name="_Toc49"/>
      <w:bookmarkEnd w:id="143"/>
      <w:r>
        <w:rPr>
          <w:rtl w:val="true"/>
        </w:rPr>
        <w:t>اشارة</w:t>
      </w:r>
      <w:bookmarkEnd w:id="14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2460_111321"/>
      <w:bookmarkStart w:id="146" w:name="pg12460_111321"/>
      <w:bookmarkEnd w:id="146"/>
    </w:p>
    <w:p>
      <w:pPr>
        <w:pStyle w:val="Heading5"/>
        <w:numPr>
          <w:ilvl w:val="4"/>
          <w:numId w:val="1"/>
        </w:numPr>
        <w:rPr/>
      </w:pPr>
      <w:bookmarkStart w:id="147" w:name="pg12460_111321"/>
      <w:bookmarkStart w:id="148" w:name="__RefHeading___Toc187799_77815467"/>
      <w:bookmarkStart w:id="149" w:name="_Toc50"/>
      <w:bookmarkEnd w:id="147"/>
      <w:bookmarkEnd w:id="148"/>
      <w:r>
        <w:rPr>
          <w:rtl w:val="true"/>
        </w:rPr>
        <w:t>قريش و خلافة بني هاشم</w:t>
      </w:r>
      <w:r>
        <w:rPr>
          <w:rtl w:val="true"/>
        </w:rPr>
        <w:t>:</w:t>
      </w:r>
      <w:bookmarkEnd w:id="149"/>
    </w:p>
    <w:p>
      <w:pPr>
        <w:pStyle w:val="BookText"/>
        <w:rPr/>
      </w:pPr>
      <w:r>
        <w:rPr>
          <w:rFonts w:ascii="Amiri" w:hAnsi="Amiri" w:eastAsia="Amiri" w:cs="Amiri"/>
          <w:color w:val="111111"/>
          <w:sz w:val="28"/>
          <w:sz w:val="28"/>
          <w:szCs w:val="28"/>
          <w:rtl w:val="true"/>
          <w:lang w:bidi="ar-SA"/>
        </w:rPr>
        <w:t>قد عرفنا في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و من هم على رأيها هم الذين كانوا يخططون لصرف الأمر عن بني هاشم، و بالذات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كانوا يتصدون لملاحقة هذا الأمر و متابعته في جميع تفاصيله و جزئياته، دون كلل أو ملل، و لو عن طريق إثارة الشكوك و الشبهات، و اختلاق الشائعات، و حياكة المؤامرات، و توجيه الإتهامات إلى حد اتهام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بنزاهته، و في عدله، و حتى في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كانت قريش تتحدى، و تمانع بالقول، و بالفعل، حتى منعت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إعلان هذا الأمر في عرفات، ثم في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مختلف المواقع و المواضع لا يزال يهتف باسمه، و يؤكد على إمامته، لكن الأصعب و الأمر عليهم أن يعلن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تلك الجموع الغفيرة، التي جاءت للحج من جميع الأقطار و الأمصار، و لأجل ذلك بادروا إلى التشويش و الإخلال بالنظام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غلبوا على أمرهم، و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اثنا عشر كانت قريش بالذات هي التي قصدت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 بعد هذا الموقف مباشرة، لتستوضح منه ماذا يكون بعد هؤلاء الأئمة، لترى إن كان لها نصيب في هذا الأمر و 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رواه الخزاز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الصحيح</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مجرد التلميح لهذا الأمر، قد دفعهم إلى هذا المستوى من الإسفاف و الإسراف في التحدي لإرادة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دون أن يمنعهم من ذلك شرف المكان، و لا خصوصية الزمان، و لا قداسة المتكلم، و شأنه و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تقريره لهم حين سألهم عن أي شهر أعظم حرمة، و أي بلد أعظم حرمة، و أي يوم أعظم حرمة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150" w:name="pg12460_111323"/>
    </w:p>
    <w:p>
      <w:pPr>
        <w:pStyle w:val="BookText"/>
        <w:rPr/>
      </w:pPr>
      <w:bookmarkEnd w:id="150"/>
      <w:r>
        <w:rPr>
          <w:rFonts w:ascii="Amiri" w:hAnsi="Amiri" w:eastAsia="Amiri" w:cs="Amiri"/>
          <w:color w:val="111111"/>
          <w:sz w:val="28"/>
          <w:sz w:val="28"/>
          <w:szCs w:val="28"/>
          <w:rtl w:val="true"/>
          <w:lang w:bidi="ar-SA"/>
        </w:rPr>
        <w:t xml:space="preserve">فكيف لو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 جهر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الموقف، فقد يصدر منهم ما هو أمر و أدهى، و أشر و أقبح، و أشد خطرا على الإسلام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فضح اللّه بذلك أمر هؤلاء المتظاهرين بغير حقيقتهم، أمام فئات من الناس، جاءت للحج من كل حدب و صوب، و سيرجع الناس بذكريات مرة عنهم، ليحدثوا بها أهلهم، و أصدقاءهم، و زوارهم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زمان كان الرجوع من سفر كهذا، و النجاة من أخطاره و مشقاته، بمثابة ولادة جديدة</w:t>
      </w:r>
      <w:r>
        <w:rPr>
          <w:rFonts w:eastAsia="Amiri" w:cs="Amiri" w:ascii="Amiri" w:hAnsi="Amiri"/>
          <w:color w:val="111111"/>
          <w:sz w:val="28"/>
          <w:szCs w:val="28"/>
          <w:rtl w:val="true"/>
          <w:lang w:bidi="ar-SA"/>
        </w:rPr>
        <w:t>. .</w:t>
      </w:r>
    </w:p>
    <w:p>
      <w:pPr>
        <w:pStyle w:val="Heading5"/>
        <w:numPr>
          <w:ilvl w:val="4"/>
          <w:numId w:val="1"/>
        </w:numPr>
        <w:rPr/>
      </w:pPr>
      <w:bookmarkStart w:id="151" w:name="__RefHeading___Toc187801_77815467"/>
      <w:bookmarkStart w:id="152" w:name="_Toc51"/>
      <w:bookmarkEnd w:id="151"/>
      <w:r>
        <w:rPr>
          <w:rtl w:val="true"/>
        </w:rPr>
        <w:t>التدخل الإلهي</w:t>
      </w:r>
      <w:r>
        <w:rPr>
          <w:rtl w:val="true"/>
        </w:rPr>
        <w:t>:</w:t>
      </w:r>
      <w:bookmarkEnd w:id="152"/>
    </w:p>
    <w:p>
      <w:pPr>
        <w:pStyle w:val="BookText"/>
        <w:rPr/>
      </w:pPr>
      <w:r>
        <w:rPr>
          <w:rFonts w:ascii="Amiri" w:hAnsi="Amiri" w:eastAsia="Amiri" w:cs="Amiri"/>
          <w:color w:val="111111"/>
          <w:sz w:val="28"/>
          <w:sz w:val="28"/>
          <w:szCs w:val="28"/>
          <w:rtl w:val="true"/>
          <w:lang w:bidi="ar-SA"/>
        </w:rPr>
        <w:t>ثم جاء التهديد الإلهي لهم، فحسم الموقف، و أبرم الأمر، و ظهر لهم أنهم عاجزون عن الوقوف في وجه إرادة اللّه، القاضية بلزوم إقامة الحجة على الناس كافة، وفق ما يريده اللّه و يرتضيه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استمرارهم في المواجهة السافرة قد يؤدي بهم إلى حرب حقيقية، مع اللّه و رسوله، و بصورة علنية و مكشوفة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يكن لهم بد من الرضوخ، و الانصياع، لا سيما بعد أن أفهمهم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عدم إبلاغ هذا الأمر بمثابة عدم إبلاغ أصل الدين، </w:t>
      </w:r>
    </w:p>
    <w:p>
      <w:pPr>
        <w:pStyle w:val="BookText"/>
        <w:rPr/>
      </w:pPr>
      <w:r>
        <w:rPr>
          <w:rFonts w:ascii="Amiri" w:hAnsi="Amiri" w:eastAsia="Amiri" w:cs="Amiri"/>
          <w:color w:val="111111"/>
          <w:sz w:val="28"/>
          <w:sz w:val="28"/>
          <w:szCs w:val="28"/>
          <w:rtl w:val="true"/>
          <w:lang w:bidi="ar-SA"/>
        </w:rPr>
        <w:t>و أساس الرسالة، و أن معارضتهم لهذا الإبلاغ، تجعلهم في جملة أهل الكفر، المحاربين، الذين يحتاج الرسول إلى العصمة الإلهية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الأمور الثلاثة قد تضمنتها الآية الكريمة التي حددت السياسة الإلهية تجاههم، فهي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تَفْعَلْ فَمٰا بَلَّغْتَ رِسٰالَتَهُ وَ اَللّٰهُ يَعْصِمُكَ مِنَ اَلنّٰاسِ إِنَّ اَللّٰهَ لاٰ يَهْدِي اَلْقَوْمَ اَلْكٰافِرِينَ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التركيز على هذه الأمور الثلاثة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القرار الإلهي هو أنه تعالى سوف يعتبر عدم تبليغ هذا الأمر للناس بصورة علنية بمثابة العودة إلى نقطة الصفر، و خوض حروب في مستوى بدر، و أحد و الخندق، و حنين و سواها من الحروب التي خاضها المسلمون ضد المشركين، من أجل تثبيت أساس الدين و إبلاغه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سوف ينتهي بهزيمتهم و فضيحتهم، و ضياع كل الفرص، و تلاشي جميع الآمال في حصولهم على امتياز يذكر، أو بدونه، حيث تكون الكارثة بانتظارهم، حيث البلاء المبرم، و الهلاك و الفناء المحتّم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فآثروا الرضوخ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الأمر الواقع، و الانحناء أمام العاصفة، في سياسة غادرة و ماكرة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لزمتهم الحجة، بالبيعة التي أخذت منهم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الحجة بذلك على الأمة بأسرها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المطلوب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قبل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153" w:name="pg12460_111325"/>
    </w:p>
    <w:p>
      <w:pPr>
        <w:pStyle w:val="BookText"/>
        <w:rPr/>
      </w:pPr>
      <w:bookmarkEnd w:id="153"/>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يوما</w:t>
      </w:r>
      <w:r>
        <w:rPr>
          <w:rFonts w:eastAsia="Amiri" w:cs="Amiri" w:ascii="Amiri" w:hAnsi="Amiri"/>
          <w:color w:val="111111"/>
          <w:sz w:val="28"/>
          <w:szCs w:val="28"/>
          <w:rtl w:val="true"/>
          <w:lang w:bidi="ar-SA"/>
        </w:rPr>
        <w:t>. .</w:t>
      </w:r>
    </w:p>
    <w:p>
      <w:pPr>
        <w:pStyle w:val="Heading5"/>
        <w:numPr>
          <w:ilvl w:val="4"/>
          <w:numId w:val="1"/>
        </w:numPr>
        <w:rPr/>
      </w:pPr>
      <w:bookmarkStart w:id="154" w:name="__RefHeading___Toc187803_77815467"/>
      <w:bookmarkStart w:id="155" w:name="_Toc52"/>
      <w:bookmarkEnd w:id="154"/>
      <w:r>
        <w:rPr>
          <w:rtl w:val="true"/>
        </w:rPr>
        <w:t>سياسة الفضائح</w:t>
      </w:r>
      <w:r>
        <w:rPr>
          <w:rtl w:val="true"/>
        </w:rPr>
        <w:t>:</w:t>
      </w:r>
      <w:bookmarkEnd w:id="155"/>
    </w:p>
    <w:p>
      <w:pPr>
        <w:pStyle w:val="BookText"/>
        <w:rPr/>
      </w:pPr>
      <w:r>
        <w:rPr>
          <w:rFonts w:ascii="Amiri" w:hAnsi="Amiri" w:eastAsia="Amiri" w:cs="Amiri"/>
          <w:color w:val="111111"/>
          <w:sz w:val="28"/>
          <w:sz w:val="28"/>
          <w:szCs w:val="28"/>
          <w:rtl w:val="true"/>
          <w:lang w:bidi="ar-SA"/>
        </w:rPr>
        <w:t xml:space="preserve">و لكن ذلك لم يكن ليمنعهم من ادعاء التوبة عما صدر عنهم، و الندم على ما بدر منهم، و ادعاء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 عليهم و سامحهم، و أنه قد استجدت أمور دعت النبي إلى العدول عن ذلك كله، فصرف النظر عن تولي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للأمور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لأنه رأى أن العرب لن ترضى بهذا الأمر،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ترها، و قتل رجالها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لغير ذلك من أسباب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قضية تجهيز جيش أسامة، و ظهور عدم انصياعهم لأوامر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انسحابهم من منظومة ذلك الجيش، و سعيهم في تعطيل مسيره، رغم إصرار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في ذلك، حتى لقد 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تخلف عن جيش أسامة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كانت هذه القضية هي الدليل الآخر على أنهم لا يزالون على سياساتهم تجاه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أنهم كانوا دائما بصدد عصيان أوامره، رغم شدة 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منهم، و من موقفهم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يعتذرون عن ذلك بأن حبهم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خوفهم من أن يحدث له أمر في غيبتهم، هو الذي دعاهم إلى هذا العصيان، فليس هو عصيان تمرد و لا هو عن سوء نية، بل هو يدل على أنهم في غاية درجات الحسن و الصلاح</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قد يقولون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قالوا ذلك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لعن النبي لهم </w:t>
      </w:r>
    </w:p>
    <w:p>
      <w:pPr>
        <w:pStyle w:val="BookText"/>
        <w:rPr/>
      </w:pPr>
      <w:r>
        <w:rPr>
          <w:rFonts w:ascii="Amiri" w:hAnsi="Amiri" w:eastAsia="Amiri" w:cs="Amiri"/>
          <w:color w:val="111111"/>
          <w:sz w:val="28"/>
          <w:sz w:val="28"/>
          <w:szCs w:val="28"/>
          <w:rtl w:val="true"/>
          <w:lang w:bidi="ar-SA"/>
        </w:rPr>
        <w:t xml:space="preserve">هو من أسباب زيادة درجات الصلاح فيهم، حيث روى الرواة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زورا و بهتانا،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بشر، أرضى و أغضب، كما يغضب البشر، اللهم من سببته، أو لعنته، فاجعل ذلك زكاة له و رحمة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نحو ذلك من الألفاظ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فجاءت قضية صلاة أبي بكر بالناس، في مرض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عنها، لتفسد عليهم أي ادعاء لأن يكونوا أهلا لما هو أدنى من مقام إمامة الأمة، و خلافة النبوة، فإن </w:t>
      </w:r>
    </w:p>
    <w:p>
      <w:pPr>
        <w:pStyle w:val="BookText"/>
        <w:rPr/>
      </w:pPr>
      <w:r>
        <w:rPr>
          <w:rFonts w:ascii="Amiri" w:hAnsi="Amiri" w:eastAsia="Amiri" w:cs="Amiri"/>
          <w:color w:val="111111"/>
          <w:sz w:val="28"/>
          <w:sz w:val="28"/>
          <w:szCs w:val="28"/>
          <w:rtl w:val="true"/>
          <w:lang w:bidi="ar-SA"/>
        </w:rPr>
        <w:t xml:space="preserve">عدم الأهلية حتى للإمامة في الصلاة، التي لا تحتاج إلا إلى صحة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العدالة</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يكشف عن عدم الصلاحية لمقام الإمامة الذي يحتاج إلى العلم الغزير، و إلى العدالة، و إلى الشجاعة، و إلى غير ذلك من صفات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لكنهم قد يعتذرون عن ذلك أيضا بالتشكيك في اشتراط العدالة، و يروون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زورا و بهتانا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خلف كل بر و فاجر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يفتي فقهاؤهم بذلك، أو يدّعون أن النبي هو الذي صلى خلف أبي بكر، كما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بزعمهم الفاسد و رأيهم الكاسد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عبد الرحمن بن عوف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يدّعون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يدّعون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فجاءت قضية كتابة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الذي لن يضلوا بعده أبدا، لتظهر كيف أنهم لا يتورعون حتى عن اتهام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عقله، حتى ليقول قائلهم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ليهجر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قال كلمة 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غلبه الوجع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رغم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 لهم بأنه يريد أن يعين الخليفة من بعده،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 لكم كتابا لن تضلوا بعدي أبدا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فواجهوه بهذا الأمر العظيم، فكيف لو زاد على ذلك ما هو أوضح و أصرح؟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يحتمل أن يبادروا حتى إلى قتله؟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يعتذرون عن ذلك أيضا بأن الذي تجرأ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واجهه بهذا القول، هو عمر بن الخطاب قد ندم و تاب، و قد يدعون أنه اعتذر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عذره </w:t>
      </w:r>
    </w:p>
    <w:p>
      <w:pPr>
        <w:pStyle w:val="BookText"/>
        <w:rPr/>
      </w:pPr>
      <w:r>
        <w:rPr>
          <w:rFonts w:ascii="IRNazanin" w:hAnsi="IRNazanin" w:eastAsia="IRNazanin"/>
          <w:color w:val="111111"/>
          <w:sz w:val="28"/>
          <w:sz w:val="28"/>
          <w:szCs w:val="28"/>
          <w:rtl w:val="true"/>
          <w:lang w:bidi="fa-IR"/>
        </w:rPr>
        <w:t>و صفح عنه و سامحه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صنعه عمر، من 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الكتاب كان هو الأصح و الأصلح، و أنه لو كتب ذلك الكتاب لاختلف المسلمون، و لكانت المصيبة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بيان ذلك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ما جرى على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ليؤكد إصرارهم على مناوأة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أهدافه، و على أنهم لا يتورعون حتى عن الاعتداء على البنت الوحيدة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حد إسقاط الجنين، و كسر الضلع، و ضربها إلى حد التسبب باستشهادها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بعد أن جمعوا الألوف من المقاتلين، خصوصا من قبيلة بني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تعيش أعرابيتها بالقرب من المدينة،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حَوْلَكُمْ مِنَ اَلْأَعْرٰابِ مُنٰافِقُونَ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يعتذرون عن ذلك و يقولون للناس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الشيطان لقد كانت ساعة غضب و عجلة، و لم نكن نحب أن نسيء إلى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ندمنا أعظم الندم على ما صدر و بدر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رغم أن لنا، أسوة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إذا كان النبي قد يبدر منه حين الغضب ما لا يناسب مقامه، وفقا 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بشر أرضى و أغضب كما يغضب البشر، اللهم من سببته أو لعنته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يمكن تنزيه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مثل ذلك؟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صدر منهم لا يعني بالضرورة أنهم لا يصلحون </w:t>
      </w:r>
    </w:p>
    <w:p>
      <w:pPr>
        <w:pStyle w:val="BookText"/>
        <w:rPr/>
      </w:pPr>
      <w:r>
        <w:rPr>
          <w:rFonts w:ascii="Amiri" w:hAnsi="Amiri" w:eastAsia="Amiri" w:cs="Amiri"/>
          <w:color w:val="111111"/>
          <w:sz w:val="28"/>
          <w:sz w:val="28"/>
          <w:szCs w:val="28"/>
          <w:rtl w:val="true"/>
          <w:lang w:bidi="ar-SA"/>
        </w:rPr>
        <w:t xml:space="preserve">لمقام الإمامة و الخلافة، خصوصا و أن ما صدر منهم تجاه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ساعات حرجة، مشوبة بالكثير من الإنفعال و التوتر، و هم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يسعون فيها إلى حفظ الإسلام، قبل انتشار الأمر، و فساد التدبير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قضية فدك لتبين أن هؤلاء غير صادقين فيما يدّعونه، و أنهم يفقدون أدنى المواصفات لمقام خلافة النبوة،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مأمونين على دماء الناس، كما أظهره فعلهم بالسيدة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غير مأمونين على أعراضهم، كما أوضحه هتكهم لحرمة بيتها، و هي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للمرأة أن لا ترى رجلا و لا يراها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مأمونين على أموال الناس كما أوضحه ما صنعوه في فدك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كانوا لا يحفظون أموال و دماء و عرض رسول اللّه، فهل يحفظون دماء و أعراض و أموال الضعفاء من الناس العاديين؟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كانوا يجهلون حكم الإرث، فقد علمتهم إياه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بعد التعليم، و التذكير، فإن الإصرار يدل على فقدانهم لأدنى درجات الأمانة 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يمكنهم بعد ذلك كله ادعاء أنهم يريدون إقامة العدل، و حفظ الدماء، و الأعراض، و الأموال، و تعليم الناس دينهم، و تربيتهم، و بث فضائل الأخلاق فيهم، و غير ذلك</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النتيجة من ذلك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القوم قد أصروا على صرف هذا </w:t>
      </w:r>
    </w:p>
    <w:p>
      <w:pPr>
        <w:pStyle w:val="BookText"/>
        <w:rPr/>
      </w:pPr>
      <w:r>
        <w:rPr>
          <w:rFonts w:ascii="Amiri" w:hAnsi="Amiri" w:eastAsia="Amiri" w:cs="Amiri"/>
          <w:color w:val="111111"/>
          <w:sz w:val="28"/>
          <w:sz w:val="28"/>
          <w:szCs w:val="28"/>
          <w:rtl w:val="true"/>
          <w:lang w:bidi="ar-SA"/>
        </w:rPr>
        <w:t xml:space="preserve">الأمر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نكثوا بيعته، و أجبروا الناس على البيعة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توسلوا للوصول إلى أهدافهم بقوة السلاح، فجهزوا ألوفا من المقاتلين من قبيلة بني أسلم، و فرضوا على الناس البيعة، و أهانوهم من أجلها، و سحبوهم إلى البيعة من بيوتهم سحبا، و حملوهم عليها قهرا، و جبرا، كما صرحت به النصوص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هناك من يدلهم على البيوت التي اختبأ فيها أفراد لا يريدون البيعة لأبي بكر، فكانوا يستخرجون الرجلين و الثلاثة، و يأتون بهم ملببين، مهانين إلى المسجد ليبايعوا أبا 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بعد أن تضايقت سكك المدينة بالرجال المسلحين من بني أسلم و غيرهم، فإنه إن كان هناك أفراد يحبون نصرة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يمكنهم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أخذ الرجال عليهم أقطار الأرض، و آفاق السماء؟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كان ما جرى إنقلابا مسلحا بكل معنى الكلمة، قام به أناس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بعد إحساسهم بالأمن، و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نَكَثَ فَإِنَّمٰا يَنْكُثُ عَلىٰ نَفْسِهِ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لَيَحْمِلُنَّ أَثْقٰالَهُمْ وَ أَثْقٰالاً مَعَ أَثْقٰالِهِمْ وَ لَيُسْئَلُنَّ يَوْمَ اَلْقِيٰامَةِ عَمّٰا كٰانُوا يَفْتَرُونَ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156" w:name="pg12460_111331"/>
    </w:p>
    <w:p>
      <w:pPr>
        <w:pStyle w:val="Heading5"/>
        <w:numPr>
          <w:ilvl w:val="4"/>
          <w:numId w:val="1"/>
        </w:numPr>
        <w:rPr/>
      </w:pPr>
      <w:bookmarkStart w:id="157" w:name="__RefHeading___Toc187805_77815467"/>
      <w:bookmarkStart w:id="158" w:name="_Toc53"/>
      <w:bookmarkEnd w:id="156"/>
      <w:bookmarkEnd w:id="157"/>
      <w:r>
        <w:rPr>
          <w:rtl w:val="true"/>
        </w:rPr>
        <w:t>تذكير ضروري</w:t>
      </w:r>
      <w:r>
        <w:rPr>
          <w:rtl w:val="true"/>
        </w:rPr>
        <w:t xml:space="preserve">: </w:t>
      </w:r>
      <w:r>
        <w:rPr>
          <w:rtl w:val="true"/>
        </w:rPr>
        <w:t>الورع و التقوى</w:t>
      </w:r>
      <w:r>
        <w:rPr>
          <w:rtl w:val="true"/>
        </w:rPr>
        <w:t>:</w:t>
      </w:r>
      <w:bookmarkEnd w:id="158"/>
    </w:p>
    <w:p>
      <w:pPr>
        <w:pStyle w:val="BookText"/>
        <w:rPr/>
      </w:pPr>
      <w:r>
        <w:rPr>
          <w:rFonts w:ascii="Amiri" w:hAnsi="Amiri" w:eastAsia="Amiri" w:cs="Amiri"/>
          <w:color w:val="111111"/>
          <w:sz w:val="28"/>
          <w:sz w:val="28"/>
          <w:szCs w:val="28"/>
          <w:rtl w:val="true"/>
          <w:lang w:bidi="ar-SA"/>
        </w:rPr>
        <w:t>و قد يدور بخلد بعض الناس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كيف يمكن أن نصدق أن يقدم عشرات الألوف من الصحابة على مخالفة ما رسمه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أمر الخلافة 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أصحابه الذين رباهم على الورع و التقوى، و قد مدحهم اللّه عز و جل في كتابه العزيز، و ذكر فضلهم، و هم الذين ضحوا في سبيل هذا الدين، و جاهدوا فيه بأموالهم و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يذكرونه حول الصحابة أمر مبالغ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الصحابة الذين حجوا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وفاته، و إن كانوا يعدون بعشرات الألوف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لم يكن هؤلاء جميعا من سكان المدينة، و لا عاشوا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فترات طويلة، تسمح له بتربيتهم و تزكيتهم، و تعليمهم و تعريفهم بأحكام الإسلام، و مفاهيمه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كان أكثرهم من بلاد أخرى، بعيدة عن المدينة أو قريبة منها، و قد فازوا برؤية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المرة، و لعل بعضهم كان قد رآه قبلها أو بعدها بصورة عابرة أيضا، و لعله لم يكن قد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معظمهم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ذلك هو المؤكد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أسلم بعد فتح مكة، و في عام الوفود، سنة تسع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 من الإسلام إلا اسمه، و من الدين إلا رسمه، مما هو في حدود بعض الطقوس الظاهرية و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تفرق هؤلاء بعد واقعة الغدير مباشرة، و ذهب كل منهم إلى أهله و بلاده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يبق مع رسول اللّه بعد حادثة الغدير، الا أقل القليل، ربما بضعة </w:t>
      </w:r>
    </w:p>
    <w:p>
      <w:pPr>
        <w:pStyle w:val="BookText"/>
        <w:rPr/>
      </w:pPr>
      <w:r>
        <w:rPr>
          <w:rFonts w:ascii="Amiri" w:hAnsi="Amiri" w:eastAsia="Amiri" w:cs="Amiri"/>
          <w:color w:val="111111"/>
          <w:sz w:val="28"/>
          <w:sz w:val="28"/>
          <w:szCs w:val="28"/>
          <w:rtl w:val="true"/>
          <w:lang w:bidi="ar-SA"/>
        </w:rPr>
        <w:t>مئات من الناس، ممن كان يسكن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كان فيهم العديد من الخدم و العبيد، و الأتباع، بالإضافة إلى المنافقين الذين هم ممن حولهم من الأعراب و من أهل المدينة، مردوا على النفاق، و 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يعلمهم بصورة تفصيلية، و كان اللّه سبحانه هو الذي يعلمهم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حَوْلَكُمْ مِنَ اَلْأَعْرٰابِ مُنٰافِقُونَ وَ مِنْ أَهْلِ اَلْمَدِينَةِ مَرَدُوا عَلَى اَلنِّفٰاقِ لاٰ تَعْلَمُهُمْ نَحْنُ نَعْلَمُهُمْ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إلى جانب فئات من الناس، من أهل المدينة نفسها، كانوا لا يملكون درجة كافية من الوعي للدين، و أحكامه و مفاهيمه، و سياساته، بل كانوا مشغولين بزراعاتهم، و بأنفسهم، و تجاراتهم، و ملذاتهم، فإذا رأوا تجارة أو لهوا، انفضوا إليها، و تركوا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تعرض كثير من الناس منهم لتهديدات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بحرق بيوتهم، لأنهم كانوا يقاطعون صلاة الجماعة التي كان يقيمها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كما أنه قد كان ثمة جماعة اتخذت لنفسها مسجدا تجتمع فيه، و تركت الحضور في جماعة المسلمين، و هو ما عرف بمسجد الضرار، و قد هدمه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هو معروف</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تكون النتيجة هي أن من كان في ساحة الصراع و العمل السياسي في </w:t>
      </w:r>
    </w:p>
    <w:p>
      <w:pPr>
        <w:pStyle w:val="BookText"/>
        <w:rPr/>
      </w:pPr>
      <w:r>
        <w:rPr>
          <w:rFonts w:ascii="Amiri" w:hAnsi="Amiri" w:eastAsia="Amiri" w:cs="Amiri"/>
          <w:color w:val="111111"/>
          <w:sz w:val="28"/>
          <w:sz w:val="28"/>
          <w:szCs w:val="28"/>
          <w:rtl w:val="true"/>
          <w:lang w:bidi="ar-SA"/>
        </w:rPr>
        <w:t>المدينة، هم أهل الطموحات، و أصحاب النفوذ من قريش، صاحبة الطول و الحول في المنطقة العربية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أفراد معدودين من غير قريش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هؤلاء هم الذين يدبرون الأمور، و يوجهونها بالإتجاه الذي يصب في مصلحتهم، و يؤكد هيمنتهم، و يحركون الجماهير بأساليب متنوعة، اتقنوا الاستفادة منها بما لديهم من خبرات سياسية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يستفيدون من نقاط الضعف الكثيرة لدى السذّج و البسطاء، أو لدى غيرهم ممن لم يستحكم الإيمان في قلوبهم بعد، ممن كانت تسيّرهم الروح القبلية، و تهيمن على عقلياتهم و روحياتهم المفاهيم و الرواسب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أولئك الذين و ترهم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قضى على الإمتيازات التي لا يستحقونها، و قد استأثروا بها لأنفسهم ظلما و 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 إلى الاستجابة إلى أي عمل يتوافق مع أحقادهم، و ينسجم مع مشاعرهم و أحاسيسهم الثائرة ضد كل ما هو حق و خير، و دين و 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ما عبر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تأخيره إبلاغ أمر الإمامة بسبب أنه كان يخشى قومه، لأنهم قريبو عهد بجاهلية، بغيضة و مقيتة، لا يزال كثيرون منهم يعيشون بعض مفاهيمها، و تهيمن عليهم بعض أعرافها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الأخيار الواعين من الصحابة، كانوا قلة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لو كثر عددهم، فإن الآخرين هم الذين كانوا يقودون التيار، بما تهيأ لهم من عوامل و ظروف، في المدينة التي كانت بمثابة قرية صغيرة، لا يصل عدد سكانها إلى بضعة ألوف من الناس، لا تصل إلى عدد أصابع اليد الواحدة، قد </w:t>
      </w:r>
      <w:bookmarkStart w:id="159" w:name="pg12460_111334"/>
    </w:p>
    <w:p>
      <w:pPr>
        <w:pStyle w:val="BookText"/>
        <w:rPr/>
      </w:pPr>
      <w:bookmarkEnd w:id="159"/>
      <w:r>
        <w:rPr>
          <w:rFonts w:ascii="Amiri" w:hAnsi="Amiri" w:eastAsia="Amiri" w:cs="Amiri"/>
          <w:color w:val="111111"/>
          <w:sz w:val="28"/>
          <w:sz w:val="28"/>
          <w:szCs w:val="28"/>
          <w:rtl w:val="true"/>
          <w:lang w:bidi="ar-SA"/>
        </w:rPr>
        <w:t xml:space="preserve">عرفنا بعض حالاتهم، فكان أن تمكنوا من صرف أمر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أصحابها الشرعيين، إلى غيرهم، حسبما هو مذكور و مسطور في كتب الحديث و التاريخ</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87807_77815467"/>
      <w:bookmarkStart w:id="161" w:name="_Toc54"/>
      <w:bookmarkEnd w:id="160"/>
      <w:r>
        <w:rPr>
          <w:rtl w:val="true"/>
        </w:rPr>
        <w:t>محاولة قتل رسول اللّه صلّى اللّه عليه و آله</w:t>
      </w:r>
      <w:r>
        <w:rPr>
          <w:rtl w:val="true"/>
        </w:rPr>
        <w:t>:</w:t>
      </w:r>
      <w:bookmarkEnd w:id="161"/>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النصوص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التنفير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العقبة، ليسقط في ذلك الوادي السحيق قد كان بعد حجة الوداع، و بعد البيعة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الغدير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يمكن ترجيح هذا القول لكثير من الإعتبارات التي اتضح جانب كبير منها</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87809_77815467"/>
      <w:bookmarkStart w:id="163" w:name="_Toc55"/>
      <w:bookmarkEnd w:id="162"/>
      <w:r>
        <w:rPr>
          <w:rtl w:val="true"/>
        </w:rPr>
        <w:t>خلاصة و بيان</w:t>
      </w:r>
      <w:r>
        <w:rPr>
          <w:rtl w:val="true"/>
        </w:rPr>
        <w:t>:</w:t>
      </w:r>
      <w:bookmarkEnd w:id="163"/>
    </w:p>
    <w:p>
      <w:pPr>
        <w:pStyle w:val="BookText"/>
        <w:rPr/>
      </w:pPr>
      <w:r>
        <w:rPr>
          <w:rFonts w:ascii="Amiri" w:hAnsi="Amiri" w:eastAsia="Amiri" w:cs="Amiri"/>
          <w:color w:val="111111"/>
          <w:sz w:val="28"/>
          <w:sz w:val="28"/>
          <w:szCs w:val="28"/>
          <w:rtl w:val="true"/>
          <w:lang w:bidi="ar-SA"/>
        </w:rPr>
        <w:t xml:space="preserve">و بعد ما تقدم، فإنه يصبح واضحا أن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يواجه عاصفة من التحدي، و الإصرار على إفشال الخطط الإلهية، بأي ثمن كان، و بأي وسيلة كانت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التدخل الإلهي، و التهديد القرآني إنما هو موجه إلى العناصر التي أثارت تلك العاصفة، لإفهامهم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إصرارهم على التحدي، يوازي في خطورته و في زيف نتائجه، وقوفهم في وجه الدعوة الإلهية من الأساس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حسم هذا التدخل الموقف، و لجم التيار، لا سيما بعد أن صرح القرآن بكفر من يتصدى، و يتحدى، و تعهد بالحماية و العصمة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لَمْ تَفْعَلْ فَمٰا بَلَّغْتَ رِسٰالَتَهُ وَ اَللّٰهُ يَعْصِمُكَ مِنَ اَلنّٰاسِ إِنَّ اَللّٰهَ لاٰ يَهْدِي اَلْقَوْمَ اَلْكٰافِرِينَ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اللّه سبحانه هو الذي سيتصدى لكل معاند و جاحد، فمن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بمقدور أحد أن يقف في وجه الإرادة الإلهية، فما عليهم إلا أن ينسحبوا من ساحة التحدي، من أجل أن يقيم اللّه حجته، و يبلغ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و رسالته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ليبوؤوا بإثم المكر و البغي، و ليحملوا و زر النكث و الخيانة</w:t>
      </w:r>
      <w:r>
        <w:rPr>
          <w:rFonts w:eastAsia="Amiri" w:cs="Amiri" w:ascii="Amiri" w:hAnsi="Amiri"/>
          <w:color w:val="111111"/>
          <w:sz w:val="28"/>
          <w:szCs w:val="28"/>
          <w:rtl w:val="true"/>
          <w:lang w:bidi="ar-SA"/>
        </w:rPr>
        <w:t xml:space="preserve">. .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2460_111337"/>
      <w:bookmarkStart w:id="165" w:name="pg12460_111337"/>
      <w:bookmarkEnd w:id="165"/>
    </w:p>
    <w:p>
      <w:pPr>
        <w:pStyle w:val="Heading3"/>
        <w:numPr>
          <w:ilvl w:val="2"/>
          <w:numId w:val="1"/>
        </w:numPr>
        <w:rPr/>
      </w:pPr>
      <w:bookmarkStart w:id="166" w:name="pg12460_111337"/>
      <w:bookmarkStart w:id="167" w:name="__RefHeading___Toc187811_77815467"/>
      <w:bookmarkStart w:id="168" w:name="_Toc56"/>
      <w:bookmarkEnd w:id="166"/>
      <w:bookmarkEnd w:id="167"/>
      <w:r>
        <w:rPr>
          <w:rtl w:val="true"/>
        </w:rPr>
        <w:t>الباب الثاني عشر</w:t>
      </w:r>
      <w:r>
        <w:rPr>
          <w:rtl w:val="true"/>
        </w:rPr>
        <w:t xml:space="preserve">: </w:t>
      </w:r>
      <w:r>
        <w:rPr>
          <w:rtl w:val="true"/>
        </w:rPr>
        <w:t>مرض النبي صلّى اللّه عليه و آله و إستشهاده</w:t>
      </w:r>
      <w:r>
        <w:rPr>
          <w:rtl w:val="true"/>
        </w:rPr>
        <w:t xml:space="preserve">. . </w:t>
      </w:r>
      <w:r>
        <w:rPr>
          <w:rtl w:val="true"/>
        </w:rPr>
        <w:t>أحداث و سياسات</w:t>
      </w:r>
      <w:bookmarkEnd w:id="168"/>
    </w:p>
    <w:p>
      <w:pPr>
        <w:pStyle w:val="Heading4"/>
        <w:numPr>
          <w:ilvl w:val="3"/>
          <w:numId w:val="1"/>
        </w:numPr>
        <w:rPr/>
      </w:pPr>
      <w:bookmarkStart w:id="169" w:name="__RefHeading___Toc187813_77815467"/>
      <w:bookmarkStart w:id="170" w:name="_Toc57"/>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النبي و وصاياه</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أسامه بن زيد</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الذي لم يكتب</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تمحلات بالية و أعذار واهية</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أبي بكر عن الصلاة</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الوفاة في النصوص و الآثار</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تغسيل رسول اللّه صلّى اللّه عليه و آله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تكفين النبي صلّى اللّه عليه و آله و الصلاة عليه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2460_111339"/>
      <w:bookmarkStart w:id="172" w:name="pg12460_111339"/>
      <w:bookmarkEnd w:id="172"/>
    </w:p>
    <w:p>
      <w:pPr>
        <w:pStyle w:val="Heading4"/>
        <w:numPr>
          <w:ilvl w:val="3"/>
          <w:numId w:val="1"/>
        </w:numPr>
        <w:rPr/>
      </w:pPr>
      <w:bookmarkStart w:id="173" w:name="pg12460_111339"/>
      <w:bookmarkStart w:id="174" w:name="__RefHeading___Toc187815_77815467"/>
      <w:bookmarkStart w:id="175" w:name="_Toc58"/>
      <w:bookmarkEnd w:id="173"/>
      <w:bookmarkEnd w:id="174"/>
      <w:r>
        <w:rPr>
          <w:rtl w:val="true"/>
        </w:rPr>
        <w:t>الفصل الأول</w:t>
      </w:r>
      <w:r>
        <w:rPr>
          <w:rtl w:val="true"/>
        </w:rPr>
        <w:t xml:space="preserve">: </w:t>
      </w:r>
      <w:r>
        <w:rPr>
          <w:rtl w:val="true"/>
        </w:rPr>
        <w:t>مرض النبي صلّى اللّه عليه و آله و وصاياه</w:t>
      </w:r>
      <w:bookmarkEnd w:id="17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6" w:name="__RefHeading___Toc187817_77815467"/>
      <w:bookmarkStart w:id="177" w:name="_Toc59"/>
      <w:bookmarkEnd w:id="176"/>
      <w:r>
        <w:rPr>
          <w:rtl w:val="true"/>
        </w:rPr>
        <w:t>اشارة</w:t>
      </w:r>
      <w:bookmarkEnd w:id="17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2460_111341"/>
      <w:bookmarkStart w:id="179" w:name="pg12460_111341"/>
      <w:bookmarkEnd w:id="179"/>
    </w:p>
    <w:p>
      <w:pPr>
        <w:pStyle w:val="Heading5"/>
        <w:numPr>
          <w:ilvl w:val="4"/>
          <w:numId w:val="1"/>
        </w:numPr>
        <w:rPr/>
      </w:pPr>
      <w:bookmarkStart w:id="180" w:name="pg12460_111341"/>
      <w:bookmarkStart w:id="181" w:name="__RefHeading___Toc187819_77815467"/>
      <w:bookmarkStart w:id="182" w:name="_Toc60"/>
      <w:bookmarkEnd w:id="180"/>
      <w:bookmarkEnd w:id="181"/>
      <w:r>
        <w:rPr>
          <w:rtl w:val="true"/>
        </w:rPr>
        <w:t>مدة مرض رسول اللّه صلّى اللّه عليه و آله</w:t>
      </w:r>
      <w:r>
        <w:rPr>
          <w:rtl w:val="true"/>
        </w:rPr>
        <w:t>:</w:t>
      </w:r>
      <w:bookmarkEnd w:id="182"/>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مدة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فالأكثر على أنها ثلاثة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البلاذري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 فيه جزم سليمان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يخرج إلى الصلاة إلا أنه انقطع ثلاثة أيام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بالناس، فصلى بهم فيما روينا سبع عشرة صلاة، و رواه البلاذري عن أبي بكر بن أبي سبرة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183" w:name="pg12460_111342"/>
    </w:p>
    <w:p>
      <w:pPr>
        <w:pStyle w:val="Heading5"/>
        <w:numPr>
          <w:ilvl w:val="4"/>
          <w:numId w:val="1"/>
        </w:numPr>
        <w:rPr/>
      </w:pPr>
      <w:bookmarkStart w:id="184" w:name="__RefHeading___Toc187821_77815467"/>
      <w:bookmarkStart w:id="185" w:name="_Toc61"/>
      <w:bookmarkEnd w:id="183"/>
      <w:bookmarkEnd w:id="184"/>
      <w:r>
        <w:rPr>
          <w:rtl w:val="true"/>
        </w:rPr>
        <w:t>حديث لد النبي صلّى اللّه عليه و آله خرافة</w:t>
      </w:r>
      <w:r>
        <w:rPr>
          <w:rtl w:val="true"/>
        </w:rPr>
        <w:t>:</w:t>
      </w:r>
      <w:bookmarkEnd w:id="185"/>
    </w:p>
    <w:p>
      <w:pPr>
        <w:pStyle w:val="BookText"/>
        <w:rPr/>
      </w:pP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لدّ في مرض موته </w:t>
      </w:r>
      <w:r>
        <w:rPr>
          <w:rStyle w:val="FootnoteAnchor"/>
          <w:rtl w:val="true"/>
        </w:rPr>
        <w:footnoteReference w:id="2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أنهم داووه باللدود، و هو من الأدوية ما يسقاه المريض في أحد شقي الفم</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في اليوم الذي ثقل فيه، و اشتد ما يجده حتى أغمي عليه، و ذلك في يوم الأحد </w:t>
      </w:r>
      <w:r>
        <w:rPr>
          <w:rStyle w:val="FootnoteAnchor"/>
          <w:rtl w:val="true"/>
        </w:rPr>
        <w:footnoteReference w:id="213"/>
      </w:r>
      <w:r>
        <w:rPr>
          <w:rFonts w:ascii="Amiri" w:hAnsi="Amiri" w:eastAsia="Amiri" w:cs="Amiri"/>
          <w:color w:val="111111"/>
          <w:sz w:val="28"/>
          <w:sz w:val="28"/>
          <w:szCs w:val="28"/>
          <w:rtl w:val="true"/>
          <w:lang w:bidi="ar-SA"/>
        </w:rPr>
        <w:t xml:space="preserve">، قبل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النصوص و الآثار التي حكت لنا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البخاري و غيره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لددناه في مرضه، فجعل يشير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تلدوني،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المريض للدواء،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أنهكم أن تلدوني؟</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المريض للدواء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أحد في البيت إلا لد و أنا أنظر، إلا العباس فإنه لم </w:t>
      </w:r>
    </w:p>
    <w:p>
      <w:pPr>
        <w:pStyle w:val="BookText"/>
        <w:rPr/>
      </w:pPr>
      <w:r>
        <w:rPr>
          <w:rFonts w:ascii="Amiri" w:hAnsi="Amiri" w:eastAsia="Amiri" w:cs="Amiri"/>
          <w:color w:val="111111"/>
          <w:sz w:val="28"/>
          <w:sz w:val="28"/>
          <w:szCs w:val="28"/>
          <w:rtl w:val="true"/>
          <w:lang w:bidi="ar-SA"/>
        </w:rPr>
        <w:t xml:space="preserve">يشهدكم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الخاصرة، فاشتدت به فأغمي عليه، فلددناه،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فعل نساء جئن من هنا، و أشار إلى الحبشة، و إن كنتم ترون أن اللّه يسلط علي ذات الجنب، ما كان اللّه ليجعل لها علي سلطانا، و اللّه لا يبقى أحد في البيت إلا لد، فما بقي أحد في البيت إلى لد، و لددنا ميمونة و هي صائمة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طريق أبي بكر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سلمة و أسماء بنت عميس أشارتا بأن يلدوه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رواها عبد الرزاق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اللد قد جرت في </w:t>
      </w:r>
    </w:p>
    <w:p>
      <w:pPr>
        <w:pStyle w:val="BookText"/>
        <w:rPr/>
      </w:pPr>
      <w:r>
        <w:rPr>
          <w:rFonts w:ascii="Amiri" w:hAnsi="Amiri" w:eastAsia="Amiri" w:cs="Amiri"/>
          <w:color w:val="111111"/>
          <w:sz w:val="28"/>
          <w:sz w:val="28"/>
          <w:szCs w:val="28"/>
          <w:rtl w:val="true"/>
          <w:lang w:bidi="ar-SA"/>
        </w:rPr>
        <w:t>بيت ميمونة، و أن نساءه تشاورن في ذلك،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فعل نساء جئن من ها هنا و أشار إلى الحبشة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أهل داره 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 ذات الجنب فلدوه و هو مغمى عليه، و كانت العرب تداوي باللدود من ذات الجنب، فلما أفاق علم أنهم قد لدّوه،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اللّه ليسلطها عليّ، لدوا كل من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فجعل بعضهم يلد بعضا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نساؤه فاستترن مني إلا ميمونة،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في البيت أحد شهد اللد إلا لد الخ</w:t>
      </w:r>
      <w:r>
        <w:rPr>
          <w:rFonts w:eastAsia="Amiri" w:cs="Amiri" w:ascii="Amiri" w:hAnsi="Amiri"/>
          <w:color w:val="111111"/>
          <w:sz w:val="28"/>
          <w:szCs w:val="28"/>
          <w:rtl w:val="true"/>
          <w:lang w:bidi="ar-SA"/>
        </w:rPr>
        <w:t xml:space="preserve">.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مطولة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فزع الناس إليه، فظننا أن به </w:t>
      </w:r>
    </w:p>
    <w:p>
      <w:pPr>
        <w:pStyle w:val="BookText"/>
        <w:rPr/>
      </w:pPr>
      <w:r>
        <w:rPr>
          <w:rFonts w:ascii="Amiri" w:hAnsi="Amiri" w:eastAsia="Amiri" w:cs="Amiri"/>
          <w:color w:val="111111"/>
          <w:sz w:val="28"/>
          <w:sz w:val="28"/>
          <w:szCs w:val="28"/>
          <w:rtl w:val="true"/>
          <w:lang w:bidi="ar-SA"/>
        </w:rPr>
        <w:t xml:space="preserve">ذات الجنب، فلددناه ثم سرّي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أفاق فعرف أنه قد لد، و وجد أثر اللدود،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ظننتم أن اللّه عز و جل سلطها علي؟ ما كان اللّه يسلطها علي، و الذي نفسي بيده، لا يبقى في البيت أحد إلا لد إلا عمي، فرأيتهم يلدونهم رجلا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عائشة، و من في البيت يومئذ فتذكر فضلهم، فلد الرجال أجمعون، و بلغ اللدود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فلددن امرأة امرأة، حتى بلغ اللدود امرأة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أعلمها إلا ميمونة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صائمة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ظننت أن نتركك و قد أقسم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فلددناها، و اللّه يابن أختي، و إنها لصائمة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خير ما تداويهم به السعوط، و اللدود، و الحجامة، و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اشتكى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لده أصحابه، فلما فرغوا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فلدوا كلهم غير العباس</w:t>
      </w:r>
      <w:r>
        <w:rPr>
          <w:rFonts w:eastAsia="Amiri" w:cs="Amiri" w:ascii="Amiri" w:hAnsi="Amiri"/>
          <w:color w:val="111111"/>
          <w:sz w:val="28"/>
          <w:szCs w:val="28"/>
          <w:rtl w:val="true"/>
          <w:lang w:bidi="ar-SA"/>
        </w:rPr>
        <w:t xml:space="preserve">. .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لدّه العباس و أصحابه،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لدّني؟ فكلهم أمسكوا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أحد في البيت إلا لد غير عمه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غريب، لا نعرفه إلا من حديث عباد بن منصور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روت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أغمي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الدار مملوءة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و ميمونة، و أسماء بنت عميس، و عندنا عمه العباس بن عبد المطلب، فأجمعوا على أن يلدّوه،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ألده، فلدوه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بي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دواء جاء من نحو هذه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فعلتم ذلك؟</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 يا رسول اللّه أن يكون بك ذات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لداء ما كان اللّه ليقذفني به، لا يبقى أحد في البيت إلا لد إلا عمي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لدت ميمونة و إنها لصائمة لقسم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عقوبة لهم بما صنعوا</w:t>
      </w:r>
      <w:r>
        <w:rPr>
          <w:rFonts w:eastAsia="Amiri" w:cs="Amiri" w:ascii="Amiri" w:hAnsi="Amiri"/>
          <w:color w:val="111111"/>
          <w:sz w:val="28"/>
          <w:szCs w:val="28"/>
          <w:rtl w:val="true"/>
          <w:lang w:bidi="ar-SA"/>
        </w:rPr>
        <w:t xml:space="preserve">. .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نحن بدورنا لا نصدق هذه الروايات،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عن المناقشة في أسانيدها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هذه الروايات تناقضا و اختلافا، و نحن نكتفي بذكر موارد خمسة لهذه التناقضات، و نترك الباقي لنظر القارئ و ملاحظته،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قد 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رفض أن يلدّه، و اكتفى بالإشارة بذلك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ثالثة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يشارك لا في لدّه و لا في المشورة به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صحابته قد لدّوا رجلا رجلا حتى بلغ اللدود نساءه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أخرى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اللد كان للنساء فقط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ثالثة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اللد كان لصحابته، و لا تشير إلى النساء أصلا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هناك الخلاف في من التدت و هي صائمة، هل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أو هي ميمونة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باللد إلا عندما أفاق، حيث وجد أثره في فمه، و أخرى تذكر أنه نهاهم عن ذلك صراحة أو بالإشارة، و لكنهم لم يمتثلوا لأنهم اعتبروا أن ذلك منه كراهة المريض للدواء</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اللدود دواء جاءهم من قبل الحبشة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العرب تداوي باللدود من به ذات الجنب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بينهما، فلعله كان يأتي من الحبشة، فتأخذه العرب، فتداوي به مرضاها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صرحت رواية المعتزلي، و الزمخشري، و ابن الأثير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يلدهم جميعا عقوبة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 لأن الجميع لم يتعاطوا ذلك</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فلماذا يعاقب غير الجناة؟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لو سلم أنهم جميعا استحقوا العقوبة لتركهم الإنكار على الفاعلين، و لا سيما مع 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إذا كانوا قد ظنوا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نهاهم عن ذلك كراهية المريض للدواء كما يدّعون، فهم معذورون في ذلك لأنهم قد انساقوا مع تأويلهم و فهمهم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كله، عدا عن أن بعض الروايات تنكر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نهاهم عن ذلك، بل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يعرف بالأمر إلا بعد إفاقته من إغمائه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في فعلهم ذلك كانوا يحسبون أنهم يحسنون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يبّرونه، و يحافظون عليه، فهل هم مع هذا يستحقون عقابا أو تأديبا كما يزعمه العسقلاني؟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إلا كجزاء سنمار؟ </w:t>
      </w:r>
      <w:r>
        <w:rPr>
          <w:rFonts w:eastAsia="Amiri" w:cs="Amiri" w:ascii="Amiri" w:hAnsi="Amiri"/>
          <w:color w:val="111111"/>
          <w:sz w:val="28"/>
          <w:szCs w:val="28"/>
          <w:rtl w:val="true"/>
          <w:lang w:bidi="ar-SA"/>
        </w:rPr>
        <w:t>! .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أليس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ينتقم لنفسه من </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 فلماذا غيّر عادته في هذا الوقت بالذات؟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لو سلم أنهم يستحقون العقاب، فهل عقابهم يكون على هذه الصورة؟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هل كل من لدّ شخصا مع عدم رضاه تكون عقوبته اللّد في المقابل؟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كيف صار عقاب المرتكب للجريمة هو نفس عقاب الراضي بالفعل، و هل كل من رضي بفعل قوم لا بد و أن يتعرض لنفس العقاب الذي يتعرّضون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قتل رجل رجلا و رضي به آخر، فهل يقتلان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الراضي و القاتل على حد سواء؟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إلى غير ذلك من الأسئلة التي تحتاج إلى أجوبة مقنعة و مفيدة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لم يكن ليبتليه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الجنب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أبا يعلى روى لنا بسند فيه ابن لهيعة، عن عائشة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من ذات الجنب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احتج الذاهبون إلى أن مرضه كان ذات الجنب بما روي من انتصابه و تعذر الإضطجاع و النوم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صبيحة يوم قبل اليوم الذي مات فيه،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ألا تسأل عما كابدته الليلة من الألم و السهر أنا و علي؟</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أسهر الليلة معك بدله؟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أحق بذلك منك</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من شرح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فاضت بين نحري و صدري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دما يسيرا وقت موته، و من قال بهذا القول زعم أن مرضه كان ذات الجنب، و أن القرحة التي كانت في الغشاء المستبطن للإضلاع انفرجت في تلك الحال، و كانت فيها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من ذات الجنب، و إنما مات بالحمى و السرسام الحار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لا يمكن أن نقبل أنهم 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 ذات الجنب، و ذلك لأن الحاكم قد روى في المستدرك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الجنب من الشيطان</w:t>
      </w:r>
      <w:r>
        <w:rPr>
          <w:rFonts w:eastAsia="Amiri" w:cs="Amiri" w:ascii="Amiri" w:hAnsi="Amiri"/>
          <w:color w:val="111111"/>
          <w:sz w:val="28"/>
          <w:szCs w:val="28"/>
          <w:rtl w:val="true"/>
          <w:lang w:bidi="ar-SA"/>
        </w:rPr>
        <w:t xml:space="preserve">. .»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كانت من الشيطان فلا يصح أن يتوهموا أن به ذات الجنب، لأن الشيطان ليس له سلطان على عباد اللّه الصالحين من المؤمنين، فكيف بسيد الأنبياء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w:t>
      </w:r>
      <w:r>
        <w:rPr>
          <w:rStyle w:val="FootnoteAnchor"/>
          <w:rtl w:val="true"/>
        </w:rPr>
        <w:footnoteReference w:id="233"/>
      </w:r>
      <w:r>
        <w:rPr>
          <w:rFonts w:ascii="Amiri" w:hAnsi="Amiri" w:eastAsia="Amiri" w:cs="Amiri"/>
          <w:color w:val="111111"/>
          <w:sz w:val="28"/>
          <w:sz w:val="28"/>
          <w:szCs w:val="28"/>
          <w:rtl w:val="true"/>
          <w:lang w:bidi="ar-SA"/>
        </w:rPr>
        <w:t>و قال تعالى حكاية لكلام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لَأُغْوِيَنَّهُمْ أَجْمَعِينَ، إِلاّٰ عِبٰادَكَ مِنْهُمُ اَلْمُخْلَصِينَ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 الجنب تطلق بإزاء مرضين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الورم الحار الذي يعرض للغشاء المستبطن، و الآخر ريح محتقن بين الأضلاع، و الأول هو المنفي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يحل الإشكال، لأنه لو كان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يبين أيهما هو المعني بكلامه نفيا و إثباتا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على الباحثين ذكر ذلك عنه، و إذا كان كذلك و لم يبين فلا بد أن يحمل كلامه على ما هو المتعارف، و التفكيك في كلامه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يكون هذا هو المنفي في كلامه مع أنه هو الذي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به كما تقدّم نقله عن المعتزلي؟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مغمى عليه حينما لدّوه كما تقول رواية البخاري، فما معنى تصريح نفس تلك الرواية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إلينا أن لا تلدّوني؟ </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المريض للدواء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روايات أخرى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بأنهم لدّوه بعد إفاقته من 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يتنافى مع رواية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أشار إليهم أن لا يلدّوه،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المريض للدواء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احتجبن من العباس سوى ميمونة غريب، فإن العباس و إن كان زوج أخت ميمونة، و لكن ذلك لا يخرجه عن كونه رجلا أجنبيا عنها كسائر الرجال الأجانب، فلماذا لا تحتجب منه ميمونة زوج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 النقيب أبا جعفر يحيى بن أبي زيد البصري عن حديث اللدود،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 علي بن أبي طالب ذلك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لو كان لدّ لذكرت عائشة ذلك فيما تذكره و تنعاه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فاطمة حاضرة في الدار، و ابناها معها، أفتراها لدّت أيضا؟ و لدّ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هذا أمر لم يكن، و إنما هو حديث ولّده من ولّده تقريبا إلى بعض الناس الخ</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لدّ هو فقط أسماء بنت عميس و ميمونة، و أن الدواء جاء به جعفر بن أبي طالب من أرض الحبشة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كيف ذلك و نحن نرى ابن أبي الحديد نفسه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اللدود كانت تستعمله العرب لذات الجنب؟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bookmarkStart w:id="186" w:name="pg12460_111353"/>
    </w:p>
    <w:p>
      <w:pPr>
        <w:pStyle w:val="BookText"/>
        <w:rPr/>
      </w:pPr>
      <w:bookmarkEnd w:id="186"/>
      <w:r>
        <w:rPr>
          <w:rFonts w:ascii="Amiri" w:hAnsi="Amiri" w:eastAsia="Amiri" w:cs="Amiri"/>
          <w:color w:val="111111"/>
          <w:sz w:val="28"/>
          <w:sz w:val="28"/>
          <w:szCs w:val="28"/>
          <w:rtl w:val="true"/>
          <w:lang w:bidi="ar-SA"/>
        </w:rPr>
        <w:t>و هكذا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لا يمكن أن تصح، و أن ذكرها في صحيح البخاري و غيره لا يبرر الالتزام بها، و تصديقها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سر اختلاقها هو إظهار صحة نسبة الهجر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النقيب المعتزلي يشير إلى هذا في عبارته الآنفة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أكثر الأكاذيب و المفتريات على نبي الأمة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رد اللّه كيد الكاذبين و المنحرفين إلى نحورهم، و عصمنا من الزلل في الفكر و في القول و العمل</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87823_77815467"/>
      <w:bookmarkStart w:id="188" w:name="_Toc62"/>
      <w:bookmarkEnd w:id="187"/>
      <w:r>
        <w:rPr>
          <w:rtl w:val="true"/>
        </w:rPr>
        <w:t>الدنانير و عائشة</w:t>
      </w:r>
      <w:r>
        <w:rPr>
          <w:rtl w:val="true"/>
        </w:rPr>
        <w:t>:</w:t>
      </w:r>
      <w:bookmarkEnd w:id="188"/>
    </w:p>
    <w:p>
      <w:pPr>
        <w:pStyle w:val="BookText"/>
        <w:rPr/>
      </w:pPr>
      <w:r>
        <w:rPr>
          <w:rFonts w:ascii="Amiri" w:hAnsi="Amiri" w:eastAsia="Amiri" w:cs="Amiri"/>
          <w:color w:val="111111"/>
          <w:sz w:val="28"/>
          <w:sz w:val="28"/>
          <w:szCs w:val="28"/>
          <w:rtl w:val="true"/>
          <w:lang w:bidi="ar-SA"/>
        </w:rPr>
        <w:t>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دنانير وضعها عند عائشة، فلما كان في مرضه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ابعثي الذهب إلى علي، ثم أغمي عليه، و شغل عائشة ما به، حتى قال ذلك مرارا، كل ذلك يغمى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يشغل عائشة ما به، فبعث به إلى علي فتصدق به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المطلب بن عبد اللّه بن حنطب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مسندته إلى صدرها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ما فعلت تلك الذهب؟</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فأنفقيها، ثم غشي عليه و هو على صدرها،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أنفقت تلك الذهب يا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بها فوضعها في كفه، فعدها، فإذا هي ستة دنانير،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 محمد بربه أن لو لقي اللّه و هذه عنده؟ فأنفقها كلها، و مات من ذلك اليوم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وجعه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بالذهب؟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بها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فأتيت بها، فجعلها في كفه، و هي بين الخمس و السبع، فرفع بها كفه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 محمد إن لقي اللّه و هذه عنده، أنفقيها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سهل بن يوسف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أربعين نفسا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ندري لماذا تتوانى عائشة في تنفيذ أمر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بإرسال الذهب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تلجئه إلى معاودة هذا الأمر مرارا و تكرارا، من دون فائدة أو عائدة؟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اضطر أن يبادر هو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يبعث به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ليتصدق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الذي كان يشغل عائشة عن امتثال ما يأمرها به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عائشة تستطيع أن تقول لأي إنسان 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تلك الدنانير التي في ذلك المكان إلى علي ليتصدق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يعاني من الأوجاع، فمم كانت عائشة تعاني؟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الذي كانت تفعله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يتوجع، أو يغمى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غاية ما تدّعي أنها فعلته له أنها أسندته و هو في وجعه إلى صدرها؟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افتراض صحة ذلك، فهل كان هذا يمنعها من امتثال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كرره عليها مرارا و تكرارا؟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يكن بإمكانها أن تستفيد من نفس الوسيلة التي استفاد منها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اضطر هو إلى مباشرة إرسال تلك الدنانير إلى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كانت ستتلكأ إلى هذا الحد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أمرها بإرسال تلك الدنانير إلى أبيها، أو إلى أي كان من الناس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ألا يعتبر تلكؤها هذا من موجبات الأذى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كانت سائر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يوم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نسمع إلا اسم عائشة يتردد في كل اتجاه؟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تركه الناس كلهم حتى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تركته نساؤه كلهم إلا عائشة، فتكون هي الوحيدة التي تسنده إلى صدرها، و تهتم بأوجاعه، و تعصي 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ترويه لنا عائشة نفسها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أين كانت عنه ابنته الوحيدة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ساعاته الأخيرة و الحرجة؟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رواية ابن حنطب، فقد استبعدت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بالكلية، و قررت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الدنانير في كفه، و لم تذكر أنه أنفقها بنفسه، أو أرسلها إلى أحد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إلى من أرسلها</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سكتت و لم تذكر شيئا من ذلك، ثم جاءت رواية عائشة لتستأثر هي بإنفاق هذه الدنانير، و تستبعد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دائرة </w:t>
      </w:r>
      <w:bookmarkStart w:id="189" w:name="pg12460_111357"/>
    </w:p>
    <w:p>
      <w:pPr>
        <w:pStyle w:val="BookText"/>
        <w:rPr/>
      </w:pPr>
      <w:bookmarkEnd w:id="189"/>
      <w:r>
        <w:rPr>
          <w:rFonts w:ascii="Amiri" w:hAnsi="Amiri" w:eastAsia="Amiri" w:cs="Amiri"/>
          <w:color w:val="111111"/>
          <w:sz w:val="28"/>
          <w:sz w:val="28"/>
          <w:szCs w:val="28"/>
          <w:rtl w:val="true"/>
          <w:lang w:bidi="ar-SA"/>
        </w:rPr>
        <w:t>الإحتمال بالكلية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رواه أبو طاهر فنلاحظ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يذكر لنا عن هؤلاء الأربعين الذين أعتقهم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 موته شيئا يعرفنا بهم، أو بأسمائهم، و انتماءاتهم، و خصوصياتهم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أننا لم نجد أحدا ممن تقدم على أبي طاهر قد روى شيئا من ذلك، و إن كنا لا نمنع من وقوعه</w:t>
      </w:r>
      <w:r>
        <w:rPr>
          <w:rFonts w:eastAsia="Amiri" w:cs="Amiri" w:ascii="Amiri" w:hAnsi="Amiri"/>
          <w:color w:val="111111"/>
          <w:sz w:val="28"/>
          <w:szCs w:val="28"/>
          <w:rtl w:val="true"/>
          <w:lang w:bidi="ar-SA"/>
        </w:rPr>
        <w:t>. .</w:t>
      </w:r>
    </w:p>
    <w:p>
      <w:pPr>
        <w:pStyle w:val="Heading5"/>
        <w:numPr>
          <w:ilvl w:val="4"/>
          <w:numId w:val="1"/>
        </w:numPr>
        <w:rPr/>
      </w:pPr>
      <w:bookmarkStart w:id="190" w:name="__RefHeading___Toc187825_77815467"/>
      <w:bookmarkStart w:id="191" w:name="_Toc63"/>
      <w:bookmarkEnd w:id="190"/>
      <w:r>
        <w:rPr>
          <w:rtl w:val="true"/>
        </w:rPr>
        <w:t>فاطمة عليها السّلام أول أهل بيته لحوقا به</w:t>
      </w:r>
      <w:r>
        <w:rPr>
          <w:rtl w:val="true"/>
        </w:rPr>
        <w:t>:</w:t>
      </w:r>
      <w:bookmarkEnd w:id="191"/>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يغادر منهم امرأة في وجعه الذي مات فيه، و ما رأيت أحدا أشبه سمتا و هديا و دلاّ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قيامها و قعودها من فاطمة، و كانت إذا دخلت عليه قام إليها، و قبلها، و أجلسها في مجلسه، و كان إذا دخل عليها 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مرض جاءت تمشي ما تخطئ مشيتها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فأجلسها عن يمينه، أو عن شماله، فأكبت عليه تقبله، فسارها بشيء، فبكت، ثم سارها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اليوم فرحا أقرب من حزن، فسألتها عن ذلك،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خصك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بالسرار و تبكين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قامت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بما سارك؟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لأفشي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توفي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بما لي عليك من الحق لما أخبرتيني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فنعم، سارني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كان يعارضني بالقرآن في كل سنة مرة، و إنه عارضني العام مرتين، و إنه لم يكن نبي كان بعده نبي إلا عاش بعده نصف عمر الذي كان قبله، و لا أرى ذلك إلا اقترب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أخبرني أنه يقبض في وجعه، فاتقي اللّه و اصبري، إن جبريل أخبرني أنه ليس امرأة من نساء المؤمنين أعظم رزنة منك، فلا تكوني أدنى امرأة منهن صبرا، فنعم السلف أنا لك، 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تكوني سيدة نساء المؤمنين، أو سيدة نساء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أني أول أهله لحوقا به، فضحكت ضحكي الذي رأيت</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الروايات على أن الذي سارها به أولا فبكت هو إعلامه إياها بأنه ميت في مرضه ذلك، و اختلف فيما سارها به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إخباره إياها بأنها أول أهله لحوقا به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إخباره إياها أنها سيدة نساء أهل الجنة، و جعل كونها أول أهله لحوقا به، مضموما إلى الأول و هو الراجح، و يحتمل تعدد </w:t>
      </w:r>
    </w:p>
    <w:p>
      <w:pPr>
        <w:pStyle w:val="BookText"/>
        <w:rPr/>
      </w:pPr>
      <w:r>
        <w:rPr>
          <w:rFonts w:ascii="Amiri" w:hAnsi="Amiri" w:eastAsia="Amiri" w:cs="Amiri"/>
          <w:color w:val="111111"/>
          <w:sz w:val="28"/>
          <w:sz w:val="28"/>
          <w:szCs w:val="28"/>
          <w:rtl w:val="true"/>
          <w:lang w:bidi="ar-SA"/>
        </w:rPr>
        <w:t xml:space="preserve">القضية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القريب جدا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أخبر ابنته </w:t>
      </w:r>
    </w:p>
    <w:p>
      <w:pPr>
        <w:pStyle w:val="BookText"/>
        <w:rPr/>
      </w:pPr>
      <w:r>
        <w:rPr>
          <w:rFonts w:ascii="Amiri" w:hAnsi="Amiri" w:eastAsia="Amiri" w:cs="Amiri"/>
          <w:color w:val="111111"/>
          <w:sz w:val="28"/>
          <w:sz w:val="28"/>
          <w:szCs w:val="28"/>
          <w:rtl w:val="true"/>
          <w:lang w:bidi="ar-SA"/>
        </w:rPr>
        <w:t xml:space="preserve">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بالأمرين معا، أي أنه قال لها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في مرضه ذلك، فبكت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أخبرها بأنها سيدة نساء أهل الجنة، و بأنها أول أهل بيته لحوقا به، فضحكت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بد من الوقوف عند دلالات هذا الإجلال و التعظيم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إنه يقوم إعظاما لها، و يجلسها في مجلسه، مع أن من عادة الآباء إسقاط الكلفة مع أبنائهم، و لا سيما إذا كانوا يعيشون معهم، و يرونهم في كل يوم، فإذا كانوا يقومون للغير فإنهم لا يقومون لأبنائهم، فضلا أن يجلسوهم في مجلسهم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تعظيم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إنسان ليس لمجرد قرباه النسبيه به، و إنما هو لقربه من اللّه، و لعظيم فضله و موقعه من هذا الدين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يستفاد من سياق الحديث أن هذا الذي جرى قد كان في أول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قالت عائشة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مرض جاءت تمشي الخ</w:t>
      </w:r>
      <w:r>
        <w:rPr>
          <w:rFonts w:eastAsia="Amiri" w:cs="Amiri" w:ascii="Amiri" w:hAnsi="Amiri"/>
          <w:color w:val="111111"/>
          <w:sz w:val="28"/>
          <w:szCs w:val="28"/>
          <w:rtl w:val="true"/>
          <w:lang w:bidi="ar-SA"/>
        </w:rPr>
        <w:t>. .»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رفض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إفشاء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لزوجته في حال حياته يدل على أنها أهل لهذا السر، و أن من تسعى إلى الاطلاع على ما يريد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يستره عنها و عن غيرها ليست أهلا له، إذ لا معنى لأن تطلب هذه المرأة من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تفعل ما لا يرضاه الرسول، و من يدعو غيره إلى ذلك، فإنه لا يؤمن من أن يخالف أمره، و يرتكب ما لا يرضيه في حياته و بعد مماته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كان قبل ذلك قد أنزل آيات قرآنية فضحت عائشة و رفيقتها حفصة في أمر مشابه لهذه الحادثة، أي لإفشائهما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تظاهر 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اَلنَّبِيُّ إِلىٰ بَعْضِ أَزْوٰاجِهِ حَدِيثاً فَلَمّٰا نَبَّأَتْ بِهِ وَ أَظْهَرَهُ اَللّٰهُ عَلَيْهِ عَرَّفَ بَعْضَهُ وَ أَعْرَضَ عَنْ بَعْضٍ فَلَمّٰا نَبَّأَهٰا بِهِ قٰالَتْ مَنْ أَنْبَأَكَ هٰذٰا قٰالَ نَبَّأَنِيَ اَلْعَلِيمُ اَلْخَبِيرُ إِنْ تَتُوبٰا إِلَى اَللّٰهِ فَقَدْ صَغَتْ قُلُوبُكُمٰا وَ إِنْ تَظٰاهَرٰا عَلَيْهِ فَإِنَّ اَللّٰهَ هُوَ مَوْلاٰهُ وَ جِبْرِيلُ وَ صٰالِحُ اَلْمُؤْمِنِينَ وَ اَلْمَلاٰئِكَةُ بَعْدَ ذٰلِكَ ظَهِيرٌ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فمطالبتها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تفشي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يدل على عدم توبتها من هذا الذنب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أخبر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الغيوب التي اختصها به، و هو من الأمور التي لا يمكن إدراكها بالعقول، و لا بالتحليلات، لأنه أخبرها بوقت موته، و بوقت موتها أيضا، ليظهر لعائشة، و لكل من هو على رأيها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و رسوله و أهل البيت كانوا يعرفون حتى مثل هذا الأمر، فكيف بغيره مما دلت عليه قرائن الأحوال، و أظهرت بواطنه فلتات الألسن، و سيئات الأقوال و الأعمال، فلا يظن هؤلاء أنهم يتذاكون على اللّه و رسوله و أهل بيته، و أن ما يضمرونه و يريدونه يخفى عليهم، و أنهم تمكنوا من خداعهم، و التلبيس عليهم</w:t>
      </w:r>
      <w:r>
        <w:rPr>
          <w:rFonts w:eastAsia="Amiri" w:cs="Amiri" w:ascii="Amiri" w:hAnsi="Amiri"/>
          <w:color w:val="111111"/>
          <w:sz w:val="28"/>
          <w:szCs w:val="28"/>
          <w:rtl w:val="true"/>
          <w:lang w:bidi="ar-SA"/>
        </w:rPr>
        <w:t xml:space="preserve">. . </w:t>
      </w:r>
      <w:bookmarkStart w:id="192" w:name="pg12460_111362"/>
    </w:p>
    <w:p>
      <w:pPr>
        <w:pStyle w:val="Heading5"/>
        <w:numPr>
          <w:ilvl w:val="4"/>
          <w:numId w:val="1"/>
        </w:numPr>
        <w:rPr/>
      </w:pPr>
      <w:bookmarkStart w:id="193" w:name="__RefHeading___Toc187827_77815467"/>
      <w:bookmarkStart w:id="194" w:name="_Toc64"/>
      <w:bookmarkEnd w:id="192"/>
      <w:bookmarkEnd w:id="193"/>
      <w:r>
        <w:rPr>
          <w:rtl w:val="true"/>
        </w:rPr>
        <w:t>وصية النبي صلّى اللّه عليه و آله لعلي عليه السّلام</w:t>
      </w:r>
      <w:r>
        <w:rPr>
          <w:rtl w:val="true"/>
        </w:rPr>
        <w:t>:</w:t>
      </w:r>
      <w:bookmarkEnd w:id="194"/>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أوصاني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فغسلني بست قرب من بئر غرس، فإذا فرغت من غسلي، فادرجني في أكفاني، ثم ضع فاك على فمي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فأنبأنى بما هو كائن إلى يوم القيمة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روي نحو ذلك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عمرو بن أبي شعبة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دخل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رأسه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أنا مت فاغسلني، و كفني، ثم أقعدني، و سائلني، و اكتب</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يدلنا هذا النص على عدة أمور نذكرها فيما يلي</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87829_77815467"/>
      <w:bookmarkStart w:id="196" w:name="_Toc65"/>
      <w:bookmarkEnd w:id="195"/>
      <w:r>
        <w:rPr/>
        <w:t>1</w:t>
      </w:r>
      <w:r>
        <w:rPr>
          <w:rtl w:val="true"/>
        </w:rPr>
        <w:t>-</w:t>
      </w:r>
      <w:r>
        <w:rPr>
          <w:rtl w:val="true"/>
        </w:rPr>
        <w:t>حياة النبي صلّى اللّه عليه و آله بعد موته</w:t>
      </w:r>
      <w:r>
        <w:rPr>
          <w:rtl w:val="true"/>
        </w:rPr>
        <w:t>:</w:t>
      </w:r>
      <w:bookmarkEnd w:id="19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النص يدل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حتى بعد أن يموت، و لأجل ذلك نقرأ في زياراتنا للمعصومين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شأنا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أنك ترى مقامي، و تسمع كلامي، و ترد </w:t>
      </w:r>
      <w:bookmarkStart w:id="197" w:name="pg12460_111363"/>
    </w:p>
    <w:p>
      <w:pPr>
        <w:pStyle w:val="BookText"/>
        <w:rPr/>
      </w:pPr>
      <w:bookmarkEnd w:id="197"/>
      <w:r>
        <w:rPr>
          <w:rFonts w:ascii="Amiri" w:hAnsi="Amiri" w:eastAsia="Amiri" w:cs="Amiri"/>
          <w:color w:val="111111"/>
          <w:sz w:val="28"/>
          <w:sz w:val="28"/>
          <w:szCs w:val="28"/>
          <w:rtl w:val="true"/>
          <w:lang w:bidi="ar-SA"/>
        </w:rPr>
        <w:t>سلامي</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قد تواترت بحياة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و كذلك 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صلاتنا معروضة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 سلامنا يبلغه، و هم أحياء عند ربهم كالشهداء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يؤكد ذلك النص القرآني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أمته،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أَرْسَلْنٰاكَ شٰاهِداً وَ مُبَشِّراً وَ نَذِيراً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شهادته على الأمة لا تقتصر على خصوص من عاشوا معه في حال حياته</w:t>
      </w:r>
      <w:r>
        <w:rPr>
          <w:rFonts w:eastAsia="Amiri" w:cs="Amiri" w:ascii="Amiri" w:hAnsi="Amiri"/>
          <w:color w:val="111111"/>
          <w:sz w:val="28"/>
          <w:szCs w:val="28"/>
          <w:rtl w:val="true"/>
          <w:lang w:bidi="ar-SA"/>
        </w:rPr>
        <w:t>. .</w:t>
      </w:r>
    </w:p>
    <w:p>
      <w:pPr>
        <w:pStyle w:val="Heading5"/>
        <w:numPr>
          <w:ilvl w:val="4"/>
          <w:numId w:val="1"/>
        </w:numPr>
        <w:rPr/>
      </w:pPr>
      <w:bookmarkStart w:id="198" w:name="__RefHeading___Toc187831_77815467"/>
      <w:bookmarkStart w:id="199" w:name="_Toc66"/>
      <w:bookmarkEnd w:id="198"/>
      <w:r>
        <w:rPr/>
        <w:t>2</w:t>
      </w:r>
      <w:r>
        <w:rPr>
          <w:rtl w:val="true"/>
        </w:rPr>
        <w:t>-</w:t>
      </w:r>
      <w:r>
        <w:rPr>
          <w:rtl w:val="true"/>
        </w:rPr>
        <w:t>علي عليه السّلام هو الوصي</w:t>
      </w:r>
      <w:r>
        <w:rPr>
          <w:rtl w:val="true"/>
        </w:rPr>
        <w:t>:</w:t>
      </w:r>
      <w:bookmarkEnd w:id="19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غني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يضع فمه على فمه، و سماعه منه ما هو كائن إلى يوم القيامة </w:t>
      </w:r>
      <w:bookmarkStart w:id="200" w:name="pg12460_111364"/>
    </w:p>
    <w:p>
      <w:pPr>
        <w:pStyle w:val="BookText"/>
        <w:rPr/>
      </w:pPr>
      <w:bookmarkEnd w:id="200"/>
      <w:r>
        <w:rPr>
          <w:rFonts w:ascii="Amiri" w:hAnsi="Amiri" w:eastAsia="Amiri" w:cs="Amiri"/>
          <w:color w:val="111111"/>
          <w:sz w:val="28"/>
          <w:sz w:val="28"/>
          <w:szCs w:val="28"/>
          <w:rtl w:val="true"/>
          <w:lang w:bidi="ar-SA"/>
        </w:rPr>
        <w:t xml:space="preserve">تؤكد أن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ليست لأحد سواه، و هي ترتبط بعلم الإمامة، من خلال اتصاله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87833_77815467"/>
      <w:bookmarkStart w:id="202" w:name="_Toc67"/>
      <w:bookmarkEnd w:id="201"/>
      <w:r>
        <w:rPr/>
        <w:t>3</w:t>
      </w:r>
      <w:r>
        <w:rPr>
          <w:rtl w:val="true"/>
        </w:rPr>
        <w:t>-</w:t>
      </w:r>
      <w:r>
        <w:rPr>
          <w:rtl w:val="true"/>
        </w:rPr>
        <w:t>العلم بما هو كائن</w:t>
      </w:r>
      <w:r>
        <w:rPr>
          <w:rtl w:val="true"/>
        </w:rPr>
        <w:t>:</w:t>
      </w:r>
      <w:bookmarkEnd w:id="202"/>
    </w:p>
    <w:p>
      <w:pPr>
        <w:pStyle w:val="BookText"/>
        <w:rPr/>
      </w:pPr>
      <w:r>
        <w:rPr>
          <w:rFonts w:ascii="Amiri" w:hAnsi="Amiri" w:eastAsia="Amiri" w:cs="Amiri"/>
          <w:color w:val="111111"/>
          <w:sz w:val="28"/>
          <w:sz w:val="28"/>
          <w:szCs w:val="28"/>
          <w:rtl w:val="true"/>
          <w:lang w:bidi="ar-SA"/>
        </w:rPr>
        <w:t>و قد قلنا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الإمام تقوم على ركنين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الدال على الإختيار الإلهي لشخص بعينه لمنصب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الخاص، الذي يؤثر اللّه به 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يحتاج أيضا إلى إظهار الكرامة و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ألمح الحديث الآنف الذكر إلى ذلك بصورة أو بأخرى، فأشار إلى الإختيار بما ظهر من وضع فمه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إظهار المعجزة بكلامه بعد موته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العلم الخاص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علّمه ما هو كائن، إلى يوم القيامة، و ذلك ظاهر لا يخفى</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87835_77815467"/>
      <w:bookmarkStart w:id="204" w:name="_Toc68"/>
      <w:bookmarkEnd w:id="203"/>
      <w:r>
        <w:rPr>
          <w:rtl w:val="true"/>
        </w:rPr>
        <w:t>وصايا النبي صلّى اللّه عليه و آله حول تجهيزه و دفنه</w:t>
      </w:r>
      <w:r>
        <w:rPr>
          <w:rtl w:val="true"/>
        </w:rPr>
        <w:t>:</w:t>
      </w:r>
      <w:bookmarkEnd w:id="204"/>
    </w:p>
    <w:p>
      <w:pPr>
        <w:pStyle w:val="BookText"/>
        <w:rPr/>
      </w:pPr>
      <w:r>
        <w:rPr>
          <w:rFonts w:ascii="Amiri" w:hAnsi="Amiri" w:eastAsia="Amiri" w:cs="Amiri"/>
          <w:color w:val="111111"/>
          <w:sz w:val="28"/>
          <w:sz w:val="28"/>
          <w:szCs w:val="28"/>
          <w:rtl w:val="true"/>
          <w:lang w:bidi="ar-SA"/>
        </w:rPr>
        <w:t xml:space="preserve">و كان فيما أوصى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يا علي رأسي في حجرك، فقد جاء أمر اللّه تعالى، فإذا فاضت نفسي فتناولها بيدك، و أمسح بها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وجهني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تول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علي أول الناس</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تفارقني حتى تواريني في رمسي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فوضعه في حجره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تقول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يد أمير المؤمنين تحت حنكه، ففاضت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فرفعها إلى وجهه، فمسحه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وجّهه، و غمضه، و مد عليه إزاره، و اشتغل بالنظر في أمره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مما أوصى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يدفن في بيته الذي قبض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يكفن بثلاث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يدخل قبره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عنده أصحابه قام إليه عمار بن ياسر،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أمي يا رسول اللّه، من يغسلك منا، إذا كان ذلك منك؟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بن أبي طالب، لأنه لا يهم بعضو من أعضائي إلا أعانته الملائكة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أمي يا رسول اللّه، فمن يصلي عليك منا إذا كان ذلك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إذا رأيت روحي قد فارقت جسدي فاغسلني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احملوني حتى تضعوني شفير قبري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أخرجوا عني ساعة، فإن اللّه تعالى أول من يصلي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 من يصلي علي الجبار جل جلاله من فوق عرشه، ثم جبرئيل و ميكائيل و إسرافيل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جنود من الملائكة لا يحصي عددهم إلا اللّه عز و جل، ثم الحافون بالعرش، ثم سكان أهل سماء فسماء،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أدخلوا علي زمرة زمرة، فصلوا علي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 أهل بيتي و نسائي، الأقربون فالأقربون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يومون إيماء، و يسلمون تسليما، لا يؤذوني بصوت نادبة، و لا مرّنة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يدخل قبرك؟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الأدنى فالأدنى من أهل بيتي مع ملائكة لا ترونهم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قوموا نادوا عني إلى من وراءكم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للحارث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هذا الحديث؟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الثعلبي ما يقرب من هذه القضية، لكنه ذكر اسم أبي بكر بدل </w:t>
      </w:r>
      <w:bookmarkStart w:id="205" w:name="pg12460_111367"/>
    </w:p>
    <w:p>
      <w:pPr>
        <w:pStyle w:val="BookText"/>
        <w:rPr/>
      </w:pPr>
      <w:bookmarkEnd w:id="205"/>
      <w:r>
        <w:rPr>
          <w:rFonts w:ascii="Amiri" w:hAnsi="Amiri" w:eastAsia="Amiri" w:cs="Amiri"/>
          <w:color w:val="111111"/>
          <w:sz w:val="28"/>
          <w:sz w:val="28"/>
          <w:szCs w:val="28"/>
          <w:rtl w:val="true"/>
          <w:lang w:bidi="ar-SA"/>
        </w:rPr>
        <w:t xml:space="preserve">عمار، و علي ثم ما وضعناه بين قوسين إنما هو من رواية الثعلبي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أن يخرجوا عنه، حتى تصلي عليه الملائكة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يذكر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مما أوصى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كن أنت و ابنتي فاطمة، و الحسن و الحسين، و كبروا خمسا و سبعين تكبيرة، و كبر خمسا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بعد أن يؤذن لك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و أمي، من يؤذن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جاء من أهل بيتي يصلون علي فوجا فوجا، ثم نساؤهم، ثم الناس بعد ذلك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187837_77815467"/>
      <w:bookmarkStart w:id="207" w:name="_Toc69"/>
      <w:bookmarkEnd w:id="206"/>
      <w:r>
        <w:rPr>
          <w:rtl w:val="true"/>
        </w:rPr>
        <w:t>أداء أمانات الرسول صلّى اللّه عليه و آله بعد وفاته</w:t>
      </w:r>
      <w:r>
        <w:rPr>
          <w:rtl w:val="true"/>
        </w:rPr>
        <w:t>:</w:t>
      </w:r>
      <w:bookmarkEnd w:id="20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يبقى 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كانت هناك أمانات مالية لدى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أداها عنه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ولاه في رد الودائع لما هاجر إلى المدينة، و استخلف عليا في أهله و ماله، فأمره أن يؤدي عنه كل دين، و كل و ديعة، و أوصى إليه بقضاء ديونه</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هذه العبارة ليس لها ظهور في وجود ودائع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وفاته، و أنه 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بردها إلى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إنما تتحدث عن أمر الهجرة من مكة إلى المدينة، و هي قد كانت قبل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بأكثر من عشر سنوات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روايات كثيرة حول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يقضي دين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ينجز عداته، و يبرئ ذمته</w:t>
      </w:r>
      <w:r>
        <w:rPr>
          <w:rFonts w:eastAsia="Amiri" w:cs="Amiri" w:ascii="Amiri" w:hAnsi="Amiri"/>
          <w:color w:val="111111"/>
          <w:sz w:val="28"/>
          <w:szCs w:val="28"/>
          <w:rtl w:val="true"/>
          <w:lang w:bidi="ar-SA"/>
        </w:rPr>
        <w:t xml:space="preserve">. . </w:t>
      </w:r>
      <w:r>
        <w:rPr>
          <w:rStyle w:val="FootnoteAnchor"/>
          <w:rtl w:val="true"/>
        </w:rPr>
        <w:footnoteReference w:id="25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يستفاد من كلمة يبرئ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يرد الودائع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أنني أشك في صحة هذا الإستنتاج، و أرجح أن تكون هذه العبارة تفسيرية لما قبلها، و 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نزلت عليه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أواسط أيام التشريق في حجة الوداع، عرف أنه الوداع، فركب راحلته العضباء، و خطب الناس خطبته المعروفة، و فيها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كانت عنده وديعة، فليؤدها إلى من ائتمنه عليها</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الناس برد الودائع، فالمتوقع أن يبادر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حين علم بقرب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مطمئنا إلى وجود من يوصل الودائع بعده إلى أهلها، فلا غضاضة في أن يوكل الأمر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ثمة شاهد آخر لعله يشير إلى ما نرمي إليه،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قد صرحت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دنا أجله، كانت لديه سبعة أو ستة دنانير، فخاف أن يقبضه اللّه، و هي عنده، فأمر أهله بالتصدق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تصدق بها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يشير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يهتم بأمانات الناس، </w:t>
      </w:r>
    </w:p>
    <w:p>
      <w:pPr>
        <w:pStyle w:val="BookText"/>
        <w:rPr/>
      </w:pPr>
      <w:r>
        <w:rPr>
          <w:rFonts w:ascii="Amiri" w:hAnsi="Amiri" w:eastAsia="Amiri" w:cs="Amiri"/>
          <w:color w:val="111111"/>
          <w:sz w:val="28"/>
          <w:sz w:val="28"/>
          <w:szCs w:val="28"/>
          <w:rtl w:val="true"/>
          <w:lang w:bidi="ar-SA"/>
        </w:rPr>
        <w:t>و بإيصالها إلى أهلها قبل أن يقبضه اللّه تعالى، و أن لا يكل ذلك إلى وصيه من بعده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الإستفادة لا تلائم ما هو معروف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خرج من مكة حين هاجر، دون أن يرجع الأمانات إلى أصحابها، بل هو قد و كّل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بالقيام بهذه المهمة، ثم 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الواقدي، و إسحاق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عمير بن وائل الثقفي أمره حنظلة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يدّعي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مثقالا من الذهب وديعة عند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 هرب من مكة و أنت وكيله، فإن طلب بينة الشهود، فنحن معشر قريش نشهد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أعطوه على ذلك مائة مثقال من الذهب، منها قلادة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مثاقيل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فجاء، و ادّعى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فاعتبر الودائع كلها، و رأى عليها أسامي أصحابها، و لم يكن لما ذكره عمير خبر، فنصح له نصحا كثيرا، الخ</w:t>
      </w:r>
      <w:r>
        <w:rPr>
          <w:rFonts w:eastAsia="Amiri" w:cs="Amiri" w:ascii="Amiri" w:hAnsi="Amiri"/>
          <w:color w:val="111111"/>
          <w:sz w:val="28"/>
          <w:szCs w:val="28"/>
          <w:rtl w:val="true"/>
          <w:lang w:bidi="ar-SA"/>
        </w:rPr>
        <w:t xml:space="preserve">. .»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الودائع إلى أصحابها حين الهجرة، و اكتفى بتوكيل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يقوم بذلك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يريد أن يظهر للناس موقع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أنه هو الذي يقوم مقامه في غيبته، و 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فيجاب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فرقا بين الهجرة و بين الوفاة،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باشر بنفسه بإرجاع الودائع لأصحابها حين الهجرة، لأثار ذلك الكثير من التساؤلات، لربما يفتضح أمر هجرته، و يزيد الأمر تعقيدا، و لربما يغيّر ذلك من مسار الأحداث إلى ما هو أضرّ و 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أن أو كل ذلك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مشيرا للناس إلى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يقوم مقامه في غيبته، و عليهم أن يعرفوا له هذا الموقع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يكن هذا المحذور قائما حين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فالمتوقع أن يأتي تصرفه حين الوفاة موافقا لما هو المطلوب منه في الحالات الطبيعية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يكن هناك مانع آخر يمنع من 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في حديث الغدير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وليي، و يؤدي عني ديني، و أنا موالي من والاه، و معادي من عاداه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المراد هو الإعلان بأن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الموقع من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موقع المسؤول بعد موت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ما كان الرسول مسؤولا عنه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مما يدل على ذلك دلالة واضحة الحديث المتقدم عن أنه حين دنا أجل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لديه سبعة دنانير، فخاف أن يقبضه اللّه و هي عنده، فأمر أهله بالتصدق بإرسالها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ليتصدق بها، فلم يفعلوا، فأرسلها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 تصدق بها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عليه دين، فالأولى أن يقضي بها دينه، لا أن يتصدق بها</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2460_111375"/>
      <w:bookmarkStart w:id="209" w:name="pg12460_111375"/>
      <w:bookmarkEnd w:id="209"/>
    </w:p>
    <w:p>
      <w:pPr>
        <w:pStyle w:val="Heading4"/>
        <w:numPr>
          <w:ilvl w:val="3"/>
          <w:numId w:val="1"/>
        </w:numPr>
        <w:rPr/>
      </w:pPr>
      <w:bookmarkStart w:id="210" w:name="pg12460_111375"/>
      <w:bookmarkStart w:id="211" w:name="__RefHeading___Toc187839_77815467"/>
      <w:bookmarkStart w:id="212" w:name="_Toc70"/>
      <w:bookmarkEnd w:id="210"/>
      <w:bookmarkEnd w:id="211"/>
      <w:r>
        <w:rPr>
          <w:rtl w:val="true"/>
        </w:rPr>
        <w:t>الفصل الثاني</w:t>
      </w:r>
      <w:r>
        <w:rPr>
          <w:rtl w:val="true"/>
        </w:rPr>
        <w:t xml:space="preserve">: </w:t>
      </w:r>
      <w:r>
        <w:rPr>
          <w:rtl w:val="true"/>
        </w:rPr>
        <w:t>سرية أسامة بن زيد</w:t>
      </w:r>
      <w:bookmarkEnd w:id="21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3" w:name="__RefHeading___Toc187841_77815467"/>
      <w:bookmarkStart w:id="214" w:name="_Toc71"/>
      <w:bookmarkEnd w:id="213"/>
      <w:r>
        <w:rPr>
          <w:rtl w:val="true"/>
        </w:rPr>
        <w:t>اشارة</w:t>
      </w:r>
      <w:bookmarkEnd w:id="21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2460_111377"/>
      <w:bookmarkStart w:id="216" w:name="pg12460_111377"/>
      <w:bookmarkEnd w:id="216"/>
    </w:p>
    <w:p>
      <w:pPr>
        <w:pStyle w:val="Heading5"/>
        <w:numPr>
          <w:ilvl w:val="4"/>
          <w:numId w:val="1"/>
        </w:numPr>
        <w:rPr/>
      </w:pPr>
      <w:bookmarkStart w:id="217" w:name="pg12460_111377"/>
      <w:bookmarkStart w:id="218" w:name="__RefHeading___Toc187843_77815467"/>
      <w:bookmarkStart w:id="219" w:name="_Toc72"/>
      <w:bookmarkEnd w:id="217"/>
      <w:bookmarkEnd w:id="218"/>
      <w:r>
        <w:rPr>
          <w:rtl w:val="true"/>
        </w:rPr>
        <w:t>حديث سرية أسامة</w:t>
      </w:r>
      <w:r>
        <w:rPr>
          <w:rtl w:val="true"/>
        </w:rPr>
        <w:t>:</w:t>
      </w:r>
      <w:bookmarkEnd w:id="219"/>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بعد حجته بالمدينة بقية ذي الحجة، و المحرم، و ما زال يذكر مقتل زيد بن حارثة، و جعفر بن أبي طالب و أصحابه، و وجد عليهم وجدا شديدا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يوم الإثنين لأربع ليال بقين من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عشرة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بالتهيؤ لغزو الروم، و أمرهم بالجد، ثم دعا من الغد يوم الثلاثاء لثلاث بقين من صفر أسامة بن زيد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أسامة، سر على اسم اللّه و بركته، حتى تنتهي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أبيك، فأوطئهم الخيل، فقد وليتك هذا الجيش، فأغر صباحا على أهل أبنى </w:t>
      </w:r>
      <w:r>
        <w:rPr>
          <w:rStyle w:val="FootnoteAnchor"/>
          <w:rtl w:val="true"/>
        </w:rPr>
        <w:footnoteReference w:id="262"/>
      </w:r>
      <w:r>
        <w:rPr>
          <w:rFonts w:ascii="Amiri" w:hAnsi="Amiri" w:eastAsia="Amiri" w:cs="Amiri"/>
          <w:color w:val="111111"/>
          <w:sz w:val="28"/>
          <w:sz w:val="28"/>
          <w:szCs w:val="28"/>
          <w:rtl w:val="true"/>
          <w:lang w:bidi="ar-SA"/>
        </w:rPr>
        <w:t>و حرّق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أسرع السير تسبق الأخبار، فإن أظفرك اللّه، فأقلل اللبث فيهم، و خذ معك الأدلاء، و قدم العيون و الطلائع أمامك</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 كان يوم الأربعاء لليلتين بقيتا من صفر بدئ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فحمّ و 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يوم الخميس عقد لأسامة لواء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اغز بسم اللّه في سبيل اللّه، فقاتل من كفر باللّه، اغزوا و لا تغدروا، و لا تقتلوا وليدا و لا امرأة، و لا تتمنوا لقاء العدو فإنكم لا تدرون لعلكم تبتلون بهم، 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اكفناهم بما شئت، و اكفف بأسهم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لقوكم قد جلبوا وضجوا، فعليكم بالسكينة و الصمت، و لا تنازعوا فتفشلوا و تذهب ريحكم،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نحن عبيدك و هم عبادك، نواصينا و نواصيهم بيدك، و إنما تغنيهم أنت، و اعلموا أن الجنة تحت البارقة</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أسامة بلوائه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فدفعه إلى بريدة بن الحصيب الأسلمي، و عسكر بالجرف، فلم يبق أحد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المهاجرين الأولين و الأنصار إلا انتدب في تلك الغزوة منهم أبو بكر الصديق، و عمر بن الخطاب، و أبو عبيدة بن الجراح، و سعد بن أبي وقاص، و أبو الأعور سعيد بن زيد بن عمرو بن نفيل، في رجال آخرين من الأنصار عدة، مثل قتادة بن النعمان، </w:t>
      </w:r>
    </w:p>
    <w:p>
      <w:pPr>
        <w:pStyle w:val="BookText"/>
        <w:rPr/>
      </w:pPr>
      <w:r>
        <w:rPr>
          <w:rFonts w:ascii="Amiri" w:hAnsi="Amiri" w:eastAsia="Amiri" w:cs="Amiri"/>
          <w:color w:val="111111"/>
          <w:sz w:val="28"/>
          <w:sz w:val="28"/>
          <w:szCs w:val="28"/>
          <w:rtl w:val="true"/>
          <w:lang w:bidi="ar-SA"/>
        </w:rPr>
        <w:t xml:space="preserve">و سلمة بن أسلم بن حريش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فاشتكى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ذلك، ثم وجد من نفسه راحة فخرج عاصبا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أنفذوا بعث أسامة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رجل من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أشدهم في ذلك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عياش بن أبي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يستعمل هذا الغلام على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فكثرت المقالة، و سمع عمر بن الخطاب بعض ذلك فرده على من تكلم به، و 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فغضب غضبا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يوم السبت عاشر المحرم سنة إحدى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عصب رأسه بعصابة و عليه قطيفة، ثم صعد المنبر، فحمد اللّه، و أثنى عليه، ثم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الناس، فما مقالة قد بلغتني عن بعضكم في تأميري أسامة، و لئن طعنتم في إمارة أسامة لقد طعنتم في إمارة أبيه من قبله، و أيم اللّه، كان للإمارة لخليقا، و إن ابنه من بعده لخليق للإمارة، و إن كان لمن أحب الناس إلي، و إنهما لمخيلان لكل خير، فاستوصوا به خيرا، فإنه من خياركم</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نزل فدخل بيته، و جاء المسلمون الذين يخرجون مع أسامة يودعون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فيهم عمر بن الخطاب، و يمضون إلى العسكر بالجرف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دخلت أم أيمن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لو تركت أسامة يقيم في معسكره حتى تتماثل، فإن أسامة خرج على حالته هذه لم ينتفع بنفسه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أنفذوا بعث أسامة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فمضى الناس إلى المعسكر فباتوا ليلة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فجعل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جهزوا جيش أسامة، أنفذوا جيش أسامة، أرسلوا بعث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 ذلك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نزل أسامة يوم الأحد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ثقيل مغمور، و هو اليوم الذي لدوه فيه، فدخل عليه و عيناه تهملان، و عنده الناس و النساء حوله، فطأطأ عليه أسامة فقبله،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 فجعل يرفع يديه إلى السماء ثم يضعها على أسامة، كأنه يدعو 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رجع أسامة إلى معسكره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دخل يوم الإثنين، و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مفيقا، و جاءه أسامة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على بركة اللّه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فودعه أسامة، و خرج إلى معسكره 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أبو 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أصبحت مفيقا بحمد اللّه و اليوم يوم ابنة خارجة فأذن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فأذن له، فذهب إلى السنح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ركب أسامة إلى العسكر، و صاح في أصحابه باللحوق بالعسكر، فانتهى إلى معسكره، و أمر الناس بالرحيل و قد متع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هو يريد أن يركب أتاه رسول أمه أم أيمن يخبره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إلى المدينة، و أقبل معه عمر بن الخطاب، و أبو عبيدة بن الجراح، فانتهوا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يجود بنفسه، فتوفي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 المسلمون الذي عسكروا بالجرف إلى المدينة، و دخل بريدة بن الحصيب باللواء معقودا، فغرزه عند باب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حسب نص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فتثاقل أسامة، و تثاقل الجيش بتثاقله، و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يثقل و يخف، و يؤكد القول في تنفيذ ذلك البعث، حتى قال له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تأذن أن أمكث أياما حتى يشفيك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 سر على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أنا خرجت و أنت على هذه الحال خرجت و في قلبي 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على النصر و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أكره أن أسأل عنك الركبان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لما أمرتك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أغمي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حتى نزل بالجرف، و معه أبو بكر، و عمر، و أكثر المهاجرين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أتاه رسول أم أيمن تخبره بأن النبي يموت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بويع لأبي بكر أمر بريدة أن يذهب باللواء إلى بيت أسامة، ليمضي لوجهه، و ألا يحله حتى يغزوهم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لأسامة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في وجهك الذي وجهك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أمر الناس بالخروج، فعسكروا في موضعهم الأول، و خرج بريدة باللواء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ارتدت العرب، كلّم أبو بكر في حبس أسامة، فأبى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مشى أبو بكر إلى أسامة في بيته فكلمه في أن يترك عمر، و أن يأذن له في التخلف،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و نادى مناديه عزمت لا يتخلف عن أسامة من بعثه من كان انتدب معه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فإني لن أوتى بأحد أبطأ عن الخروج معه إلا ألحقته به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يتخلف عن البعث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أبو بكر يشيع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من الجرف لهلال ربيع الآخر في ثلاثة آلاف، فيهم ألف فارس، و سار أبو بكر إلى جنبه ساعة و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دينك، و أمانتك، و خواتيم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 فانفذ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فإني لست آمرك و لا أنهاك عنه، إنما أنا منفذ لأمر 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فخرج سريعا، فوطئ بلادا هادية، لم يرجعوا عن الإسلام، جهينة و غيرها من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وادي القرى، فسار إلى أبنى في عشرين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له عين له من بني عذرة يدعى حريثا، فانتهى إلى أبنى، ثم عاد فلقي أسامة على ليلتين من أبنى، فأخبره أن الناس غارون و لا جموع لهم، و حثهم على السير قبل اجتماعهم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إلى أبنى و عبأ أصحابه، ثم شن عليهم الغارة، فقتل من أشرف له، و سبى من قدر عليهم، و حرق بالنار منازلهم، و حرثهم، و نخلهم، فصارت أعاصير من الدواخين، و أجال الخيل في عرصاتهم، و أقاموا يومهم ذلك في تعبئة ما أصابوا من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أسامة على فرس أبيه سبحة، و قتل قاتل أبيه في الغارة، و أسهم للفرس سهمين، و للفارس سهما، و أخذ لنفسه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أمر الناس بالرحيل ثم أغذ السير، فورد وادي القرى في تسع ليال، ثم بعث بشيرا إلى المدينة بسلامتهم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قصد بعد في السير، فسار إلى المدينة، ستا حتى رجع إلى المدينة و لم يصب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أبو بكر في المهاجرين و أهل المدينة يتلقونهم سرورا بسلامتهم، و دخل على فرس أبيه سبحة، و اللواء أمامه، يحمله بريدة بن الحصيب حتى انتهى إلى باب المسجد، فدخل فصلى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بيته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 هرقل و هو بحمص ما صنع أسامة، فبعث رابطة يكونون بالبلقاء، فلم تزل هناك حتى قدمت البعوث إلى الشام في خلافة أبي بكر و عمر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220" w:name="pg12460_111385"/>
    </w:p>
    <w:p>
      <w:pPr>
        <w:pStyle w:val="BookText"/>
        <w:rPr/>
      </w:pPr>
      <w:bookmarkEnd w:id="220"/>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ما تقدم الوقفات التالية</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187845_77815467"/>
      <w:bookmarkStart w:id="222" w:name="_Toc73"/>
      <w:bookmarkEnd w:id="221"/>
      <w:r>
        <w:rPr>
          <w:rtl w:val="true"/>
        </w:rPr>
        <w:t>تناقض ظاهر في كلام الشامي</w:t>
      </w:r>
      <w:r>
        <w:rPr>
          <w:rtl w:val="true"/>
        </w:rPr>
        <w:t>:</w:t>
      </w:r>
      <w:bookmarkEnd w:id="222"/>
    </w:p>
    <w:p>
      <w:pPr>
        <w:pStyle w:val="BookText"/>
        <w:rPr/>
      </w:pPr>
      <w:r>
        <w:rPr>
          <w:rFonts w:ascii="Amiri" w:hAnsi="Amiri" w:eastAsia="Amiri" w:cs="Amiri"/>
          <w:color w:val="111111"/>
          <w:sz w:val="28"/>
          <w:sz w:val="28"/>
          <w:szCs w:val="28"/>
          <w:rtl w:val="true"/>
          <w:lang w:bidi="ar-SA"/>
        </w:rPr>
        <w:t>لقد ذكر الصالحي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بالتهيؤ لغزو الروم يوم الإثنين، لأربع ليال بقين من شهر صفر، سنة إحدى عشرة، و في يوم الثلاثاء أمر أسامة بتولي هذه المهمة، و في يوم الأربعاء بدئ برسول اللّه وجعه، فحمّ و صدع، و في يوم الخميس عقد لأسامة لواءا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يعود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طعن الطاعنين في تأمير أسامة على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يوم السبت عاشر المحرم سنة إحدى عشرة، و قد عصب رأسه بعصابة، ثم صعد المنبر، فخطبهم، و فند مقالتهم وردها</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تناقض واضح</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غلطا في هذا النص الأخير، و أن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خطبهم في العاشر من شهر ربيع الأول، لا شهر محرم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لكنها دعوى موهونة أيضا، فإن الصحيح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 في الثامن و العشرين من شهر صفر</w:t>
      </w:r>
      <w:r>
        <w:rPr>
          <w:rFonts w:eastAsia="Amiri" w:cs="Amiri" w:ascii="Amiri" w:hAnsi="Amiri"/>
          <w:color w:val="111111"/>
          <w:sz w:val="28"/>
          <w:szCs w:val="28"/>
          <w:rtl w:val="true"/>
          <w:lang w:bidi="ar-SA"/>
        </w:rPr>
        <w:t xml:space="preserve">. . </w:t>
      </w:r>
      <w:bookmarkStart w:id="223" w:name="pg12460_111386"/>
    </w:p>
    <w:p>
      <w:pPr>
        <w:pStyle w:val="Heading5"/>
        <w:numPr>
          <w:ilvl w:val="4"/>
          <w:numId w:val="1"/>
        </w:numPr>
        <w:rPr/>
      </w:pPr>
      <w:bookmarkStart w:id="224" w:name="__RefHeading___Toc187847_77815467"/>
      <w:bookmarkStart w:id="225" w:name="_Toc74"/>
      <w:bookmarkEnd w:id="223"/>
      <w:bookmarkEnd w:id="224"/>
      <w:r>
        <w:rPr>
          <w:rtl w:val="true"/>
        </w:rPr>
        <w:t xml:space="preserve">يستعمل هذا الغلام على المهاجرين؟ </w:t>
      </w:r>
      <w:r>
        <w:rPr>
          <w:rtl w:val="true"/>
        </w:rPr>
        <w:t>! :</w:t>
      </w:r>
      <w:bookmarkEnd w:id="225"/>
    </w:p>
    <w:p>
      <w:pPr>
        <w:pStyle w:val="BookText"/>
        <w:rPr/>
      </w:pPr>
      <w:r>
        <w:rPr>
          <w:rFonts w:ascii="Amiri" w:hAnsi="Amiri" w:eastAsia="Amiri" w:cs="Amiri"/>
          <w:color w:val="111111"/>
          <w:sz w:val="28"/>
          <w:sz w:val="28"/>
          <w:szCs w:val="28"/>
          <w:rtl w:val="true"/>
          <w:lang w:bidi="ar-SA"/>
        </w:rPr>
        <w:t xml:space="preserve">و لا ندري كيف يمكن أن نحكم على عياش بن أبي ربيعة و على القوم الذين تكلموا بمثل كلامه، بصحة الإيمان و نحن نرى أنه يعترض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تأميره أسامة، و يخطئه، و يطعن في عصمته؟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يزيد الأمر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تبرير اعتراضه هذا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أسامة على المهاجرين، مع أنه أمّره على المهاجرين و الأنصار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يرمي إلى الإيحاء بأن المهاجرين طبقة مميزة عن غيرهم من سائر المسلمين بما في ذلك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ينطلق من شعور عنصري، أو مفهوم طبقي، أدانه الإسلام و رفضه، و لا يعترف به، بل يعتبره من الدعوات المنتنة و البغيضة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أبي الحديد المعتزلي و تبعه الحلبي قد زادا كلمة و الأنصار على النص من عند أنفسهما، مع عدم وجود هذه الكلمة في المصادر الأولية كما يعلم بالمراجعة، فلماذا هذا التصرف يا ترى؟ </w:t>
      </w:r>
      <w:r>
        <w:rPr>
          <w:rFonts w:eastAsia="Amiri" w:cs="Amiri" w:ascii="Amiri" w:hAnsi="Amiri"/>
          <w:color w:val="111111"/>
          <w:sz w:val="28"/>
          <w:szCs w:val="28"/>
          <w:rtl w:val="true"/>
          <w:lang w:bidi="ar-SA"/>
        </w:rPr>
        <w:t xml:space="preserve">! ! </w:t>
      </w:r>
      <w:bookmarkStart w:id="226" w:name="pg12460_111387"/>
    </w:p>
    <w:p>
      <w:pPr>
        <w:pStyle w:val="Heading5"/>
        <w:numPr>
          <w:ilvl w:val="4"/>
          <w:numId w:val="1"/>
        </w:numPr>
        <w:rPr/>
      </w:pPr>
      <w:bookmarkStart w:id="227" w:name="__RefHeading___Toc187849_77815467"/>
      <w:bookmarkStart w:id="228" w:name="_Toc75"/>
      <w:bookmarkEnd w:id="226"/>
      <w:bookmarkEnd w:id="227"/>
      <w:r>
        <w:rPr>
          <w:rtl w:val="true"/>
        </w:rPr>
        <w:t>لعن اللّه من تخلف عن جيش أسامة</w:t>
      </w:r>
      <w:r>
        <w:rPr>
          <w:rtl w:val="true"/>
        </w:rPr>
        <w:t>:</w:t>
      </w:r>
      <w:bookmarkEnd w:id="228"/>
    </w:p>
    <w:p>
      <w:pPr>
        <w:pStyle w:val="BookText"/>
        <w:rPr/>
      </w:pPr>
      <w:r>
        <w:rPr>
          <w:rFonts w:ascii="Amiri" w:hAnsi="Amiri" w:eastAsia="Amiri" w:cs="Amiri"/>
          <w:color w:val="111111"/>
          <w:sz w:val="28"/>
          <w:sz w:val="28"/>
          <w:szCs w:val="28"/>
          <w:rtl w:val="true"/>
          <w:lang w:bidi="ar-SA"/>
        </w:rPr>
        <w:t xml:space="preserve">و لا نستطيع أن نتجاهل ما ورد في النصوص التي رواها السنة و الشيعة،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أمّر أسامة بن زيد على ذلك الجيش الذي جمع فيه المهاجرين و الأنصار، و من بينهم الطامعون بالخلافة،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جهزوا جيش أسامة، لعن اللّه من تخلف عن جيش أسامة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يطيعوا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سوّفوا و تعللوا بالعلل، و بالمعاذير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و لماذا عرضوا أنفسهم للعن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كانوا يرونه مخطئا في تجهيزه لذلك الجيش؟</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اتكلوا على حديث رواه الكذابون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يدّعون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سببته أو لعنته، </w:t>
      </w:r>
      <w:bookmarkStart w:id="229" w:name="pg12460_111388"/>
    </w:p>
    <w:p>
      <w:pPr>
        <w:pStyle w:val="BookText"/>
        <w:rPr/>
      </w:pPr>
      <w:bookmarkEnd w:id="229"/>
      <w:r>
        <w:rPr>
          <w:rFonts w:ascii="Amiri" w:hAnsi="Amiri" w:eastAsia="Amiri" w:cs="Amiri"/>
          <w:color w:val="111111"/>
          <w:sz w:val="28"/>
          <w:sz w:val="28"/>
          <w:szCs w:val="28"/>
          <w:rtl w:val="true"/>
          <w:lang w:bidi="ar-SA"/>
        </w:rPr>
        <w:t xml:space="preserve">فاجعل ذلك زكاة و رحمة له؟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ذكرنا هذا الحديث أكثر من مرة في هذا الكتاب، و بينا خطله و فساده</w:t>
      </w:r>
      <w:r>
        <w:rPr>
          <w:rFonts w:eastAsia="Amiri" w:cs="Amiri" w:ascii="Amiri" w:hAnsi="Amiri"/>
          <w:color w:val="111111"/>
          <w:sz w:val="28"/>
          <w:szCs w:val="28"/>
          <w:rtl w:val="true"/>
          <w:lang w:bidi="ar-SA"/>
        </w:rPr>
        <w:t>. .</w:t>
      </w:r>
    </w:p>
    <w:p>
      <w:pPr>
        <w:pStyle w:val="Heading5"/>
        <w:numPr>
          <w:ilvl w:val="4"/>
          <w:numId w:val="1"/>
        </w:numPr>
        <w:rPr/>
      </w:pPr>
      <w:bookmarkStart w:id="230" w:name="__RefHeading___Toc187851_77815467"/>
      <w:bookmarkStart w:id="231" w:name="_Toc76"/>
      <w:bookmarkEnd w:id="230"/>
      <w:r>
        <w:rPr>
          <w:rtl w:val="true"/>
        </w:rPr>
        <w:t xml:space="preserve">استعمله النبي صلّى اللّه عليه و آله و تأمرني أن أنزعه؟ </w:t>
      </w:r>
      <w:r>
        <w:rPr>
          <w:rtl w:val="true"/>
        </w:rPr>
        <w:t>! :</w:t>
      </w:r>
      <w:bookmarkEnd w:id="23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جاء إلى أبي بكر يلتمس منه بلسان الأنصار عزل أسامة، و تولية غيره، فوثب أبو بكر إلى عمر، فأخذ بلحيته،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و عدمتك يا بن الخطاب، استعمله رسول اللّه و تأمرني أن أنزعه؟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مات النبي أو الوصي، يستطيع وصيه أو الولي من بعده أن يعزل قواد الجند، و الأمراء و العمال على البلاد، لأن الظروف قد تتغير، و تمسّ الحاجة إلى صرف النظر عن بعض الإجراءات، أو استبدال بعض القادة على الجند أو العمال و الولاة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الذي لا يعزل هو فقط الإمام و ولي الأمر المنصوص عليه من اللّه و 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معنى أن يحتج الخليفة على عدم عزل أسامة بأن النبي قد نصبه؟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نفسه قد عزل عددا ممن نصبهم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 استمروا على عملهم إلى ما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ذكر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جعل خالد بن سعيد بن العاص على مشارق الشام في الردة،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استعمله على ما بين زمع زبيد إلى حد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صدقات مذحج، و مات و هو على عمله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استعمل أبو بكر يعلى بن أمية على 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استعمله على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عمله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عمرو بن العاص على عمان، و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أميرها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عكرمة على صدقات هوازن عام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أبو بكر </w:t>
      </w:r>
    </w:p>
    <w:p>
      <w:pPr>
        <w:pStyle w:val="BookText"/>
        <w:rPr/>
      </w:pPr>
      <w:r>
        <w:rPr>
          <w:rFonts w:ascii="Amiri" w:hAnsi="Amiri" w:eastAsia="Amiri" w:cs="Amiri"/>
          <w:color w:val="111111"/>
          <w:sz w:val="28"/>
          <w:sz w:val="28"/>
          <w:szCs w:val="28"/>
          <w:rtl w:val="true"/>
          <w:lang w:bidi="ar-SA"/>
        </w:rPr>
        <w:t xml:space="preserve">عكرمة على عمان ثم عزله، و استعمل عليها حذيفة بن محصن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أن عمر نفسه قد عزل بعض من كانوا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كذلك عثمان، فاستعمل عثمان بن أبي العاص على عمان و البحرين سنة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كان على الطائف من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المعترضين على تأمير أسامة إنما أخذوا مبررات الإعتراض مما جرى في السقيفة، حيث استدلوا على أحقية أبي بكر للخلافة بكبر سنه، فلا غضاضة على الأنصار إذا طالبوه بعزل صغير السن عنهم، و تولية من هو أسن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هذا الإعتراض قد صدر من بعض المهاجرين و الأنصار في عهد النبي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بالنسبة لزيد بن حارثة، أبي أسامة، فاضطر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يخطب الناس، و يؤكد أهليته للإمارة كأبيه، و يشير إلى أن اعتراضهم لم يكن لأجل سنه، و إنما لأمور أخرى يخفونها، و لو كان السبب هو مجرد السن، فلماذا يطعنون بإمارة أبيه من قبل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يتكلم عمر بلسان الأنصار، و نحن نعرف أنه لم يكن يكنّ لهم الكثير من الود و الصفاء، و لا سيما بعد قصة السقيفة؟ </w:t>
      </w:r>
      <w:r>
        <w:rPr>
          <w:rFonts w:eastAsia="Amiri" w:cs="Amiri" w:ascii="Amiri" w:hAnsi="Amiri"/>
          <w:color w:val="111111"/>
          <w:sz w:val="28"/>
          <w:szCs w:val="28"/>
          <w:rtl w:val="true"/>
          <w:lang w:bidi="ar-SA"/>
        </w:rPr>
        <w:t xml:space="preserve">! </w:t>
      </w:r>
      <w:bookmarkStart w:id="232" w:name="pg12460_111392"/>
    </w:p>
    <w:p>
      <w:pPr>
        <w:pStyle w:val="BookText"/>
        <w:rPr/>
      </w:pPr>
      <w:bookmarkEnd w:id="232"/>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برّروا الإعتراض على تأمير أسامة بأنه لا يجوز أن يتأمر على المهاجرين، كما تقدم عن عياش بن أبي ربيعة، و لم نسمع للأنصار اعتراضا على تأمير أسامة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أبو بكر متقيدا إلى هذا الحد بتوجيهات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فلماذا طلب من أسامة أن يتخلى له عن عمر بن الخطاب، و يبقيه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قرر ذلك، فهل يحق لأسامة أن يبطل قرار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عدا عن تخلف أبي بكر نفسه عن ذلك الجيش، بعد أن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ندبه ليكون فيه كسائر الناس؟ </w:t>
      </w:r>
      <w:r>
        <w:rPr>
          <w:rFonts w:eastAsia="Amiri" w:cs="Amiri" w:ascii="Amiri" w:hAnsi="Amiri"/>
          <w:color w:val="111111"/>
          <w:sz w:val="28"/>
          <w:szCs w:val="28"/>
          <w:rtl w:val="true"/>
          <w:lang w:bidi="ar-SA"/>
        </w:rPr>
        <w:t>! . .</w:t>
      </w:r>
    </w:p>
    <w:p>
      <w:pPr>
        <w:pStyle w:val="Heading5"/>
        <w:numPr>
          <w:ilvl w:val="4"/>
          <w:numId w:val="1"/>
        </w:numPr>
        <w:rPr/>
      </w:pPr>
      <w:bookmarkStart w:id="233" w:name="__RefHeading___Toc187853_77815467"/>
      <w:bookmarkStart w:id="234" w:name="_Toc77"/>
      <w:bookmarkEnd w:id="233"/>
      <w:r>
        <w:rPr>
          <w:rtl w:val="true"/>
        </w:rPr>
        <w:t>أبو بكر في جيش أسامة</w:t>
      </w:r>
      <w:r>
        <w:rPr>
          <w:rtl w:val="true"/>
        </w:rPr>
        <w:t>:</w:t>
      </w:r>
      <w:bookmarkEnd w:id="234"/>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محمد بن عمر، و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كان ممن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مع أسامة إلى أبنى، و جرى عليه في المورد، و جزم به في العيون، و الإشارة، و الفتح في مناقب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ذلك الحافظ أبو العباس بن تيمية، فقال في كتابه الذي رد فيه على ابن المطهر الرافضي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ينقل أحد من أهل العلم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أبا بكر و عثمان في جيش أسامة، فقد استخلفه يصلي بالمسلمين مدة مرضه إلى أن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يتصور أن يأمره بالخروج في الغزاة و هو يأمره بالصلاة </w:t>
      </w:r>
    </w:p>
    <w:p>
      <w:pPr>
        <w:pStyle w:val="BookText"/>
        <w:rPr/>
      </w:pP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بسط الكلام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ذكره نظر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أحد من أهل العلم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ذكره محمد بن عمر، و ابن سعد، و هما من أئمة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يرسل أبا بكر في جيش أسامة؟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بلازم، فان إرادة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جيش أسامة كان قبل ابتداء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اشتد به المرض استثنى أبا بكر، و أمره بالصلاة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عطاء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المعمري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سرية فيها أبو بكر و عمر، و استعمل عليهم أسامة بن زيد، و كان الناس طعنوا فيه أي في صغره،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الحديث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علينا أن نضيف إلى ما تقدم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النص المتقدم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يبق أحد من وجوه المهاجرين و الأنصار، إلا انتدب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بالبناء 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الغزوة، منهم أبو بكر الخ</w:t>
      </w:r>
      <w:r>
        <w:rPr>
          <w:rFonts w:eastAsia="Amiri" w:cs="Amiri" w:ascii="Amiri" w:hAnsi="Amiri"/>
          <w:color w:val="111111"/>
          <w:sz w:val="28"/>
          <w:szCs w:val="28"/>
          <w:rtl w:val="true"/>
          <w:lang w:bidi="ar-SA"/>
        </w:rPr>
        <w:t>. .»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انتداب وجوه المهاجرين و الأنصار، إنما كان من قبل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ذكروا أبا بكر في جيش أسامة لا ينحصرون بالواقدي و ابن سعد، بل فيهم اليعقوبي، و البلاذري، و كثيرون آخرون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بالنسبة لاستخلاف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ليصلي بالمسلمين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تعرضنا لهذا الموضوع بالتفصيل في فصل مستقل، و بيّنّا و هن ما استندوا إليه في ذلك، مع أن الروايات الصحيحة قد دلت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عزله عن الصلاة، حين رآه يؤم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الذي يعزز الروايات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يعلم بتصديه للصلاة، بل كان ذلك بتدبير من عائشة، كما نقله المعتزلي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عن أبي بكر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نفس التناقض الشديد فيما بين الروايات يسقطها عن درجة الإعتماد، فراجع ما ذكرناه حين الحديث عن هذا الأمر</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الى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جعله في </w:t>
      </w:r>
      <w:bookmarkStart w:id="235" w:name="pg12460_111395"/>
    </w:p>
    <w:p>
      <w:pPr>
        <w:pStyle w:val="BookText"/>
        <w:rPr/>
      </w:pPr>
      <w:bookmarkEnd w:id="235"/>
      <w:r>
        <w:rPr>
          <w:rFonts w:ascii="Amiri" w:hAnsi="Amiri" w:eastAsia="Amiri" w:cs="Amiri"/>
          <w:color w:val="111111"/>
          <w:sz w:val="28"/>
          <w:sz w:val="28"/>
          <w:szCs w:val="28"/>
          <w:rtl w:val="true"/>
          <w:lang w:bidi="ar-SA"/>
        </w:rPr>
        <w:t xml:space="preserve">جيش أسامة، فلماذا تراجع عن قراره و غيّر رأيه بهذه السرعة؟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حاجة الناس إلى من يؤمهم في صلاتهم لا توجب استدعاء أبي بكر، إلا إذا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بين الذين تخلفوا عن جيش أسامة من هو مؤهل لإمامتهم في 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لا يمكن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هو النقص الذي كان يحول بينهم و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بأنهم كانوا بأجمعهم لا يحسنون القراءة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هو عدم وجود من يملك صفة العدالة بينهم؟ إن ذلك بعيد، و لا مجال للمصير إليه،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لمنافاته لقولهم بعدالة جميع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يروون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خلف كل بر و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قلنا باشتراط العدالة في الإمام، فمن الصعب الحكم بفسق أولئك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عن أن استثناء أبي بكر قد كان بعد اشتداد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معنى له</w:t>
      </w:r>
      <w:r>
        <w:rPr>
          <w:rFonts w:eastAsia="Amiri" w:cs="Amiri" w:ascii="Amiri" w:hAnsi="Amiri"/>
          <w:color w:val="111111"/>
          <w:sz w:val="28"/>
          <w:szCs w:val="28"/>
          <w:rtl w:val="true"/>
          <w:lang w:bidi="ar-SA"/>
        </w:rPr>
        <w:t>. .</w:t>
      </w:r>
    </w:p>
    <w:p>
      <w:pPr>
        <w:pStyle w:val="Heading5"/>
        <w:numPr>
          <w:ilvl w:val="4"/>
          <w:numId w:val="1"/>
        </w:numPr>
        <w:rPr/>
      </w:pPr>
      <w:bookmarkStart w:id="236" w:name="__RefHeading___Toc187855_77815467"/>
      <w:bookmarkStart w:id="237" w:name="_Toc78"/>
      <w:bookmarkEnd w:id="236"/>
      <w:r>
        <w:rPr>
          <w:rtl w:val="true"/>
        </w:rPr>
        <w:t>أقلل اللبث فيهم</w:t>
      </w:r>
      <w:r>
        <w:rPr>
          <w:rtl w:val="true"/>
        </w:rPr>
        <w:t>:</w:t>
      </w:r>
      <w:bookmarkEnd w:id="23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 لنا من التأمل في السبب الذي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يأمر أسامة بأن يقلّ اللبث في أهل أبنى، بعد أن يظفر بهم، فهل هو لا يريد أن يفسح المجال أمام أولئك الأعداء لانتهاز الفرصة لتسديد ضربتهم للمسلمين على حين غفلة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ما يوجبه النصح للمسلمين و المحافظة عليهم، و حفظهم من أن يتعرضوا لصدمة روحية، قد تبلغ حد </w:t>
      </w:r>
      <w:bookmarkStart w:id="238" w:name="pg12460_111396"/>
    </w:p>
    <w:p>
      <w:pPr>
        <w:pStyle w:val="BookText"/>
        <w:rPr/>
      </w:pPr>
      <w:bookmarkEnd w:id="238"/>
      <w:r>
        <w:rPr>
          <w:rFonts w:ascii="IRNazanin" w:hAnsi="IRNazanin" w:eastAsia="IRNazanin"/>
          <w:color w:val="111111"/>
          <w:sz w:val="28"/>
          <w:sz w:val="28"/>
          <w:szCs w:val="28"/>
          <w:rtl w:val="true"/>
          <w:lang w:bidi="fa-IR"/>
        </w:rPr>
        <w:t>الإحباط لدى بعض ضعفاء النفوس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يبقي على حالة الإبهام و الغموض، و التهيب للمسلمين، في نفوس أولئك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 يريد منه أن يسرع بالرجوع إلى المدينة، لأن طول غيابه قد يفسح المجال أمام بعض الفئات لجمع قواهم، و الإنقضاض على المدينة عاصمة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 يريد أن يحميه من أن يتمكن هر قل من إرسال جيوشه الهائلة لنجدة أهل أبنى، و يتمكن من إلحاق الأذى بأسامة و بجيشه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كل ذلك كان مقصودا؟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ربما يكون هذا الأخير هو الأولى و الأظهر</w:t>
      </w:r>
      <w:r>
        <w:rPr>
          <w:rFonts w:eastAsia="Amiri" w:cs="Amiri" w:ascii="Amiri" w:hAnsi="Amiri"/>
          <w:color w:val="111111"/>
          <w:sz w:val="28"/>
          <w:szCs w:val="28"/>
          <w:rtl w:val="true"/>
          <w:lang w:bidi="ar-SA"/>
        </w:rPr>
        <w:t>. .</w:t>
      </w:r>
    </w:p>
    <w:p>
      <w:pPr>
        <w:pStyle w:val="Heading5"/>
        <w:numPr>
          <w:ilvl w:val="4"/>
          <w:numId w:val="1"/>
        </w:numPr>
        <w:rPr/>
      </w:pPr>
      <w:bookmarkStart w:id="239" w:name="__RefHeading___Toc187857_77815467"/>
      <w:bookmarkStart w:id="240" w:name="_Toc79"/>
      <w:bookmarkEnd w:id="239"/>
      <w:r>
        <w:rPr>
          <w:rtl w:val="true"/>
        </w:rPr>
        <w:t>إشارة إلى حديث اللدود</w:t>
      </w:r>
      <w:r>
        <w:rPr>
          <w:rtl w:val="true"/>
        </w:rPr>
        <w:t>:</w:t>
      </w:r>
      <w:bookmarkEnd w:id="240"/>
    </w:p>
    <w:p>
      <w:pPr>
        <w:pStyle w:val="BookText"/>
        <w:rPr/>
      </w:pPr>
      <w:r>
        <w:rPr>
          <w:rFonts w:ascii="Amiri" w:hAnsi="Amiri" w:eastAsia="Amiri" w:cs="Amiri"/>
          <w:color w:val="111111"/>
          <w:sz w:val="28"/>
          <w:sz w:val="28"/>
          <w:szCs w:val="28"/>
          <w:rtl w:val="true"/>
          <w:lang w:bidi="ar-SA"/>
        </w:rPr>
        <w:t>و قد أشارت بعض النصوص المتقدمة إلى الحديث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لدّوا رسول اللّه في مرضه، و قد تكلمنا عن هذا الحديث في هذا الجزء من الكتاب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حديث خرافة، فراجع</w:t>
      </w:r>
      <w:r>
        <w:rPr>
          <w:rFonts w:eastAsia="Amiri" w:cs="Amiri" w:ascii="Amiri" w:hAnsi="Amiri"/>
          <w:color w:val="111111"/>
          <w:sz w:val="28"/>
          <w:szCs w:val="28"/>
          <w:rtl w:val="true"/>
          <w:lang w:bidi="ar-SA"/>
        </w:rPr>
        <w:t>. .</w:t>
      </w:r>
    </w:p>
    <w:p>
      <w:pPr>
        <w:pStyle w:val="Heading5"/>
        <w:numPr>
          <w:ilvl w:val="4"/>
          <w:numId w:val="1"/>
        </w:numPr>
        <w:rPr/>
      </w:pPr>
      <w:bookmarkStart w:id="241" w:name="__RefHeading___Toc187859_77815467"/>
      <w:bookmarkStart w:id="242" w:name="_Toc80"/>
      <w:bookmarkEnd w:id="241"/>
      <w:r>
        <w:rPr>
          <w:rtl w:val="true"/>
        </w:rPr>
        <w:t>حرّق عليهم</w:t>
      </w:r>
      <w:r>
        <w:rPr>
          <w:rtl w:val="true"/>
        </w:rPr>
        <w:t>:</w:t>
      </w:r>
      <w:bookmarkEnd w:id="242"/>
    </w:p>
    <w:p>
      <w:pPr>
        <w:pStyle w:val="BookText"/>
        <w:rPr/>
      </w:pPr>
      <w:r>
        <w:rPr>
          <w:rFonts w:ascii="Amiri" w:hAnsi="Amiri" w:eastAsia="Amiri" w:cs="Amiri"/>
          <w:color w:val="111111"/>
          <w:sz w:val="28"/>
          <w:sz w:val="28"/>
          <w:szCs w:val="28"/>
          <w:rtl w:val="true"/>
          <w:lang w:bidi="ar-SA"/>
        </w:rPr>
        <w:t xml:space="preserve">و قد نسبوا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أسامة بأن يحرق على أهل أبنى، و نحن نشك في صحة هذه الرواية، و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تحريق الشجر مثل النخل و غيره، فنقول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ورد عن ثوبان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صغيرا أو كبيرا، أو أحرق نخلا، أو قطع شجرة مثمرة، أو ذبح شاة </w:t>
      </w:r>
    </w:p>
    <w:p>
      <w:pPr>
        <w:pStyle w:val="BookText"/>
        <w:rPr/>
      </w:pPr>
      <w:r>
        <w:rPr>
          <w:rFonts w:ascii="Amiri" w:hAnsi="Amiri" w:eastAsia="Amiri" w:cs="Amiri"/>
          <w:color w:val="111111"/>
          <w:sz w:val="28"/>
          <w:sz w:val="28"/>
          <w:szCs w:val="28"/>
          <w:rtl w:val="true"/>
          <w:lang w:bidi="ar-SA"/>
        </w:rPr>
        <w:t xml:space="preserve">لإهابها، لم يرجع كفافا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يدل على أن هذا العمل مرجوح عند الشارع، و لا يأمر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مرجوح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قد ورد ما يدل على حرمته أيضا، و بذلك أفتى عدد من الفقهاء إلا في حال الضرورة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حكم كثير منهم بالكراهة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يأمر بالمكروه فضلا عن الحرام إلا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معها عنوان الحرمة أو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المرجوح هو فعل ذلك بالمسلمين، أو في نخلهم، و شجرهم، و لا يشمل نخل المحاربين و شجرهم، و أملاكهم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قد جاء مطلقا، كما أن النهي عن ذلك قد يكون لأجل أنه من مصاديق الإفساد في الأرض، و هذا صادق على صورة كون النخل للمحاربين أيضا، إلا مع الحاجة إليه لكسر شوكة العدو، و تحقيق النصر عليه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المراد تحريق الناس بالنار، فقد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 بالنار إلا رب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التعذيب بالنار المنهي 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يراد تعذيبه في قبضة الإنسان المؤمن، و يريد أن يورد عليه عقوبة أو أذى مشروعا من حدّ أو 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الإستفادة من النار في قتال العدو فلا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نسب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أحرق عبد اللّه بن سبأ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 غير دقيق، فقد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له و لأصحابه حفائر، و خرق بعضها إلى بعض، ثم دخن عليهم حتى ماتوا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الممكن أن يكون هذا الحديث قد نسب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بهدف تبرير فعل صدر عن أبي بكر، الذي أحرق الفجاءة </w:t>
      </w:r>
      <w:bookmarkStart w:id="243" w:name="pg12460_111400"/>
    </w:p>
    <w:p>
      <w:pPr>
        <w:pStyle w:val="BookText"/>
        <w:rPr/>
      </w:pPr>
      <w:bookmarkEnd w:id="243"/>
      <w:r>
        <w:rPr>
          <w:rFonts w:ascii="Amiri" w:hAnsi="Amiri" w:eastAsia="Amiri" w:cs="Amiri"/>
          <w:color w:val="111111"/>
          <w:sz w:val="28"/>
          <w:sz w:val="28"/>
          <w:szCs w:val="28"/>
          <w:rtl w:val="true"/>
          <w:lang w:bidi="ar-SA"/>
        </w:rPr>
        <w:t xml:space="preserve">السلمي </w:t>
      </w:r>
      <w:r>
        <w:rPr>
          <w:rStyle w:val="FootnoteAnchor"/>
          <w:rtl w:val="true"/>
        </w:rPr>
        <w:footnoteReference w:id="289"/>
      </w:r>
      <w:r>
        <w:rPr>
          <w:rFonts w:ascii="Amiri" w:hAnsi="Amiri" w:eastAsia="Amiri" w:cs="Amiri"/>
          <w:color w:val="111111"/>
          <w:sz w:val="28"/>
          <w:sz w:val="28"/>
          <w:szCs w:val="28"/>
          <w:rtl w:val="true"/>
          <w:lang w:bidi="ar-SA"/>
        </w:rPr>
        <w:t xml:space="preserve">، و صدر أيضا من خالد بن الوليد </w:t>
      </w:r>
      <w:r>
        <w:rPr>
          <w:rStyle w:val="FootnoteAnchor"/>
          <w:rtl w:val="true"/>
        </w:rPr>
        <w:footnoteReference w:id="290"/>
      </w:r>
      <w:r>
        <w:rPr>
          <w:rFonts w:ascii="Amiri" w:hAnsi="Amiri" w:eastAsia="Amiri" w:cs="Amiri"/>
          <w:color w:val="111111"/>
          <w:sz w:val="28"/>
          <w:sz w:val="28"/>
          <w:szCs w:val="28"/>
          <w:rtl w:val="true"/>
          <w:lang w:bidi="ar-SA"/>
        </w:rPr>
        <w:t>، ثم صدر من أسامة تجاه أهل أبنى، و معه جماعات من الصحابة ممن لا يحب هؤلاء الناس أن تنسب إليهم مخالفات صريحة، لأنهم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 الحاكم الجديد</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187861_77815467"/>
      <w:bookmarkStart w:id="245" w:name="_Toc81"/>
      <w:bookmarkEnd w:id="244"/>
      <w:r>
        <w:rPr>
          <w:rtl w:val="true"/>
        </w:rPr>
        <w:t>أغز عليهم</w:t>
      </w:r>
      <w:r>
        <w:rPr>
          <w:rtl w:val="true"/>
        </w:rPr>
        <w:t>:</w:t>
      </w:r>
      <w:bookmarkEnd w:id="245"/>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أغز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تصحيف، إذ لا معنى لتعدية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بعلى،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أغز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ركيك، إلى حد الغلط، و هو لا يصدر عن أفصح و أبلغ الناس، فالصحيح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 عليهم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لعل عدم وجود النقط للحروف هو الذي أوقع في الإشتباه</w:t>
      </w:r>
      <w:r>
        <w:rPr>
          <w:rFonts w:eastAsia="Amiri" w:cs="Amiri" w:ascii="Amiri" w:hAnsi="Amiri"/>
          <w:color w:val="111111"/>
          <w:sz w:val="28"/>
          <w:szCs w:val="28"/>
          <w:rtl w:val="true"/>
          <w:lang w:bidi="ar-SA"/>
        </w:rPr>
        <w:t>. .</w:t>
      </w:r>
    </w:p>
    <w:p>
      <w:pPr>
        <w:pStyle w:val="Heading5"/>
        <w:numPr>
          <w:ilvl w:val="4"/>
          <w:numId w:val="1"/>
        </w:numPr>
        <w:rPr/>
      </w:pPr>
      <w:bookmarkStart w:id="246" w:name="__RefHeading___Toc187863_77815467"/>
      <w:bookmarkStart w:id="247" w:name="_Toc82"/>
      <w:bookmarkEnd w:id="246"/>
      <w:r>
        <w:rPr>
          <w:rtl w:val="true"/>
        </w:rPr>
        <w:t>الغارة على الآمنين</w:t>
      </w:r>
      <w:r>
        <w:rPr>
          <w:rtl w:val="true"/>
        </w:rPr>
        <w:t>:</w:t>
      </w:r>
      <w:bookmarkEnd w:id="24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مجال للإعتراض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يأمر بالإغارة على الآمنين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أهل أبنى كانوا معلنين للحرب على الإسلام </w:t>
      </w:r>
      <w:bookmarkStart w:id="248" w:name="pg12460_111401"/>
    </w:p>
    <w:p>
      <w:pPr>
        <w:pStyle w:val="BookText"/>
        <w:rPr/>
      </w:pPr>
      <w:bookmarkEnd w:id="248"/>
      <w:r>
        <w:rPr>
          <w:rFonts w:ascii="Amiri" w:hAnsi="Amiri" w:eastAsia="Amiri" w:cs="Amiri"/>
          <w:color w:val="111111"/>
          <w:sz w:val="28"/>
          <w:sz w:val="28"/>
          <w:szCs w:val="28"/>
          <w:rtl w:val="true"/>
          <w:lang w:bidi="ar-SA"/>
        </w:rPr>
        <w:t>و أهله، و قد كان لهم دور بارز في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مانع من صحة ما روي، من أن قاتل زيد بن حارثة كان فيهم أو منهم، و ليس للمحارب أن يتوقع من عدوه أن يعلمه بموقعه، و بخططه، أو بما يحمله من سلاح، أو بساعة إغارته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عليه هو أن يكون حذرا، و أن يستعد للمفاجآت، و يحسب لها حسابها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لعدوه الحق بأن يموه عليه، و أن يطلب غرته و يغير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محذور في أن يأمر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بأن يغير على أهل أبنى في أي وقت شاء</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187865_77815467"/>
      <w:bookmarkStart w:id="250" w:name="_Toc83"/>
      <w:bookmarkEnd w:id="249"/>
      <w:r>
        <w:rPr>
          <w:rtl w:val="true"/>
        </w:rPr>
        <w:t>سبب التثاقل و التخلف عن أسامة</w:t>
      </w:r>
      <w:r>
        <w:rPr>
          <w:rtl w:val="true"/>
        </w:rPr>
        <w:t>:</w:t>
      </w:r>
      <w:bookmarkEnd w:id="250"/>
    </w:p>
    <w:p>
      <w:pPr>
        <w:pStyle w:val="BookText"/>
        <w:rPr/>
      </w:pPr>
      <w:r>
        <w:rPr>
          <w:rFonts w:ascii="Amiri" w:hAnsi="Amiri" w:eastAsia="Amiri" w:cs="Amiri"/>
          <w:color w:val="111111"/>
          <w:sz w:val="28"/>
          <w:sz w:val="28"/>
          <w:szCs w:val="28"/>
          <w:rtl w:val="true"/>
          <w:lang w:bidi="ar-SA"/>
        </w:rPr>
        <w:t xml:space="preserve">قال العلامة البحاثة السيد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بيانه لأسباب تثاقلهم ثم تخلفهم عن جيش أسامة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يفوت البعث بتثاقلهم عن السير، و لا بتخلف من تخلف منهم عن الجيش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الخلافة فإنها تنصرف عنهم لا محالة، إذا انصرفوا إلى الغزوة قبل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بأبي هو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أن تخلو منهم العاصمة، فيصفو الأمر من بعده 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سكون و طمأنينة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رجعوا و قد أبرم أمر الخلافة، و أحكم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عقدها، كانوا عن المنازعة و الخلاف أبعد</w:t>
      </w:r>
      <w:r>
        <w:rPr>
          <w:rFonts w:eastAsia="Amiri" w:cs="Amiri" w:ascii="Amiri" w:hAnsi="Amiri"/>
          <w:color w:val="111111"/>
          <w:sz w:val="28"/>
          <w:szCs w:val="28"/>
          <w:rtl w:val="true"/>
          <w:lang w:bidi="ar-SA"/>
        </w:rPr>
        <w:t xml:space="preserve">. . </w:t>
      </w:r>
      <w:bookmarkStart w:id="251" w:name="pg12460_111402"/>
    </w:p>
    <w:p>
      <w:pPr>
        <w:pStyle w:val="BookText"/>
        <w:rPr/>
      </w:pPr>
      <w:bookmarkEnd w:id="251"/>
      <w:r>
        <w:rPr>
          <w:rFonts w:ascii="Amiri" w:hAnsi="Amiri" w:eastAsia="Amiri" w:cs="Amiri"/>
          <w:color w:val="111111"/>
          <w:sz w:val="28"/>
          <w:sz w:val="28"/>
          <w:szCs w:val="28"/>
          <w:rtl w:val="true"/>
          <w:lang w:bidi="ar-SA"/>
        </w:rPr>
        <w:t xml:space="preserve">و إنما أمّر عليهم أسامة و هو ابن سبع عشرة سنة </w:t>
      </w:r>
      <w:r>
        <w:rPr>
          <w:rStyle w:val="FootnoteAnchor"/>
          <w:rtl w:val="true"/>
        </w:rPr>
        <w:footnoteReference w:id="291"/>
      </w:r>
      <w:r>
        <w:rPr>
          <w:rFonts w:ascii="Amiri" w:hAnsi="Amiri" w:eastAsia="Amiri" w:cs="Amiri"/>
          <w:color w:val="111111"/>
          <w:sz w:val="28"/>
          <w:sz w:val="28"/>
          <w:szCs w:val="28"/>
          <w:rtl w:val="true"/>
          <w:lang w:bidi="ar-SA"/>
        </w:rPr>
        <w:t>ليا لأعنة البعض، و ردّا لجماح أهل الجماح منهم، و احتياطا من الأمن في المستقبل من نزاع أهل التنافس لو أمّر أحدهم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لكنهم فطنوا إلى ما 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فطعنوا في تأمير أسامة، و تثاقلوا عن السير معه، فلم يبرحوا من الجرف حتى لحق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بربه، فهمّوا حينئذ بإلغاء البعث، و حلّ اللواء تارة، و بعزل أسامة أخرى، ثم تخلف من تخلف منهم عن الجيش، و في أولهم أبو بكر و عمر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187867_77815467"/>
      <w:bookmarkStart w:id="253" w:name="_Toc84"/>
      <w:bookmarkEnd w:id="252"/>
      <w:r>
        <w:rPr>
          <w:rtl w:val="true"/>
        </w:rPr>
        <w:t xml:space="preserve">تثاقل أسامة و الجيش إلى أي مدى؟ </w:t>
      </w:r>
      <w:r>
        <w:rPr>
          <w:rtl w:val="true"/>
        </w:rPr>
        <w:t>! :</w:t>
      </w:r>
      <w:bookmarkEnd w:id="25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يفهم من قول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فتثاقل أسامة، و تثاقل الجيش بتثاقله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السبب في تثاقل الجيش هو أسامة بالذات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غير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الجيش، ربما لم يكن مدركا لما يجري، و كان يتعامل مع الأمور بعفوية، و سلامة طوية و انقياد و طاعة، غير أن المفروض بأعيان القوم، و زعمائهم أن لا يستسلموا للأمور ببساطة، بل لا بد أن يتساءلوا عن مبررات هذا التثاقل، و سير فضونه إن وجدوا أنه لا يملك مبررات تقنعهم، و سترتفع عقيرتهم بالإعتراض و الإدانة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لكننا حين نراجع موقفهم هنا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يرتفع لهم صوت، رغم شدة و تواصل حثّ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على المسير، إلى حد لعن المتخلفين، بل كان هؤلاء الأعيان و الزعماء يشاركون في هذا التثاقل، و يمعنون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يعني أنه تثاقل قد تفاهموا عليه مع أسامة، إن لم يكونوا هم الذين جروه إليه، أو فرضوه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يؤكد هذا الذي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التثاقل،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التمرد على أوامر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استمر حوالي نصف شهر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حتى حينما لم يجد أسامة بدا من المسير، تحت وطأة إصرار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سار قليلا، و بمقدار ساعة فقط، ثم حط رحاله في الجرف على بعد فرسخ واحد من المدينة، ربما ليبقى جيشه في أجواء ما يجري في المدينة، و على علم بالشائعات عن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التي ربما كانت فئات في المدينة تغذيها، بالتعاون مع مجموعات في الجيش نفسه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أسامة يترك الجيش و يدخل المدينة، و يصر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بالتريث، و يصر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بالإستعجال، حتى لقد رجع في اليوم الأخير مرتين كانت الأخيرة منهما برفقة عمر و أبي </w:t>
      </w:r>
      <w:bookmarkStart w:id="254" w:name="pg12460_111404"/>
    </w:p>
    <w:p>
      <w:pPr>
        <w:pStyle w:val="BookText"/>
        <w:rPr/>
      </w:pPr>
      <w:bookmarkEnd w:id="254"/>
      <w:r>
        <w:rPr>
          <w:rFonts w:ascii="Amiri" w:hAnsi="Amiri" w:eastAsia="Amiri" w:cs="Amiri"/>
          <w:color w:val="111111"/>
          <w:sz w:val="28"/>
          <w:sz w:val="28"/>
          <w:szCs w:val="28"/>
          <w:rtl w:val="true"/>
          <w:lang w:bidi="ar-SA"/>
        </w:rPr>
        <w:t>عبيدة، فوجده يجود بنفسه</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187869_77815467"/>
      <w:bookmarkStart w:id="256" w:name="_Toc85"/>
      <w:bookmarkEnd w:id="255"/>
      <w:r>
        <w:rPr>
          <w:rtl w:val="true"/>
        </w:rPr>
        <w:t>إعتذارات البشري عن تثاقلهم</w:t>
      </w:r>
      <w:r>
        <w:rPr>
          <w:rtl w:val="true"/>
        </w:rPr>
        <w:t>:</w:t>
      </w:r>
      <w:bookmarkEnd w:id="256"/>
    </w:p>
    <w:p>
      <w:pPr>
        <w:pStyle w:val="BookText"/>
        <w:rPr/>
      </w:pPr>
      <w:r>
        <w:rPr>
          <w:rFonts w:ascii="Amiri" w:hAnsi="Amiri" w:eastAsia="Amiri" w:cs="Amiri"/>
          <w:color w:val="111111"/>
          <w:sz w:val="28"/>
          <w:sz w:val="28"/>
          <w:szCs w:val="28"/>
          <w:rtl w:val="true"/>
          <w:lang w:bidi="ar-SA"/>
        </w:rPr>
        <w:t>ثم ذكر السيد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سليم البشري قد اعتذر عنهم بما حاصله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لتثاقلهم،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 كان قد حثهم على الإسراع، و لكنه تمرض بعد ذلك مباشرة، فثقل حتى خيف عليه، فلم تسمح نفوسهم بفراقه و هو في تلك الحال، فتربصوا ينتظرون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تنتهي إليه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وفور إشفاقهم عليه، و ولوع قلوبهم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مقصدهم في تثاقلهم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قرة عيونهم بصحته، و إما التشرف بتجهيزه، و توطيد الأمر لمن يتولى عليهم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معذورون في تربصهم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اعتذر عن طعنهم في إمارة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سببها هو حداثة سنه، و هم شيوخ و كهول، و نفوس الشيوخ و الكهول تأبى النزول على حكم الشبان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نضيف إلى ما تقدم ما يلي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 في أمره لهم بالمسير مع أسامة على ما قبل اشتداد مرضه، بل هو قد استمر يأمرهم بذلك مرة بعد أخرى </w:t>
      </w:r>
    </w:p>
    <w:p>
      <w:pPr>
        <w:pStyle w:val="BookText"/>
        <w:rPr/>
      </w:pPr>
      <w:r>
        <w:rPr>
          <w:rFonts w:ascii="Amiri" w:hAnsi="Amiri" w:eastAsia="Amiri" w:cs="Amiri"/>
          <w:color w:val="111111"/>
          <w:sz w:val="28"/>
          <w:sz w:val="28"/>
          <w:szCs w:val="28"/>
          <w:rtl w:val="true"/>
          <w:lang w:bidi="ar-SA"/>
        </w:rPr>
        <w:t>حتى بعد اشتداد المرض أيضا، و قد أكد هذا الإلتزام بلعنه لمن يتخلف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لأحد أن يعتذر عن معصية الأمر الوجوبي من أجل أمر مستحب فهو كمن يترك الحج الواجب، و الصلاة الواجبة، لأنه أراد أن يزور أحد المؤمنين، أو لا نشغاله بالتسبيح و التهليل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بالمصالح و المفاسد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فمواصلة حثه لهم على الإسراع بالمسير حتى بعد اشتداد مرضه، مع علمه بأن صحابته قلقون عليه يدل على أن ما يتوخاه من هذا الإسراع أعظم من مصلحة طمأنتهم على مصيره، أو مشاركتهم في مراسم دفنه، أو في توطيد الأمر لمن يتولى الأمر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هذه الأمور لا تخفى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يجب أن يمتثلوا أمره،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يُسَلِّمُوا تَسْلِيماً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يحق لهم أن يعتبروا رأيهم مقدما على أوامره، فإن رأيهم ينتهي إلى الحدس و الظن، أما هو فلا ينطق عن الهوى، إن هو إلا وحي يوحى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الإشفاق، لا يمكن القبول به، لأن المعيار هو ما يحكم به العقل، و تقتضيه الحكمة، لا ما تدعو إليه العاطفة، و يسوق إليه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لو كان لإحدى النساء طفل مريض، و قد وصف له الطبيب دواء مرا، أن عقلها يحتم عليها أن تسقيه الدواء، و إن كانت عاطفتها تصدها عن ذلك، لأنها لا تريد أن تؤذي طفلها بمرارة الدواء</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لنفرة نفوس الشيوخ من الإنقياد إلى الشباب، نقول</w:t>
      </w:r>
      <w:r>
        <w:rPr>
          <w:rFonts w:eastAsia="Amiri" w:cs="Amiri" w:ascii="Amiri" w:hAnsi="Amiri"/>
          <w:color w:val="111111"/>
          <w:sz w:val="28"/>
          <w:szCs w:val="28"/>
          <w:rtl w:val="true"/>
          <w:lang w:bidi="ar-SA"/>
        </w:rPr>
        <w:t xml:space="preserve">: </w:t>
      </w:r>
      <w:bookmarkStart w:id="257" w:name="pg12460_111406"/>
    </w:p>
    <w:p>
      <w:pPr>
        <w:pStyle w:val="BookText"/>
        <w:rPr/>
      </w:pPr>
      <w:bookmarkEnd w:id="257"/>
      <w:r>
        <w:rPr>
          <w:rFonts w:ascii="Amiri" w:hAnsi="Amiri" w:eastAsia="Amiri" w:cs="Amiri"/>
          <w:color w:val="111111"/>
          <w:sz w:val="28"/>
          <w:sz w:val="28"/>
          <w:szCs w:val="28"/>
          <w:rtl w:val="true"/>
          <w:lang w:bidi="ar-SA"/>
        </w:rPr>
        <w:t xml:space="preserve">إن هذا لو كان عذرا لوجب أن يكون جميع الذين كانوا أكبر سنا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معذروين في اختيارهم الكفر و الشرك على الإسلام، لأن نفوسهم تأبى الإنقياد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شابا بالنسبة إليهم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لكان يجب أن لا ينقاد كثير من أهل الممالك لرؤسائهم و ملوكهم، حين يكونون أكبر منهم سنا، أو حين يكونون شيوخا، و ملوكهم و رؤساؤهم شبانا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سلمنا أن الأمر كذلك، فإن ثمة فرقا ظاهرا بين أوامر الأنبياء و أوصيائهم، و أوامر الرؤساء و الملوك، و سائر الناس لبعضهم بعضا، فإن أوامر الأنبياء و الأوصياء تنتهي إلى اللّه سبحانه، و هي تعبر عن إرادته، و تنتهي بمرضاته، و ليست أوامر الرؤساء و الملوك و الناس مع بعضهم البعض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وَ مَنْ يَعْصِ اَللّٰهَ وَ رَسُولَهُ فَقَدْ ضَلَّ ضَلاٰلاً مُبِيناً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187871_77815467"/>
      <w:bookmarkStart w:id="259" w:name="_Toc86"/>
      <w:bookmarkEnd w:id="258"/>
      <w:r>
        <w:rPr>
          <w:rtl w:val="true"/>
        </w:rPr>
        <w:t xml:space="preserve">إرتداد العرب متى كان؟ </w:t>
      </w:r>
      <w:r>
        <w:rPr>
          <w:rtl w:val="true"/>
        </w:rPr>
        <w:t xml:space="preserve">! </w:t>
      </w:r>
      <w:r>
        <w:rPr>
          <w:rtl w:val="true"/>
        </w:rPr>
        <w:t xml:space="preserve">و لماذا؟ </w:t>
      </w:r>
      <w:r>
        <w:rPr>
          <w:rtl w:val="true"/>
        </w:rPr>
        <w:t>! :</w:t>
      </w:r>
      <w:bookmarkEnd w:id="25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ارتدت قبل أن يتحرك أسامة من </w:t>
      </w:r>
      <w:bookmarkStart w:id="260" w:name="pg12460_111407"/>
    </w:p>
    <w:p>
      <w:pPr>
        <w:pStyle w:val="BookText"/>
        <w:rPr/>
      </w:pPr>
      <w:bookmarkEnd w:id="260"/>
      <w:r>
        <w:rPr>
          <w:rFonts w:ascii="Amiri" w:hAnsi="Amiri" w:eastAsia="Amiri" w:cs="Amiri"/>
          <w:color w:val="111111"/>
          <w:sz w:val="28"/>
          <w:sz w:val="28"/>
          <w:szCs w:val="28"/>
          <w:rtl w:val="true"/>
          <w:lang w:bidi="ar-SA"/>
        </w:rPr>
        <w:t>المدينة، و هو كلام غير دقيق، و لا صحيح، فإنهم يصرحون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بمجرد أن تمت البيعة لأبي بكر سيّر أبو بكر جيش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يبدو لنا أن العرب لم يرتدوا، و إنما هم قد امتنعوا من البيعة لأبي بكر، لأنهم كانوا قد حضروا يوم الغدير، و بايعوا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معنى لقبولهم بنكث بيعتهم التي أمرهم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أشرف عليها بنفسه، ليبايعوا أبا بكر الذي أخذ هذا المقام بالقهر و الغلبة و بالتهديد، بالإستناد إلى ألوف المقاتلين من بني أسلم و غيرهم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ارتدوا حقيقة إنما ارتدوا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مسيلمة، و طليحة، و سجاح، و الأسود العنسي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مالك بن نويرة، و أضرابه، فهؤلاء إنما امتنعوا عن بيعة أبي بكر، و لم يؤدوا الزكاة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يؤدونها إلا إلى أهل بيت نبيهم، أو يقسمونها على فقرائهم، فاستحل أبو بكر دماءهم و قتلهم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لهذا البحث مجال آخر</w:t>
      </w:r>
      <w:r>
        <w:rPr>
          <w:rFonts w:eastAsia="IRNazanin" w:cs="IRNazanin"/>
          <w:color w:val="111111"/>
          <w:sz w:val="28"/>
          <w:szCs w:val="28"/>
          <w:rtl w:val="true"/>
          <w:lang w:bidi="fa-IR"/>
        </w:rPr>
        <w:t>. .</w:t>
      </w:r>
    </w:p>
    <w:p>
      <w:pPr>
        <w:pStyle w:val="Heading5"/>
        <w:numPr>
          <w:ilvl w:val="4"/>
          <w:numId w:val="1"/>
        </w:numPr>
        <w:rPr/>
      </w:pPr>
      <w:bookmarkStart w:id="261" w:name="__RefHeading___Toc187873_77815467"/>
      <w:bookmarkStart w:id="262" w:name="_Toc87"/>
      <w:bookmarkEnd w:id="261"/>
      <w:r>
        <w:rPr>
          <w:rtl w:val="true"/>
        </w:rPr>
        <w:t>إشكال مشترك الورود</w:t>
      </w:r>
      <w:r>
        <w:rPr>
          <w:rtl w:val="true"/>
        </w:rPr>
        <w:t>:</w:t>
      </w:r>
      <w:bookmarkEnd w:id="262"/>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إشكال التخلف عن جيش أسامة مشترك الورود، و بيان ذلك كما يلي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و عمر، و غير هما، و إن كانوا قد تخلفوا عن جيش أسامة </w:t>
      </w:r>
      <w:r>
        <w:rPr>
          <w:rStyle w:val="FootnoteAnchor"/>
          <w:rtl w:val="true"/>
        </w:rPr>
        <w:footnoteReference w:id="297"/>
      </w:r>
      <w:r>
        <w:rPr>
          <w:rFonts w:ascii="Amiri" w:hAnsi="Amiri" w:eastAsia="Amiri" w:cs="Amiri"/>
          <w:color w:val="111111"/>
          <w:sz w:val="28"/>
          <w:sz w:val="28"/>
          <w:szCs w:val="28"/>
          <w:rtl w:val="true"/>
          <w:lang w:bidi="ar-SA"/>
        </w:rPr>
        <w:t xml:space="preserve">، و قد شملهم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تخلف عن جيش أسامة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تخلف أيضا؛ فلماذا لا يشمله؟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لعن المتخلف عن جيش أسامة في حديث أصلا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قد تخلف لما 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بالناس، فليس في تخلفه غضاضة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نجيب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ريب 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يتخلف عن جيش أسامة، فلا يشمله 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تخلف، و ما ذكروه لا اعتبار به، و ذلك للأمور التالية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لم يرد لعن المتخلف عن جيش أسامة في حديث أصلا، غير صحيح، فقد أرسل ذلك الشهرستاني في الملل و النحل إرسال المسلمات </w:t>
      </w:r>
      <w:r>
        <w:rPr>
          <w:rStyle w:val="FootnoteAnchor"/>
          <w:rtl w:val="true"/>
        </w:rPr>
        <w:footnoteReference w:id="299"/>
      </w:r>
      <w:r>
        <w:rPr>
          <w:rFonts w:ascii="Amiri" w:hAnsi="Amiri" w:eastAsia="Amiri" w:cs="Amiri"/>
          <w:color w:val="111111"/>
          <w:sz w:val="28"/>
          <w:sz w:val="28"/>
          <w:szCs w:val="28"/>
          <w:rtl w:val="true"/>
          <w:lang w:bidi="ar-SA"/>
        </w:rPr>
        <w:t xml:space="preserve">، و ذكر ذلك غيره أيضا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لو لم يرد لعن صريح لمن تخلف، فإن نفس مخالفة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قبيح، يستحق فاعله العقوبة، فكيف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أصر على الناس في تنفيذ هذا البعث، و أصروا هم على عصيان أمره، و هو يرى ذلك منهم، و يحاول معالجته مرة بعد أخرى، فلا يستجيبون له، فإن ذلك سيكون من موجبات تأذّيه منهم، و غضبه عليهم، و هذا من موجبات طردهم من ساحة رحمة اللّه تبارك و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عن تخلف أبي بكر بأمر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حين أمره بالصلاة بالناس، لا يصح، فقد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بادر إلى عزله عن نفس تلك الصلاة</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هي التي أمرت أباها بأن يصلي بالناس و ليس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ناقشنا هذه القضية في موضع آخر من هذا الجزء فلا نعيد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أسامة حين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 المدينة و سكن وادي القرى </w:t>
      </w:r>
      <w:r>
        <w:rPr>
          <w:rStyle w:val="FootnoteAnchor"/>
          <w:rtl w:val="true"/>
        </w:rPr>
        <w:footnoteReference w:id="302"/>
      </w:r>
      <w:r>
        <w:rPr>
          <w:rFonts w:ascii="Amiri" w:hAnsi="Amiri" w:eastAsia="Amiri" w:cs="Amiri"/>
          <w:color w:val="111111"/>
          <w:sz w:val="28"/>
          <w:sz w:val="28"/>
          <w:szCs w:val="28"/>
          <w:rtl w:val="true"/>
          <w:lang w:bidi="ar-SA"/>
        </w:rPr>
        <w:t>، فكتب أبو بكر إليه يستقدمه إلى المدينة، فأجابه أسامة بكتاب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مركزك، و لا تخالف فتعصي اللّه و رسوله، و تعصي من استخلفه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 على صاحبك، و لم يعزلني حتى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إنك و صاحبك رجعتما، و عصيتما، و أقمتما في المدينة بغير إذن</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استخلفني عليكم، و لم يعزلني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علمت كراهة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لرجوعكم عني إلى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يتخلفن أحد عن جيش أسامة إلا كان عاصيا للّه و لرسول اللّه</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عند أحد من المسلمين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الجيش، فضلا عن أن يتوهم أنه قد تخلف عنه، و يكفي أن نشير هنا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نقل عن أحد من أهل العلم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جيش إلا و هو أميره</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يظن به الإنحراف عنه، و لم يكن كما يظن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فيمن جمع الخصال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ائتمانه على براءة، و ما قال له الرسول في غزاة تبوك، فلو كان غير النبوة شيء يفوته لاستثناه، 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الثقلان كتاب اللّه 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إنه لم يؤمّر عليه أمير قط، و قد أمّرت الأمراء على غيره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العبارة الشائعة عن هذا الأمر هي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يؤمّر عليه أحدا قط، و لم يكن في سرية قط إلا كان أميرها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هذا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جيش أسامة، لأنه لو كان فيه لكانت الإمارة له لا لسواه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 بأمر من اللّه تعالى، و البيعة له في يوم الغدير يمنع من جعله إياه في جيش أسامة، لا سيما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يتوقع أن ينزل به القضاء لحظة بعد أخرى، فقد 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بدنو أجله، و أنه يوشك أن يدعى فيجيب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ليجعله مولى للناس، و أولى بهم من أنفسهم، ثم يجعل أسامة أميرا عليه، و المتصرف فيه، و الآمر و الناهي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رسالة كتبها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شيعته قوله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نبي اللّه أمّر أسامة بن زيد على جيش، و جعلهما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أبا </w:t>
      </w:r>
    </w:p>
    <w:p>
      <w:pPr>
        <w:pStyle w:val="BookText"/>
        <w:rPr/>
      </w:pPr>
      <w:r>
        <w:rPr>
          <w:rFonts w:ascii="Amiri" w:hAnsi="Amiri" w:eastAsia="Amiri" w:cs="Amiri"/>
          <w:color w:val="111111"/>
          <w:sz w:val="28"/>
          <w:sz w:val="28"/>
          <w:szCs w:val="28"/>
          <w:rtl w:val="true"/>
          <w:lang w:bidi="ar-SA"/>
        </w:rPr>
        <w:t>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زال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فاضت نفسه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انفذوا جيش أسامة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فمضى جيشه إلى الشام، حتى انتهوا إلى أذرعات الخ</w:t>
      </w:r>
      <w:r>
        <w:rPr>
          <w:rFonts w:eastAsia="Amiri" w:cs="Amiri" w:ascii="Amiri" w:hAnsi="Amiri"/>
          <w:color w:val="111111"/>
          <w:sz w:val="28"/>
          <w:szCs w:val="28"/>
          <w:rtl w:val="true"/>
          <w:lang w:bidi="ar-SA"/>
        </w:rPr>
        <w:t xml:space="preserve">. .»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كانت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التخلف عن جيش أسامة حال غيره لم تصح منه الإشارة إلى تخلفهما، و عصيانهما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يزل الشيعة يستدلون على غيرهم بتخلف أبي بكر و عمر عن جيش أسامة، و قد اقتصرت إجابات أتباع أبي بكر و عمر على إنكار تخلف أبي بكر، و لو بالاستناد إلى ما زعموه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نجد أحدا منهم نقض على الشيعة بتخلف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ذلك يدل على أن من المتسالم عليه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قد جعل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الجيش</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حسبنا ما ذكرناه آنفا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الحسن البصري، و غير ذلك، مما يدل على هذا الأمر دلالة قاطعة، فليلا حظ ذلك</w:t>
      </w:r>
      <w:r>
        <w:rPr>
          <w:rFonts w:eastAsia="Amiri" w:cs="Amiri" w:ascii="Amiri" w:hAnsi="Amiri"/>
          <w:color w:val="111111"/>
          <w:sz w:val="28"/>
          <w:szCs w:val="28"/>
          <w:rtl w:val="true"/>
          <w:lang w:bidi="ar-SA"/>
        </w:rPr>
        <w:t xml:space="preserve">. . </w:t>
      </w:r>
      <w:bookmarkStart w:id="263" w:name="pg12460_111414"/>
    </w:p>
    <w:p>
      <w:pPr>
        <w:pStyle w:val="Heading5"/>
        <w:numPr>
          <w:ilvl w:val="4"/>
          <w:numId w:val="1"/>
        </w:numPr>
        <w:rPr/>
      </w:pPr>
      <w:bookmarkStart w:id="264" w:name="__RefHeading___Toc187875_77815467"/>
      <w:bookmarkStart w:id="265" w:name="_Toc88"/>
      <w:bookmarkEnd w:id="263"/>
      <w:bookmarkEnd w:id="264"/>
      <w:r>
        <w:rPr>
          <w:rtl w:val="true"/>
        </w:rPr>
        <w:t>مغزى تأمير أسامة</w:t>
      </w:r>
      <w:r>
        <w:rPr>
          <w:rtl w:val="true"/>
        </w:rPr>
        <w:t>:</w:t>
      </w:r>
      <w:bookmarkEnd w:id="265"/>
    </w:p>
    <w:p>
      <w:pPr>
        <w:pStyle w:val="BookText"/>
        <w:rPr/>
      </w:pPr>
      <w:r>
        <w:rPr>
          <w:rFonts w:ascii="Amiri" w:hAnsi="Amiri" w:eastAsia="Amiri" w:cs="Amiri"/>
          <w:color w:val="111111"/>
          <w:sz w:val="28"/>
          <w:sz w:val="28"/>
          <w:szCs w:val="28"/>
          <w:rtl w:val="true"/>
          <w:lang w:bidi="ar-SA"/>
        </w:rPr>
        <w:t>و غني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تأمير أسامة و هو شاب في مقتبل العمر لم يخض حربا، و لم يتسلم قبل ذلك قيادة على جيش يضم كبار الصحابة، و الزعماء، و القادة، و الطامحين لأعظم مقام و أسماه، و هو مقام خلافة النبوة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سيكون صعبا و ثقيلا على قلوب هؤلاء الناس، و لا سيما قادة طالما تباهوا بأنفسهم، و افتخروا على غيرهم من أمثال خالد، و ابن العاص، و غيرهما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كان هذا الجيش يريد غزو بلاد بعيدة، ترتبط بأعظم أمبراطورية في ذلك الزمان، و هي أمبراطورية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إلى تحقيق أهداف عظيمة، لا بد أن يعيها المسلمون، و أن يتأمل بها المتأملون، و أن يوصلها إلى بر الأمان، و يحقق لها النصر، المؤمنون المخلصون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نشير إلى جملة من هذه الأهداف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يهيئ المسلمين لقبول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أمورهم، من ناحية عملية، فليست الشهرة و لا تقدم العمر هما الأساس لاستحقاق الإمارة و الولاية، فلذا قال عن أسامة، مؤكدا جدارته بالقسم و لام التأكيد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أيم اللّه، إن كان لخليقا للأمارة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ابنه لخليق للأمارة</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هذا بمثابة الرد لمقولة عمر، التي أشرنا إليها حين الكلام حول </w:t>
      </w:r>
    </w:p>
    <w:p>
      <w:pPr>
        <w:pStyle w:val="BookText"/>
        <w:rPr/>
      </w:pP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في إبعاد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الخلافة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قومه استصغروه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تأمير أسامة كما يقوله العلامة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يقيم الحجة لهم و للناس بأن من يكون مأمورا طائعا لشاب يافع، و لا يصلح لأمارة غزوة مؤقتة، كيف يصلح لذلك الأمر العظيم، و هو ولاية أمور جميع المسلمين العامة، و هي في مقام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صاحبها أَوْلىٰ بِالْمُؤْمِنِينَ مِنْ أَنْفُسِهِمْ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فهذا البعث الذي كان تدبيرا لإخلاء المدينة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حزبه، كان حجة على المستصغرين لسنه، و دليلا على عدم صلاح غيره لهذا المنصب العظيم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كان الإخلاء، لم يتم لتمانع القوم و عرقلتهم للبعث، فإن الحجة ثابتة مع الدهر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يصح للباحث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الحقيقي لتخلف القوم هو ما تظاهروا به من عدم الرضى بإمارة قائدهم الصغير، و إن تذرعوا به عذرا لاحقا، تلك الشنشنة التي عرفها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أخزم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كان هذا السبب الحقيقي لما تنفذ البعث، بعد أن تم أمر الخلافة الذي به زال المانع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المسلمون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أطوع منهم إلى أبي بكر، لو كان يمنعهم صغر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يتأبّ عمر </w:t>
      </w:r>
    </w:p>
    <w:p>
      <w:pPr>
        <w:pStyle w:val="BookText"/>
        <w:rPr/>
      </w:pPr>
      <w:r>
        <w:rPr>
          <w:rFonts w:ascii="Amiri" w:hAnsi="Amiri" w:eastAsia="Amiri" w:cs="Amiri"/>
          <w:color w:val="111111"/>
          <w:sz w:val="28"/>
          <w:sz w:val="28"/>
          <w:szCs w:val="28"/>
          <w:rtl w:val="true"/>
          <w:lang w:bidi="ar-SA"/>
        </w:rPr>
        <w:t>نفسه بعد ذلك أن يخاطب أسامة بالأمير طيلة حياته، اعترافا بأمارته</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بل عرفانا منه بالجميل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الشفقة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عذرا آخر تذرعوا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أن تكون سببا حقيقيا، إذ ينبغي أن يكونوا عليه أشفق بالتحاقهم بالبعث، و قد غضب أشد الغضب من تأخرهم، على ما فيه من حال 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ذهبوا يسألون عنه الركبان، كان أكثر برا بنبيهم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يعصوا أمره، و يغضبوه ذلك الغضب المؤلم له</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ريب في أنه لو تم غزو تلك البلاد في هذا الظرف بالذات، و انتظام أمر الخلافة وفق ما رسمه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سيكون تأكيدا لهيبة الإسلام، و تحصينا للدولة الإسلامية من مطامع أهل الزيغ و النفاق في الداخل، و الأعداء المتربصين بها شرا في الخارج</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سيعطي الإنطباع بأن مفاهيم و قيما جديدة قد وجدت لها مكانا في ذهنية المجتمع الإسلامي، و فرضت نفسها في مجال العمل و الممارسة، و أن نفوس الناس قد روضت لتقبل ما كان يكاد يدخل في عداد المستحيلات في السابق، و هو أن ينقاد شيوخ و زعماء القبائل لشاب هو بمثابة ولد و حفيد، و ليس هو من القبائل التي تمسك بأسباب القوة و النفوذ، و التي يعترف لها بالزعامة و الرياسة على نطاق واسع في ذلك المحيط الذي كانت مفاهيم </w:t>
      </w:r>
      <w:bookmarkStart w:id="266" w:name="pg12460_111417"/>
    </w:p>
    <w:p>
      <w:pPr>
        <w:pStyle w:val="BookText"/>
        <w:rPr/>
      </w:pPr>
      <w:bookmarkEnd w:id="266"/>
      <w:r>
        <w:rPr>
          <w:rFonts w:ascii="Amiri" w:hAnsi="Amiri" w:eastAsia="Amiri" w:cs="Amiri"/>
          <w:color w:val="111111"/>
          <w:sz w:val="28"/>
          <w:sz w:val="28"/>
          <w:szCs w:val="28"/>
          <w:rtl w:val="true"/>
          <w:lang w:bidi="ar-SA"/>
        </w:rPr>
        <w:t>الزعامة بهذا المعنى هي المهيمنة عليه بجميع فئاته و طبقاته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سوف يجعل الكثيرين يفكرون مليا بما أحدثه هذا الدين من انقلاب عميق، في كل الواقع الإنساني القائم آنذاك</w:t>
      </w:r>
      <w:r>
        <w:rPr>
          <w:rFonts w:eastAsia="Amiri" w:cs="Amiri" w:ascii="Amiri" w:hAnsi="Amiri"/>
          <w:color w:val="111111"/>
          <w:sz w:val="28"/>
          <w:szCs w:val="28"/>
          <w:rtl w:val="true"/>
          <w:lang w:bidi="ar-SA"/>
        </w:rPr>
        <w:t>. .</w:t>
      </w:r>
    </w:p>
    <w:p>
      <w:pPr>
        <w:pStyle w:val="Heading5"/>
        <w:numPr>
          <w:ilvl w:val="4"/>
          <w:numId w:val="1"/>
        </w:numPr>
        <w:rPr/>
      </w:pPr>
      <w:bookmarkStart w:id="267" w:name="__RefHeading___Toc187877_77815467"/>
      <w:bookmarkStart w:id="268" w:name="_Toc89"/>
      <w:bookmarkEnd w:id="267"/>
      <w:r>
        <w:rPr>
          <w:rtl w:val="true"/>
        </w:rPr>
        <w:t>بعث أسامة مدهش</w:t>
      </w:r>
      <w:r>
        <w:rPr>
          <w:rtl w:val="true"/>
        </w:rPr>
        <w:t>:</w:t>
      </w:r>
      <w:bookmarkEnd w:id="268"/>
    </w:p>
    <w:p>
      <w:pPr>
        <w:pStyle w:val="BookText"/>
        <w:rPr/>
      </w:pPr>
      <w:r>
        <w:rPr>
          <w:rFonts w:ascii="Amiri" w:hAnsi="Amiri" w:eastAsia="Amiri" w:cs="Amiri"/>
          <w:color w:val="111111"/>
          <w:sz w:val="28"/>
          <w:sz w:val="28"/>
          <w:szCs w:val="28"/>
          <w:rtl w:val="true"/>
          <w:lang w:bidi="ar-SA"/>
        </w:rPr>
        <w:t>و لا شك في أن بعث أسامة يبقى أهم إجراء مثير للدهشة لدى أي باحث منصف، و لا سيما بملاحظة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النبي الذي جاء بدين و لقي كل هذه التحديات، و تعرض لمختلف أنواع التآمر و الكيد، يواجه حالة نفاق مستشرية في داخل مجتمعه الناشئ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حالة تحدث عنها القرآن بإسهاب، و بأسلوب حازم و قوي، ينبئ عن عظيم خطرها، و بالغ أثرها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لقد قال سبحانه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حَوْلَكُمْ مِنَ اَلْأَعْرٰابِ مُنٰافِقُونَ وَ مِنْ أَهْلِ اَلْمَدِينَةِ مَرَدُوا عَلَى اَلنِّفٰاقِ لاٰ تَعْلَمُهُمْ نَحْنُ نَعْلَمُهُمْ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أكد له على أنهم يتربصون الدوائر بالإسلام و بالمسلمين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هذا أوان فراقه لهذه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 الناس بذلك في حجة الوداع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الفتن قد أقبلت على قومه كقطع الليل المظلم</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يعلم أن هناك من لا يهتم بالإسلام، بل هو يريد أن يتخذ منه وسيلة لأغراضه، و ذريعة لتحقيق مآربه في الحكم و الحاكمية، و الحصول على المناصب، و الأموال، و النفوذ، و الجاه العريض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يعلم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الرؤساء و الزعماء هم الذين يهيمنون على الواقع العام، لو حدث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و هم من يفترض فيهم أن يتدبروا الأمور بحكمة و روية، و أناة، فالإحتفاظ بهم في مواقع الخطر، و حين يحدث الفراغ الكبير، باستشهاد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يصبح ضرورة لا بد منها، و لا غنى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قوة الردع من شأنه أن يحمي الواقع الداخلي من أطماع الأعداء، و يجعلهم غير ميالين إلى المغامرة، و لا راغبين بالمخاطرة، التي تكلفهم أثمانا ليسوا على استعداد لبذلها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مع ذلك كله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جيشا للإغارة على موقع تحميه أعظم و أقوى أمبرطورية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استثنى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الجيش، ليكون معه، كما أننا لم نسمع أنه ذكر اسم أي من مناصري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جيش أسامة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علما بأن هؤلاء لم يكونوا نكرات، و لا مجاهيل في محيطهم و مجتمعهم، بل كانوا من البارزين و المرموقين، فهم لم يذكروا سلمان الفارسي، و لا المقداد، و لا أباذر، و لا أحدا من بني هاشم، و لا أبا الهيثم بن التيهان، و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جملة من فرض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في ذلك الجيش، فهل اكتفى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بأوامره العامة الشاملة لهم و لغيرهم؟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استثناهم كما استثنى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لم نتمكن من استيضاحه من النصوص المتوفرة لدينا</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نعلم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الخلق، و أحكمهم </w:t>
      </w:r>
    </w:p>
    <w:p>
      <w:pPr>
        <w:pStyle w:val="BookText"/>
        <w:rPr/>
      </w:pPr>
      <w:r>
        <w:rPr>
          <w:rFonts w:ascii="Amiri" w:hAnsi="Amiri" w:eastAsia="Amiri" w:cs="Amiri"/>
          <w:color w:val="111111"/>
          <w:sz w:val="28"/>
          <w:sz w:val="28"/>
          <w:szCs w:val="28"/>
          <w:rtl w:val="true"/>
          <w:lang w:bidi="ar-SA"/>
        </w:rPr>
        <w:t>حكمة، و أفضلهم رأيا، و أحسنهم تدبيرا، و هو مسدد بالوحي، مرعي بالألطاف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يجعلنا ندرك أن هناك أهدافا كبيرة و خطيرة كان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أنها كانت أهدافا تستحق اقتحام الأخطار، و مواجهة الصعوبات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نتعقل هذه الأهمية لأي شيء، إلا إذا كان أمرا يتوقف عليه حفظ هذا الدين، و بقاؤه، و صيانته في حقائقه و شرائعه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نتوقع أن يكون الباحث الأريب، و المراقب اللبيب قد حدد من خلال كل هذا الذي أشرنا إليه آفاق المرامي و الأهداف، و أصبحت معالم الصورة لديه أكثر وضوحا، و أوفر استجماعا لملامح الواقع، حيث سيصبح على قناعة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مناصريه، و محبيه، و الميّالين إليه كانوا في توجهاتهم و ممارساتهم، و مواقفهم، و طبيعة تفكيرهم و غير ذلك في جانب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الذين يسعون لاستلاب ما جعله اللّه تعالى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الغدير و في غيره من المواقف، و محبيهم و مناصريهم، و الميالين إليهم في الجانب الآخر المقابل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أن سياسة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تقضي بإظهار هذا التمايز، فقد آن الآوان لوضع النقاط على الحروف، ليتحمل كل إنسان مسؤولية أعماله، فلا مجال بعد لغض النظر، و لا يجوز إفساح المجال لهم للتستر تحت أي شعار، و لا التخفي وراء أي دثار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اضطرتهم سياسة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لفضح أنفسهم، و إسقاط أقنتعهم بأيديهم، و من خلال ما ظهر من أفعالهم و تصرفاتهم</w:t>
      </w:r>
      <w:r>
        <w:rPr>
          <w:rFonts w:eastAsia="Amiri" w:cs="Amiri" w:ascii="Amiri" w:hAnsi="Amiri"/>
          <w:color w:val="111111"/>
          <w:sz w:val="28"/>
          <w:szCs w:val="28"/>
          <w:rtl w:val="true"/>
          <w:lang w:bidi="ar-SA"/>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من مظاهر هذا التعري، تباطؤهم عن الخروج في ذلك البعث، </w:t>
      </w:r>
    </w:p>
    <w:p>
      <w:pPr>
        <w:pStyle w:val="BookText"/>
        <w:rPr/>
      </w:pPr>
      <w:r>
        <w:rPr>
          <w:rFonts w:ascii="Amiri" w:hAnsi="Amiri" w:eastAsia="Amiri" w:cs="Amiri"/>
          <w:color w:val="111111"/>
          <w:sz w:val="28"/>
          <w:sz w:val="28"/>
          <w:szCs w:val="28"/>
          <w:rtl w:val="true"/>
          <w:lang w:bidi="ar-SA"/>
        </w:rPr>
        <w:t xml:space="preserve">و كان إصرار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شخوص أسامة بجيشه، و تتابع أمره له بالمسير، و اضطرارهم إلى رفض ذلك، و التثاقل فيه، و النزول بالجيش في الجرف، و التعلل بالمعاذير الباطلة، مثل صغر سن 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إظهار الحرص على الإطمئنان على صحة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غير ذلك كان يزيد في وضوح أمرهم، و كشف ما كانوا يبيتونه من نوايا و أهداف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في أن فضيحة هؤلاء الناس، قد فتحت نافذة كبيرة أمام الأجيال الآتية لتعرف الحقيقة، و لا تأخذ بالمظاهر الخادعة، و الشعارات اللامعة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شكل ذلك امتدادا لما جرى في حجة الوداع، و تأكيدا على أنهم لا يزالون يسيرون في نفس الإتجاه، و أن لديهم نفس النوايا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أوضح ما جرى في حجة الوداع، في منى و عرفات، و ما جرى في تجهيز جيش أسامة، حيث لم ينفع مع هؤلاء القوم كل هذا التدبير الحازم و القوي و الصارم، و كل هذا الإصرار النبوي، الذي بلغ حد المبادرة إلى لعن من يتخلف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يصرون على نيل مراداتهم، و أن سكوتهم في يوم الغدير ما كان إلا انحناء أمام العاصفة</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أقوال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حتى أفعاله التي بلغت حد أخذ البيعة منهم و من غيرهم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من بعده، ثم تجهيزة جيشا يرغمهم على الكون فيه، هم و أشياعهم، مع استثنائه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بعض محبيه و مناصريه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كله لم يفد في إقناعهم بالتراجع عما عقدوا العزم عليه، بل هو قد دفعهم للتمرد و العصيان، و انتهى الأمر بهم إلى اتهام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عقله، </w:t>
      </w:r>
    </w:p>
    <w:p>
      <w:pPr>
        <w:pStyle w:val="BookText"/>
        <w:rPr/>
      </w:pPr>
      <w:r>
        <w:rPr>
          <w:rFonts w:ascii="Amiri" w:hAnsi="Amiri" w:eastAsia="Amiri" w:cs="Amiri"/>
          <w:color w:val="111111"/>
          <w:sz w:val="28"/>
          <w:sz w:val="28"/>
          <w:szCs w:val="28"/>
          <w:rtl w:val="true"/>
          <w:lang w:bidi="ar-SA"/>
        </w:rPr>
        <w:t xml:space="preserve">ثم مواجهة علي و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بالعدوان، بما يصل إلى حد ارتكاب جريمة القتل، بإحراق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بالنيران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كله يشير إلى أن مبادرة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فضح نواياهم، و نزع كل قناع عن وجوههم كان ضروريا إلى أقصى حد، لأن ذلك أمانة في عنقه، لا بد أن يؤديها للأمة على أتم وجه، مع يقيننا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بأصحابه، مقتنعا بأنهم لن يطيعوا أمره، و لن يخرجوا في جيش أسامة و لن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أخبر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بحقيقة ما يضمره هؤلاء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كما ألمحت إليه النصوص التي ذكرنا شطرا وافرا منها حين الكلام عما جرى في حجة الوداع، ثم ما جرى يوم الغدير</w:t>
      </w:r>
      <w:r>
        <w:rPr>
          <w:rFonts w:eastAsia="Amiri" w:cs="Amiri" w:ascii="Amiri" w:hAnsi="Amiri"/>
          <w:color w:val="111111"/>
          <w:sz w:val="28"/>
          <w:szCs w:val="28"/>
          <w:rtl w:val="true"/>
          <w:lang w:bidi="ar-SA"/>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 أيضا عن أن أصحابه لا يزالون مرتدين على أعقابهم القهقرى منذ فارقهم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2460_111423"/>
      <w:bookmarkStart w:id="270" w:name="pg12460_111423"/>
      <w:bookmarkEnd w:id="270"/>
    </w:p>
    <w:p>
      <w:pPr>
        <w:pStyle w:val="Heading4"/>
        <w:numPr>
          <w:ilvl w:val="3"/>
          <w:numId w:val="1"/>
        </w:numPr>
        <w:rPr/>
      </w:pPr>
      <w:bookmarkStart w:id="271" w:name="pg12460_111423"/>
      <w:bookmarkStart w:id="272" w:name="__RefHeading___Toc187879_77815467"/>
      <w:bookmarkStart w:id="273" w:name="_Toc90"/>
      <w:bookmarkEnd w:id="271"/>
      <w:bookmarkEnd w:id="272"/>
      <w:r>
        <w:rPr>
          <w:rtl w:val="true"/>
        </w:rPr>
        <w:t>الفصل الثالث</w:t>
      </w:r>
      <w:r>
        <w:rPr>
          <w:rtl w:val="true"/>
        </w:rPr>
        <w:t xml:space="preserve">: </w:t>
      </w:r>
      <w:r>
        <w:rPr>
          <w:rtl w:val="true"/>
        </w:rPr>
        <w:t>الكتاب الذي لم يكتب</w:t>
      </w:r>
      <w:bookmarkEnd w:id="27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4" w:name="__RefHeading___Toc187881_77815467"/>
      <w:bookmarkStart w:id="275" w:name="_Toc91"/>
      <w:bookmarkEnd w:id="274"/>
      <w:r>
        <w:rPr>
          <w:rtl w:val="true"/>
        </w:rPr>
        <w:t>اشارة</w:t>
      </w:r>
      <w:bookmarkEnd w:id="27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12460_111425"/>
      <w:bookmarkStart w:id="277" w:name="pg12460_111425"/>
      <w:bookmarkEnd w:id="277"/>
    </w:p>
    <w:p>
      <w:pPr>
        <w:pStyle w:val="Heading5"/>
        <w:numPr>
          <w:ilvl w:val="4"/>
          <w:numId w:val="1"/>
        </w:numPr>
        <w:rPr/>
      </w:pPr>
      <w:bookmarkStart w:id="278" w:name="pg12460_111425"/>
      <w:bookmarkStart w:id="279" w:name="__RefHeading___Toc187883_77815467"/>
      <w:bookmarkStart w:id="280" w:name="_Toc92"/>
      <w:bookmarkEnd w:id="278"/>
      <w:bookmarkEnd w:id="279"/>
      <w:r>
        <w:rPr>
          <w:rtl w:val="true"/>
        </w:rPr>
        <w:t>عمر يمنع النبي صلّى اللّه عليه و آله من كتابة الكتاب</w:t>
      </w:r>
      <w:r>
        <w:rPr>
          <w:rtl w:val="true"/>
        </w:rPr>
        <w:t>:</w:t>
      </w:r>
      <w:bookmarkEnd w:id="280"/>
    </w:p>
    <w:p>
      <w:pPr>
        <w:pStyle w:val="BookText"/>
        <w:rPr/>
      </w:pPr>
      <w:r>
        <w:rPr>
          <w:rFonts w:ascii="Amiri" w:hAnsi="Amiri" w:eastAsia="Amiri" w:cs="Amiri"/>
          <w:color w:val="111111"/>
          <w:sz w:val="28"/>
          <w:sz w:val="28"/>
          <w:szCs w:val="28"/>
          <w:rtl w:val="true"/>
          <w:lang w:bidi="ar-SA"/>
        </w:rPr>
        <w:t>كان ابن عباس يذكر رزية يوم الخميس، و يبكي حتى يخضب دمعه الحصباء،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الخميس، و ما يوم الخميس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كتابه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الرزية كل الرزية ما حال بين رسول اللّه و بين أن يكتب لهم ذلك الكتاب، من اختلافهم و لغطهم</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الرزية كل الرزية ما حال بيننا و بين كتاب نبينا</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ذلك أنه لما اشتد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إيتوني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بكتف و 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لكم كتابا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يظلمون و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في البيت لغط، فنكل عمر، فرفضها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غلبه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مدّ عليه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إن النبي يهجر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 عندكم القرآن، 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 أهل البيت و اختصموا، و اختلفوا، أو كثر اللغط، بين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يكتب لكم، و بين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عمر</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قوموا عني، و لا ينبغي عندي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عند نبي تنازع</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زاد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قاله عمر، فتنازعوا، و لا ينبغي عند النبي التنازع،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 أهجر؟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فذهبوا يعيدون عليه،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أكثروا اللغو و الإختلاف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فالذي أنا فيه خير مما تدعونني إليه الخ</w:t>
      </w:r>
      <w:r>
        <w:rPr>
          <w:rFonts w:eastAsia="Amiri" w:cs="Amiri" w:ascii="Amiri" w:hAnsi="Amiri"/>
          <w:color w:val="111111"/>
          <w:sz w:val="28"/>
          <w:szCs w:val="28"/>
          <w:rtl w:val="true"/>
          <w:lang w:bidi="ar-SA"/>
        </w:rPr>
        <w:t xml:space="preserve">. .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البحار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بعض من حضر يلتمس دواة و كتفا، 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فإنه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الإرشاد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شرح ابن أبي الحديد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عمر كلمة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الوجع قد غلب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تأريخ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يهجر، و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مستفهما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سيدنا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غلبه الوجع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 لطلحة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قد 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دعا بالكنف ليكتب فيها ما لا تضل الأمة بعده و لا تختلف، فقال صاحبك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تركها؟ و في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عمر من غير كتاب الحميدي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كتاب الحميدي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شأنه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بكتف أكتب لكم كتابا لا تختلفون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من عنده من الناس في لغط، فقالت امرأة ممن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يحكم،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فإنه لا عقل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لا أحلام لكم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ابن عباس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الرزية كل الرزية ما حال بين رسول اللّه و بين كتابه</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لاختلافهم و لغطهم</w:t>
      </w:r>
      <w:r>
        <w:rPr>
          <w:rFonts w:eastAsia="IRNazanin" w:cs="IRNazanin"/>
          <w:color w:val="111111"/>
          <w:sz w:val="28"/>
          <w:szCs w:val="28"/>
          <w:rtl w:val="true"/>
          <w:lang w:bidi="fa-IR"/>
        </w:rPr>
        <w:t xml:space="preserve">. </w:t>
      </w:r>
      <w:bookmarkStart w:id="281" w:name="pg12460_111431"/>
    </w:p>
    <w:p>
      <w:pPr>
        <w:pStyle w:val="Heading5"/>
        <w:numPr>
          <w:ilvl w:val="4"/>
          <w:numId w:val="1"/>
        </w:numPr>
        <w:rPr/>
      </w:pPr>
      <w:bookmarkStart w:id="282" w:name="__RefHeading___Toc187885_77815467"/>
      <w:bookmarkStart w:id="283" w:name="_Toc93"/>
      <w:bookmarkEnd w:id="281"/>
      <w:bookmarkEnd w:id="282"/>
      <w:r>
        <w:rPr>
          <w:rtl w:val="true"/>
        </w:rPr>
        <w:t xml:space="preserve">غلبه الوجع، أم هجر؟ </w:t>
      </w:r>
      <w:r>
        <w:rPr>
          <w:rtl w:val="true"/>
        </w:rPr>
        <w:t>! :</w:t>
      </w:r>
      <w:bookmarkEnd w:id="283"/>
    </w:p>
    <w:p>
      <w:pPr>
        <w:pStyle w:val="BookText"/>
        <w:rPr/>
      </w:pPr>
      <w:r>
        <w:rPr>
          <w:rFonts w:ascii="Amiri" w:hAnsi="Amiri" w:eastAsia="Amiri" w:cs="Amiri"/>
          <w:color w:val="111111"/>
          <w:sz w:val="28"/>
          <w:sz w:val="28"/>
          <w:szCs w:val="28"/>
          <w:rtl w:val="true"/>
          <w:lang w:bidi="ar-SA"/>
        </w:rPr>
        <w:t>و قد وردت كلمة غلبه الوجع، أو نحوها في العديد من النصوص، و ورد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نحوها، كما في نصوص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فسروا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بإثبات همز الإستفهام و فتح الهاء و الجيم،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لبعضهم هجرا بضم الهاء و سكون الجيم و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هجرا، و الهجر بضم الهاء و سكون الجيم، و هو الهذيان الذي يقع من كلام المريض، الذي لا ينتظم و لا يعتد به لعدم فائدته، و وقوع ذلك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هذا على طريق الإستفهام، الذي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الإنكار و الإبطال، 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يختلفوا في الأخذ عنه، و لم ينكروا عليه الكتاب، و هو لا يهجر أصلا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نص آخر يحاول أيضا التخفيف من وقع الكلمة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عمر كلمة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الوجع قد غلب على رسول اللّه</w:t>
      </w:r>
      <w:r>
        <w:rPr>
          <w:rFonts w:eastAsia="Amiri" w:cs="Amiri" w:ascii="Amiri" w:hAnsi="Amiri"/>
          <w:color w:val="111111"/>
          <w:sz w:val="28"/>
          <w:szCs w:val="28"/>
          <w:rtl w:val="true"/>
          <w:lang w:bidi="ar-SA"/>
        </w:rPr>
        <w:t>. .»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ثمة نص ثالث حاول التنصل من هذا الموضوع من أصله، فكانت </w:t>
      </w:r>
    </w:p>
    <w:p>
      <w:pPr>
        <w:pStyle w:val="BookText"/>
        <w:rPr/>
      </w:pPr>
      <w:r>
        <w:rPr>
          <w:rFonts w:ascii="Amiri" w:hAnsi="Amiri" w:eastAsia="Amiri" w:cs="Amiri"/>
          <w:color w:val="111111"/>
          <w:sz w:val="28"/>
          <w:sz w:val="28"/>
          <w:szCs w:val="28"/>
          <w:rtl w:val="true"/>
          <w:lang w:bidi="ar-SA"/>
        </w:rPr>
        <w:t>محاولة فاشلة، يقول ذلك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أهجر؟ استفهموه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محاولات فاشلة، لأن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الوجع لا يختلف عن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يهجر، إلا أن العبارة الأولى أخف وقعا على السمع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السبب الذي ألجأهم إلى تبديل هذه بتلك، هو التخفيف من حدة النقد الموجه لقائل هذه الكلمة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باعتبار أن الهجر ينافي العصمة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 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حين يصرحون بأن عمر هو قائل هذه الكلمة يبدلون الصيغة، من صيغة خبرية إلى صيغة إنشاء و استفهام، أو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صرحوا بكلمة الهجر، فإنهم يبهمون اسم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عددا من أهل السنة و منهم الخفاجي </w:t>
      </w:r>
      <w:r>
        <w:rPr>
          <w:rStyle w:val="FootnoteAnchor"/>
          <w:rtl w:val="true"/>
        </w:rPr>
        <w:footnoteReference w:id="324"/>
      </w:r>
      <w:r>
        <w:rPr>
          <w:rFonts w:ascii="Amiri" w:hAnsi="Amiri" w:eastAsia="Amiri" w:cs="Amiri"/>
          <w:color w:val="111111"/>
          <w:sz w:val="28"/>
          <w:sz w:val="28"/>
          <w:szCs w:val="28"/>
          <w:rtl w:val="true"/>
          <w:lang w:bidi="ar-SA"/>
        </w:rPr>
        <w:t>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عمر 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تحريف هذه الكلمة لتصبح بمثابة سؤال عن الحال، إن كان الأمر قد بلغ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الهجر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ينفعهم شيئا، فإن السؤال عن ذلك يساوق احتمال حصوله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يصح احتمال ذلك في حق الأنبياء صلوات اللّه و سلامه عليهم، لأنه من موجبات الطعن في عصمتهم، و في نبوتهم، و هو من مظاهر تكذيب النص القرآني الذي يقول 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مٰا يَنْطِقُ عَنِ اَلْهَوىٰ إِنْ هُوَ إِلاّٰ وَحْيٌ يُوحىٰ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إِلاّٰ مٰا يُوحىٰ إِلَيَّ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حاول المعتزلي أن يلطف الأجواء بنحو آخر، اعتمد فيه أسلوب إظهار حسن الظن بقائل تلك الكلمة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في أخلاق عمر و ألفاظه جفاء و عنجهية ظاهرة، يحسبه السامع لها أنه أراد بها ما لم يكن قد أراد، و يتوهم من تحكى له أنه قصد بها ظاهرا ما لم يقصده، فمنها الكلمة التي قالها في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معاذ اللّه أن يقصد بها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أرسلها على مقتضى خشونة غريزته، و لم يتحفظ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الأحسن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مغلوب بالمرض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حاشاه أن يعني بها غير ذلك</w:t>
      </w:r>
      <w:r>
        <w:rPr>
          <w:rFonts w:eastAsia="Amiri" w:cs="Amiri" w:ascii="Amiri" w:hAnsi="Amiri"/>
          <w:color w:val="111111"/>
          <w:sz w:val="28"/>
          <w:szCs w:val="28"/>
          <w:rtl w:val="true"/>
          <w:lang w:bidi="ar-SA"/>
        </w:rPr>
        <w:t xml:space="preserve">» !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كلام خطابي، لا قيمة له، لأن الأحسن عند ابن أبي الحديد لا يختلف عن ذلك الأسوأ الذي أراد أن يهرب منه، و يبرئ عمر من تبعاته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هو أيضا ينافي 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يمثل أذى و جرأة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اتهاما له بما صرح القرآن بنفيه عنه</w:t>
      </w:r>
      <w:r>
        <w:rPr>
          <w:rFonts w:eastAsia="Amiri" w:cs="Amiri" w:ascii="Amiri" w:hAnsi="Amiri"/>
          <w:color w:val="111111"/>
          <w:sz w:val="28"/>
          <w:szCs w:val="28"/>
          <w:rtl w:val="true"/>
          <w:lang w:bidi="ar-SA"/>
        </w:rPr>
        <w:t xml:space="preserve">. </w:t>
      </w:r>
      <w:bookmarkStart w:id="284" w:name="pg12460_111434"/>
    </w:p>
    <w:p>
      <w:pPr>
        <w:pStyle w:val="BookText"/>
        <w:rPr/>
      </w:pPr>
      <w:bookmarkEnd w:id="284"/>
      <w:r>
        <w:rPr>
          <w:rFonts w:ascii="Amiri" w:hAnsi="Amiri" w:eastAsia="Amiri" w:cs="Amiri"/>
          <w:color w:val="111111"/>
          <w:sz w:val="28"/>
          <w:sz w:val="28"/>
          <w:szCs w:val="28"/>
          <w:rtl w:val="true"/>
          <w:lang w:bidi="ar-SA"/>
        </w:rPr>
        <w:t>و أما حسن ظن ابن أبي الحديد بعمر، و الحكم بعدم قصد مضمونه، و اعتباره ذلك من الخشونة الغريزية، فتبقى عهدته على مدّعيه، و هو رجم بالغيب، و لا يصح الإحتجاج به على أحد، و لا ترتيب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الخشونة الغريزية، لا تبرر عصيان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إغضابه، و لا الجرأة عليه، و لا سيما بعد أن تبناها قسم من الصحابة،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تنازعوا، و رفعوا أصواتهم، و لغطوا إلى آخر ما تقدم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كان الجميع يعانون من الخشونة الغريزية؟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الأمر يتعدى ذلك إلى ما هو أسوأ و أخطر؟ </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187887_77815467"/>
      <w:bookmarkStart w:id="286" w:name="_Toc94"/>
      <w:bookmarkEnd w:id="285"/>
      <w:r>
        <w:rPr>
          <w:rtl w:val="true"/>
        </w:rPr>
        <w:t>إساءات لمقام النبوة</w:t>
      </w:r>
      <w:r>
        <w:rPr>
          <w:rtl w:val="true"/>
        </w:rPr>
        <w:t>:</w:t>
      </w:r>
      <w:bookmarkEnd w:id="286"/>
    </w:p>
    <w:p>
      <w:pPr>
        <w:pStyle w:val="BookText"/>
        <w:rPr/>
      </w:pPr>
      <w:r>
        <w:rPr>
          <w:rFonts w:ascii="Amiri" w:hAnsi="Amiri" w:eastAsia="Amiri" w:cs="Amiri"/>
          <w:color w:val="111111"/>
          <w:sz w:val="28"/>
          <w:sz w:val="28"/>
          <w:szCs w:val="28"/>
          <w:rtl w:val="true"/>
          <w:lang w:bidi="ar-SA"/>
        </w:rPr>
        <w:t>و مع غض النظر عن نسبة الهجر و الهذيان إلى النبي المعصوم، فإننا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لم يقتصر على ذلك، لأنهم قد ارتكبوا العديد من الإساءات الأخرى أيضا،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مخالفتهم لأمر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امتناعهم عن تلبية طلبه، و منعهم سائر من حضر من ذلك أيضا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قد رفعوا أصواتهم، و ضجوا، و لغطوا في 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قد امرهم اللّه بأن لا يرفعوا أصواتهم فوق صوت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يغضوا أصواتهم عنده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قد تنازعوا في محضره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يردوا الأمر إلى النبي، حتى طردهم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نهاهم اللّه تعالى عن التنازع، و أمرهم برد ما يتنازعون فيه إلى اللّه و إلى الرسول</w:t>
      </w:r>
      <w:r>
        <w:rPr>
          <w:rFonts w:eastAsia="Amiri" w:cs="Amiri" w:ascii="Amiri" w:hAnsi="Amiri"/>
          <w:color w:val="111111"/>
          <w:sz w:val="28"/>
          <w:szCs w:val="28"/>
          <w:rtl w:val="true"/>
          <w:lang w:bidi="ar-SA"/>
        </w:rPr>
        <w:t xml:space="preserve">. </w:t>
      </w:r>
      <w:bookmarkStart w:id="287" w:name="pg12460_111435"/>
    </w:p>
    <w:p>
      <w:pPr>
        <w:pStyle w:val="BookText"/>
        <w:rPr/>
      </w:pPr>
      <w:bookmarkEnd w:id="28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أغضبوا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فعلوا في حضرته ما لا ينبغي كما صرحت به بعض النصوص أيضا، و من ذلك قولهم لتلك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عقل لها،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 و هذا قرار منهم باستبعاد السنة النبوية الشريفة عن التداول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اللّه تعالى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سنتي</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187889_77815467"/>
      <w:bookmarkStart w:id="289" w:name="_Toc95"/>
      <w:bookmarkEnd w:id="288"/>
      <w:r>
        <w:rPr>
          <w:rtl w:val="true"/>
        </w:rPr>
        <w:t>حسبنا كتاب اللّه في الميزان</w:t>
      </w:r>
      <w:r>
        <w:rPr>
          <w:rtl w:val="true"/>
        </w:rPr>
        <w:t>:</w:t>
      </w:r>
      <w:bookmarkEnd w:id="289"/>
    </w:p>
    <w:p>
      <w:p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تخلوا حتى عن العمل بالقرآن الكريم في نفس هذا المورد فضلا عن غيره، فإن القرآن هو الذي يأمرهم بطاعة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w:t>
      </w:r>
      <w:r>
        <w:rPr>
          <w:rStyle w:val="FootnoteAnchor"/>
          <w:rtl w:val="true"/>
        </w:rPr>
        <w:footnoteReference w:id="330"/>
      </w:r>
      <w:r>
        <w:rPr>
          <w:rFonts w:ascii="Amiri" w:hAnsi="Amiri" w:eastAsia="Amiri" w:cs="Amiri"/>
          <w:color w:val="111111"/>
          <w:sz w:val="28"/>
          <w:sz w:val="28"/>
          <w:szCs w:val="28"/>
          <w:rtl w:val="true"/>
          <w:lang w:bidi="ar-SA"/>
        </w:rPr>
        <w:t>و يأمرهم بأخذ ما آتاهم إياه فيقول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نهاهم عن أذى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إغضابه، و عن رفع الصوت في محضره، و عدم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ألزمهم بالرجوع إليه فيما يتنازعون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صرحت الآيات بذلك كله، و لم تبق عذرا لمعتذر، أو حيلة لمتتطلب حيلة، و هم لم يعملوا بالقرآن حتى في هذا المورد</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فيه بيان كل شيء بلا ريب، لكن إنما يعرف القرآن من خوطب به، و كل شيء اصله في الكتاب، و لكن لا تدركه عقول الرجال من سائر الناس، بل لا بد من أن يرجعوا إلى من يفسره لهم، و هم خصوص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العارفون بتنزيله و بتأويله، و محكمه و متشابهه، و ناسخه و منسوخه، فلا أحد يستطيع استخراج حقائقه سواهم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كيف يمكن لعمر، أو لغير عمر أن يعرف عدد ركعات الصلاة اليومية، و شرائط الإعتكاف في المساجد، و سائر الأحكام الفرعية من القرآن الكريم إلا بدلالة من عنده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آله الطاهرين؟ </w:t>
      </w:r>
      <w:r>
        <w:rPr>
          <w:rFonts w:eastAsia="Amiri" w:cs="Amiri" w:ascii="Amiri" w:hAnsi="Amiri"/>
          <w:color w:val="111111"/>
          <w:sz w:val="28"/>
          <w:szCs w:val="28"/>
          <w:rtl w:val="true"/>
          <w:lang w:bidi="ar-SA"/>
        </w:rPr>
        <w:t>! .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الوقائع قد بينت عدم معرفتهم لمعنى الأبّ، و عدم معرفتهم </w:t>
      </w:r>
      <w:bookmarkStart w:id="290" w:name="pg12460_111437"/>
    </w:p>
    <w:p>
      <w:pPr>
        <w:pStyle w:val="BookText"/>
        <w:rPr/>
      </w:pPr>
      <w:bookmarkEnd w:id="290"/>
      <w:r>
        <w:rPr>
          <w:rFonts w:ascii="Amiri" w:hAnsi="Amiri" w:eastAsia="Amiri" w:cs="Amiri"/>
          <w:color w:val="111111"/>
          <w:sz w:val="28"/>
          <w:sz w:val="28"/>
          <w:szCs w:val="28"/>
          <w:rtl w:val="true"/>
          <w:lang w:bidi="ar-SA"/>
        </w:rPr>
        <w:t>بالكلالة، و بأمور كثرة أخرى نطق بها القرآن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إنهم قد منعوا الناس من السؤال عن معاني آيات القرآن، و ضربوهم، و اضطهدوهم كما تقدم في الجزء الأول من هذا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 هو أن يكون القرآن للقراءة على القبور، و في المحافل الرسمية، و أن يكون من جملة التمائم التي تعلق على المرضى</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187891_77815467"/>
      <w:bookmarkStart w:id="292" w:name="_Toc96"/>
      <w:bookmarkEnd w:id="291"/>
      <w:r>
        <w:rPr>
          <w:rtl w:val="true"/>
        </w:rPr>
        <w:t xml:space="preserve">لماذا يريد النبي صلّى اللّه عليه و آله الكتابة؟ </w:t>
      </w:r>
      <w:r>
        <w:rPr>
          <w:rtl w:val="true"/>
        </w:rPr>
        <w:t>! :</w:t>
      </w:r>
      <w:bookmarkEnd w:id="292"/>
    </w:p>
    <w:p>
      <w:pPr>
        <w:pStyle w:val="BookText"/>
        <w:rPr/>
      </w:pPr>
      <w:r>
        <w:rPr>
          <w:rFonts w:ascii="Amiri" w:hAnsi="Amiri" w:eastAsia="Amiri" w:cs="Amiri"/>
          <w:color w:val="111111"/>
          <w:sz w:val="28"/>
          <w:sz w:val="28"/>
          <w:szCs w:val="28"/>
          <w:rtl w:val="true"/>
          <w:lang w:bidi="ar-SA"/>
        </w:rPr>
        <w:t xml:space="preserve">و قد يسأل سائل عن السبب في لجوء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يكفيه ما جرى في يوم الغدير من البيعة و التهنئة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بمقام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ما جرى في مرض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جرأة و إباء و إصرار على عدم تمكينه من كتابة الكتاب يدل على ضرورة كتابة هذا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هؤلاء الناس كانوا يخططون إلى إنكار دلالة ما جرى، و الإعتماد على إرهاق الحدث بالتأويلات و التمحلات الباطلة لتعمية الأمور على العوام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لعلهم يزعمون للناس أن أمورا قد استجدت، و تقلبات حدثت، دعت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العدول عن ذلك الأمر، حيث رأى أن صرف النظر عنه أصلح</w:t>
      </w:r>
      <w:r>
        <w:rPr>
          <w:rFonts w:eastAsia="Amiri" w:cs="Amiri" w:ascii="Amiri" w:hAnsi="Amiri"/>
          <w:color w:val="111111"/>
          <w:sz w:val="28"/>
          <w:szCs w:val="28"/>
          <w:rtl w:val="true"/>
          <w:lang w:bidi="ar-SA"/>
        </w:rPr>
        <w:t xml:space="preserve">. </w:t>
      </w:r>
      <w:bookmarkStart w:id="293" w:name="pg12460_111438"/>
    </w:p>
    <w:p>
      <w:pPr>
        <w:pStyle w:val="Heading5"/>
        <w:numPr>
          <w:ilvl w:val="4"/>
          <w:numId w:val="1"/>
        </w:numPr>
        <w:rPr/>
      </w:pPr>
      <w:bookmarkStart w:id="294" w:name="__RefHeading___Toc187893_77815467"/>
      <w:bookmarkStart w:id="295" w:name="_Toc97"/>
      <w:bookmarkEnd w:id="293"/>
      <w:bookmarkEnd w:id="294"/>
      <w:r>
        <w:rPr>
          <w:rtl w:val="true"/>
        </w:rPr>
        <w:t xml:space="preserve">لماذا لا يصر النبي صلّى اللّه عليه و آله على الكتابة؟ </w:t>
      </w:r>
      <w:r>
        <w:rPr>
          <w:rtl w:val="true"/>
        </w:rPr>
        <w:t>! :</w:t>
      </w:r>
      <w:bookmarkEnd w:id="295"/>
    </w:p>
    <w:p>
      <w:pPr>
        <w:pStyle w:val="BookText"/>
        <w:rPr/>
      </w:pPr>
      <w:r>
        <w:rPr>
          <w:rFonts w:ascii="Amiri" w:hAnsi="Amiri" w:eastAsia="Amiri" w:cs="Amiri"/>
          <w:color w:val="111111"/>
          <w:sz w:val="28"/>
          <w:sz w:val="28"/>
          <w:szCs w:val="28"/>
          <w:rtl w:val="true"/>
          <w:lang w:bidi="ar-SA"/>
        </w:rPr>
        <w:t>و نجيب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كتابة الكتاب ضرورية، و إذا كان هو الذي يحفظ الأمة من الضلال، فلماذا صرف النظر عن كتابته؟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يستسلم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أراده عمر و غيره، ألم يكن الإصرار على كتابته هو المتعين؟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دام أن نفع الكتاب الذي سوف يكتبه لا يقتصر على أهل ذلك الزمان، بل سيكون شاملا للأمة بأسرها إلى يوم القيامة؟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قاله العلامة السيد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عدل عن ذلك، لأن كلمتهم تلك التي فاجؤوه بها إضطرته إلى العدول، إذ لم يبق بعدها أثر لكتابة الكتاب سوى الفتنة، و الإختلاف من بعده في أنه هل هجر فيما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لم يهجر؟</w:t>
      </w:r>
    </w:p>
    <w:p>
      <w:pPr>
        <w:pStyle w:val="BookText"/>
        <w:rPr/>
      </w:pPr>
      <w:r>
        <w:rPr>
          <w:rFonts w:ascii="Amiri" w:hAnsi="Amiri" w:eastAsia="Amiri" w:cs="Amiri"/>
          <w:color w:val="111111"/>
          <w:sz w:val="28"/>
          <w:sz w:val="28"/>
          <w:szCs w:val="28"/>
          <w:rtl w:val="true"/>
          <w:lang w:bidi="ar-SA"/>
        </w:rPr>
        <w:t>كما اختلفوا في ذلك، و أكثروا اللغو و اللغط نصب عينيه، فلم يتسنّ له يومئذ أكثر من قوله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أصر فكتب الكتاب للجوا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و لأوغل أشياعهم في إثبات هجره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فسطروا به أساطيرهم، و ملأوا طواميرهم، ردا على ذلك الكتاب، و على من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اقتضت حكمته البالغة أن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ذلك الكتاب صفحا، لئلا يفتح هؤلاء المعارضون و أولياؤهم بابا إلى الطعن في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و به نستجير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عليا و أولياءه خاضعون لمضمون </w:t>
      </w:r>
      <w:bookmarkStart w:id="296" w:name="pg12460_111439"/>
    </w:p>
    <w:p>
      <w:pPr>
        <w:pStyle w:val="BookText"/>
        <w:rPr/>
      </w:pPr>
      <w:bookmarkEnd w:id="296"/>
      <w:r>
        <w:rPr>
          <w:rFonts w:ascii="Amiri" w:hAnsi="Amiri" w:eastAsia="Amiri" w:cs="Amiri"/>
          <w:color w:val="111111"/>
          <w:sz w:val="28"/>
          <w:sz w:val="28"/>
          <w:szCs w:val="28"/>
          <w:rtl w:val="true"/>
          <w:lang w:bidi="ar-SA"/>
        </w:rPr>
        <w:t>ذلك الكتاب، سواء عليهم أكتب أم لم يكتب، و غيرهم لا يعمل به و لا يعتبره لو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توجب تركه، إذ لا أثر له بعد تلك المعارضة سوى الفتنة كما لا يخفى</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187895_77815467"/>
      <w:bookmarkStart w:id="298" w:name="_Toc98"/>
      <w:bookmarkEnd w:id="297"/>
      <w:r>
        <w:rPr>
          <w:rtl w:val="true"/>
        </w:rPr>
        <w:t>فائدة ما جرى</w:t>
      </w:r>
      <w:r>
        <w:rPr>
          <w:rtl w:val="true"/>
        </w:rPr>
        <w:t>:</w:t>
      </w:r>
      <w:bookmarkEnd w:id="298"/>
    </w:p>
    <w:p>
      <w:pPr>
        <w:pStyle w:val="BookText"/>
        <w:rPr/>
      </w:pPr>
      <w:r>
        <w:rPr>
          <w:rFonts w:ascii="Amiri" w:hAnsi="Amiri" w:eastAsia="Amiri" w:cs="Amiri"/>
          <w:color w:val="111111"/>
          <w:sz w:val="28"/>
          <w:sz w:val="28"/>
          <w:szCs w:val="28"/>
          <w:rtl w:val="true"/>
          <w:lang w:bidi="ar-SA"/>
        </w:rPr>
        <w:t xml:space="preserve">و كان هذا الإجراء النبوي في غاية الدقة، و كان جليل الأثر عظيم الفائدة في أكثر من اتجاه، فهو قد فضح مرة أخرى أولئك الذين يتظاهرون بالخضوع و الطاعة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عرّف الناس أن باطنهم لا يلائم ظاهرهم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أنهم لم يعد بإمكانهم أن يدّعوا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بدل رأيه، أو أنه أسرّ لهم بشيء كتمه عن الناس، 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اضطرهم إلى الإعلان بأن في نيتهم تجاهل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إبطالها، و أفقدهم القدرة على ادّعاء أن هذا اجتهاد منهم يعذرون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ظهر أنه اجتهاد جاء على خلاف النص الصريح، و قد كان ثمنه إغضاب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الجرأة عليه، و انتهاك حرمته، و الطعن في عصمته، و مخالفة النصوص القرآنية الواضحة، و الصريحة</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يصدقون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يخبرهم به من أن الكتاب الذي يريد أن يكتبه سوف يحصن الأمة من </w:t>
      </w:r>
      <w:bookmarkStart w:id="299" w:name="pg12460_111440"/>
    </w:p>
    <w:p>
      <w:pPr>
        <w:pStyle w:val="BookText"/>
        <w:rPr/>
      </w:pPr>
      <w:bookmarkEnd w:id="299"/>
      <w:r>
        <w:rPr>
          <w:rFonts w:ascii="Amiri" w:hAnsi="Amiri" w:eastAsia="Amiri" w:cs="Amiri"/>
          <w:color w:val="111111"/>
          <w:sz w:val="28"/>
          <w:sz w:val="28"/>
          <w:szCs w:val="28"/>
          <w:rtl w:val="true"/>
          <w:lang w:bidi="ar-SA"/>
        </w:rPr>
        <w:t>الضلال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دل على أنهم لا يهتمون بمصلحة الأمة، و لا يفكرون في هدايتها و صيانتها من الضلال و الغواية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أتوا ما أتوه في الوقت الذي قدم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الظاهرة من خلال انطباق إخباره الغيبي على ما جرى و صدر منهم، و ذلك حين أخبرهم بالذي 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خسبنا كتاب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أمور يمكن استخلاصها مما حدث</w:t>
      </w:r>
      <w:r>
        <w:rPr>
          <w:rFonts w:eastAsia="Amiri" w:cs="Amiri" w:ascii="Amiri" w:hAnsi="Amiri"/>
          <w:color w:val="111111"/>
          <w:sz w:val="28"/>
          <w:szCs w:val="28"/>
          <w:rtl w:val="true"/>
          <w:lang w:bidi="ar-SA"/>
        </w:rPr>
        <w:t>. .</w:t>
      </w:r>
    </w:p>
    <w:p>
      <w:pPr>
        <w:pStyle w:val="Heading5"/>
        <w:numPr>
          <w:ilvl w:val="4"/>
          <w:numId w:val="1"/>
        </w:numPr>
        <w:rPr/>
      </w:pPr>
      <w:bookmarkStart w:id="300" w:name="__RefHeading___Toc187897_77815467"/>
      <w:bookmarkStart w:id="301" w:name="_Toc99"/>
      <w:bookmarkEnd w:id="300"/>
      <w:r>
        <w:rPr>
          <w:rtl w:val="true"/>
        </w:rPr>
        <w:t>لو لبس المسلمون السواد، و أقاموا المآتم</w:t>
      </w:r>
      <w:r>
        <w:rPr>
          <w:rtl w:val="true"/>
        </w:rPr>
        <w:t>:</w:t>
      </w:r>
      <w:bookmarkEnd w:id="301"/>
    </w:p>
    <w:p>
      <w:pPr>
        <w:pStyle w:val="BookText"/>
        <w:rPr/>
      </w:pPr>
      <w:r>
        <w:rPr>
          <w:rFonts w:ascii="Amiri" w:hAnsi="Amiri" w:eastAsia="Amiri" w:cs="Amiri"/>
          <w:color w:val="111111"/>
          <w:sz w:val="28"/>
          <w:sz w:val="28"/>
          <w:szCs w:val="28"/>
          <w:rtl w:val="true"/>
          <w:lang w:bidi="ar-SA"/>
        </w:rPr>
        <w:t xml:space="preserve">و تأتي كلمة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لتصدق ابن عباس في تعبيره عما جرى برزية يوم الخميس، و لتكون أصدق و أوفى تعبير عن حجم الكارثة التي حلت بالمسلمين نتيجة لما فعله هؤلاء القوم، فهو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لبس المسلمون السواد، و أقاموا المآتم، و بلغوا غاية الأحزان، كان ذلك يسيرا لما أدخل عمر عليهم من المصيبات، و أوقعهم فيه من الهلاك و الضلال و الشبهات</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لما ترتب على هذا الأمر من اختلاف في الأمة، و سفك للدماء، و اختلال في أمور الدين، و هلاك اثنتين و سبعين فرقة بسبب الشبهات و الضلالات التي ظهرت، و التي هي السبب في خلود من يخلد في النار منهم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302" w:name="pg12460_111441"/>
    </w:p>
    <w:p>
      <w:pPr>
        <w:pStyle w:val="Heading5"/>
        <w:numPr>
          <w:ilvl w:val="4"/>
          <w:numId w:val="1"/>
        </w:numPr>
        <w:rPr/>
      </w:pPr>
      <w:bookmarkStart w:id="303" w:name="__RefHeading___Toc187899_77815467"/>
      <w:bookmarkStart w:id="304" w:name="_Toc100"/>
      <w:bookmarkEnd w:id="302"/>
      <w:bookmarkEnd w:id="303"/>
      <w:r>
        <w:rPr>
          <w:rtl w:val="true"/>
        </w:rPr>
        <w:t>النبي صلّى اللّه عليه و آله يخبر عما يجري</w:t>
      </w:r>
      <w:r>
        <w:rPr>
          <w:rtl w:val="true"/>
        </w:rPr>
        <w:t>:</w:t>
      </w:r>
      <w:bookmarkEnd w:id="304"/>
    </w:p>
    <w:p>
      <w:pPr>
        <w:pStyle w:val="BookText"/>
        <w:rPr/>
      </w:pPr>
      <w:r>
        <w:rPr>
          <w:rFonts w:ascii="Amiri" w:hAnsi="Amiri" w:eastAsia="Amiri" w:cs="Amiri"/>
          <w:color w:val="111111"/>
          <w:sz w:val="28"/>
          <w:sz w:val="28"/>
          <w:szCs w:val="28"/>
          <w:rtl w:val="true"/>
          <w:lang w:bidi="ar-SA"/>
        </w:rPr>
        <w:t xml:space="preserve">و 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رجل منكم متكئا على أريكة يحدث بحديث عني،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 بينكم كتاب اللّه، فما وجدنا فيه من حلال استحللناه، و ما وجدنا فيه من حرام حرمناه، ألا و إن ما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حرم اللّه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ألفين أحدكم على أريكته يأتيه الأمر من أمري، مما أمرت به أو نهيت عنه،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ما وجدنا في كتاب اللّه </w:t>
      </w:r>
    </w:p>
    <w:p>
      <w:pPr>
        <w:pStyle w:val="BookText"/>
        <w:rPr/>
      </w:pPr>
      <w:r>
        <w:rPr>
          <w:rFonts w:ascii="IRNazanin" w:hAnsi="IRNazanin" w:eastAsia="IRNazanin"/>
          <w:color w:val="111111"/>
          <w:sz w:val="28"/>
          <w:sz w:val="28"/>
          <w:szCs w:val="28"/>
          <w:rtl w:val="true"/>
          <w:lang w:bidi="fa-IR"/>
        </w:rPr>
        <w:t>اتبعناه</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هو قريب من هذا، مصرحا بأن هذا القائل يأكل من بيت المال أيضا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305" w:name="pg12460_111443"/>
    </w:p>
    <w:p>
      <w:pPr>
        <w:pStyle w:val="BookText"/>
        <w:rPr/>
      </w:pPr>
      <w:bookmarkEnd w:id="305"/>
      <w:r>
        <w:rPr>
          <w:rFonts w:ascii="Amiri" w:hAnsi="Amiri" w:eastAsia="Amiri" w:cs="Amiri"/>
          <w:color w:val="111111"/>
          <w:sz w:val="28"/>
          <w:sz w:val="28"/>
          <w:szCs w:val="28"/>
          <w:rtl w:val="true"/>
          <w:lang w:bidi="ar-SA"/>
        </w:rPr>
        <w:t>ربما ليشير إلى أن الأحرى و الأجدر بمن يأكل من بيت المال، أن يحفظ شريعة سيد المرسلين، و أن يصون دين المسلمين من أي خطر يمكن أن يتعرض له</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187901_77815467"/>
      <w:bookmarkStart w:id="307" w:name="_Toc101"/>
      <w:bookmarkEnd w:id="306"/>
      <w:r>
        <w:rPr>
          <w:rtl w:val="true"/>
        </w:rPr>
        <w:t>وقوع ما أخبر به النبي صلّى اللّه عليه و آله</w:t>
      </w:r>
      <w:r>
        <w:rPr>
          <w:rtl w:val="true"/>
        </w:rPr>
        <w:t>:</w:t>
      </w:r>
      <w:bookmarkEnd w:id="307"/>
    </w:p>
    <w:p>
      <w:pPr>
        <w:pStyle w:val="BookText"/>
        <w:rPr/>
      </w:pPr>
      <w:r>
        <w:rPr>
          <w:rFonts w:ascii="Amiri" w:hAnsi="Amiri" w:eastAsia="Amiri" w:cs="Amiri"/>
          <w:color w:val="111111"/>
          <w:sz w:val="28"/>
          <w:sz w:val="28"/>
          <w:szCs w:val="28"/>
          <w:rtl w:val="true"/>
          <w:lang w:bidi="ar-SA"/>
        </w:rPr>
        <w:t xml:space="preserve">و على كل حال، فإن هذا من الإخبارات الغيبية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ظهر مصداقها قبل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حين طلب كتفا و دواة ليكتب لهم كتابا لن يضلوا بعده،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ليهجر، حسبنا كتاب اللّه، أو نحو ذلك</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مصداق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حياته، في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أيضا في وفاته في قول أبي </w:t>
      </w:r>
    </w:p>
    <w:p>
      <w:pPr>
        <w:pStyle w:val="BookText"/>
        <w:rPr/>
      </w:pP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تحدثوا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فمن سألكم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بيننا و بينكم كتاب اللّه، فما وجدنا فيه من حلال استحللناه، و ما وجدنا فيه من حرام حرمناه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نحو ذلك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عائشة بنت أبي بكر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حسبكم القرآن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308" w:name="pg12460_111445"/>
    </w:p>
    <w:p>
      <w:pPr>
        <w:pStyle w:val="BookText"/>
        <w:rPr/>
      </w:pPr>
      <w:bookmarkEnd w:id="308"/>
      <w:r>
        <w:rPr>
          <w:rFonts w:ascii="Amiri" w:hAnsi="Amiri" w:eastAsia="Amiri" w:cs="Amiri"/>
          <w:color w:val="111111"/>
          <w:sz w:val="28"/>
          <w:sz w:val="28"/>
          <w:szCs w:val="28"/>
          <w:rtl w:val="true"/>
          <w:lang w:bidi="ar-SA"/>
        </w:rPr>
        <w:t xml:space="preserve">ثم إنهم تابعوا سياساتهم هذه، فمنعوا من رواية الحديث و من كتابته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جمعوا ما كتبه الصحابة من ذلك و أحرقوه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جرت سيرتهم على ذلك برهة من الزمن، تطبيقا لمقولة عمر الآنفة الذكر</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87903_77815467"/>
      <w:bookmarkStart w:id="310" w:name="_Toc102"/>
      <w:bookmarkEnd w:id="309"/>
      <w:r>
        <w:rPr>
          <w:rtl w:val="true"/>
        </w:rPr>
        <w:t>شكليات و ظواهر</w:t>
      </w:r>
      <w:r>
        <w:rPr>
          <w:rtl w:val="true"/>
        </w:rPr>
        <w:t>:</w:t>
      </w:r>
      <w:bookmarkEnd w:id="31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حتى هذا المقدار من الرجوع إلى القرآن، فإنهم لم يلتزموا به أيضا إلا على مستوى الشكل، و الظاهر، و لكنهم خالفوه و نبذوه وراء ظهورهم، فيما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فيما يرتبط بالآيات التي تتحدث عن الموقف من الظالمين، و الآيات التي ذكرت مقامات و فضائل و كرامات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أكدت على إمامتهم، و مسائل كثيرة فيما يرتبط بصفات اللّه، و بغيرها من الأمور الإعتقادية و السلوكية، و حتى آية الوضوء فإنهم لم يعملوا بها، فضلا عن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لهذا البحث مجال آخر</w:t>
      </w:r>
      <w:r>
        <w:rPr>
          <w:rFonts w:eastAsia="Amiri" w:cs="Amiri" w:ascii="Amiri" w:hAnsi="Amiri"/>
          <w:color w:val="111111"/>
          <w:sz w:val="28"/>
          <w:szCs w:val="28"/>
          <w:rtl w:val="true"/>
          <w:lang w:bidi="ar-SA"/>
        </w:rPr>
        <w:t xml:space="preserve">. </w:t>
      </w:r>
      <w:bookmarkStart w:id="311" w:name="pg12460_111446"/>
    </w:p>
    <w:p>
      <w:pPr>
        <w:pStyle w:val="Heading5"/>
        <w:numPr>
          <w:ilvl w:val="4"/>
          <w:numId w:val="1"/>
        </w:numPr>
        <w:rPr/>
      </w:pPr>
      <w:bookmarkStart w:id="312" w:name="__RefHeading___Toc187905_77815467"/>
      <w:bookmarkStart w:id="313" w:name="_Toc103"/>
      <w:bookmarkEnd w:id="311"/>
      <w:bookmarkEnd w:id="312"/>
      <w:r>
        <w:rPr>
          <w:rtl w:val="true"/>
        </w:rPr>
        <w:t>حتى سيرة النبي صلّى اللّه عليه و آله يحرم تعلمها</w:t>
      </w:r>
      <w:r>
        <w:rPr>
          <w:rtl w:val="true"/>
        </w:rPr>
        <w:t>:</w:t>
      </w:r>
      <w:bookmarkEnd w:id="313"/>
    </w:p>
    <w:p>
      <w:pPr>
        <w:pStyle w:val="BookText"/>
        <w:rPr/>
      </w:pPr>
      <w:r>
        <w:rPr>
          <w:rFonts w:ascii="Amiri" w:hAnsi="Amiri" w:eastAsia="Amiri" w:cs="Amiri"/>
          <w:color w:val="111111"/>
          <w:sz w:val="28"/>
          <w:sz w:val="28"/>
          <w:szCs w:val="28"/>
          <w:rtl w:val="true"/>
          <w:lang w:bidi="ar-SA"/>
        </w:rPr>
        <w:t>و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سياسة المنع من الحديث إنما كانت تستهدف بالدرجة الأولى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كانت تتضمن السياسات، و الإعتقادات و الأحكام، و الأخلاق، و تتضمن أيضا فضائل و كرامات، و مثالب و مخزيات لأناس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كان هناك اتجاهان يرتبطان بالسيرة النبوية و روايتها، أحدهما يوجب تعلمها، و الآخر يحرم ذلك، فالإتجاه الذي يمنع و يحرم هو ما عبر عنه أبو هريرة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أقلوا الرواية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يعمل به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نهى عن الحديث عما لا يكون حكما، و لا يكون سنّة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فسر الدارمي قوله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عن أيام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السنن و الفرائض</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 أن الخليفة كان ينهى عن الحديث عن سيرة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من كرامات باهرة، و معجزات ظاهرة لأناس بأعيانهم، كما أنهم لا يريدون أن يظهر ما جرى في الغزوات و السرايا، و لا ذكر من فرّ في المواطن الكثيرة، و من ظهر نفاقه أو تجلت بعد قتل عمرو بن عبد ود فضائله و كراماته، مثل قلع باب خيبر، و هزيمة جيش الأحزاب، ورد جيوش الشرك، بالخيبة و الخسران، في بدر، و أحد، و حنين، و قريظة، و النضير، و ذات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ما تضمن فضائل لأشخاص، و مثالب 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المواقف التي أكدت على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و خليفة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جرى في يوم الدار، و في عرفات، و الغدير، و المباهلة، و نزول سورة هل أتى،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أوضح هذا الأمر أحد علماء السنة المعاصرين، حيث علق على ما رواه ابن أبي مليكة، من أن أبا بكر منع الناس من الحديث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لمرسل ابن أبي مليكة أصل، فكونه عقب الوفاة النبوية يشعر بأنه يتعلق بأمر الخلافة، كأن الناس عقب البيعة بقوا يختلفون،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أهلها،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كيت و كيت، فيقول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فلان قد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 كيت، </w:t>
      </w:r>
      <w:bookmarkStart w:id="314" w:name="pg12460_111448"/>
    </w:p>
    <w:p>
      <w:pPr>
        <w:pStyle w:val="BookText"/>
        <w:rPr/>
      </w:pPr>
      <w:bookmarkEnd w:id="314"/>
      <w:r>
        <w:rPr>
          <w:rFonts w:ascii="Amiri" w:hAnsi="Amiri" w:eastAsia="Amiri" w:cs="Amiri"/>
          <w:color w:val="111111"/>
          <w:sz w:val="28"/>
          <w:sz w:val="28"/>
          <w:szCs w:val="28"/>
          <w:rtl w:val="true"/>
          <w:lang w:bidi="ar-SA"/>
        </w:rPr>
        <w:t>فأحب أبو بكر صرفهم عن الخوض في ذلك و توجيههم إلى القرآن</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الإتجاه الذي يحتم تعلم السيرة و روايتها، فهو اتجاه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روي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نعلّم مغازي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سراياه كما نعلّم السورة من القرآن</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الأحمدي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في ذلك من معرفة اللّه و رسوله، و آياته، و معرفة أوليائه و أعدائه، و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حاربوا رسول اللّه و قاتلوه، و الذين لا يريدون ذلك، و لما يرون فيه من فضيحة قريش، و سوء حالهم، و معرفة من جاهد و قاتل، ممن تجنب القتال و فر</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187907_77815467"/>
      <w:bookmarkStart w:id="316" w:name="_Toc104"/>
      <w:bookmarkEnd w:id="315"/>
      <w:r>
        <w:rPr>
          <w:rtl w:val="true"/>
        </w:rPr>
        <w:t>هل أراد صلّى اللّه عليه و آله كتابة ولاية علي عليه السّلام</w:t>
      </w:r>
      <w:r>
        <w:rPr>
          <w:rtl w:val="true"/>
        </w:rPr>
        <w:t>:</w:t>
      </w:r>
      <w:bookmarkEnd w:id="31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هناك من يريد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 بما يريد أن يكتبه في مرض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يستطيع أن يجزم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يكتب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فلعله أراد أن يكتب شيئا </w:t>
      </w:r>
    </w:p>
    <w:p>
      <w:pPr>
        <w:pStyle w:val="BookText"/>
        <w:rPr/>
      </w:pPr>
      <w:r>
        <w:rPr>
          <w:rFonts w:ascii="Amiri" w:hAnsi="Amiri" w:eastAsia="Amiri" w:cs="Amiri"/>
          <w:color w:val="111111"/>
          <w:sz w:val="28"/>
          <w:sz w:val="28"/>
          <w:szCs w:val="28"/>
          <w:rtl w:val="true"/>
          <w:lang w:bidi="ar-SA"/>
        </w:rPr>
        <w:t>من الأحكام أو الوصايا الأخرى،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اليهود و النصارى من جزيرة العرب، أو نحو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علينا أن نطرح سؤالين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شك في أن ما اراد أن يكتبه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بالضلال و الهدى للأمة كما صرح به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مما لا شك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كان مصرا على 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إصراره على هذا المنع كان بالغا إلى حد أنه بادر إلى اتهام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يتكلم بالهجر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فلماذا يغضب عمر إلى هذا الحد، من أمر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يؤدي إلى حفظ الأمة من الضلال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طبيعة ذلك الشيء الذي يستطيع أن يحقق هذا الإنجاز العظيم الهائل، و هو صيانة الأمة من الضلال إلى الأبد؟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أن هذا الشيء ليس من الأحكام 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قطب رحى الإسلام، و مفتاح كل خير، و مغلاق كل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العلامة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لكي نجيب على هذين السؤالين بدقة و أمانة، علينا أن نرجع إلى النصوص، و إلى ما يقوله حتى محبو عمر بن الخطاب، الراغبون في الدفاع عنه، أو في التخفيف من حدة النقد الموجه إليه، لجرأته البالغة على مقام النبوة الأقدس، فلا حظ الأمور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الخفاجي و الكرماني و الدهلوي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يكتب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عمر لابن عباس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أراد أن يذكره للأمر في مرضه، فصددته عنه، خوفا من الفتنة، و انتشار أمر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رسول اللّه ما في نفسي، و أمسك، و أبى اللّه إلا إمضاء ما حتم</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سأله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بقي في نفسه شيء من أمر الخلافة؟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أيزعم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عليه؟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أزيدك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عما يدّعيه،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 ذرو من قول لا يثبت حجة، و لا يقطع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يربع في أمره وقتا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أراد في مرضه أن يصرح باسمه فمنعت من ذلك، إشفاقا و حيطة على </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رب هذه البنية لا تجتمع عليه قريش أبدا</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الأمر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أجابه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و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له، فكان ماذا إذا لم يرد اللّه تعالى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أمرا، و أراد اللّه غيره، فنفذ مراد اللّه تعالى، و لم ينفذ مراد رسوله، أو كلما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في بياناته الأخرى إلى ذلك الشيء </w:t>
      </w:r>
      <w:bookmarkStart w:id="317" w:name="pg12460_111452"/>
    </w:p>
    <w:p>
      <w:pPr>
        <w:pStyle w:val="BookText"/>
        <w:rPr/>
      </w:pPr>
      <w:bookmarkEnd w:id="317"/>
      <w:r>
        <w:rPr>
          <w:rFonts w:ascii="Amiri" w:hAnsi="Amiri" w:eastAsia="Amiri" w:cs="Amiri"/>
          <w:color w:val="111111"/>
          <w:sz w:val="28"/>
          <w:sz w:val="28"/>
          <w:szCs w:val="28"/>
          <w:rtl w:val="true"/>
          <w:lang w:bidi="ar-SA"/>
        </w:rPr>
        <w:t>الذي تحفظ به الأمة من الضلال،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تركت فيكم ما إن أخذتم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187909_77815467"/>
      <w:bookmarkStart w:id="319" w:name="_Toc105"/>
      <w:bookmarkEnd w:id="318"/>
      <w:r>
        <w:rPr>
          <w:rtl w:val="true"/>
        </w:rPr>
        <w:t>لعله أراد إستخلاف أبي بكر</w:t>
      </w:r>
      <w:r>
        <w:rPr>
          <w:rtl w:val="true"/>
        </w:rPr>
        <w:t>:</w:t>
      </w:r>
      <w:bookmarkEnd w:id="31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ادّعت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الكتاب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لأبي بكر، لا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لي أباك و أخاك، حتى أكتب لأبي بكر كتابا، فإني أخاف أن يقول قائل، و يتمنى متمن، و يأبى اللّه و المؤمنون إلا أبا بكر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رواه البخاري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أو أردت أن أرسل إلى أبي بكر و ابنه، فأعهد، أن يقول قائلون، أو يتمني المتمنون،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و يدفع المؤمنون، أو يدفع اللّه و يأبى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مسلم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أبا بكر أباك و أخاك حتى أكتب كتابا، فإني أخاف أن يتمنى متمن، أو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و يأبى اللّه و المؤمنون إلا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أن يكتب كتابا، و لم يذكر أبا بكر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عبد الرحمن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بكتف حتى أكتب لأبي بكر كتابا لا يختلف عليه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عبد الرحمن ليقوم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أبى اللّه و المؤمنون أن يختلف على أبي بكر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معنى للحديث عن الكتابة لأبي بكر، بعد أن صرح عمر بأنه عرف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يريد أن يصرح باسم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من أشد المتحمسين لولاية أبي بكر، و الواضعين لأركانها، و المشيدين لبنيانها، و 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يريد </w:t>
      </w:r>
    </w:p>
    <w:p>
      <w:pPr>
        <w:pStyle w:val="BookText"/>
        <w:rPr/>
      </w:pPr>
      <w:r>
        <w:rPr>
          <w:rFonts w:ascii="Amiri" w:hAnsi="Amiri" w:eastAsia="Amiri" w:cs="Amiri"/>
          <w:color w:val="111111"/>
          <w:sz w:val="28"/>
          <w:sz w:val="28"/>
          <w:szCs w:val="28"/>
          <w:rtl w:val="true"/>
          <w:lang w:bidi="ar-SA"/>
        </w:rPr>
        <w:t xml:space="preserve">ذلك لجهد عمر بن الخطاب في تلبية طلبه، و إنفاذ أمره، و لم يرمه بما رماه به من أنه قد غلب عليه الوجع، يدلنا على ذلك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إحلب حلبا لك شطره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شارح المقاصد تعليقا على كون بيعة أبي بكر فلتة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يتصور من عمر القدح في إمامة أبي بكر، مع ما علم من مبالغته في تعظيمه، و انعقاد البيعة له؟ و من صيرورته خليفة باستخلافه؟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كتب أبو بكر وصيته في عمر، و أرسلها بيد رجلين ليقرآها على الناس، قالا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كتبه أبو بكر، فإن قبلتموه نقرؤه، و إلا نرده،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و إن كان فيه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عرفت ذكري فيه؟</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ليته بالأمس و ولاك اليوم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عمر هو الذي شيّد بيعة أبي بكر، و رغّم المخالفين فيها، فكسر سيف الزبير لما جرده، و دفع في صدر المقداد، و وطأ في السقيفة سعد بن عبادة،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سعدا قتل اللّه سعدا، و حطم أنف الحباب بن المنذر الذي قال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جديلها المحلك، و توعد من لجأ إلى دار فاطمة من الهاشميين، و أخرجهم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 لم يثبت لأبي بكر أمر، و لا قامت له قائمة</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المقصود هو كتابة اسم أبي بكر، فلماذا يبكي ابن عباس حتى يبل الحصى لرزية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المفروض أن تكون الأمور قد جرت وفق ما يريده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بتولّي أبي 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ألفاظ هذا الحديث مختلفة، فهل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لي أباك؟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أو أردت أن أرسل إلى أبيك، أو أنه دعا عبد الرحمن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بكتف و دواة؟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أبا بكر، 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و المؤمنون أن يختلف على </w:t>
      </w:r>
    </w:p>
    <w:p>
      <w:pPr>
        <w:pStyle w:val="BookText"/>
        <w:rPr/>
      </w:pP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و يدفع المؤمنون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أرسل أولا إلى عبد الرحمن و أمره أن يأتيه بكتف و دواة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عدل عن ذلك، و أمره بالجلوس،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و المؤمنون أن يختلف على أبي بكر، فما هذا التقلب بالرأي، و التردد في التصرفات؟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هل يصح ذلك من نبي لا ينطق عن الهوى، إن هو إلا وحي يوحى؟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إجلس، أبى اللّه و المؤمنون أن يختلف على أبي بكر، فهل كان يريد أن يكتب في كتابه ما يخالف هذا الأمر، فأبى اللّه ذلك، و منعه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اللّه و المؤمنون إلا أبا بكر، فإن عليا و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من المؤمنين، و كذلك بنو هاشم، و كثير من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قد أبوا خلافة أبي بكر، و امتنعوا من البيعة له حتى استشهد بعضهم، كالزهراء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بايع آخرون قهرا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جميعهم كانوا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يعتبرون سعد بن عبادة من أهل الإيمان أيضا، و قد قتل و لم يبايع أبا 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للنص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و المؤمنون أن يختلف على أبي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يطابق الواقع، فإن الإختلاف على أبي بكر ما زال قائما منذ اللحظة الأولى، و إلى يومنا هذا</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المعتزلي عن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مصنوع مع ما فيه من </w:t>
      </w:r>
      <w:bookmarkStart w:id="320" w:name="pg12460_111458"/>
    </w:p>
    <w:p>
      <w:pPr>
        <w:pStyle w:val="BookText"/>
        <w:rPr/>
      </w:pPr>
      <w:bookmarkEnd w:id="320"/>
      <w:r>
        <w:rPr>
          <w:rFonts w:ascii="Amiri" w:hAnsi="Amiri" w:eastAsia="Amiri" w:cs="Amiri"/>
          <w:color w:val="111111"/>
          <w:sz w:val="28"/>
          <w:sz w:val="28"/>
          <w:szCs w:val="28"/>
          <w:rtl w:val="true"/>
          <w:lang w:bidi="ar-SA"/>
        </w:rPr>
        <w:t xml:space="preserve">المخالفة و المباينة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حتى لو كان يريد أن يكتب اسم أبي بكر،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الصواب في خلاف ما قضى به في معنى الشرك باللّه، و لو كان في استخلاف أبي بكر أو عمر</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الإيراد الحادي عشر 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يترتب على ولاية أبي بكر صيانة للأمة من الضلال إلى يوم القيامة، بل تمزقت بذلك أوصالها، و ظهرت الفتن فيها، و سفكت الدماء، و فشت الضلالات، و الشبهات، و تحكم فيها فجارها، و قهر بل قتل خيارها، و أبرارها، و على رأسهم علي و الحسنان، و أبناؤهم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p>
    <w:p>
      <w:pPr>
        <w:pStyle w:val="Heading5"/>
        <w:numPr>
          <w:ilvl w:val="4"/>
          <w:numId w:val="1"/>
        </w:numPr>
        <w:rPr/>
      </w:pPr>
      <w:bookmarkStart w:id="321" w:name="__RefHeading___Toc187911_77815467"/>
      <w:bookmarkStart w:id="322" w:name="_Toc106"/>
      <w:bookmarkEnd w:id="321"/>
      <w:r>
        <w:rPr>
          <w:rtl w:val="true"/>
        </w:rPr>
        <w:t>مفارقة</w:t>
      </w:r>
      <w:r>
        <w:rPr>
          <w:rtl w:val="true"/>
        </w:rPr>
        <w:t xml:space="preserve">. . </w:t>
      </w:r>
      <w:r>
        <w:rPr>
          <w:rtl w:val="true"/>
        </w:rPr>
        <w:t>لا مجال لتبريرها</w:t>
      </w:r>
      <w:r>
        <w:rPr>
          <w:rtl w:val="true"/>
        </w:rPr>
        <w:t>:</w:t>
      </w:r>
      <w:bookmarkEnd w:id="322"/>
    </w:p>
    <w:p>
      <w:pPr>
        <w:pStyle w:val="BookText"/>
        <w:rPr/>
      </w:pPr>
      <w:r>
        <w:rPr>
          <w:rFonts w:ascii="Amiri" w:hAnsi="Amiri" w:eastAsia="Amiri" w:cs="Amiri"/>
          <w:color w:val="111111"/>
          <w:sz w:val="28"/>
          <w:sz w:val="28"/>
          <w:szCs w:val="28"/>
          <w:rtl w:val="true"/>
          <w:lang w:bidi="ar-SA"/>
        </w:rPr>
        <w:t>و الشيء الذي لا يمكن تبريره، و لا الإعتذار 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قد واجه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الموقف الجريء و القوي و الحاسم، في أمر لم يصرح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بكنهه، و لكن عمر بن الخطاب قد علم به و تيقنه، فبادر إلى منعه منه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بذلك لابن 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أراد أن يصرح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فمنعت من ذلك</w:t>
      </w:r>
      <w:r>
        <w:rPr>
          <w:rFonts w:eastAsia="Amiri" w:cs="Amiri" w:ascii="Amiri" w:hAnsi="Amiri"/>
          <w:color w:val="111111"/>
          <w:sz w:val="28"/>
          <w:szCs w:val="28"/>
          <w:rtl w:val="true"/>
          <w:lang w:bidi="ar-SA"/>
        </w:rPr>
        <w:t xml:space="preserve">. .»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لكنه منعه بصورة مؤذية، و مهينة، و غير متوقعة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وصفه بأنه غلبه الوجع، أو إنه ليهجر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 هذا الكتاب كان سيحفظ الأمة من الضلال إلى يوم القيامة، كما صرح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حين مرض مرض الوفاة استدعى عثمان بن عفان، و كتب كتابا يعين فيه الخليفة من بعده، فلما بلغ إلى ذكر اسم الخليفة أغمي عليه، فكتب عثمان اسم عمر في حال إغماء أبي بكر، فلما أفاق سأل عثمان، فأخبره أنه كتب اسم عمر، فأمضاه، و 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كتبت نفسك لكنت لذلك أهلا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فلماذا لم يحكم عمر على أبي بكر بأنه قد كتب ذلك الكتاب و هو يهجر، أو غلبه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أنه لا شك في أن الوجع قد غلب أبا بكر حتى أغمي عليه فعلا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مع أن أبا بكر لم يكن مسددا بالوحي و لا بغيره، و لم يخبرهم بأن كتابه سوف يعصم الأمة من الضلال إلى يوم القيامة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حتى لو أخبرهم بذلك، فإن أبا بكر يخطئ و يصيب، و لم يكن معصوما، و لا حجية لقوله، و لا كان من الأنبياء و لا الأوصياء</w:t>
      </w:r>
      <w:r>
        <w:rPr>
          <w:rFonts w:eastAsia="Amiri" w:cs="Amiri" w:ascii="Amiri" w:hAnsi="Amiri"/>
          <w:color w:val="111111"/>
          <w:sz w:val="28"/>
          <w:szCs w:val="28"/>
          <w:rtl w:val="true"/>
          <w:lang w:bidi="ar-SA"/>
        </w:rPr>
        <w:t xml:space="preserve">! ! . . </w:t>
      </w:r>
      <w:bookmarkStart w:id="323" w:name="pg12460_111460"/>
    </w:p>
    <w:p>
      <w:pPr>
        <w:pStyle w:val="Heading5"/>
        <w:numPr>
          <w:ilvl w:val="4"/>
          <w:numId w:val="1"/>
        </w:numPr>
        <w:rPr/>
      </w:pPr>
      <w:bookmarkStart w:id="324" w:name="__RefHeading___Toc187913_77815467"/>
      <w:bookmarkStart w:id="325" w:name="_Toc107"/>
      <w:bookmarkEnd w:id="323"/>
      <w:bookmarkEnd w:id="324"/>
      <w:r>
        <w:rPr>
          <w:rtl w:val="true"/>
        </w:rPr>
        <w:t>حسبنا كتاب اللّه دليل آخر</w:t>
      </w:r>
      <w:r>
        <w:rPr>
          <w:rtl w:val="true"/>
        </w:rPr>
        <w:t>:</w:t>
      </w:r>
      <w:bookmarkEnd w:id="325"/>
    </w:p>
    <w:p>
      <w:pPr>
        <w:pStyle w:val="BookText"/>
        <w:rPr/>
      </w:pPr>
      <w:r>
        <w:rPr>
          <w:rFonts w:ascii="Amiri" w:hAnsi="Amiri" w:eastAsia="Amiri" w:cs="Amiri"/>
          <w:color w:val="111111"/>
          <w:sz w:val="28"/>
          <w:sz w:val="28"/>
          <w:szCs w:val="28"/>
          <w:rtl w:val="true"/>
          <w:lang w:bidi="ar-SA"/>
        </w:rPr>
        <w:t>و مما يشير إلى أن عمر قد فهم أن المراد هو كتابة أمر الإمامة و العترة، و الإلزام بها قولا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أي أنه يريد أن يدفع الثقل الآخر المعادل لكتاب اللّه، حسبما قرره حديث الثقلين، اللذين لن يضل من تمسك بهما، و قد صرح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أيضا بما يشير إلى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بعده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لنفترض أن عمر قد فهم أن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بالإتيان بالدواة، و الكتف كان استحبابيا، فلماذا يبادر إلى اتهام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عقله، و يوجه إليه الكلمات القارصة ككونه يهجر، أو غلب عليه الوجع، أو نحو ذلك</w:t>
      </w:r>
      <w:r>
        <w:rPr>
          <w:rFonts w:eastAsia="Amiri" w:cs="Amiri" w:ascii="Amiri" w:hAnsi="Amiri"/>
          <w:color w:val="111111"/>
          <w:sz w:val="28"/>
          <w:szCs w:val="28"/>
          <w:rtl w:val="true"/>
          <w:lang w:bidi="ar-SA"/>
        </w:rPr>
        <w:t>. .</w:t>
      </w:r>
    </w:p>
    <w:p>
      <w:pPr>
        <w:pStyle w:val="Heading5"/>
        <w:numPr>
          <w:ilvl w:val="4"/>
          <w:numId w:val="1"/>
        </w:numPr>
        <w:rPr/>
      </w:pPr>
      <w:bookmarkStart w:id="326" w:name="__RefHeading___Toc187915_77815467"/>
      <w:bookmarkStart w:id="327" w:name="_Toc108"/>
      <w:bookmarkEnd w:id="326"/>
      <w:r>
        <w:rPr>
          <w:rtl w:val="true"/>
        </w:rPr>
        <w:t xml:space="preserve">لا دليل على إرادة الوصية لعلي عليه السّلام؟ </w:t>
      </w:r>
      <w:r>
        <w:rPr>
          <w:rtl w:val="true"/>
        </w:rPr>
        <w:t>! :</w:t>
      </w:r>
      <w:bookmarkEnd w:id="327"/>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أراد في مرض موته أن يصرح بالوصية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يكتب ذلك في كتاب، لكن عمر منعه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ليهجر، أو غلبه الوجع، أو ما يقرب من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أنه ليس في الحديث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أراد أن يكتب خلافة أحد، و لا يعدو كونه مجرد تخرص و رجم بالغيب منهم، رغبة في التنويه بأمر الإمامة، من غير دليل</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ترك سنة غير مكتوبة، فلا حاجة إلى كتابة هذا الكتاب؟ </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تصريحات من قبل الخليفة الثاني، بأنه كان يعلم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أراد في مرض موته أن يصرح باسم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روى ذلك أهل السنة أنفسهم </w:t>
      </w:r>
      <w:r>
        <w:rPr>
          <w:rStyle w:val="FootnoteAnchor"/>
          <w:rtl w:val="true"/>
        </w:rPr>
        <w:footnoteReference w:id="36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تقدمت طائفة من هذه النصوص، فلا حاجة للإعادة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لنفترض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يرد أن يكتب في الكتاب إمامة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لكن لا شك في أن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ليهجر، أو غلبه الوجع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أنه قال كلمة معناها غلبه الوجع، يعتبر جرأة عظيمة و خطرة جدا على مقام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هو يظهر بصورة لا تقبل الترديد و الشك، عدم صلاحية عمر بن الخطاب لمقام الخلافة، و هذا كاف فيما يرمي إليه الشيعة من إثبات بطلان خلافة عمر بن الخطاب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ليس ثمة ما يثبت أنه قد أصبح أهلا لهذا المقام، لا سيما و أنه لم ينقل عنه توبة عما صدر منه في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الثابت أنه قد واصل جرأته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 هاجم بيت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قال فيها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أغضبها أغضبني، أو نحو ذلك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ترك سنة مكتوبة، و أمر عبد اللّه بن عمرو بن العاص، بأن يكتب كل ما يخرج من بين شفتيه،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أكتب فو اللّه، لا يخرج من بين هاتين إلا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أكتبوا لأبي 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قيدوا العلم بالكتاب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كتب 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الجفر و الجامعة، و كتب أيضا الكتاب الذي كان في ذؤابة سيفه، و فيه أمور من 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 ذلك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ذكرنا شطرا وافيا منه، في الجزء الأول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سنة مكتوبة؟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لنفترض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أمضى حياته دون أن يكتب أي شيء، و أراد في آخر لحظة أن يكتب أمرا بعينه، فما هو المانع من ذلك؟</w:t>
      </w:r>
    </w:p>
    <w:p>
      <w:pPr>
        <w:pStyle w:val="BookText"/>
        <w:rPr/>
      </w:pPr>
      <w:r>
        <w:rPr>
          <w:rFonts w:ascii="Amiri" w:hAnsi="Amiri" w:eastAsia="Amiri" w:cs="Amiri"/>
          <w:color w:val="111111"/>
          <w:sz w:val="28"/>
          <w:sz w:val="28"/>
          <w:szCs w:val="28"/>
          <w:rtl w:val="true"/>
          <w:lang w:bidi="ar-SA"/>
        </w:rPr>
        <w:t xml:space="preserve">و هل يصح قياس هذه الفترة على الفترات السابقة، بحيث لا بد أن تأخذ حكمها؟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لنفترض جدلا أنه كان يحق لعمر بن الخطاب، أن يمنع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كتابة الكتاب، فهل يحق له أن يعلل ذلك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 أو غلبه الوجع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 يقول كلمة هذا معناها؟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كتب الكتاب، فلن يضلوا بعده</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يقول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 . </w:t>
      </w:r>
      <w:bookmarkStart w:id="328" w:name="pg12460_111463"/>
    </w:p>
    <w:p>
      <w:pPr>
        <w:pStyle w:val="BookText"/>
        <w:rPr/>
      </w:pPr>
      <w:bookmarkEnd w:id="328"/>
      <w:r>
        <w:rPr>
          <w:rFonts w:ascii="Amiri" w:hAnsi="Amiri" w:eastAsia="Amiri" w:cs="Amiri"/>
          <w:color w:val="111111"/>
          <w:sz w:val="28"/>
          <w:sz w:val="28"/>
          <w:szCs w:val="28"/>
          <w:rtl w:val="true"/>
          <w:lang w:bidi="ar-SA"/>
        </w:rPr>
        <w:t xml:space="preserve">فهل هو أعرف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يكون به الهداية و الضلال؟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ألا يدل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تضلوا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القرآن لا يغني عن كتابة الكتاب، باعتبار أن الكتاب هو تدبير نبوي، تنفيذي و إجرائي، من شأنه أن يمنع من ادعاء الناس أمورا تخالف الواقع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القرآن فإنما يتحدث عن الأصول، و المباني، و القواعد و الضوابط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نقول لأجل التذكير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يتجرأ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يتجرأ على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فضلا عمن سواهما؟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يمكن جعل دماء الناس و أعراضهم، و أموالهم تحت سلطته؟ </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187917_77815467"/>
      <w:bookmarkStart w:id="330" w:name="_Toc109"/>
      <w:bookmarkEnd w:id="329"/>
      <w:r>
        <w:rPr>
          <w:rtl w:val="true"/>
        </w:rPr>
        <w:t>إستدلال عمر بالجبر الإلهي</w:t>
      </w:r>
      <w:r>
        <w:rPr>
          <w:rtl w:val="true"/>
        </w:rPr>
        <w:t>:</w:t>
      </w:r>
      <w:bookmarkEnd w:id="330"/>
    </w:p>
    <w:p>
      <w:pPr>
        <w:pStyle w:val="BookText"/>
        <w:rPr/>
      </w:pPr>
      <w:r>
        <w:rPr>
          <w:rFonts w:ascii="Amiri" w:hAnsi="Amiri" w:eastAsia="Amiri" w:cs="Amiri"/>
          <w:color w:val="111111"/>
          <w:sz w:val="28"/>
          <w:sz w:val="28"/>
          <w:szCs w:val="28"/>
          <w:rtl w:val="true"/>
          <w:lang w:bidi="ar-SA"/>
        </w:rPr>
        <w:t>و عن قول عمر المتقدم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أراد أمرا، و أراد اللّه غيره، فنفذ مراد اللّه، و لم ينفذ مراد رسوله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قوله عن هذا الموضوع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أبى اللّه إلا إمضاء ما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أراده اللّه و رسوله هو الخير و الهدى، و صيانة الأمة من الضلال، إلى يوم القيامة، و أراد أن يكون ذلك بواسطة الولاية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يكف المناوؤون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الاثني عشر الهداة المهديين الطاهرين عن مناوءته من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الذين أرادوا الأمر لأنفسهم، لم يمتثلوا أمر اللّه و رسوله فيه وعدوا عليه و على زوجته، و أوردوا </w:t>
      </w:r>
      <w:bookmarkStart w:id="331" w:name="pg12460_111464"/>
    </w:p>
    <w:p>
      <w:pPr>
        <w:pStyle w:val="BookText"/>
        <w:rPr/>
      </w:pPr>
      <w:bookmarkEnd w:id="331"/>
      <w:r>
        <w:rPr>
          <w:rFonts w:ascii="Amiri" w:hAnsi="Amiri" w:eastAsia="Amiri" w:cs="Amiri"/>
          <w:color w:val="111111"/>
          <w:sz w:val="28"/>
          <w:sz w:val="28"/>
          <w:szCs w:val="28"/>
          <w:rtl w:val="true"/>
          <w:lang w:bidi="ar-SA"/>
        </w:rPr>
        <w:t>عليهما من الظلم و الحيف ما هو معروف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النص المشار إليه عن عمر بن الخطاب نوعا من الإستهتار و الإستخفاف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خصوصا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كلما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ما قاله عمر، لكان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خالف إرادة اللّه تعالى، و أن عمر هو الذي وافقها، و معه قريش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الكتابة، إشفاقا منه على الأمة من الفتنة، و حياطة على الإسلام، فهل كان عمر أشفق على الأمة، و أكثر حياطة على الإسلام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كان أعرف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بموجبات الفتنة، و بما يحفظ الدين، مع أن اللّه تعالى يقول في حق نبيه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187919_77815467"/>
      <w:bookmarkStart w:id="333" w:name="_Toc110"/>
      <w:bookmarkEnd w:id="332"/>
      <w:r>
        <w:rPr>
          <w:rtl w:val="true"/>
        </w:rPr>
        <w:t>أبو جعفر النقيب يقول</w:t>
      </w:r>
      <w:r>
        <w:rPr>
          <w:rtl w:val="true"/>
        </w:rPr>
        <w:t>:</w:t>
      </w:r>
      <w:bookmarkEnd w:id="333"/>
    </w:p>
    <w:p>
      <w:pPr>
        <w:pStyle w:val="BookText"/>
        <w:rPr/>
      </w:pPr>
      <w:r>
        <w:rPr>
          <w:rFonts w:ascii="Amiri" w:hAnsi="Amiri" w:eastAsia="Amiri" w:cs="Amiri"/>
          <w:color w:val="111111"/>
          <w:sz w:val="28"/>
          <w:sz w:val="28"/>
          <w:szCs w:val="28"/>
          <w:rtl w:val="true"/>
          <w:lang w:bidi="ar-SA"/>
        </w:rPr>
        <w:t xml:space="preserve">قال أبو جعفر النقيب عن اختلاف المسلمين في 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فرجّح قوم هذا، و قوم هذا، أفليس ذلك دالا على أن القوم سووا بينه و بين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القولين مسألة خلاف، ذهب كل فريق إلى نصرة </w:t>
      </w:r>
    </w:p>
    <w:p>
      <w:pPr>
        <w:pStyle w:val="BookText"/>
        <w:rPr/>
      </w:pPr>
      <w:r>
        <w:rPr>
          <w:rFonts w:ascii="Amiri" w:hAnsi="Amiri" w:eastAsia="Amiri" w:cs="Amiri"/>
          <w:color w:val="111111"/>
          <w:sz w:val="28"/>
          <w:sz w:val="28"/>
          <w:szCs w:val="28"/>
          <w:rtl w:val="true"/>
          <w:lang w:bidi="ar-SA"/>
        </w:rPr>
        <w:t xml:space="preserve">واحد منهما، كما يختلف اثنان من عرض المسلمين في بعض الأحكام، فينصر قوم هذا و ينصر ذاك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بلغت قوته و همته إلى هذا كيف ينكر منه أنه يبايع أبا بكر لمصلحة رآها، و يعدل عن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جعفر النقيب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محمد بن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إمامي المذهب، و لا كان يبرأ من السلف، و لا يرتضي قول المسرفين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كلام أجراه على لسانه البحث و الجدل بيني و بينه</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12460_111467"/>
      <w:bookmarkStart w:id="335" w:name="pg12460_111467"/>
      <w:bookmarkEnd w:id="335"/>
    </w:p>
    <w:p>
      <w:pPr>
        <w:pStyle w:val="Heading4"/>
        <w:numPr>
          <w:ilvl w:val="3"/>
          <w:numId w:val="1"/>
        </w:numPr>
        <w:rPr/>
      </w:pPr>
      <w:bookmarkStart w:id="336" w:name="pg12460_111467"/>
      <w:bookmarkStart w:id="337" w:name="__RefHeading___Toc187921_77815467"/>
      <w:bookmarkStart w:id="338" w:name="_Toc111"/>
      <w:bookmarkEnd w:id="336"/>
      <w:bookmarkEnd w:id="337"/>
      <w:r>
        <w:rPr>
          <w:rtl w:val="true"/>
        </w:rPr>
        <w:t>الفصل الرابع</w:t>
      </w:r>
      <w:r>
        <w:rPr>
          <w:rtl w:val="true"/>
        </w:rPr>
        <w:t xml:space="preserve">: </w:t>
      </w:r>
      <w:r>
        <w:rPr>
          <w:rtl w:val="true"/>
        </w:rPr>
        <w:t>تمحلات بالية و أعذار واهية</w:t>
      </w:r>
      <w:bookmarkEnd w:id="33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9" w:name="__RefHeading___Toc187923_77815467"/>
      <w:bookmarkStart w:id="340" w:name="_Toc112"/>
      <w:bookmarkEnd w:id="339"/>
      <w:r>
        <w:rPr>
          <w:rtl w:val="true"/>
        </w:rPr>
        <w:t>اشارة</w:t>
      </w:r>
      <w:bookmarkEnd w:id="34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2460_111469"/>
      <w:bookmarkStart w:id="342" w:name="pg12460_111469"/>
      <w:bookmarkEnd w:id="342"/>
    </w:p>
    <w:p>
      <w:pPr>
        <w:pStyle w:val="Heading5"/>
        <w:numPr>
          <w:ilvl w:val="4"/>
          <w:numId w:val="1"/>
        </w:numPr>
        <w:rPr/>
      </w:pPr>
      <w:bookmarkStart w:id="343" w:name="pg12460_111469"/>
      <w:bookmarkStart w:id="344" w:name="__RefHeading___Toc187925_77815467"/>
      <w:bookmarkStart w:id="345" w:name="_Toc113"/>
      <w:bookmarkEnd w:id="343"/>
      <w:bookmarkEnd w:id="344"/>
      <w:r>
        <w:rPr>
          <w:rtl w:val="true"/>
        </w:rPr>
        <w:t>تصويب عمر و تخطئة النبي صلّى اللّه عليه و آله</w:t>
      </w:r>
      <w:r>
        <w:rPr>
          <w:rtl w:val="true"/>
        </w:rPr>
        <w:t>! ! :</w:t>
      </w:r>
      <w:bookmarkEnd w:id="345"/>
    </w:p>
    <w:p>
      <w:pPr>
        <w:pStyle w:val="BookText"/>
        <w:rPr/>
      </w:pPr>
      <w:r>
        <w:rPr>
          <w:rFonts w:ascii="Amiri" w:hAnsi="Amiri" w:eastAsia="Amiri" w:cs="Amiri"/>
          <w:color w:val="111111"/>
          <w:sz w:val="28"/>
          <w:sz w:val="28"/>
          <w:szCs w:val="28"/>
          <w:rtl w:val="true"/>
          <w:lang w:bidi="ar-SA"/>
        </w:rPr>
        <w:t>قال البيهقي و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أراد عمر التخفيف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رآه شديد الوجع، لعلمه أن اللّه تبارك و تعالى قد أكمل ديننا، و لو كان ذلك الكتاب وحيا لكتبه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لما أخل به لاختلافهم و لغطهم،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إِلَيْكَ مِنْ رَبِّكَ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لم يترك تبليغ غيره لمخالفة من خالفه، و معاداة من عاداه، و إنما أراد ما حكى سفيان بن عيينة عن أهل العلم قبله، أن يكتب استخلاف أبي بكر، ثم ترك كتابته اعتمادا على ما علم من تقدير اللّه تعالى، كما همّ به في ابتداء مرضه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رأساه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بدا له أن لا يكتب،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يأبي اللّه و المؤمنون إلا أبا 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نبه أمته على خلافته باستخلافه إياه في الصلاة حين عجز عن حضورها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يتابع البيهقي، فيقول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المراد به رفع الخلاف في الدين، فإن عمر بن الخطاب علم أن </w:t>
      </w:r>
    </w:p>
    <w:p>
      <w:pPr>
        <w:pStyle w:val="BookText"/>
        <w:rPr/>
      </w:pPr>
      <w:r>
        <w:rPr>
          <w:rFonts w:ascii="Amiri" w:hAnsi="Amiri" w:eastAsia="Amiri" w:cs="Amiri"/>
          <w:color w:val="111111"/>
          <w:sz w:val="28"/>
          <w:sz w:val="28"/>
          <w:szCs w:val="28"/>
          <w:rtl w:val="true"/>
          <w:lang w:bidi="ar-SA"/>
        </w:rPr>
        <w:t>اللّه تعالى قد أكمل دينه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369"/>
      </w:r>
      <w:r>
        <w:rPr>
          <w:rFonts w:ascii="Amiri" w:hAnsi="Amiri" w:eastAsia="Amiri" w:cs="Amiri"/>
          <w:color w:val="111111"/>
          <w:sz w:val="28"/>
          <w:sz w:val="28"/>
          <w:szCs w:val="28"/>
          <w:rtl w:val="true"/>
          <w:lang w:bidi="ar-SA"/>
        </w:rPr>
        <w:t xml:space="preserve">، و علم أنه لا تحدث واقعة إلى يوم القيامة، إلا في كتاب اللّه تعالى و 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بيانها، نصا أو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ذلك في مرض موته، مع شدة و عكه، ما يشق عليه، فرأى عمر بن الخطاب الإقتصار على ما سبق بيانه نصا، أو دلالة، تخفيفا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لكي لا تزول فضيلة أهل العلم بالإجتهاد في الإستنباط، و إلحاق الفروع بالأصول، بما دل الكتاب و السنة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سبق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اجتهد الحاكم فأصاب، فله 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اجتهد فأخطأ، فله أجر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و كل بيان بعض الأحكام إلى اجتهاد العلماء، و أنه أحرز من أصاب منهم الأجرين الموعودين،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بالإجتهاد،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بإصابة العين المطلوبة بما عليها من الدلالة في الكتاب أو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أحرز من اجتهد فأخطأ أجرا واحدا باجتهاده، و رفع إثم الخطأ عنه، و ذلك في أحكام الشريعة التي لم يأت بيانها نصا، و إنما ورد خفيا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مسائل الأصول، فقد ورد بيانها جليا، فلا عذر لمن خالف بيانه لما فيه من فضيلة العلماء بالإجتهاد، و إلحاق الفروع بالأصول، بالدلالة، مع طلب التخفيف على صاحب الشريعة، و في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عليه فيما قال واضح على استصوابه رأيه، و باللّه التوفيق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قال المازري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جاز للصحابة الإختلاف في هذا الكتاب مع صريح أمره بذلك، لأن الأوامر قد يقارنها ما ينقلها من الوجوب، فكأنه ظهرت منه قرينة دلت على أن الأمر ليس على التحتم بل على الإختيار، فاختلف اجتهادهم، و صمم عمر على الإمتناع لما قام عنده من القرائن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عن غير قصد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 بالوحي و إما بالاجتهاد، و كذلك تركه إن كان بالوحي فبالوحي، و إلا فبالاجتهاد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العلماء على أن 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قوة فقهه، و دقيق نظره، لأنه خشي أن يكتب أمورا ربما عجزوا عنها، فيستحقوا العقوبة لكونها 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أن لا يسد باب الإجتهاد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على عمر الإشارة إلى تصويبه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ثُمَّ إِلىٰ رَبِّهِمْ يُحْشَرُونَ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 ذلك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عمر كان أفقه منه قطعا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لم يكتف بالقرآن مع أنه حبر القرآن، و أعلم الناس بتفسيره، و لكنه أسف على ما فاته من البيان، و بالتنصيص عليه </w:t>
      </w:r>
      <w:bookmarkStart w:id="346" w:name="pg12460_111472"/>
    </w:p>
    <w:p>
      <w:pPr>
        <w:pStyle w:val="BookText"/>
        <w:rPr/>
      </w:pPr>
      <w:bookmarkEnd w:id="346"/>
      <w:r>
        <w:rPr>
          <w:rFonts w:ascii="Amiri" w:hAnsi="Amiri" w:eastAsia="Amiri" w:cs="Amiri"/>
          <w:color w:val="111111"/>
          <w:sz w:val="28"/>
          <w:sz w:val="28"/>
          <w:szCs w:val="28"/>
          <w:rtl w:val="true"/>
          <w:lang w:bidi="ar-SA"/>
        </w:rPr>
        <w:t xml:space="preserve">لكونه أولى من الإستنباط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ذكر آنفا لا يحتاج إلى بذل أي جهد لإظهار بطلانه و فساده، حيث إن سقوطه و خطله ظاهر للعيان، و لا يحتاج إلى بيان، و لا إلى إقامة برهان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لكننا نكرر على مسامع القارئ الكريم بعض اللمحات و الإشارات إلى بعض الشبهات و المغالطات و الأباطيل من دون تطويل لثقتنا بحسن تقديره، و بسلامة و صحة تفكيره، فنقول</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187927_77815467"/>
      <w:bookmarkStart w:id="348" w:name="_Toc114"/>
      <w:bookmarkEnd w:id="347"/>
      <w:r>
        <w:rPr>
          <w:rtl w:val="true"/>
        </w:rPr>
        <w:t>ألف</w:t>
      </w:r>
      <w:r>
        <w:rPr>
          <w:rtl w:val="true"/>
        </w:rPr>
        <w:t xml:space="preserve">: </w:t>
      </w:r>
      <w:r>
        <w:rPr>
          <w:rtl w:val="true"/>
        </w:rPr>
        <w:t>عمر أراد التخفيف عن رسول اللّه صلّى اللّه عليه و آله</w:t>
      </w:r>
      <w:r>
        <w:rPr>
          <w:rtl w:val="true"/>
        </w:rPr>
        <w:t>:</w:t>
      </w:r>
      <w:bookmarkEnd w:id="348"/>
    </w:p>
    <w:p>
      <w:pPr>
        <w:pStyle w:val="BookText"/>
        <w:rPr/>
      </w:pPr>
      <w:r>
        <w:rPr>
          <w:rFonts w:ascii="Amiri" w:hAnsi="Amiri" w:eastAsia="Amiri" w:cs="Amiri"/>
          <w:color w:val="111111"/>
          <w:sz w:val="28"/>
          <w:sz w:val="28"/>
          <w:szCs w:val="28"/>
          <w:rtl w:val="true"/>
          <w:lang w:bidi="ar-SA"/>
        </w:rPr>
        <w:t>إن ما زعموه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عمر أراد التخفيف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رآه شديد الوجع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يضحك الثكلى، فهل التخفيف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يستدعي اتهامه بالهذيان؟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التخفيف يكون بإيذائه بقوارع القول، و قواذع الكلم؟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التخفيف عنه بعصيان أوامره، أم بطاعته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المبادرة إلى فعل ما يرضيه، و يطمئنه؟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أكتب كتابا لكم لن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نحو ذلك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يخشى عليهم من الضلال عن الصراط المستقيم، و الوقوع في الفتن و المهالك، و الإبتلاء بالضلالات؟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مجرد كمال الدين يمنع من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يحصن من الإختلاف؟ </w:t>
      </w:r>
      <w:r>
        <w:rPr>
          <w:rFonts w:eastAsia="Amiri" w:cs="Amiri" w:ascii="Amiri" w:hAnsi="Amiri"/>
          <w:color w:val="111111"/>
          <w:sz w:val="28"/>
          <w:szCs w:val="28"/>
          <w:rtl w:val="true"/>
          <w:lang w:bidi="ar-SA"/>
        </w:rPr>
        <w:t xml:space="preserve">! </w:t>
      </w:r>
      <w:bookmarkStart w:id="349" w:name="pg12460_111473"/>
    </w:p>
    <w:p>
      <w:pPr>
        <w:pStyle w:val="BookText"/>
        <w:rPr/>
      </w:pPr>
      <w:bookmarkEnd w:id="349"/>
      <w:r>
        <w:rPr>
          <w:rFonts w:ascii="Amiri" w:hAnsi="Amiri" w:eastAsia="Amiri" w:cs="Amiri"/>
          <w:color w:val="111111"/>
          <w:sz w:val="28"/>
          <w:sz w:val="28"/>
          <w:szCs w:val="28"/>
          <w:rtl w:val="true"/>
          <w:lang w:bidi="ar-SA"/>
        </w:rPr>
        <w:t>و 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يأتي بتشريع جديد يضيفه إلى الدين، فلعله أراد إلزامهم بالعمل ببعض ما بلغهم إياه، و هو الوفاء ببيعتهم يوم الغدير، و توثيق ذلك بالكتاب حتى لا يدّعي 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ولاية علي لم تكن بوحي من اللّه، بل هي اجتهاد من الرسول، و قد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 و اجتهاده؟ </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187929_77815467"/>
      <w:bookmarkStart w:id="351" w:name="_Toc115"/>
      <w:bookmarkEnd w:id="350"/>
      <w:r>
        <w:rPr>
          <w:rtl w:val="true"/>
        </w:rPr>
        <w:t>ب</w:t>
      </w:r>
      <w:r>
        <w:rPr>
          <w:rtl w:val="true"/>
        </w:rPr>
        <w:t xml:space="preserve">: </w:t>
      </w:r>
      <w:r>
        <w:rPr>
          <w:rtl w:val="true"/>
        </w:rPr>
        <w:t>آية بلغ</w:t>
      </w:r>
      <w:r>
        <w:rPr>
          <w:rtl w:val="true"/>
        </w:rPr>
        <w:t xml:space="preserve">. . </w:t>
      </w:r>
      <w:r>
        <w:rPr>
          <w:rtl w:val="true"/>
        </w:rPr>
        <w:t>و آية إكمال الدين</w:t>
      </w:r>
      <w:r>
        <w:rPr>
          <w:rtl w:val="true"/>
        </w:rPr>
        <w:t>:</w:t>
      </w:r>
      <w:bookmarkEnd w:id="351"/>
    </w:p>
    <w:p>
      <w:pPr>
        <w:pStyle w:val="BookText"/>
        <w:rPr/>
      </w:pPr>
      <w:r>
        <w:rPr>
          <w:rFonts w:ascii="Amiri" w:hAnsi="Amiri" w:eastAsia="Amiri" w:cs="Amiri"/>
          <w:color w:val="111111"/>
          <w:sz w:val="28"/>
          <w:sz w:val="28"/>
          <w:szCs w:val="28"/>
          <w:rtl w:val="true"/>
          <w:lang w:bidi="ar-SA"/>
        </w:rPr>
        <w:t>و مما يضحك الثكلى أيضا الإستدلال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إِلَيْكَ مِنْ رَبِّكَ و آية إكمال الدين، على صحة فعل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تقدم حين البحث في قضية الغدير،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أحكاما قد بلغها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 هذه الآية، مثل آية الكلالة، و آيات الربا، و أمره بإخراج المشركين من جزيرة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بالإضافة إلى أمور أخرى ذكروها</w:t>
      </w:r>
      <w:r>
        <w:rPr>
          <w:rFonts w:eastAsia="Amiri" w:cs="Amiri" w:ascii="Amiri" w:hAnsi="Amiri"/>
          <w:color w:val="111111"/>
          <w:sz w:val="28"/>
          <w:szCs w:val="28"/>
          <w:rtl w:val="true"/>
          <w:lang w:bidi="ar-SA"/>
        </w:rPr>
        <w:t>. .</w:t>
      </w:r>
    </w:p>
    <w:p>
      <w:pPr>
        <w:pStyle w:val="Heading5"/>
        <w:numPr>
          <w:ilvl w:val="4"/>
          <w:numId w:val="1"/>
        </w:numPr>
        <w:rPr/>
      </w:pPr>
      <w:bookmarkStart w:id="352" w:name="__RefHeading___Toc187931_77815467"/>
      <w:bookmarkStart w:id="353" w:name="_Toc116"/>
      <w:bookmarkEnd w:id="352"/>
      <w:r>
        <w:rPr>
          <w:rtl w:val="true"/>
        </w:rPr>
        <w:t>ج</w:t>
      </w:r>
      <w:r>
        <w:rPr>
          <w:rtl w:val="true"/>
        </w:rPr>
        <w:t xml:space="preserve">: </w:t>
      </w:r>
      <w:r>
        <w:rPr>
          <w:rtl w:val="true"/>
        </w:rPr>
        <w:t>لو كان و حيا لأصر على تبليغه</w:t>
      </w:r>
      <w:r>
        <w:rPr>
          <w:rtl w:val="true"/>
        </w:rPr>
        <w:t>:</w:t>
      </w:r>
      <w:bookmarkEnd w:id="353"/>
    </w:p>
    <w:p>
      <w:pPr>
        <w:pStyle w:val="BookText"/>
        <w:rPr/>
      </w:pPr>
      <w:r>
        <w:rPr>
          <w:rFonts w:ascii="Amiri" w:hAnsi="Amiri" w:eastAsia="Amiri" w:cs="Amiri"/>
          <w:color w:val="111111"/>
          <w:sz w:val="28"/>
          <w:sz w:val="28"/>
          <w:szCs w:val="28"/>
          <w:rtl w:val="true"/>
          <w:lang w:bidi="ar-SA"/>
        </w:rPr>
        <w:t>و بالنسبة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الكتاب وحيا من اللّه لكتبه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يحفل بلغطهم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عدم كتابته للكتاب بعد اتهامه بالجنون و الهذيان لا يدل على أن اللّه لم يأمره بكتابته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اَللّٰهَ وَ أَطِيعُوا اَلرَّسُولَ ، و هو أمر مطلق،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أطيعوه في بعض أوامره، و اعصوه في بعضها الآخر</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يأمرهم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بيوحى </w:t>
      </w:r>
    </w:p>
    <w:p>
      <w:pPr>
        <w:pStyle w:val="BookText"/>
        <w:rPr/>
      </w:pPr>
      <w:r>
        <w:rPr>
          <w:rFonts w:ascii="Amiri" w:hAnsi="Amiri" w:eastAsia="Amiri" w:cs="Amiri"/>
          <w:color w:val="111111"/>
          <w:sz w:val="28"/>
          <w:sz w:val="28"/>
          <w:szCs w:val="28"/>
          <w:rtl w:val="true"/>
          <w:lang w:bidi="ar-SA"/>
        </w:rPr>
        <w:t>من اللّه،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يكون الأمر بالكتابة مشروطا بعدم صدور اتهام من أحد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بالهذيان، أو ما بمعناه، لأن ذلك يبطل مفعول الكتاب، و يقلب الأمور رأسا على عقب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لو كتب الكتاب مع وجود هذه التهمة، لأوجبت كتابته الخلاف و الفتنة، بدل أن يكون سببا للمصونية من الضلال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ظهرت هذه الأحوال في نفس ذلك المجلس، حيث اختلف الحاضرون و تنازعوا، فمنهم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 ليكتب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عمر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إذا ارتحل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الرفيق الأعلى، سوف يتفق المسلمون، أم سوف يبقى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الذي يضمن لنا تسليم عمر نفسه بمضمون ذلك الكتاب؟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كانوا يعصون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يخالفون أمر اللّه له بأن لا يرفعوا أصواتهم فوق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بأن لا يتنازعوا عنده، بل يردون الأمر الذي يتنازعون فيه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يبينه لهم إذا كانوا يفعلون ذلك كله تحت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بصره، فهل سيكون موته سببا لاتفاقهم، و حل نزاعاتهم؟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اِنْقَلَبْتُمْ عَلىٰ أَعْقٰابِكُمْ وَ مَنْ يَنْقَلِبْ عَلىٰ عَقِبَيْهِ فَلَنْ يَضُرَّ اَللّٰهَ شَيْئاً وَ سَيَجْزِي اَللّٰهُ اَلشّٰاكِرِينَ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354" w:name="pg12460_111475"/>
    </w:p>
    <w:p>
      <w:pPr>
        <w:pStyle w:val="BookText"/>
        <w:rPr/>
      </w:pPr>
      <w:bookmarkEnd w:id="354"/>
      <w:r>
        <w:rPr>
          <w:rFonts w:ascii="Amiri" w:hAnsi="Amiri" w:eastAsia="Amiri" w:cs="Amiri"/>
          <w:color w:val="111111"/>
          <w:sz w:val="28"/>
          <w:sz w:val="28"/>
          <w:szCs w:val="28"/>
          <w:rtl w:val="true"/>
          <w:lang w:bidi="ar-SA"/>
        </w:rPr>
        <w:t xml:space="preserve">إن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كان رحمة لهم، فهل أصبح وجوده نقمة، و موته رحمة لهم، و من موجبات دفع تنازعهم و انتظام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يذهب إلى هذه المقالة، لا يمكن أن يكون من أهل الإيمان، و لا من الموصوفين بالإسلام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كتابة الكتاب كانت اجتهادا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فلماذا يصر هؤلاء على تخطئة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اجتهاده، و تصويب اجتهاد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يصرحون في 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اجتهاد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و كل اجتهاد يخالفه فهو خطأ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لو كان الأمر كما يحلو لهم، فلماذا لم يرسل اللّه عمر نبيا لهذه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يمكن أن يكون اللّه قد آثر الأخذ بمقالة المعتزلة، فقدم المفضول و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عمر الذي كان هو الأفضل؟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يعد ذلك من سفه القول، و من سوء التفكير، و من الوسوسات الشيطانية الخبيثة؟ </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187933_77815467"/>
      <w:bookmarkStart w:id="356" w:name="_Toc117"/>
      <w:bookmarkEnd w:id="355"/>
      <w:r>
        <w:rPr>
          <w:rtl w:val="true"/>
        </w:rPr>
        <w:t>د</w:t>
      </w:r>
      <w:r>
        <w:rPr>
          <w:rtl w:val="true"/>
        </w:rPr>
        <w:t xml:space="preserve">: </w:t>
      </w:r>
      <w:r>
        <w:rPr>
          <w:rtl w:val="true"/>
        </w:rPr>
        <w:t>أراد أن يكتب خلافة أبي بكر</w:t>
      </w:r>
      <w:r>
        <w:rPr>
          <w:rtl w:val="true"/>
        </w:rPr>
        <w:t>:</w:t>
      </w:r>
      <w:bookmarkEnd w:id="356"/>
    </w:p>
    <w:p>
      <w:pPr>
        <w:pStyle w:val="BookText"/>
        <w:rPr/>
      </w:pPr>
      <w:r>
        <w:rPr>
          <w:rFonts w:ascii="Amiri" w:hAnsi="Amiri" w:eastAsia="Amiri" w:cs="Amiri"/>
          <w:color w:val="111111"/>
          <w:sz w:val="28"/>
          <w:sz w:val="28"/>
          <w:szCs w:val="28"/>
          <w:rtl w:val="true"/>
          <w:lang w:bidi="ar-SA"/>
        </w:rPr>
        <w:t xml:space="preserve">و لا يكاد ينقضي تعجب من يملك أدنى ذرة من العقل و الإنصاف، من القول المنسوب إلى أهل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يكتب استخلاف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ما علم من تقدير اللّه الخ</w:t>
      </w:r>
      <w:r>
        <w:rPr>
          <w:rFonts w:eastAsia="Amiri" w:cs="Amiri" w:ascii="Amiri" w:hAnsi="Amiri"/>
          <w:color w:val="111111"/>
          <w:sz w:val="28"/>
          <w:szCs w:val="28"/>
          <w:rtl w:val="true"/>
          <w:lang w:bidi="ar-SA"/>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كلام باطل من أساسه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لم يكن 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سفها، و لا كانت أقواله التي تؤكد على </w:t>
      </w:r>
      <w:bookmarkStart w:id="357" w:name="pg12460_111476"/>
    </w:p>
    <w:p>
      <w:pPr>
        <w:pStyle w:val="BookText"/>
        <w:rPr/>
      </w:pPr>
      <w:bookmarkEnd w:id="357"/>
      <w:r>
        <w:rPr>
          <w:rFonts w:ascii="Amiri" w:hAnsi="Amiri" w:eastAsia="Amiri" w:cs="Amiri"/>
          <w:color w:val="111111"/>
          <w:sz w:val="28"/>
          <w:sz w:val="28"/>
          <w:szCs w:val="28"/>
          <w:rtl w:val="true"/>
          <w:lang w:bidi="ar-SA"/>
        </w:rPr>
        <w:t xml:space="preserve">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معنى، و لم يكن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ليهجر صحيحا، و لا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يهذي منذ بعثه اللّه رسولا، و من يوم إنذاره لعشيرته الأقربين، حيث جعل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و وصيه، و خليفته من بعده منذئذ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اللّه سبحانه لم يكن قد غلبه الوجع حين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كان كذلك حين أنزل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إِلَيْكَ مِنْ رَبِّكَ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 نبي هذا الذي يتردد في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يتراجع عن أقواله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فيريد أن يكتب كتابا يوقع به التنازع بين أصحابه، ثم يظهر له أن الأصوب هو أن يترك ذلك، لأن اللّه و المؤمنين يأبون إلا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يعرف ذلك من أول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نسبة ذلك إلى اللّه و إلى رسوله خروج عن الدين، بلا 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نريد أن نقول أكثر من ذلك</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187935_77815467"/>
      <w:bookmarkStart w:id="359" w:name="_Toc118"/>
      <w:bookmarkEnd w:id="358"/>
      <w:r>
        <w:rPr>
          <w:rtl w:val="true"/>
        </w:rPr>
        <w:t>ه‌</w:t>
      </w:r>
      <w:r>
        <w:rPr>
          <w:rtl w:val="true"/>
        </w:rPr>
        <w:t xml:space="preserve">: </w:t>
      </w:r>
      <w:r>
        <w:rPr>
          <w:rtl w:val="true"/>
        </w:rPr>
        <w:t>لا سنة عند عمر</w:t>
      </w:r>
      <w:r>
        <w:rPr>
          <w:rtl w:val="true"/>
        </w:rPr>
        <w:t>:</w:t>
      </w:r>
      <w:bookmarkEnd w:id="35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زعمه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اللّه تعالى قد أكمل دينه، و أنه لا تحدث واقعة إلى يوم القيامة، إلا و في كتاب اللّه تعالى و سنة رسوله بيانها نصا أو </w:t>
      </w:r>
      <w:bookmarkStart w:id="360" w:name="pg12460_111477"/>
    </w:p>
    <w:p>
      <w:pPr>
        <w:pStyle w:val="BookText"/>
        <w:rPr/>
      </w:pPr>
      <w:bookmarkEnd w:id="360"/>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فيكذبه قول عمر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إنه استبعد بنفس هذه الكلمة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أسقطها عن أي اعتبار</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187937_77815467"/>
      <w:bookmarkStart w:id="362" w:name="_Toc119"/>
      <w:bookmarkEnd w:id="361"/>
      <w:r>
        <w:rPr>
          <w:rtl w:val="true"/>
        </w:rPr>
        <w:t>و</w:t>
      </w:r>
      <w:r>
        <w:rPr>
          <w:rtl w:val="true"/>
        </w:rPr>
        <w:t xml:space="preserve">: </w:t>
      </w:r>
      <w:r>
        <w:rPr>
          <w:rtl w:val="true"/>
        </w:rPr>
        <w:t>لا يريد صلّى اللّه عليه و آله كتابة الفقه</w:t>
      </w:r>
      <w:r>
        <w:rPr>
          <w:rtl w:val="true"/>
        </w:rPr>
        <w:t>:</w:t>
      </w:r>
      <w:bookmarkEnd w:id="362"/>
    </w:p>
    <w:p>
      <w:pPr>
        <w:pStyle w:val="BookText"/>
        <w:rPr/>
      </w:pPr>
      <w:r>
        <w:rPr>
          <w:rFonts w:ascii="Amiri" w:hAnsi="Amiri" w:eastAsia="Amiri" w:cs="Amiri"/>
          <w:color w:val="111111"/>
          <w:sz w:val="28"/>
          <w:sz w:val="28"/>
          <w:szCs w:val="28"/>
          <w:rtl w:val="true"/>
          <w:lang w:bidi="ar-SA"/>
        </w:rPr>
        <w:t>إن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قد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يريد أن يقوله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يهدف إلى الحفظ من الضلال في تعاليم شريعة أكملها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يريد أن يضيف حكما جديدا إليها لكي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موجودة في الكتاب و السنة، أو في الكتاب فقط و يمكن استفادتها نصا أو دلالة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الحافظ للشيء لا يجب أن يكون جزءا منه، بل قد يكون خارجا عنه حافظا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كتابة السنة نفسها و لا شيئا يوجب الإرهاق و المشقة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لكي يقول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ذلك في مرض موته، مع شدة و عكه، مما يشق عليه، فرأى عمر بن الخطاب الإقتصار على ما سبق بيانه، نصا، أو دلالة تخفيفا على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قولهم هذا يدل على أنهم يريدون الإيحاء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يكتب الفقه كله أو جله في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تلك الحال من المرض الشديد</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الأمر ليس كذلك، بل هو يريد أن ينص على الحافظ للكتاب و السنة، و المانع من الضلال، و لعل ذلك لا يتجاوز الثلاث كلمات، فيكتب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إمامكم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 . </w:t>
      </w:r>
      <w:bookmarkStart w:id="363" w:name="pg12460_111478"/>
    </w:p>
    <w:p>
      <w:pPr>
        <w:pStyle w:val="BookText"/>
        <w:rPr/>
      </w:pPr>
      <w:bookmarkEnd w:id="363"/>
      <w:r>
        <w:rPr>
          <w:rFonts w:ascii="Amiri" w:hAnsi="Amiri" w:eastAsia="Amiri" w:cs="Amiri"/>
          <w:color w:val="111111"/>
          <w:sz w:val="28"/>
          <w:sz w:val="28"/>
          <w:szCs w:val="28"/>
          <w:rtl w:val="true"/>
          <w:lang w:bidi="ar-SA"/>
        </w:rPr>
        <w:t>و بذلك يظهر عدم صحة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أراد حفظ فضيلة العلم، و الإجتهاد في الإستنباط، و إلحاق الفروع بالأصول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اجتهاد المجتهدين، الذين قد يخطئون، و قد يصيبون، ليس من غايات الشريعة المقدسة، و لا هو مما يهتم له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همه هو إيصال الأحكام الشرعية، و حقائق الدين بعيدا عن الإجمال و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تكون في منتهى الوضوح، بلا حاجة إلى اجتهاد، و لا إلى 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احتاج الناس إلى هذا الأمر، حين تمردوا على اللّه و رسوله، و منعوا الإمام الحافظ للدين، و المبين لأحكامه من أداء المهمات التي أو كلها اللّه إليه، بعد أن نكثوا بيعتهم له، و منعوا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معاودة التأكيد عليهم في شأنه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إنهم أقصوه، و نابذوه و حاربوه، و اضطهدوه، هو و كل من يتشيع له، أو يدين بإمامته التي جعلها اللّه و رسوله له</w:t>
      </w:r>
      <w:r>
        <w:rPr>
          <w:rFonts w:eastAsia="Amiri" w:cs="Amiri" w:ascii="Amiri" w:hAnsi="Amiri"/>
          <w:color w:val="111111"/>
          <w:sz w:val="28"/>
          <w:szCs w:val="28"/>
          <w:rtl w:val="true"/>
          <w:lang w:bidi="ar-SA"/>
        </w:rPr>
        <w:t>. .</w:t>
      </w:r>
    </w:p>
    <w:p>
      <w:pPr>
        <w:pStyle w:val="Heading5"/>
        <w:numPr>
          <w:ilvl w:val="4"/>
          <w:numId w:val="1"/>
        </w:numPr>
        <w:rPr/>
      </w:pPr>
      <w:bookmarkStart w:id="364" w:name="__RefHeading___Toc187939_77815467"/>
      <w:bookmarkStart w:id="365" w:name="_Toc120"/>
      <w:bookmarkEnd w:id="364"/>
      <w:r>
        <w:rPr>
          <w:rtl w:val="true"/>
        </w:rPr>
        <w:t>ز</w:t>
      </w:r>
      <w:r>
        <w:rPr>
          <w:rtl w:val="true"/>
        </w:rPr>
        <w:t xml:space="preserve">: </w:t>
      </w:r>
      <w:r>
        <w:rPr>
          <w:rtl w:val="true"/>
        </w:rPr>
        <w:t>قرينة الترخيص عند المازري</w:t>
      </w:r>
      <w:r>
        <w:rPr>
          <w:rtl w:val="true"/>
        </w:rPr>
        <w:t>:</w:t>
      </w:r>
      <w:bookmarkEnd w:id="365"/>
    </w:p>
    <w:p>
      <w:pPr>
        <w:pStyle w:val="BookText"/>
        <w:rPr/>
      </w:pPr>
      <w:r>
        <w:rPr>
          <w:rFonts w:ascii="Amiri" w:hAnsi="Amiri" w:eastAsia="Amiri" w:cs="Amiri"/>
          <w:color w:val="111111"/>
          <w:sz w:val="28"/>
          <w:sz w:val="28"/>
          <w:szCs w:val="28"/>
          <w:rtl w:val="true"/>
          <w:lang w:bidi="ar-SA"/>
        </w:rPr>
        <w:t>أما ما ادّعاه المازري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للصحابة بإحضار الكتف قد قارنه ما نقله عن الوجوب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لنفترض صحة ما ذكره المازري، لكن القرينة على عدم الوجوب، لا تنفي ثبوت رجحان تنفيذ مراد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القرينة على عدم الوجوب لا تعني أن يغضبوا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أن يتهموه بالهذيان، و لو على مستوى التعريض و الإشارة</w:t>
      </w:r>
      <w:r>
        <w:rPr>
          <w:rFonts w:eastAsia="Amiri" w:cs="Amiri" w:ascii="Amiri" w:hAnsi="Amiri"/>
          <w:color w:val="111111"/>
          <w:sz w:val="28"/>
          <w:szCs w:val="28"/>
          <w:rtl w:val="true"/>
          <w:lang w:bidi="ar-SA"/>
        </w:rPr>
        <w:t xml:space="preserve">. </w:t>
      </w:r>
      <w:bookmarkStart w:id="366" w:name="pg12460_111479"/>
    </w:p>
    <w:p>
      <w:pPr>
        <w:pStyle w:val="BookText"/>
        <w:rPr/>
      </w:pPr>
      <w:bookmarkEnd w:id="366"/>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هناك قرينة على الترخيص، لكان المفروض أن لا يحصل تنازع بين الحاضرين، فيقول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للنبي ما طلب، و يقول فريق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عمر، و لكان ينبغي أن يفهم الجميع هذه القرينة، أو أن يحتج بها عمر و مناصروه لإسكات الآخرين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هناك قرينة، فلا معنى لغضب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حتى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لا أحلام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معنى لأن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أن يغضب منهم كما صرح به عدد من النصوص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مجال للترديد في عزم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إما أن يكون بالوحي أو بالإجتهاد، و كذلك تركه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يَنْطِقُ عَنِ اَلْهَوىٰ إِنْ هُوَ إِلاّٰ وَحْيٌ يُوحىٰ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لو سلم فإن اللّه قد أمر بطاعته أَطِيعُوا اَللّٰهَ وَ أَطِيعُوا اَلرَّسُولَ </w:t>
      </w:r>
      <w:r>
        <w:rPr>
          <w:rStyle w:val="FootnoteAnchor"/>
          <w:rtl w:val="true"/>
        </w:rPr>
        <w:footnoteReference w:id="378"/>
      </w:r>
      <w:r>
        <w:rPr>
          <w:rFonts w:ascii="Amiri" w:hAnsi="Amiri" w:eastAsia="Amiri" w:cs="Amiri"/>
          <w:color w:val="111111"/>
          <w:sz w:val="28"/>
          <w:sz w:val="28"/>
          <w:szCs w:val="28"/>
          <w:rtl w:val="true"/>
          <w:lang w:bidi="ar-SA"/>
        </w:rPr>
        <w:t>و لم يستثن من وجوب الطاعة ما إذا كان أمره عن اجتهاد</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187941_77815467"/>
      <w:bookmarkStart w:id="368" w:name="_Toc121"/>
      <w:bookmarkEnd w:id="367"/>
      <w:r>
        <w:rPr>
          <w:rtl w:val="true"/>
        </w:rPr>
        <w:t>ح</w:t>
      </w:r>
      <w:r>
        <w:rPr>
          <w:rtl w:val="true"/>
        </w:rPr>
        <w:t xml:space="preserve">: </w:t>
      </w:r>
      <w:r>
        <w:rPr>
          <w:rtl w:val="true"/>
        </w:rPr>
        <w:t>قد يكتب صلّى اللّه عليه و آله ما يعجزون عنه</w:t>
      </w:r>
      <w:r>
        <w:rPr>
          <w:rtl w:val="true"/>
        </w:rPr>
        <w:t>:</w:t>
      </w:r>
      <w:bookmarkEnd w:id="368"/>
    </w:p>
    <w:p>
      <w:pPr>
        <w:pStyle w:val="BookText"/>
        <w:rPr/>
      </w:pPr>
      <w:r>
        <w:rPr>
          <w:rFonts w:ascii="Amiri" w:hAnsi="Amiri" w:eastAsia="Amiri" w:cs="Amiri"/>
          <w:color w:val="111111"/>
          <w:sz w:val="28"/>
          <w:sz w:val="28"/>
          <w:szCs w:val="28"/>
          <w:rtl w:val="true"/>
          <w:lang w:bidi="ar-SA"/>
        </w:rPr>
        <w:t>و أما ما ادّعاء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يكتب ما يعجزون عنه، فيستحقون العقوبة فمنع عمر له من ذلك كان من قوة فقهه، و دقيق نظره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أوضح فسادا، و أقبح استنادا، و ذلك لما يلي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يدل على أن عمر بن الخطاب كان أصوب رأيا، و أصح نظرا للأمور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أن عمر قد </w:t>
      </w:r>
      <w:bookmarkStart w:id="369" w:name="pg12460_111480"/>
    </w:p>
    <w:p>
      <w:pPr>
        <w:pStyle w:val="BookText"/>
        <w:rPr/>
      </w:pPr>
      <w:bookmarkEnd w:id="369"/>
      <w:r>
        <w:rPr>
          <w:rFonts w:ascii="Amiri" w:hAnsi="Amiri" w:eastAsia="Amiri" w:cs="Amiri"/>
          <w:color w:val="111111"/>
          <w:sz w:val="28"/>
          <w:sz w:val="28"/>
          <w:szCs w:val="28"/>
          <w:rtl w:val="true"/>
          <w:lang w:bidi="ar-SA"/>
        </w:rPr>
        <w:t xml:space="preserve">أدرك بثاقب فكره، و دقيق نظره ما لم يدركه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فكيف جاز صرف النبوة عن صائب الرأي، قوي الفقه، دقيق النظر، إلى من يفقد هذه الصفات، أو يضعف عنه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يظن برسول اللّه الذي وصفه اللّه بأنه عَزِيزٌ عَلَيْهِ مٰا عَنِتُّمْ حَرِيصٌ عَلَيْكُمْ بِالْمُؤْمِنِينَ رَؤُفٌ رَحِيمٌ </w:t>
      </w:r>
      <w:r>
        <w:rPr>
          <w:rStyle w:val="FootnoteAnchor"/>
          <w:rtl w:val="true"/>
        </w:rPr>
        <w:footnoteReference w:id="379"/>
      </w:r>
      <w:r>
        <w:rPr>
          <w:rFonts w:ascii="Amiri" w:hAnsi="Amiri" w:eastAsia="Amiri" w:cs="Amiri"/>
          <w:color w:val="111111"/>
          <w:sz w:val="28"/>
          <w:sz w:val="28"/>
          <w:szCs w:val="28"/>
          <w:rtl w:val="true"/>
          <w:lang w:bidi="ar-SA"/>
        </w:rPr>
        <w:t xml:space="preserve">بأنه يمكن أن يكتب أمورا يعجز المسلمون و المؤمنون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هل يظن بعاقل أن يكلف أحدا بما يعجز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تقبل العقول بالتكليف بغير المقدور؟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كلفهم بما يعجزون عنه، فهل يجوز على اللّه أن يعاقبهم على أمر منعهم العجز عن القيام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العاجز يستحق العقاب؟ </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187943_77815467"/>
      <w:bookmarkStart w:id="371" w:name="_Toc122"/>
      <w:bookmarkEnd w:id="370"/>
      <w:r>
        <w:rPr>
          <w:rtl w:val="true"/>
        </w:rPr>
        <w:t>ط</w:t>
      </w:r>
      <w:r>
        <w:rPr>
          <w:rtl w:val="true"/>
        </w:rPr>
        <w:t xml:space="preserve">: </w:t>
      </w:r>
      <w:r>
        <w:rPr>
          <w:rtl w:val="true"/>
        </w:rPr>
        <w:t>النبي صلّى اللّه عليه و آله يصوب عمر فيما قال</w:t>
      </w:r>
      <w:r>
        <w:rPr>
          <w:rtl w:val="true"/>
        </w:rPr>
        <w:t>:</w:t>
      </w:r>
      <w:bookmarkEnd w:id="371"/>
    </w:p>
    <w:p>
      <w:pPr>
        <w:pStyle w:val="BookText"/>
        <w:rPr/>
      </w:pPr>
      <w:r>
        <w:rPr>
          <w:rFonts w:ascii="Amiri" w:hAnsi="Amiri" w:eastAsia="Amiri" w:cs="Amiri"/>
          <w:color w:val="111111"/>
          <w:sz w:val="28"/>
          <w:sz w:val="28"/>
          <w:szCs w:val="28"/>
          <w:rtl w:val="true"/>
          <w:lang w:bidi="ar-SA"/>
        </w:rPr>
        <w:t>و الأكثر مرارة هنا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على عمر يتضمن الإشارة إلى تصويبه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يريد هؤلاء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يقابل الشتيمة بالشتيمة؟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ماذا يمكن أن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مجنون؟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قالت قريش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كاهن، و ساحر، و مجنون،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يجبهم </w:t>
      </w:r>
      <w:bookmarkStart w:id="372" w:name="pg12460_111481"/>
    </w:p>
    <w:p>
      <w:pPr>
        <w:pStyle w:val="BookText"/>
        <w:rPr/>
      </w:pPr>
      <w:bookmarkEnd w:id="3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كان سكوته عنهم تصويبا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إشارة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يقل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لا أحلام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يطردهم من محضره؟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يغضب من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هذا كله من تخطئة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187945_77815467"/>
      <w:bookmarkStart w:id="374" w:name="_Toc123"/>
      <w:bookmarkEnd w:id="373"/>
      <w:r>
        <w:rPr>
          <w:rtl w:val="true"/>
        </w:rPr>
        <w:t>محاولات البشري باءت بالفشل</w:t>
      </w:r>
      <w:r>
        <w:rPr>
          <w:rtl w:val="true"/>
        </w:rPr>
        <w:t>:</w:t>
      </w:r>
      <w:bookmarkEnd w:id="374"/>
    </w:p>
    <w:p>
      <w:pPr>
        <w:pStyle w:val="BookText"/>
        <w:rPr/>
      </w:pPr>
      <w:r>
        <w:rPr>
          <w:rFonts w:ascii="Amiri" w:hAnsi="Amiri" w:eastAsia="Amiri" w:cs="Amiri"/>
          <w:color w:val="111111"/>
          <w:sz w:val="28"/>
          <w:sz w:val="28"/>
          <w:szCs w:val="28"/>
          <w:rtl w:val="true"/>
          <w:lang w:bidi="ar-SA"/>
        </w:rPr>
        <w:t xml:space="preserve">و بعد أن كتبت ما تقدم وجدت العلامة آية اللّه السيد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نصا عن الشيخ سليم البشري، شيخ الأزهر في زمانه، يحاول فيه أن يجد مخرجا لما صدر من عمر بن الخطاب في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مستفيدا من تلك التمحلات نفسها، التي ذكرناها عنهم، و ناقشناها فيما سبق، فلما وجد نفسه في مأزق لا يستطيع الخروج منه بادر إلى الإعتراف بالعجز تبرئة ساحة المتجرئين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شرف الدين قد علق على هذه التمحلات بما لاح له من وجوه الضعف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من المناسب نقل كلام هذين العلمين بعينه، وفقا لما جاء في كتاب النص و الإجتهاد،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البشري حسبما أورده عنه السيد شرف الدين في النص و الإجتهاد ما يلي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أمرهم بإحضار الدواة و البياض لم يكن </w:t>
      </w:r>
    </w:p>
    <w:p>
      <w:pPr>
        <w:pStyle w:val="BookText"/>
        <w:rPr/>
      </w:pPr>
      <w:r>
        <w:rPr>
          <w:rFonts w:ascii="Amiri" w:hAnsi="Amiri" w:eastAsia="Amiri" w:cs="Amiri"/>
          <w:color w:val="111111"/>
          <w:sz w:val="28"/>
          <w:sz w:val="28"/>
          <w:szCs w:val="28"/>
          <w:rtl w:val="true"/>
          <w:lang w:bidi="ar-SA"/>
        </w:rPr>
        <w:t>قاصدا لكتابة شيء من الأشياء، و إنما أراد بكلامه مجرد اختبارهم لا غير، فهدى اللّه عمر الفاروق لذلك دون غيره من الصحابة، فمنعهم من إحضارهما، فيجب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تلك الممانعة في جملة موافقاته لربه تعالى، و تكون من كراماته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أجاب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الإنصاف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تضلوا بعده يأبى ذلك، لأنه جواب ثان للأمر،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إن أتيتم بالدواة و البياض، و كتبت لكم ذلك الكتاب لا تضلوا بعده، و لا يخفى أن الإخبار بمثل هذا الخبر لمجرد الإختبار إنما هو من نوع الكذب الواضح، الذي يجب تنزيه كلام الأنبياء عنه، و لا سيما في موضع يكون ترك إحضار الدواة و البياض أولى من إحضارهما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في هذا الجواب نظرا من جهات أخر، فلا بد هنا من اعتذار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لم يكن أمر عزيمة و إيجاب، حتى لا تجوز مراجعته، و يصير المراجع عاصيا، بل كان أمر مشورة، و كانوا يراجعونه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تلك الأوامر، و لا سيما عمر، فإنه كان يعلم من نفسه أنه موفق للصواب في إدراك المصالح، و كان صاحب إلهام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أراد التخفيف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إشفاقا عليه من التعب الذي يلحقه بسبب إملاء الكتاب في حال المرض و الوجع، و قد رأى رضي اللّه عنه أن ترك إحضار الدواة و البياض أولى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خشي أن يكتب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أمورا يعجز عنها الناس، </w:t>
      </w:r>
    </w:p>
    <w:p>
      <w:pPr>
        <w:pStyle w:val="BookText"/>
        <w:rPr/>
      </w:pPr>
      <w:r>
        <w:rPr>
          <w:rFonts w:ascii="Amiri" w:hAnsi="Amiri" w:eastAsia="Amiri" w:cs="Amiri"/>
          <w:color w:val="111111"/>
          <w:sz w:val="28"/>
          <w:sz w:val="28"/>
          <w:szCs w:val="28"/>
          <w:rtl w:val="true"/>
          <w:lang w:bidi="ar-SA"/>
        </w:rPr>
        <w:t>فيستحقون العقوبة بسبب ذلك، لأنها تكون منصوصة لا سبيل إلى الإجتهاد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خاف من المنافقين أن يقدحوا في صحة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في حال المرض، فيصير سببا للفتنة،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381"/>
      </w:r>
      <w:r>
        <w:rPr>
          <w:rFonts w:ascii="Amiri" w:hAnsi="Amiri" w:eastAsia="Amiri" w:cs="Amiri"/>
          <w:color w:val="111111"/>
          <w:sz w:val="28"/>
          <w:sz w:val="28"/>
          <w:szCs w:val="28"/>
          <w:rtl w:val="true"/>
          <w:lang w:bidi="ar-SA"/>
        </w:rPr>
        <w:t>، و كأنه رضي اللّه عنه أمن من ضلال الأمة، حيث أكمل اللّه لها الدين، و أتم عليها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جوابهم و هو كما ترى،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تضلوا،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أمر عزيمة و إيجاب، لأن السعي فيما يوجب الأمن من الضلال واجب مع القدرة بلا ارتياب، و استياؤه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حين لم يمتثلوا أمره، دليل آخر على أن الأمر إنما كان للإيجاب لا للمشورة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واجبا ما تركه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مخالفتهم، كما أنه لم يترك التبليغ بسبب مخالفة الكافرين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لو تم فإنما يفيد كون كتابة ذلك الكتاب لم تكن واجبة على النبي بعد معارضتهم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هذا لا ينافي وجوب الإتيان بالدواة و البياض عليهم حين أمرهم النبي به، و بين لهم أن فائدته الأمن من الضلال، إذ الأصل في الأمر إنما هو الوجوب على المأمور </w:t>
      </w:r>
    </w:p>
    <w:p>
      <w:pPr>
        <w:pStyle w:val="BookText"/>
        <w:rPr/>
      </w:pPr>
      <w:r>
        <w:rPr>
          <w:rFonts w:ascii="Amiri" w:hAnsi="Amiri" w:eastAsia="Amiri" w:cs="Amiri"/>
          <w:color w:val="111111"/>
          <w:sz w:val="28"/>
          <w:sz w:val="28"/>
          <w:szCs w:val="28"/>
          <w:rtl w:val="true"/>
          <w:lang w:bidi="ar-SA"/>
        </w:rPr>
        <w:t>لا على الأمر، و لا سيما إذا كانت فائدته عائدة إلى المأمور خاصة، و الوجوب عليهم هو محل الكلام، لا الوجوب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يمكن أن يكون واجبا عليه أيضا، ثم سقط الوجوب عنه بعدم امتثالهم، و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لم يبق لذلك الكتاب أثر سوى الفتنة كما قلت حرسك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ربما اعتذر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عمر رضي اللّه عنه و من قالوا يومئذ بقوله لم يفهموا من الحديث أن ذلك الكتاب سيكون سببا لحفظ كل فرد من أفراد الأمة من الضلال على سبيل الإستقصاء، بحيث لا يضل بعده منهم أحد أصلا، و إنما فهموا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تضلوا، أنكم لا تجتمعون على الضلال بقضكم و قضيضكم، و لا تتسرى الضلالة بعد كتابة الكتاب إلى كل فرد من أفرادكم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رضي اللّه عنهم يعلمون أن اجتماعهم بأسرهم على الضلال مما لا يكون أبدا و بسبب ذلك لم يجدوا أثرا لكتابته، و ظنوا أن مراد النبي ليس إلا زيادة الإحتياط في الأمر لما جبل عليه من وفور الرحمة، فعارضوه تلك المعارضة، بناء منهم أن الأمر ليس للإيجاب، و أنه إنما هو أمر عطف و مرحمة ليس إلا، فأرادوا التخفيف عن النبي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إشفاقا منهم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 ما قيل في الإعتذار عن هذه البادرة، لكن من أمعن النظر فيه جزم ببعده عن الصواب،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تضلوا،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للإيجاب كما ذكرنا، و استياؤه منهم دليل على أنهم تركوا أمرا من الواجبات عليهم، و أمره إياهم بالقيام مع سعة ذرعه و عظيم تحمله، دليل </w:t>
      </w:r>
    </w:p>
    <w:p>
      <w:pPr>
        <w:pStyle w:val="BookText"/>
        <w:rPr/>
      </w:pPr>
      <w:r>
        <w:rPr>
          <w:rFonts w:ascii="Amiri" w:hAnsi="Amiri" w:eastAsia="Amiri" w:cs="Amiri"/>
          <w:color w:val="111111"/>
          <w:sz w:val="28"/>
          <w:sz w:val="28"/>
          <w:szCs w:val="28"/>
          <w:rtl w:val="true"/>
          <w:lang w:bidi="ar-SA"/>
        </w:rPr>
        <w:t>على أنهم إنما تركوا من الواجبات ما هو أوجبها و أشدها نفعا، كما هو معلوم من خلقه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قضية في واقعة كانت منهم على خلاف سيرتهم كفرطة سبقت، و فلتة ندرت، لا نعرف وجه الصحة فيها على سبيل التفصيل، و اللّه الهادي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عقب آية اللّه السيد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في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أمرهم بإحضار الدواة لم يكن قاصدا لكتابة شيء من الأشياء، و إنما أراد مجرد اختبارهم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أفدتم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الواقعة إنما كانت حال احتضاره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صريح الحديث، فالوقت لم يكن وقت اختبار، و إنما كان وقت إعذار و إنذار، و نصح تام للأمة، و المحتضر بعيد عن الهزل و المفاكهة، مشغول بنفسه و مهماته و مهمات ذويه، و لا سيما إذا كان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صحته مدة حياته كلها لم تسع اختبارهم، فكيف يسعها وقت احتضاره؟</w:t>
      </w:r>
    </w:p>
    <w:p>
      <w:pPr>
        <w:pStyle w:val="BookText"/>
        <w:rPr/>
      </w:pPr>
      <w:r>
        <w:rPr>
          <w:rFonts w:ascii="Amiri" w:hAnsi="Amiri" w:eastAsia="Amiri" w:cs="Amiri"/>
          <w:color w:val="111111"/>
          <w:sz w:val="28"/>
          <w:sz w:val="28"/>
          <w:szCs w:val="28"/>
          <w:rtl w:val="true"/>
          <w:lang w:bidi="ar-SA"/>
        </w:rPr>
        <w:t xml:space="preserve">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أكثروا اللغو و اللغط و الاختلاف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استيائه منهم، و لو كان الممانعون مصيبين لاستحسن ممانعتهم، و أظهر الإرتياح إليها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ألمّ بأطراف هذا الحديث، و لا سيما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بأنهم كانوا عالمين أنه إنما يريد أمرا يكرهونه، و لذا فاجؤوه بتلك الكلمة، و أكثروا عنده اللغو و اللغط، و الإختلاف،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بكاء ابن عباس بعد ذلك لهذه الحادثة و عدّها رزية، دليل على بطلان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كان موفقا للصواب في إدراك المصالح، و كان صاحب إلهام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لا يصغى إليه في مقامنا هذا، لأنه يرمي إلى أن الصواب في هذه الواقعة إنما كان في جانبه، لا في جانب النبي، و أن إلهامه يومئذ كان أصدق من الوحي الذي نطق عنه الصادق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أراد التخفيف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إشفاقا عليه من التعب الذي يلحقه بسبب إملاء الكتاب في حال المرض، و أنت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كتابة ذلك الكتاب راحة قلب النبي، و برد فؤاده، و قرة عينه، و أمنه على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الأمر المطاع، و الإرادة المقدسة مع وجوده الشريف إنما هما له، و قد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إحضار الدواة و البياض، و أمر به، فليس لأحد أن يرد أمره، أو يخالف إرادته وَ مٰا كٰانَ لِمُؤْمِنٍ وَ لاٰ مُؤْمِنَةٍ إِذٰا قَضَى اَللّٰهُ وَ رَسُولُهُ أَمْراً أَنْ يَكُونَ لَهُمُ اَلْخِيَرَةُ مِنْ أَمْرِهِمْ وَ مَنْ يَعْصِ اَللّٰهَ وَ رَسُولَهُ فَقَدْ ضَلَّ ضَلاٰلاً مُبِيناً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مخالفتهم لأمره في تلك المهمة العظيمة، و لغوهم و لغطهم و اختلافهم عنده كان أثقل عليه و أشق من إملاء ذلك الكتاب الذي يحفظ أمته من الضلال، و إذا كان خائفا من المنافقين أن يقدحوا في صحة ذلك </w:t>
      </w:r>
    </w:p>
    <w:p>
      <w:pPr>
        <w:pStyle w:val="BookText"/>
        <w:rPr/>
      </w:pPr>
      <w:r>
        <w:rPr>
          <w:rFonts w:ascii="Amiri" w:hAnsi="Amiri" w:eastAsia="Amiri" w:cs="Amiri"/>
          <w:color w:val="111111"/>
          <w:sz w:val="28"/>
          <w:sz w:val="28"/>
          <w:szCs w:val="28"/>
          <w:rtl w:val="true"/>
          <w:lang w:bidi="ar-SA"/>
        </w:rPr>
        <w:t>الكتاب، فلماذا بذر لهم بذرة القدح، حيث عارض و مانع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383"/>
      </w:r>
      <w:r>
        <w:rPr>
          <w:rFonts w:ascii="Amiri" w:hAnsi="Amiri" w:eastAsia="Amiri" w:cs="Amiri"/>
          <w:color w:val="111111"/>
          <w:sz w:val="28"/>
          <w:sz w:val="28"/>
          <w:szCs w:val="28"/>
          <w:rtl w:val="true"/>
          <w:lang w:bidi="ar-SA"/>
        </w:rPr>
        <w:t>، 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384"/>
      </w:r>
      <w:r>
        <w:rPr>
          <w:rFonts w:ascii="Amiri" w:hAnsi="Amiri" w:eastAsia="Amiri" w:cs="Amiri"/>
          <w:color w:val="111111"/>
          <w:sz w:val="28"/>
          <w:sz w:val="28"/>
          <w:szCs w:val="28"/>
          <w:rtl w:val="true"/>
          <w:lang w:bidi="ar-SA"/>
        </w:rPr>
        <w:t xml:space="preserve">فغير صحيح، لأن الآيتين لا تفيدان الأمن من الضلال، و لا تضمنان الهداية للناس، فكيف يجوز ترك السعي في ذلك الكتاب اعتمادا عليهما؟ و لو كان وجود القرآن العزيز موجبا للأمن من الضلال، لما وقع في هذه الأمة من الضلال و التفرق ما لا يرجى زواله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في الجواب الأخير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عمر لم يفهم من الحديث أن ذلك الكتاب سيكون سببا لحفظ كل </w:t>
      </w:r>
    </w:p>
    <w:p>
      <w:pPr>
        <w:pStyle w:val="BookText"/>
        <w:rPr/>
      </w:pPr>
      <w:r>
        <w:rPr>
          <w:rFonts w:ascii="Amiri" w:hAnsi="Amiri" w:eastAsia="Amiri" w:cs="Amiri"/>
          <w:color w:val="111111"/>
          <w:sz w:val="28"/>
          <w:sz w:val="28"/>
          <w:szCs w:val="28"/>
          <w:rtl w:val="true"/>
          <w:lang w:bidi="ar-SA"/>
        </w:rPr>
        <w:t>فرد من أمته من الضلال، و إنما فهم أنه سيكون سببا لعدم اجتماعهم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كتابته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علم رضي اللّه عنه أن اجتماعهم على الضلال مما لا يكون أبدا، كتب ذلك الكتاب أو لم يكتب، و لهذا عارض يومئذ تلك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مضافا إلى ما أشرتم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لم يكن بهذا المقدار من البعد عن الفهم، و ما كان ليخفى عليه من هذا الحديث ما ظهر لجميع الناس، لأن القروي و البدوي إنما فهما منه أن ذلك الكتاب لو كتب، لكان علة تامة في حفظ كل فرد من الضلال، و هذا المعنى هو المتبادر من الحديث إلى أفهام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عمر كان يعلم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خائفا على أمته أن تجتمع على الضلال، إذ كان يسمع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تجتمع أمتي على الضلال، و لا تجتمع على الخطأ،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طائفة من أمتي ظاهرين على الحق</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Style w:val="FootnoteAnchor"/>
          <w:rtl w:val="true"/>
        </w:rPr>
        <w:footnoteReference w:id="386"/>
      </w:r>
      <w:r>
        <w:rPr>
          <w:rFonts w:ascii="Amiri" w:hAnsi="Amiri" w:eastAsia="Amiri" w:cs="Amiri"/>
          <w:color w:val="111111"/>
          <w:sz w:val="28"/>
          <w:sz w:val="28"/>
          <w:szCs w:val="28"/>
          <w:rtl w:val="true"/>
          <w:lang w:bidi="ar-SA"/>
        </w:rPr>
        <w:t xml:space="preserve">إلى كثير من نصوص الكتاب و السنة الصريحة بأن الأمة لا تجتمع بأسرها على الضلال، فلا يعقل مع هذا أن يسنح في خاطر عمر أو غيره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طلب الدواة و البياض كان خائفا من </w:t>
      </w:r>
    </w:p>
    <w:p>
      <w:pPr>
        <w:pStyle w:val="BookText"/>
        <w:rPr/>
      </w:pPr>
      <w:r>
        <w:rPr>
          <w:rFonts w:ascii="IRNazanin" w:hAnsi="IRNazanin" w:eastAsia="IRNazanin"/>
          <w:color w:val="111111"/>
          <w:sz w:val="28"/>
          <w:sz w:val="28"/>
          <w:szCs w:val="28"/>
          <w:rtl w:val="true"/>
          <w:lang w:bidi="fa-IR"/>
        </w:rPr>
        <w:t>اجتماع أمته على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يليق بعمر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يفهم من الحديث ما يتبادر منه الأذهان، لا ما تنفيه صحاح السنة، و محكمات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استياء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الذي تركوه كان من الواجب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معارضة عمر عن اشتباه منه في فهم الحديث كما زعموا، لأزال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أبان لهم مراده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 في وسع النبي أن يقنعهم بما أمرهم به لما آثر إخراجهم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بكاء ابن عباس و جزعه من أكبر الأدلة على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الرزية لمما يضيق عنها نطاق العذر، و لو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في واقعة، كفلتة سبقت، و فرطة ندرت، لهان الأمر، و إن كانت بمجردها بائقة الدهر، و فاقرة الظهر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 المعارضين إنما كانوا ممن يرون جواز الإجتهاد في مقابل النص، فهم في هذه المعارضة و أمثالها إذا مجتهدون، فلهم رأيهم، و للّه تعالى رأيه؟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2460_111491"/>
      <w:bookmarkStart w:id="376" w:name="pg12460_111491"/>
      <w:bookmarkEnd w:id="376"/>
    </w:p>
    <w:p>
      <w:pPr>
        <w:pStyle w:val="Heading4"/>
        <w:numPr>
          <w:ilvl w:val="3"/>
          <w:numId w:val="1"/>
        </w:numPr>
        <w:rPr/>
      </w:pPr>
      <w:bookmarkStart w:id="377" w:name="pg12460_111491"/>
      <w:bookmarkStart w:id="378" w:name="__RefHeading___Toc187947_77815467"/>
      <w:bookmarkStart w:id="379" w:name="_Toc124"/>
      <w:bookmarkEnd w:id="377"/>
      <w:bookmarkEnd w:id="378"/>
      <w:r>
        <w:rPr>
          <w:rtl w:val="true"/>
        </w:rPr>
        <w:t>الفصل الخامس</w:t>
      </w:r>
      <w:r>
        <w:rPr>
          <w:rtl w:val="true"/>
        </w:rPr>
        <w:t xml:space="preserve">: </w:t>
      </w:r>
      <w:r>
        <w:rPr>
          <w:rtl w:val="true"/>
        </w:rPr>
        <w:t>عزل أبي بكر عن الصلاة</w:t>
      </w:r>
      <w:bookmarkEnd w:id="37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0" w:name="__RefHeading___Toc187949_77815467"/>
      <w:bookmarkStart w:id="381" w:name="_Toc125"/>
      <w:bookmarkEnd w:id="380"/>
      <w:r>
        <w:rPr>
          <w:rtl w:val="true"/>
        </w:rPr>
        <w:t>اشارة</w:t>
      </w:r>
      <w:bookmarkEnd w:id="38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12460_111493"/>
      <w:bookmarkStart w:id="383" w:name="pg12460_111493"/>
      <w:bookmarkEnd w:id="383"/>
    </w:p>
    <w:p>
      <w:pPr>
        <w:pStyle w:val="Heading5"/>
        <w:numPr>
          <w:ilvl w:val="4"/>
          <w:numId w:val="1"/>
        </w:numPr>
        <w:rPr/>
      </w:pPr>
      <w:bookmarkStart w:id="384" w:name="pg12460_111493"/>
      <w:bookmarkStart w:id="385" w:name="__RefHeading___Toc187951_77815467"/>
      <w:bookmarkStart w:id="386" w:name="_Toc126"/>
      <w:bookmarkEnd w:id="384"/>
      <w:bookmarkEnd w:id="385"/>
      <w:r>
        <w:rPr>
          <w:rtl w:val="true"/>
        </w:rPr>
        <w:t>صلاة أبي بكر في الروايات</w:t>
      </w:r>
      <w:r>
        <w:rPr>
          <w:rtl w:val="true"/>
        </w:rPr>
        <w:t>:</w:t>
      </w:r>
      <w:bookmarkEnd w:id="386"/>
    </w:p>
    <w:p>
      <w:pPr>
        <w:pStyle w:val="BookText"/>
        <w:rPr/>
      </w:pPr>
      <w:r>
        <w:rPr>
          <w:rFonts w:ascii="Amiri" w:hAnsi="Amiri" w:eastAsia="Amiri" w:cs="Amiri"/>
          <w:color w:val="111111"/>
          <w:sz w:val="28"/>
          <w:sz w:val="28"/>
          <w:szCs w:val="28"/>
          <w:rtl w:val="true"/>
          <w:lang w:bidi="ar-SA"/>
        </w:rPr>
        <w:t>هناك روايات عديدة، متناقضة جدا تتحدث عن صلاة أبي بكر بالناس، و نحن نورد هنا عمدتها مما روي في كتب الصحاح و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نذكر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ثلاثا و أبو بكر يصلي بالناس، و أن الناس بينما هم في صلاة الفجر من يوم الإثنين و أبو بكر يصلي لهم، لم يفجأهم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كشف ستر حجرة عائشة، فنظر إليهم و هو قائم كأن وجهه ورقة مصحف، فما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هيئة منه في تلك الساعة، و كانت آخر نظرة نظرتها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صفوف في الصلاة، ثم تبسم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فنكص أبو بكر على عقبيه ليصل الصف، فظن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يخرج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المسلمون أن يفتتنوا في صلاتهم فرحا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فأشار إليهم أن أتموا صلاتكم، فقال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إنه لم يبق من مبشرات النبوة إلا الرؤيا الصالحة، يراها </w:t>
      </w:r>
    </w:p>
    <w:p>
      <w:pPr>
        <w:pStyle w:val="BookText"/>
        <w:rPr/>
      </w:pPr>
      <w:r>
        <w:rPr>
          <w:rFonts w:ascii="Amiri" w:hAnsi="Amiri" w:eastAsia="Amiri" w:cs="Amiri"/>
          <w:color w:val="111111"/>
          <w:sz w:val="28"/>
          <w:sz w:val="28"/>
          <w:szCs w:val="28"/>
          <w:rtl w:val="true"/>
          <w:lang w:bidi="ar-SA"/>
        </w:rPr>
        <w:t>المسلم أو ترى له، ألا و إني نهيت أن أقرأ راكعا أو ساجدا، فأما الركوع فعظموا فيه الرب، و أما السجود فاجتهدوا في الدعاء، فقمن أن يستجاب 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دخل الحجرة، و أرخى الستر، فتوفي من يومه ذلك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من آخر ذلك اليوم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هذه الرواية في فاتحة الكلام عن صلاة أبي بكر، لأنها تضمنت صورة مخففة عن موضوع الصلاة، و أشارت إلى أمور عديدة كلها موضع </w:t>
      </w:r>
    </w:p>
    <w:p>
      <w:pPr>
        <w:pStyle w:val="BookText"/>
        <w:rPr/>
      </w:pPr>
      <w:r>
        <w:rPr>
          <w:rFonts w:ascii="Amiri" w:hAnsi="Amiri" w:eastAsia="Amiri" w:cs="Amiri"/>
          <w:color w:val="111111"/>
          <w:sz w:val="28"/>
          <w:sz w:val="28"/>
          <w:szCs w:val="28"/>
          <w:rtl w:val="true"/>
          <w:lang w:bidi="ar-SA"/>
        </w:rPr>
        <w:t>شك و ريب،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صباح يوم الإثنين في حجرة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أنها لم تشر إلى عزل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عن هذه الصلاة بالذات، كما سيأتي في الروايات الصحيحة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تضمنت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المصلين و هو قائم، مع أنه سيأتي أن رجلين قد حملاه إلى المصلى، و رجلاه تخطان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هذه الرواية لم تذكر 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أمر أبا بكر بالصلاة، أم أن الذي أمره بها شخص آخر، و لكنها تدل على رضا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أبي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يشارك في الصلاة، و أن هذا الذي جرى قد كان يوم الإثنين، و هو يوم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قد صلى بالناس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يستشعر من هذه الرواية أيضا أن ابا بكر قد صلى ثلاثة أيام من دون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سيأتي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عزل أبا بكر عن هذه الصلاة بالذات، فإن كان أبو بكر قد صلى بالناس ثلاثة أيام، فلعله لعدم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المزيد من المناقشات لمضامين هذه الرواية و أمثالها، فانتظر</w:t>
      </w:r>
      <w:r>
        <w:rPr>
          <w:rFonts w:eastAsia="Amiri" w:cs="Amiri" w:ascii="Amiri" w:hAnsi="Amiri"/>
          <w:color w:val="111111"/>
          <w:sz w:val="28"/>
          <w:szCs w:val="28"/>
          <w:rtl w:val="true"/>
          <w:lang w:bidi="ar-SA"/>
        </w:rPr>
        <w:t xml:space="preserve">. . </w:t>
      </w:r>
      <w:bookmarkStart w:id="387" w:name="pg12460_111496"/>
    </w:p>
    <w:p>
      <w:pPr>
        <w:pStyle w:val="Heading5"/>
        <w:numPr>
          <w:ilvl w:val="4"/>
          <w:numId w:val="1"/>
        </w:numPr>
        <w:rPr/>
      </w:pPr>
      <w:bookmarkStart w:id="388" w:name="__RefHeading___Toc187953_77815467"/>
      <w:bookmarkStart w:id="389" w:name="_Toc127"/>
      <w:bookmarkEnd w:id="387"/>
      <w:bookmarkEnd w:id="388"/>
      <w:r>
        <w:rPr>
          <w:rtl w:val="true"/>
        </w:rPr>
        <w:t>نصوص نذكرها ثم نناقشها</w:t>
      </w:r>
      <w:r>
        <w:rPr>
          <w:rtl w:val="true"/>
        </w:rPr>
        <w:t>:</w:t>
      </w:r>
      <w:bookmarkEnd w:id="3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أبا بكر أن يصلي بالناس قائما، و الناس خلفه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إلى علي، فادعوه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بعثت إلى أبى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بعثت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فاجتمعوا عنده جميعا،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انصرفوا فإن تك لي حاجة أبعث إليكم، فانصرفوا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فأمروا أبا بكر ليصلي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رقيق فمر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لأتقدم و أبو بكر شاهد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 أبو بكر، و وجد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خفة، فخرج </w:t>
      </w:r>
    </w:p>
    <w:p>
      <w:pPr>
        <w:pStyle w:val="BookText"/>
        <w:rPr/>
      </w:pPr>
      <w:r>
        <w:rPr>
          <w:rFonts w:ascii="Amiri" w:hAnsi="Amiri" w:eastAsia="Amiri" w:cs="Amiri"/>
          <w:color w:val="111111"/>
          <w:sz w:val="28"/>
          <w:sz w:val="28"/>
          <w:szCs w:val="28"/>
          <w:rtl w:val="true"/>
          <w:lang w:bidi="ar-SA"/>
        </w:rPr>
        <w:t>فلما سمع أبو بكر حركته تأخر الخ</w:t>
      </w:r>
      <w:r>
        <w:rPr>
          <w:rFonts w:eastAsia="Amiri" w:cs="Amiri" w:ascii="Amiri" w:hAnsi="Amiri"/>
          <w:color w:val="111111"/>
          <w:sz w:val="28"/>
          <w:szCs w:val="28"/>
          <w:rtl w:val="true"/>
          <w:lang w:bidi="ar-SA"/>
        </w:rPr>
        <w:t xml:space="preserve">. .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الأسود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بلال يؤذنه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فليصلّ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أبا بكر رجل أسيف، و إنه متى يقوم مقامك لا يسمع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أمرت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فليصل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أبا بكر رجل أسيف، و إنه متى يقوم مقامك لا يسمع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أمرت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إنكن لأنتن صواحب يوسف، مروا أبا بكر فليصلّ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فأمروا أبا بكر يصلي بالناس، فلما دخل في الصلاة وجد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نفسه خفة، فقام يهادي بين رجلين، و رجلاه تخطان في الأرض حتى دخل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أبو بكر حسه ذهب ليتأخر، فأومأ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قم كما أنت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جلس عن يسار أبى بكر،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بالناس قاعدا، و أبو بكر قائما، </w:t>
      </w:r>
    </w:p>
    <w:p>
      <w:pPr>
        <w:pStyle w:val="BookText"/>
        <w:rPr/>
      </w:pPr>
      <w:r>
        <w:rPr>
          <w:rFonts w:ascii="Amiri" w:hAnsi="Amiri" w:eastAsia="Amiri" w:cs="Amiri"/>
          <w:color w:val="111111"/>
          <w:sz w:val="28"/>
          <w:sz w:val="28"/>
          <w:szCs w:val="28"/>
          <w:rtl w:val="true"/>
          <w:lang w:bidi="ar-SA"/>
        </w:rPr>
        <w:t xml:space="preserve">يقتدي أبو بكر بصلاة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الناس يقتدون بصلاة أبى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قريب منه عن عائشة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في نص آخر مروي عن عبيد اللّه بن عبد اللّه بن عتبة، عن عائشة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ابن عباس، فعرضت حديثها عليه، فما أنكر منه شيئا،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أسمّت لك الرجل الذي كان مع العباس؟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أنه لن يقوم مقامه أحد إلا تشاءم الناس به، فأحببت أن يعدل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إلى غيره، 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بأن يصلي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بكر رجلا رقيقا، إذا قرأ القرآن لا يملك دمعه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صلّ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بهم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خفة، فخرج يهادي بين رجلين، أحدهما العباس لصلاة الظهر، كأني أنظر إلى رجليه يخطان الأرض من الوجع</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رآه أبو بكر ذهب ليتأخر، فأومأ إليه أن لا يتأخر، و أمرهما فأجلساه إلى جنب أبي بكر عن يساره، 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الآية التي انتهى أبو بكر إليها فقرأ، فجعل أبو بكر يصلي قائما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قاعدا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 بكر يصلي بصلاة رسول اللّه، و الناس يصلون بصلاة أبي بكر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عبيد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الصلاة يوم صلى قاعدا عن يمين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عليهم فكلمهم رافعا صوته حتى خرج صوته من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سعرت النار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أراك قد أصبحت بنعمة من اللّه و فضل كما تحب، و اليوم يوم بنت خارجة فآتها؟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أبو بكر إلى أهله بالسنح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أبي بكر قاعدا في مرضه الذي مات فيه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 آخر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مرضه الذي مات فيه كان في بيت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لك أبا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ندعو لك عمر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ندعو لك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اجتمعوا رفع رأسه فلم ير عليا،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فجاء بلال يؤذنه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يصلي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رجل حصر، و متى ما لا يراك الناس يبكون، فلو أمرت عمر يصلى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أبو بكر فصلى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نفسه خفة، فخرج يهادي بين رجلين و رجلاه تخطان في الأرض، فلما رآه الناس سبحوا أبا بكر، فذهب يتأخر، فأومأ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أبو بكر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بكر يأتم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الناس يأتمون بأبي بكر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القراءة من حيث بلغ أبو بكر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390" w:name="pg12460_111504"/>
    </w:p>
    <w:p>
      <w:pPr>
        <w:pStyle w:val="BookText"/>
        <w:rPr/>
      </w:pPr>
      <w:bookmarkEnd w:id="390"/>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النصوص المتقدمة، وقفات عديدة، سنكتفي منها بالأمور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187955_77815467"/>
      <w:bookmarkStart w:id="392" w:name="_Toc128"/>
      <w:bookmarkEnd w:id="391"/>
      <w:r>
        <w:rPr>
          <w:rtl w:val="true"/>
        </w:rPr>
        <w:t>في بيت عائشة</w:t>
      </w:r>
      <w:r>
        <w:rPr>
          <w:rtl w:val="true"/>
        </w:rPr>
        <w:t>:</w:t>
      </w:r>
      <w:bookmarkEnd w:id="392"/>
    </w:p>
    <w:p>
      <w:pPr>
        <w:pStyle w:val="BookText"/>
        <w:rPr/>
      </w:pPr>
      <w:r>
        <w:rPr>
          <w:rFonts w:ascii="Amiri" w:hAnsi="Amiri" w:eastAsia="Amiri" w:cs="Amiri"/>
          <w:color w:val="111111"/>
          <w:sz w:val="28"/>
          <w:sz w:val="28"/>
          <w:szCs w:val="28"/>
          <w:rtl w:val="true"/>
          <w:lang w:bidi="ar-SA"/>
        </w:rPr>
        <w:t>ذكرت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في 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لا نمانع في أن يكون مرضه قد ابتدأ في حجرة عائشة، و لكن لا ريب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انتقل منها إلى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وافته المنية هناك و فيه دفن، لا في بيت عائشة، و ستأتي الأدلة على أن هذا هو الصحيح، و أنه لا صحة لما يزعمونه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و دفن في بيت عائشة</w:t>
      </w:r>
      <w:r>
        <w:rPr>
          <w:rFonts w:eastAsia="Amiri" w:cs="Amiri" w:ascii="Amiri" w:hAnsi="Amiri"/>
          <w:color w:val="111111"/>
          <w:sz w:val="28"/>
          <w:szCs w:val="28"/>
          <w:rtl w:val="true"/>
          <w:lang w:bidi="ar-SA"/>
        </w:rPr>
        <w:t>. .</w:t>
      </w:r>
    </w:p>
    <w:p>
      <w:pPr>
        <w:pStyle w:val="Heading5"/>
        <w:numPr>
          <w:ilvl w:val="4"/>
          <w:numId w:val="1"/>
        </w:numPr>
        <w:rPr/>
      </w:pPr>
      <w:bookmarkStart w:id="393" w:name="__RefHeading___Toc187957_77815467"/>
      <w:bookmarkStart w:id="394" w:name="_Toc129"/>
      <w:bookmarkEnd w:id="393"/>
      <w:r>
        <w:rPr>
          <w:rtl w:val="true"/>
        </w:rPr>
        <w:t>أبو بكر أسيف لا يسمع الناس</w:t>
      </w:r>
      <w:r>
        <w:rPr>
          <w:rtl w:val="true"/>
        </w:rPr>
        <w:t>:</w:t>
      </w:r>
      <w:bookmarkEnd w:id="394"/>
    </w:p>
    <w:p>
      <w:pPr>
        <w:pStyle w:val="BookText"/>
        <w:rPr/>
      </w:pPr>
      <w:r>
        <w:rPr>
          <w:rFonts w:ascii="Amiri" w:hAnsi="Amiri" w:eastAsia="Amiri" w:cs="Amiri"/>
          <w:color w:val="111111"/>
          <w:sz w:val="28"/>
          <w:sz w:val="28"/>
          <w:szCs w:val="28"/>
          <w:rtl w:val="true"/>
          <w:lang w:bidi="ar-SA"/>
        </w:rPr>
        <w:t>ثم إننا لا ندري متى كان من شرط الجماعة أن يسمع الإمام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لذلك لم نستطع أن نفهم مراد عائشة من اعتراضها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أبا بكر رجل أسيف، لا يسمع الناس</w:t>
      </w:r>
      <w:r>
        <w:rPr>
          <w:rFonts w:eastAsia="Amiri" w:cs="Amiri" w:ascii="Amiri" w:hAnsi="Amiri"/>
          <w:color w:val="111111"/>
          <w:sz w:val="28"/>
          <w:szCs w:val="28"/>
          <w:rtl w:val="true"/>
          <w:lang w:bidi="ar-SA"/>
        </w:rPr>
        <w:t>. .</w:t>
      </w:r>
    </w:p>
    <w:p>
      <w:pPr>
        <w:pStyle w:val="Heading5"/>
        <w:numPr>
          <w:ilvl w:val="4"/>
          <w:numId w:val="1"/>
        </w:numPr>
        <w:rPr/>
      </w:pPr>
      <w:bookmarkStart w:id="395" w:name="__RefHeading___Toc187959_77815467"/>
      <w:bookmarkStart w:id="396" w:name="_Toc130"/>
      <w:bookmarkEnd w:id="395"/>
      <w:r>
        <w:rPr>
          <w:rtl w:val="true"/>
        </w:rPr>
        <w:t>إمامان لجماعة واحدة</w:t>
      </w:r>
      <w:r>
        <w:rPr>
          <w:rtl w:val="true"/>
        </w:rPr>
        <w:t>:</w:t>
      </w:r>
      <w:bookmarkEnd w:id="39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اختلفت كلمة فقهاء العامة حول إمامة القائم بالقاعد و الصحيح بالمريض اختلافا كبيرا، و تفاوتت النقول عن كل فريق منهم بين مؤيد </w:t>
      </w:r>
    </w:p>
    <w:p>
      <w:pPr>
        <w:pStyle w:val="BookText"/>
        <w:rPr/>
      </w:pPr>
      <w:r>
        <w:rPr>
          <w:rFonts w:ascii="Amiri" w:hAnsi="Amiri" w:eastAsia="Amiri" w:cs="Amiri"/>
          <w:color w:val="111111"/>
          <w:sz w:val="28"/>
          <w:sz w:val="28"/>
          <w:szCs w:val="28"/>
          <w:rtl w:val="true"/>
          <w:lang w:bidi="ar-SA"/>
        </w:rPr>
        <w:t>و مفند، و لا نريد الدخول في تفاصيل ذلك، بل نكتفي ببعض منه، فقد قال ابن الجوزي كما أحمد بن حنبل، و كذلك الأحناف و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لأبي بكر، و أبو بكر كان الإمام للمسلمين، و لعله لأجل ذلك 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يسار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فحصلت الصلاة بإمامين كما جاء في رواية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الشافعي و الشافعية،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واحدا، و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سواه، أما أبو بكر فكان مأموما، و لم يكن إماما لأحد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المسألة فيها للعلماء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أحمد بن حنبل و من تابعه، تجوز صلاة الصحيح جالسا خلف الإمام المريض جالسا،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صلى جالسا، فصلوا جلوسا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الشافعي، و أبي حنيفة، و أبي يوسف، و زفر، و الأوزاعي، و أبي ثور 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أن يقتدي القائم بالقاعد في الفريضة و غيرها، لأن على كل واحد أن يصلي كما يقدر عليه، و لا يسقط فرض القيام عن المأموم الصحيح لعجز إمامه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الوليد بن مسلم عن مالك مثل ذلك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مالك في المشهور عنه و عن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لأحد أن يؤم جالسا و هو مريض بقوم أصحاء قيام و لا قعود، و هو مذهب محمد بن </w:t>
      </w:r>
      <w:bookmarkStart w:id="397" w:name="pg12460_111506"/>
    </w:p>
    <w:p>
      <w:pPr>
        <w:pStyle w:val="BookText"/>
        <w:rPr/>
      </w:pPr>
      <w:bookmarkEnd w:id="397"/>
      <w:r>
        <w:rPr>
          <w:rFonts w:ascii="Amiri" w:hAnsi="Amiri" w:eastAsia="Amiri" w:cs="Amiri"/>
          <w:color w:val="111111"/>
          <w:sz w:val="28"/>
          <w:sz w:val="28"/>
          <w:szCs w:val="28"/>
          <w:rtl w:val="true"/>
          <w:lang w:bidi="ar-SA"/>
        </w:rPr>
        <w:t>الحسن، صاحب أبي حنيفة، فإن صلوا قياما خلف إمام مريض جالس فعليهم عند مالك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قول مالك في ذلك، و من أصحاب مالك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الإمام المريض معهم، و أكثرهم على أنهم يعيدون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 و الحسن بن حي، و الثوري، و محمد بن الحسن في قائم اقتدى بجالس، أو جماعة صلوا قياما خلف إمام جالس مريض إنها تجزيه و لا تجزيهم</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صح ما يذكرونه عن صلاة أبي بكر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اختلفت أقوالهم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كان يجب بيان هذه الخصوصية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حتى لا يقع الناس في الوهم و الإختلاف في مسألة فقهية يبتلى بها الناس بعده</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87961_77815467"/>
      <w:bookmarkStart w:id="399" w:name="_Toc131"/>
      <w:bookmarkEnd w:id="398"/>
      <w:r>
        <w:rPr>
          <w:rtl w:val="true"/>
        </w:rPr>
        <w:t xml:space="preserve">أيهما الإمام؟ </w:t>
      </w:r>
      <w:r>
        <w:rPr>
          <w:rtl w:val="true"/>
        </w:rPr>
        <w:t>! :</w:t>
      </w:r>
      <w:bookmarkEnd w:id="39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بعض روايات صلاة أبي بكر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قد صلى بصلاة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الناس بصلاة أبي بكر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حيث إنه لم يظهر لنا وجه مقنع لهذا 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نذكر القارئ الكريم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مجرد اجتهاد من الراوي لم يرد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يؤيده، و لا بيّن وجهه لنا أحد من علماء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أقره أحد من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أحد الثقلين اللذين لا يضل من تمسك بهما، و لا حجية للإجتهاد في مثل هذه الأمور، التي هي من موارد التعبد بالنص، و الإنتهاء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أبو بكر هو الإمام،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مأموما، فمعنى ذلك أن أبا بكر لم يصلّ بصلاة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كان الأمر على عكس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يتناقض مع الروايات التي صرحت بذلك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كان الإمام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فمعنى ذلك أن الناس لم يكونوا قد صلوا بصلاة أبي بكر، بل صلوا بصلاة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حاول بعضهم أن يدّعي أن الناس قد اقتدوا بأبي بكر، بمعنى أنهم تحركوا بحركته، لأنهم كانوا لا يرون حركة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ركوعه و سجوده، و سائر أفعاله، لأنه كان يصلي جالسا بسبب مرضه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دعوى غير مقبولة، فإن المفروض هو أن المشاركين في الجماعة كانوا قلة قليلة جدا، لأن معظم الناس القادرين على حمل السلاح كانوا في جيش أسامة،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الصف الأمامي، و بعض من في الصف الذي بعده كان 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يتحرك بحركته، </w:t>
      </w:r>
      <w:bookmarkStart w:id="400" w:name="pg12460_111508"/>
    </w:p>
    <w:p>
      <w:pPr>
        <w:pStyle w:val="BookText"/>
        <w:rPr/>
      </w:pPr>
      <w:bookmarkEnd w:id="400"/>
      <w:r>
        <w:rPr>
          <w:rFonts w:ascii="Amiri" w:hAnsi="Amiri" w:eastAsia="Amiri" w:cs="Amiri"/>
          <w:color w:val="111111"/>
          <w:sz w:val="28"/>
          <w:sz w:val="28"/>
          <w:szCs w:val="28"/>
          <w:rtl w:val="true"/>
          <w:lang w:bidi="ar-SA"/>
        </w:rPr>
        <w:t xml:space="preserve">فلماذا خص الرواة أبا بكر بكونه وحده كان يرى حركة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جعلوه هو المحور لحركة غيره دون سواه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الأمر لا يحتاج إلى ذلك من الأساس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كان باستطاعة كل المشاركين بالصلاة أن يتحركوا بحركة الصف الأول كله</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187963_77815467"/>
      <w:bookmarkStart w:id="402" w:name="_Toc132"/>
      <w:bookmarkEnd w:id="401"/>
      <w:r>
        <w:rPr>
          <w:rtl w:val="true"/>
        </w:rPr>
        <w:t>تناقض روايات صلاة أبي بكر</w:t>
      </w:r>
      <w:r>
        <w:rPr>
          <w:rtl w:val="true"/>
        </w:rPr>
        <w:t>:</w:t>
      </w:r>
      <w:bookmarkEnd w:id="402"/>
    </w:p>
    <w:p>
      <w:pPr>
        <w:pStyle w:val="BookText"/>
        <w:rPr/>
      </w:pPr>
      <w:r>
        <w:rPr>
          <w:rFonts w:ascii="Amiri" w:hAnsi="Amiri" w:eastAsia="Amiri" w:cs="Amiri"/>
          <w:color w:val="111111"/>
          <w:sz w:val="28"/>
          <w:sz w:val="28"/>
          <w:szCs w:val="28"/>
          <w:rtl w:val="true"/>
          <w:lang w:bidi="ar-SA"/>
        </w:rPr>
        <w:t>و قد ادّعى نعيم بن أبي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التي وردت في هذه القصة كلها صحيحة، و ليس فيها تعارض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الأمر على عكس ذلك تماما، فإن روايات صلاة أبي بكر قد جاءت كثيرة التناقض، و قد ذكر العلامة المظفر طائفة من تناقضاتها، و نحن نقتصر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لنا تحفظ على موارد يسيرة جدا منه، و الموارد التي ذكرها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علاقة عمر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يذكر بعضها أن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مراجعة عائشة عن أبيها، فأبى عمر و تقدم أبو بكر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بعضها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أمر عمر، فقال عمر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إن أبا بكر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أمر أبا بكر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بعضها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صلى عمر بغير إذن النبي، فلما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يأبى اللّه ذلك و المؤمنون</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أبا بكر أن يصلي نفس الصلاة التي صلاها عمر بالناس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عمر، و كان أبو بكر غائبا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أمر أبا بكر، و أبو بكر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بالناس، فامتنع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أمره النبي ليأمر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فبعضها تذكر عائشة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زمعة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راجعه في أمر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فبعضها تذكر أن عائشة وحدها راجعته ثلاث مرات أو أكثر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بعضها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راجعته، ثم قالت لحفصة فراجعته مرة أو </w:t>
      </w:r>
    </w:p>
    <w:p>
      <w:pPr>
        <w:pStyle w:val="BookText"/>
        <w:rPr/>
      </w:pPr>
      <w:r>
        <w:rPr>
          <w:rFonts w:ascii="Amiri" w:hAnsi="Amiri" w:eastAsia="Amiri" w:cs="Amiri"/>
          <w:color w:val="111111"/>
          <w:sz w:val="28"/>
          <w:sz w:val="28"/>
          <w:szCs w:val="28"/>
          <w:rtl w:val="true"/>
          <w:lang w:bidi="ar-SA"/>
        </w:rPr>
        <w:t>مرتين، فلما زجرها النبي قالت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لأصيب منك خيرا</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فبعضها يخصها بصلاة العصر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بصلاة العشاء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بصلاة الصبح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خروج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فبعضها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و صلى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رأسه من الستار و الناس خلف أبي بكر، ثم ألقى الستار و لم يصلّ معهم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كيفية صلاة النبي بعد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فيذكر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ائتم بأبي بكر، بعد أن دفع في ظهره، و منعه من التأخر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تأخر و ائتم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صلى بصلاة النبي، و الناس بصلاة أبي بكر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ابتدأ بالقراءة من حيث انتهى أبو بكر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جلوس النبي إلى جنب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فبعضها تذكر جلوسه إلى يساره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يمينه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مدة صلاة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تجعلها طيلة مرض النبي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تخصها بسبع عشرة صلاة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أيام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بسبعة</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بعضها أنه صلى صلاة واحدة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 خروج النبي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فبعضها صريحة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w:t>
      </w:r>
    </w:p>
    <w:p>
      <w:pPr>
        <w:pStyle w:val="BookText"/>
        <w:rPr/>
      </w:pPr>
      <w:r>
        <w:rPr>
          <w:rFonts w:ascii="Amiri" w:hAnsi="Amiri" w:eastAsia="Amiri" w:cs="Amiri"/>
          <w:color w:val="111111"/>
          <w:sz w:val="28"/>
          <w:sz w:val="28"/>
          <w:szCs w:val="28"/>
          <w:rtl w:val="true"/>
          <w:lang w:bidi="ar-SA"/>
        </w:rPr>
        <w:t xml:space="preserve">لنفس الصلاة التي كان قد أمر بها أبا بكر حسب زعمهم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لصلاة الظهر بعد صلاة أبي بكر أياما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بخروجه لصلاة الصبح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الإختلافات كما رأيت في جوهر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يظهر من الأخبار تعدد أمر النبي له بالصلاة، و لا تعدد خروجه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أبا بكر كان مخدوعا في تبليغه أمر النبي، كما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زمعة خدع عمر بن الخطاب، فبلّغه أمر النبي له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أحسب أن أصل الواقعة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بالصلاة لما تعذر عليه الخروج، من دون أن يخص أحدا بالتقديم، فتصرف متصرف، و تأول متأول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ذلك أسماع النبي التجأ أن يخرج يتهادى بين رجلين و رجلاه تخطان الأرض من الوجع، فصلى بالناس جالسا صلاة المضطرين، ليكشف للناس هذا التصرف الذي استبد به عليه</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ليكشف للناس أن من تصدى للصلاة لم يكن جامعا لشرائطها المقررة في الشرع الشريف</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 بالصلاة أصلا، فضلا </w:t>
      </w:r>
      <w:bookmarkStart w:id="403" w:name="pg12460_111513"/>
    </w:p>
    <w:p>
      <w:pPr>
        <w:pStyle w:val="BookText"/>
        <w:rPr/>
      </w:pPr>
      <w:bookmarkEnd w:id="403"/>
      <w:r>
        <w:rPr>
          <w:rFonts w:ascii="Amiri" w:hAnsi="Amiri" w:eastAsia="Amiri" w:cs="Amiri"/>
          <w:color w:val="111111"/>
          <w:sz w:val="28"/>
          <w:sz w:val="28"/>
          <w:szCs w:val="28"/>
          <w:rtl w:val="true"/>
          <w:lang w:bidi="ar-SA"/>
        </w:rPr>
        <w:t>عن أن يكون قد سمى أحدا لها، فاغتنم البعض الفرصة ليوهم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فلانا بعينه هو المرضي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لينقض هذا التصرف منهم</w:t>
      </w:r>
      <w:r>
        <w:rPr>
          <w:rFonts w:eastAsia="Amiri" w:cs="Amiri" w:ascii="Amiri" w:hAnsi="Amiri"/>
          <w:color w:val="111111"/>
          <w:sz w:val="28"/>
          <w:szCs w:val="28"/>
          <w:rtl w:val="true"/>
          <w:lang w:bidi="ar-SA"/>
        </w:rPr>
        <w:t>. .</w:t>
      </w:r>
    </w:p>
    <w:p>
      <w:pPr>
        <w:pStyle w:val="Heading5"/>
        <w:numPr>
          <w:ilvl w:val="4"/>
          <w:numId w:val="1"/>
        </w:numPr>
        <w:rPr/>
      </w:pPr>
      <w:bookmarkStart w:id="404" w:name="__RefHeading___Toc187965_77815467"/>
      <w:bookmarkStart w:id="405" w:name="_Toc133"/>
      <w:bookmarkEnd w:id="404"/>
      <w:r>
        <w:rPr>
          <w:rtl w:val="true"/>
        </w:rPr>
        <w:t>صلاة أبي بكر و الخلافة</w:t>
      </w:r>
      <w:r>
        <w:rPr>
          <w:rtl w:val="true"/>
        </w:rPr>
        <w:t>:</w:t>
      </w:r>
      <w:bookmarkEnd w:id="405"/>
    </w:p>
    <w:p>
      <w:pPr>
        <w:pStyle w:val="BookText"/>
        <w:rPr/>
      </w:pPr>
      <w:r>
        <w:rPr>
          <w:rFonts w:ascii="Amiri" w:hAnsi="Amiri" w:eastAsia="Amiri" w:cs="Amiri"/>
          <w:color w:val="111111"/>
          <w:sz w:val="28"/>
          <w:sz w:val="28"/>
          <w:szCs w:val="28"/>
          <w:rtl w:val="true"/>
          <w:lang w:bidi="ar-SA"/>
        </w:rPr>
        <w:t xml:space="preserve">و روى البلاذري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فجأة، كان بلال يأتيه في مرضه فيؤذنه بالصلاة، فيأمر أبا بكر أن يصلي بالناس، و هو يرى مكاني،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ولاه أمر دينهم، فولوه أمر دنياهم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البلاذري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نظرنا في أمرنا، فوجدنا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 أبا بكر في الصلاة، فرضينا لدنيانا من رضيه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لديننا، فقدمنا أبا بكر، و من ذا كان يؤخره عن مقام أقامه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الحسن البصري عن 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ليالي و أياما ينادى بالصلاة،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يصلي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فإذا الصلاة علم الإسلام، و قوام الدين، فرضينا لدنيانا من رضي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لديننا، فبايعنا أبا بكر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البلاذري عن أبي الجحاف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و بايعه الناس، قام ينادي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أقلتكم بيعتكم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نقيلك و لا نستقيلك، قدمك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فمن ذا يؤخرك؟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عبد العزيز بعث ابن الزبير الحنظلي إلى الحسن،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أبا بكر؟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 و اللّه الذي لا إله إلا هو، استخلفه </w:t>
      </w:r>
    </w:p>
    <w:p>
      <w:pPr>
        <w:pStyle w:val="BookText"/>
        <w:rPr/>
      </w:pPr>
      <w:r>
        <w:rPr>
          <w:rFonts w:ascii="Amiri" w:hAnsi="Amiri" w:eastAsia="Amiri" w:cs="Amiri"/>
          <w:color w:val="111111"/>
          <w:sz w:val="28"/>
          <w:sz w:val="28"/>
          <w:szCs w:val="28"/>
          <w:rtl w:val="true"/>
          <w:lang w:bidi="ar-SA"/>
        </w:rPr>
        <w:t xml:space="preserve">حين أمره بالصلاة دون الناس، و لهو كان أتقى للّه من أن يتوثب عليها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البلاذري عن إبراهيم التيمي، و ابن سيرين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أبا عبيدة بن الجراح،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نبايعك، فإنك أمين هذه الأمة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أتأتوني و فيكم الصديق ثاني اثنين؟</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ثالث ثلاثة؟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تقرأ هذه الآية ثٰانِيَ اِثْنَيْنِ إِذْ هُمٰا فِي اَلْغٰارِ إِذْ يَقُولُ لِصٰاحِبِهِ لاٰ تَحْزَنْ إِنَّ اَللّٰهَ مَعَنٰا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الإستدلال المنقول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يصدر عنه، لأنه باطل من أصله، فإن من يصلح لإمامة الجماعة في الصلاة قد لا يصلح لقيادة الجيوش، و لا للقضاء بين الناس، و لا للإفتاء، و لا ليعلّم الناس الكتاب و الحكمة، فضلا عن أن يكون أهلا للقيام بجميع مهمات الحاكم و الإمام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الوجع قد غلب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كان 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زعمه عمر، و وافقه عليه طائفة ممن معه، حتى صاروا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قيمة لما يصدر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وفق منطق من يلتزمون بقول عمر، و يصرون على تصويبه و متابعته فيما يقول و يفعل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قد صرحت بأن أبا بكر قد عزل عن هذه الصلاة أو أن ذلك محتمل بصورة قوية، كما دلت عليه الروايات الصحيحة، فلا يصح الإستدلال بصلاة هذه حالها على الخلافة، بل هي على خلاف ما يحبون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البيعة لأبي بكر معلوم لكل أحد،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يبايع إلا بعد استشهاد زوجته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و في غيره، و في كتب الحديث و الرواية و التاريخ مشحونة بما يدل على اعتراضه على أبي بكر في توليه أمرا ليس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 إنسان للصلاة، لا يعني توليته لأمور الدين كلها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فقط لأجل أن ذلك الرجل قد لا يحسن كثيرا من أمور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سيما و أن هؤلاء يجيزون الصلاة خلف العالم و الجاهل، و الأمي و المتعلم، بل و العادل و الفاسق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لأنه قد يكون هناك مانع من توليته لجميع ما يحسنه، بل إن الإكتفاء بالتنصيص على توليته في جانب مما يحسنه، و ترك التصريح بتوليته لسائر المهام يكون أقوى في الدلالة على صرف النظر عن التولية العامة</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أبا الأسود على الصلاة في البصرة، و ولى ابن عباس ما عدا ذلك، فلو كان نصبه للصلاة دليلا على </w:t>
      </w:r>
    </w:p>
    <w:p>
      <w:pPr>
        <w:pStyle w:val="BookText"/>
        <w:rPr/>
      </w:pPr>
      <w:r>
        <w:rPr>
          <w:rFonts w:ascii="Amiri" w:hAnsi="Amiri" w:eastAsia="Amiri" w:cs="Amiri"/>
          <w:color w:val="111111"/>
          <w:sz w:val="28"/>
          <w:sz w:val="28"/>
          <w:szCs w:val="28"/>
          <w:rtl w:val="true"/>
          <w:lang w:bidi="ar-SA"/>
        </w:rPr>
        <w:t>ولايته، أو أحقيته بالولاية لأمور الدنيا لم يصح نصب ابن عباس على البصرة إلى جانب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على الأقل سيكون مثار تساؤل لدى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إمامة الصلاة ليست من الولايات، بل هي حكم شرعي خاص في مورده، فما معنى قياس ولاية أمور الدنيا التي تحتاج إلى إنشاء و جعل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جعل إنسان إماما 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يؤخره عن مقام أقامه اللّه فيه غير سديد،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يقمه إماما للأمة، و إنما هم يدّعون أنه أقامه إماما للصلاة، و لم يؤخره أحد عنها، و إنما هو تقدم ليتولى أو ليستولي على 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لمناداة أبي بكر ثلاثة أيام ليقيله الناس البيعة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مغالطة فاشلة، فإن المطلوب أن يقيلهم هو بيعتهم، و ليس العكس، فإذا أحلهم منها إنتهى الأمر، و لا تبقى حاجة لأي تصرف منهم، لأنهم هم الذين أعطوه عهدا ببيعتهم، و صاروا يرون أنفسهم ملزمين بالوفاء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لكلام الحسن عن تقوى أبي بكر التي تمنعه من التوثب على ما ليس له،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كلام لا يجدي، لأن الوقائع هي التي تحدد لنا إن كان قد توثب على هذا الأمر، أو لم يتوثب عليه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التوثب على هذا الأمر قد يكون لأجل ما يزعمونه من الغيرة على الدين، و الخوف على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يتنافى مع التقوى، إلا إذا كان قد سمع النص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و الإمامة، أو بايعه في يوم الغدير، ثم نقض بيعته، كما هو المفروض</w:t>
      </w:r>
      <w:r>
        <w:rPr>
          <w:rFonts w:eastAsia="Amiri" w:cs="Amiri" w:ascii="Amiri" w:hAnsi="Amiri"/>
          <w:color w:val="111111"/>
          <w:sz w:val="28"/>
          <w:szCs w:val="28"/>
          <w:rtl w:val="true"/>
          <w:lang w:bidi="ar-SA"/>
        </w:rPr>
        <w:t xml:space="preserve">. . </w:t>
      </w:r>
      <w:bookmarkStart w:id="406" w:name="pg12460_111518"/>
    </w:p>
    <w:p>
      <w:pPr>
        <w:pStyle w:val="BookText"/>
        <w:rPr/>
      </w:pPr>
      <w:bookmarkEnd w:id="406"/>
      <w:r>
        <w:rPr>
          <w:rFonts w:ascii="Amiri" w:hAnsi="Amiri" w:eastAsia="Amiri" w:cs="Amiri"/>
          <w:color w:val="111111"/>
          <w:sz w:val="28"/>
          <w:sz w:val="28"/>
          <w:szCs w:val="28"/>
          <w:rtl w:val="true"/>
          <w:lang w:bidi="ar-SA"/>
        </w:rPr>
        <w:t>و لربما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شبهة تسوغ هذا التوثب، و تمنع من الحكم بتعمد مخالفة أحكام الشريعة، و العهدة في ذلك على من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سيرين، و إبراهيم التيمي لا يصح، إذ إن أبا بكر فقط هو الذي طرح اسم أبي عبيدة يوم السقيفة، و لا يستطيع الحسن أو التيمي أن يذكرا لنا اسم أحد غيره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ظواهر الأمور تشير إلى أنه قد طرح اسمه ليردها عليه أبو عبيدة، الذي لم يكن أحد سوى أبي بكر و عمر يراه أهلا لهذا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سعد بن عبادة، و من معه كانوا كلهم لا يرون أبا بكر أهلا لهذا الأمر، فهل يرون أبا عبيدة حفار القبور أهلا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حديث الحسن و إبراهيم، لم ينقل لنا بسند متصل</w:t>
      </w:r>
      <w:r>
        <w:rPr>
          <w:rFonts w:eastAsia="Amiri" w:cs="Amiri" w:ascii="Amiri" w:hAnsi="Amiri"/>
          <w:color w:val="111111"/>
          <w:sz w:val="28"/>
          <w:szCs w:val="28"/>
          <w:rtl w:val="true"/>
          <w:lang w:bidi="ar-SA"/>
        </w:rPr>
        <w:t>. .</w:t>
      </w:r>
    </w:p>
    <w:p>
      <w:pPr>
        <w:pStyle w:val="Heading5"/>
        <w:numPr>
          <w:ilvl w:val="4"/>
          <w:numId w:val="1"/>
        </w:numPr>
        <w:rPr/>
      </w:pPr>
      <w:bookmarkStart w:id="407" w:name="__RefHeading___Toc187967_77815467"/>
      <w:bookmarkStart w:id="408" w:name="_Toc134"/>
      <w:bookmarkEnd w:id="407"/>
      <w:r>
        <w:rPr>
          <w:rtl w:val="true"/>
        </w:rPr>
        <w:t>يوم الوفاة هو يوم العزل</w:t>
      </w:r>
      <w:r>
        <w:rPr>
          <w:rtl w:val="true"/>
        </w:rPr>
        <w:t>:</w:t>
      </w:r>
      <w:bookmarkEnd w:id="408"/>
    </w:p>
    <w:p>
      <w:pPr>
        <w:pStyle w:val="BookText"/>
        <w:rPr/>
      </w:pPr>
      <w:r>
        <w:rPr>
          <w:rFonts w:ascii="Amiri" w:hAnsi="Amiri" w:eastAsia="Amiri" w:cs="Amiri"/>
          <w:color w:val="111111"/>
          <w:sz w:val="28"/>
          <w:sz w:val="28"/>
          <w:szCs w:val="28"/>
          <w:rtl w:val="true"/>
          <w:lang w:bidi="ar-SA"/>
        </w:rPr>
        <w:t>قد دلت الروايات المتقدمة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في نفس اليوم الذي صلى فيه أبو بكر بالناس، فقد روى ابن أبي مليكة 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الإثنين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عاصبا رأسه إلى الصبح، و أبو بكر يصلي بالناس، فلما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تفرج الناس، فعرف أن الناس لم يفعلوا ذلك إلا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فنكص عن مصلاه، فدفع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ظهره الخ</w:t>
      </w:r>
      <w:r>
        <w:rPr>
          <w:rFonts w:eastAsia="Amiri" w:cs="Amiri" w:ascii="Amiri" w:hAnsi="Amiri"/>
          <w:color w:val="111111"/>
          <w:sz w:val="28"/>
          <w:szCs w:val="28"/>
          <w:rtl w:val="true"/>
          <w:lang w:bidi="ar-SA"/>
        </w:rPr>
        <w:t xml:space="preserve">. .»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دلت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كان في صلاة الصبح و أن مشاركته في الصلاة كانت يوم الإثنين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هناك روايات عديدة دلت على أن ذلك كان نفس يوم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جرير، عن عبد الرحمن بن القاسم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الذي مات فيه في المسجد</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مرضه الذي مات فيه أتاه بلال فآذنه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قد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فليصلّ، و من شاء فليدع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يصلي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فليصلّ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تقدم أبو بكر رفعت الستور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فنظر إليه كأنه ورقة بيضاء عليه خميصه سوداء، فظن أبو بكر أنه يريد الخروج، فتأخر، فأشار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مات من يومه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بلالا جاء صباح يوم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409" w:name="pg12460_111520"/>
    </w:p>
    <w:p>
      <w:pPr>
        <w:pStyle w:val="BookText"/>
        <w:rPr/>
      </w:pPr>
      <w:bookmarkEnd w:id="409"/>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فآذنه بالصلاة،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 أباك أن يصلي بالناس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زعمته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أبا بكر قد صلى بالناس أياما، غير مسلّم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إلا إذا كان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بهم من دون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187969_77815467"/>
      <w:bookmarkStart w:id="411" w:name="_Toc135"/>
      <w:bookmarkEnd w:id="410"/>
      <w:r>
        <w:rPr>
          <w:rtl w:val="true"/>
        </w:rPr>
        <w:t>التشاؤم هو السبب</w:t>
      </w:r>
      <w:r>
        <w:rPr>
          <w:rtl w:val="true"/>
        </w:rPr>
        <w:t>:</w:t>
      </w:r>
      <w:bookmarkEnd w:id="411"/>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تزعم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الداعي لها لمراجعة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صلاة أبي بكر بالناس هو الفرار من تشاؤم الناس بأبيها إذا صلى في مرض الرسول، لو حدث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لكنها في رواية أخرى تبرر مراجعتها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أبا بكر رجل أسيف، لا يسمع الناس بسبب بكائه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ذلك هو الصحيح؟ </w:t>
      </w:r>
      <w:r>
        <w:rPr>
          <w:rFonts w:eastAsia="Amiri" w:cs="Amiri" w:ascii="Amiri" w:hAnsi="Amiri"/>
          <w:color w:val="111111"/>
          <w:sz w:val="28"/>
          <w:szCs w:val="28"/>
          <w:rtl w:val="true"/>
          <w:lang w:bidi="ar-SA"/>
        </w:rPr>
        <w:t xml:space="preserve">! </w:t>
      </w:r>
      <w:bookmarkStart w:id="412" w:name="pg12460_111521"/>
    </w:p>
    <w:p>
      <w:pPr>
        <w:pStyle w:val="Heading5"/>
        <w:numPr>
          <w:ilvl w:val="4"/>
          <w:numId w:val="1"/>
        </w:numPr>
        <w:rPr/>
      </w:pPr>
      <w:bookmarkStart w:id="413" w:name="__RefHeading___Toc187971_77815467"/>
      <w:bookmarkStart w:id="414" w:name="_Toc136"/>
      <w:bookmarkEnd w:id="412"/>
      <w:bookmarkEnd w:id="413"/>
      <w:r>
        <w:rPr>
          <w:rtl w:val="true"/>
        </w:rPr>
        <w:t>مروا من يصلي بالناس</w:t>
      </w:r>
      <w:r>
        <w:rPr>
          <w:rtl w:val="true"/>
        </w:rPr>
        <w:t>:</w:t>
      </w:r>
      <w:bookmarkEnd w:id="414"/>
    </w:p>
    <w:p>
      <w:pPr>
        <w:pStyle w:val="BookText"/>
        <w:rPr/>
      </w:pPr>
      <w:r>
        <w:rPr>
          <w:rFonts w:ascii="Amiri" w:hAnsi="Amiri" w:eastAsia="Amiri" w:cs="Amiri"/>
          <w:color w:val="111111"/>
          <w:sz w:val="28"/>
          <w:sz w:val="28"/>
          <w:szCs w:val="28"/>
          <w:rtl w:val="true"/>
          <w:lang w:bidi="ar-SA"/>
        </w:rPr>
        <w:t>و في رواية عبد اللّه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من يصلي بالناس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يعين أحدا بعينه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أمر ابن زمعة عمر بأن يصلي بالناس أنكر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حسب ما زعمته الرواية،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يأبى اللّه ذلك و المسلمون</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الزيادة باطلة،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قد رضوا بعمر حسب الفرض، و قد شرع بالصلاة بالفعل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يأبى اللّه ذلك و الحال أن عمرو بن العاص كان يؤم أبا بكر و عمر معا في غزوة ذات السلاسل، و أمهما أيضا عبد الرحمن بن عوف في غزوة تبوك؟ </w:t>
      </w:r>
      <w:r>
        <w:rPr>
          <w:rFonts w:eastAsia="Amiri" w:cs="Amiri" w:ascii="Amiri" w:hAnsi="Amiri"/>
          <w:color w:val="111111"/>
          <w:sz w:val="28"/>
          <w:szCs w:val="28"/>
          <w:rtl w:val="true"/>
          <w:lang w:bidi="ar-SA"/>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 في رواية أنس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آذنه بلال بالصلاة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قد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فليصلّ، و من شاء فليدع</w:t>
      </w:r>
      <w:r>
        <w:rPr>
          <w:rFonts w:eastAsia="Amiri" w:cs="Amiri" w:ascii="Amiri" w:hAnsi="Amiri"/>
          <w:color w:val="111111"/>
          <w:sz w:val="28"/>
          <w:szCs w:val="28"/>
          <w:rtl w:val="true"/>
          <w:lang w:bidi="ar-SA"/>
        </w:rPr>
        <w:t xml:space="preserve">» . . </w:t>
      </w:r>
      <w:bookmarkStart w:id="415" w:name="pg12460_111522"/>
    </w:p>
    <w:p>
      <w:pPr>
        <w:pStyle w:val="BookText"/>
        <w:rPr/>
      </w:pPr>
      <w:bookmarkEnd w:id="415"/>
      <w:r>
        <w:rPr>
          <w:rFonts w:ascii="Amiri" w:hAnsi="Amiri" w:eastAsia="Amiri" w:cs="Amiri"/>
          <w:color w:val="111111"/>
          <w:sz w:val="28"/>
          <w:sz w:val="28"/>
          <w:szCs w:val="28"/>
          <w:rtl w:val="true"/>
          <w:lang w:bidi="ar-SA"/>
        </w:rPr>
        <w:t>فما معنى زيادة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أبا بكر فليصل بالناس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صلاة أبي بكر بالناس لا تنسجم مع كونه قد جعله في جيش أسامة، و لم يرد إحداث أي خلل في عزيمة ذلك الجيش، فكيف يخرج أبا بكر منه للصلاة بالناس بسبب شدة مرضه؟ </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187973_77815467"/>
      <w:bookmarkStart w:id="417" w:name="_Toc137"/>
      <w:bookmarkEnd w:id="416"/>
      <w:r>
        <w:rPr>
          <w:rtl w:val="true"/>
        </w:rPr>
        <w:t>عزله في الصلاة الأولى</w:t>
      </w:r>
      <w:r>
        <w:rPr>
          <w:rtl w:val="true"/>
        </w:rPr>
        <w:t>:</w:t>
      </w:r>
      <w:bookmarkEnd w:id="417"/>
    </w:p>
    <w:p>
      <w:pPr>
        <w:pStyle w:val="BookText"/>
        <w:rPr/>
      </w:pPr>
      <w:r>
        <w:rPr>
          <w:rFonts w:ascii="Amiri" w:hAnsi="Amiri" w:eastAsia="Amiri" w:cs="Amiri"/>
          <w:color w:val="111111"/>
          <w:sz w:val="28"/>
          <w:sz w:val="28"/>
          <w:szCs w:val="28"/>
          <w:rtl w:val="true"/>
          <w:lang w:bidi="ar-SA"/>
        </w:rPr>
        <w:t>إن الروايات المتقدمة، و منها روايات عائشة نفسها، المروية في صحيحي البخاري و مسلم قد دلت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عزل أبا بكر في أول صلاة صلاها، لأنها صرحت بأنه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فليصل بالناس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من نفسه خفة، فعزله عنها بنفسه، فكان أبو بكر مأموما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187975_77815467"/>
      <w:bookmarkStart w:id="419" w:name="_Toc138"/>
      <w:bookmarkEnd w:id="418"/>
      <w:r>
        <w:rPr>
          <w:rtl w:val="true"/>
        </w:rPr>
        <w:t>صويحبات يوسف</w:t>
      </w:r>
      <w:r>
        <w:rPr>
          <w:rtl w:val="true"/>
        </w:rPr>
        <w:t>:</w:t>
      </w:r>
      <w:bookmarkEnd w:id="419"/>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إنكن لصويحبات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هو الذي أمر أبا بكر بالصلاة، لأن صويحبات يوسف لم يخالفن يوسف في شيء، و لا راجعنه في أمر صدر عنه، و إنما فتنهن حسنه، و أرادت كل واحدة منهن أن تنال الحظوة عنده</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ما أرادته عائشة و حفصة، فإنهن أردن الحصول على الشرف و المقام، </w:t>
      </w:r>
      <w:bookmarkStart w:id="420" w:name="pg12460_111523"/>
    </w:p>
    <w:p>
      <w:pPr>
        <w:pStyle w:val="BookText"/>
        <w:rPr/>
      </w:pPr>
      <w:bookmarkEnd w:id="420"/>
      <w:r>
        <w:rPr>
          <w:rFonts w:ascii="Amiri" w:hAnsi="Amiri" w:eastAsia="Amiri" w:cs="Amiri"/>
          <w:color w:val="111111"/>
          <w:sz w:val="28"/>
          <w:sz w:val="28"/>
          <w:szCs w:val="28"/>
          <w:rtl w:val="true"/>
          <w:lang w:bidi="ar-SA"/>
        </w:rPr>
        <w:t xml:space="preserve">بالتقرب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فقدمتا أبويهما من أجل الإفتخار و التجمل بمقام القرب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أنهن لم ينازعنه لصرف إمامة الجماعة عن أبويهما</w:t>
      </w:r>
      <w:r>
        <w:rPr>
          <w:rFonts w:eastAsia="Amiri" w:cs="Amiri" w:ascii="Amiri" w:hAnsi="Amiri"/>
          <w:color w:val="111111"/>
          <w:sz w:val="28"/>
          <w:szCs w:val="28"/>
          <w:rtl w:val="true"/>
          <w:lang w:bidi="ar-SA"/>
        </w:rPr>
        <w:t>. .</w:t>
      </w:r>
    </w:p>
    <w:p>
      <w:pPr>
        <w:pStyle w:val="Heading5"/>
        <w:numPr>
          <w:ilvl w:val="4"/>
          <w:numId w:val="1"/>
        </w:numPr>
        <w:rPr/>
      </w:pPr>
      <w:bookmarkStart w:id="421" w:name="__RefHeading___Toc187977_77815467"/>
      <w:bookmarkStart w:id="422" w:name="_Toc139"/>
      <w:bookmarkEnd w:id="421"/>
      <w:r>
        <w:rPr>
          <w:rtl w:val="true"/>
        </w:rPr>
        <w:t>أستاذ المعتزلي يشرح ما جرى</w:t>
      </w:r>
      <w:r>
        <w:rPr>
          <w:rtl w:val="true"/>
        </w:rPr>
        <w:t>:</w:t>
      </w:r>
      <w:bookmarkEnd w:id="422"/>
    </w:p>
    <w:p>
      <w:pPr>
        <w:pStyle w:val="BookText"/>
        <w:rPr/>
      </w:pPr>
      <w:r>
        <w:rPr>
          <w:rFonts w:ascii="Amiri" w:hAnsi="Amiri" w:eastAsia="Amiri" w:cs="Amiri"/>
          <w:color w:val="111111"/>
          <w:sz w:val="28"/>
          <w:sz w:val="28"/>
          <w:szCs w:val="28"/>
          <w:rtl w:val="true"/>
          <w:lang w:bidi="ar-SA"/>
        </w:rPr>
        <w:t>و قد ذكر المعتزلي كلاما عن شيخه أبي يعقوب، يوسف بن إسماعيل اللمعاني، جاء فيه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أنفذ جيش أسامة، و جعل فيه أبا بكر و غيره من أعلام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بوصوله إلى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حدث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تغلب على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المدينة لو مات لخلت من منازع ينازعه الأمر بالكلية، فيأخذه صفوا عفوا، و تتم له البيعة، فلا يتهيأ فسخها لو رام ضدّ منازعته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من عود أبي بكر من جيش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بإرسالها إليه، و إعلامه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و من حديث الصلاة بالناس ما عرف</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عائشة أنها أمرت بلالا مولى أبيها أن يأمره فليصل بالناس، لأن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 بهم أحدهم، و لم 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صلاة الصبح؛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في آخر رمق يتهادى بين علي و الفضل بن العباس، حتى قام في المحراب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فمات ارتفاع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يوم صلاته حجة في صرف الأمر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يطيب نفسا أن يتقدم قدمين قدمهما رسول اللّه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يحملوا 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لصرفه عنها، بل لمحافظته على الصلاة مهما أمكن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فبويع على هذه النكتة التي اتهمها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ابتدأت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هذا لأصحابه في خلواته كثيرا،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إنكن لصويحبات يوسف إلا إنكارا لهذه الحال، و غضبا منها، لأنها و حفصة تبادرتا إلى تعيين أبويهما، و أنه استدركها بخروجه، و صرفه عن المحراب، فلم يجد ذلك و 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قوة الداعي الذي كان يدعو إلى أبي بكر، و يمهد له قاعدة الأمر، و تقرر حاله في نفوس الناس، و من اتبعه على ذلك من أعيان المهاجرين و الأنصار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أفتقول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عينت أباها للصلاة،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أقول ذلك، و لكن عليا كان يقوله، و تكليفي غير 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حاضرا، و لم أكن حاضرا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أظهرت الفقرة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المعتزلي فاجأ اللمعاني بسؤاله، و ربما يكون </w:t>
      </w:r>
      <w:bookmarkStart w:id="423" w:name="pg12460_111525"/>
    </w:p>
    <w:p>
      <w:pPr>
        <w:pStyle w:val="BookText"/>
        <w:rPr/>
      </w:pPr>
      <w:bookmarkEnd w:id="423"/>
      <w:r>
        <w:rPr>
          <w:rFonts w:ascii="Amiri" w:hAnsi="Amiri" w:eastAsia="Amiri" w:cs="Amiri"/>
          <w:color w:val="111111"/>
          <w:sz w:val="28"/>
          <w:sz w:val="28"/>
          <w:szCs w:val="28"/>
          <w:rtl w:val="true"/>
          <w:lang w:bidi="ar-SA"/>
        </w:rPr>
        <w:t xml:space="preserve">قد أخافه، فاضطر إلى أن يميز نفسه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الأمر، مع إلماحه إلى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يعيش الحدث، و يعرف تفاصيله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علي حاضرا، و لم يكن اللمعاني حاضرا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نحن تكفينا شهادة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هذا الأمر، فقد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مع الحق و الحق مع علي، يدور معه كيفما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187979_77815467"/>
      <w:bookmarkStart w:id="425" w:name="_Toc140"/>
      <w:bookmarkEnd w:id="424"/>
      <w:r>
        <w:rPr>
          <w:rtl w:val="true"/>
        </w:rPr>
        <w:t>يوم بنت خارجة</w:t>
      </w:r>
      <w:r>
        <w:rPr>
          <w:rtl w:val="true"/>
        </w:rPr>
        <w:t>:</w:t>
      </w:r>
      <w:bookmarkEnd w:id="425"/>
    </w:p>
    <w:p>
      <w:pPr>
        <w:pStyle w:val="BookText"/>
        <w:rPr/>
      </w:pPr>
      <w:r>
        <w:rPr>
          <w:rFonts w:ascii="Amiri" w:hAnsi="Amiri" w:eastAsia="Amiri" w:cs="Amiri"/>
          <w:color w:val="111111"/>
          <w:sz w:val="28"/>
          <w:sz w:val="28"/>
          <w:szCs w:val="28"/>
          <w:rtl w:val="true"/>
          <w:lang w:bidi="ar-SA"/>
        </w:rPr>
        <w:t>و تقول رواية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استأذن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ليذهب إلى السنح </w:t>
      </w:r>
      <w:r>
        <w:rPr>
          <w:rStyle w:val="FootnoteAnchor"/>
          <w:rtl w:val="true"/>
        </w:rPr>
        <w:footnoteReference w:id="453"/>
      </w:r>
      <w:r>
        <w:rPr>
          <w:rFonts w:ascii="Amiri" w:hAnsi="Amiri" w:eastAsia="Amiri" w:cs="Amiri"/>
          <w:color w:val="111111"/>
          <w:sz w:val="28"/>
          <w:sz w:val="28"/>
          <w:szCs w:val="28"/>
          <w:rtl w:val="true"/>
          <w:lang w:bidi="ar-SA"/>
        </w:rPr>
        <w:t>، لأن زوجته أسماء بنت خارجة كانت تنتظره</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يثير عجبنا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يرى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قادر على المشي من شدة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يستطيع الوصول إلى موضع الصلاة إلا </w:t>
      </w:r>
      <w:bookmarkStart w:id="426" w:name="pg12460_111526"/>
    </w:p>
    <w:p>
      <w:pPr>
        <w:pStyle w:val="BookText"/>
        <w:rPr/>
      </w:pPr>
      <w:bookmarkEnd w:id="426"/>
      <w:r>
        <w:rPr>
          <w:rFonts w:ascii="Amiri" w:hAnsi="Amiri" w:eastAsia="Amiri" w:cs="Amiri"/>
          <w:color w:val="111111"/>
          <w:sz w:val="28"/>
          <w:sz w:val="28"/>
          <w:szCs w:val="28"/>
          <w:rtl w:val="true"/>
          <w:lang w:bidi="ar-SA"/>
        </w:rPr>
        <w:t>بمساعدة رجلين، و كانت رجلاه تخطان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يستأذنه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ليذهب إلى زوجته بنت خارجة في منزله بالسنح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الغياب هو الذي جعل عمر يحتاج إلى إنكار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لإشغال الناس عن أي تدبير في الأمر إلى حين حضور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يدل ذهاب أبي بكر إلى السنح، حيث لم يصلّ بالناس صلاة الظهر 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و هو يوم استشهاد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استشهد بعد الزوال، كما يقوله كثيرون، 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يدل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أنه قد ذهب معزولا عن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تصدى لها من غير إذن، و لا رضى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187981_77815467"/>
      <w:bookmarkStart w:id="428" w:name="_Toc141"/>
      <w:bookmarkEnd w:id="427"/>
      <w:r>
        <w:rPr>
          <w:rtl w:val="true"/>
        </w:rPr>
        <w:t>دعوى صلاة النبي صلّى اللّه عليه و آله خلف أبي بكر</w:t>
      </w:r>
      <w:r>
        <w:rPr>
          <w:rtl w:val="true"/>
        </w:rPr>
        <w:t>:</w:t>
      </w:r>
      <w:bookmarkEnd w:id="428"/>
    </w:p>
    <w:p>
      <w:pPr>
        <w:pStyle w:val="BookText"/>
        <w:rPr/>
      </w:pPr>
      <w:r>
        <w:rPr>
          <w:rFonts w:ascii="Amiri" w:hAnsi="Amiri" w:eastAsia="Amiri" w:cs="Amiri"/>
          <w:color w:val="111111"/>
          <w:sz w:val="28"/>
          <w:sz w:val="28"/>
          <w:szCs w:val="28"/>
          <w:rtl w:val="true"/>
          <w:lang w:bidi="ar-SA"/>
        </w:rPr>
        <w:t xml:space="preserve">و إذا كانت الروايات الصحيحة تتجه لتأكيد عزل أبي بكر عن الصلاة، فهل يمكن أن نصدق ما تضيفه بعض المرويات،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صلى خلف أبي بكر، أو أن أبا بكر قد صلى بصلاة النبي، و الناس صلوا بصلاة أبي بكر،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و كان أبو بكر قائما، فكان الناس يرونه، فيقتدون به</w:t>
      </w:r>
      <w:r>
        <w:rPr>
          <w:rFonts w:eastAsia="Amiri" w:cs="Amiri" w:ascii="Amiri" w:hAnsi="Amiri"/>
          <w:color w:val="111111"/>
          <w:sz w:val="28"/>
          <w:szCs w:val="28"/>
          <w:rtl w:val="true"/>
          <w:lang w:bidi="ar-SA"/>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بأن الصف الأول و الذي يليه أيضا قادر على رؤية 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يشاهد حركته، و ركوعه و سجوده، بلا حاجة إلى </w:t>
      </w:r>
      <w:bookmarkStart w:id="429" w:name="pg12460_111527"/>
    </w:p>
    <w:p>
      <w:pPr>
        <w:pStyle w:val="BookText"/>
        <w:rPr/>
      </w:pPr>
      <w:bookmarkEnd w:id="429"/>
      <w:r>
        <w:rPr>
          <w:rFonts w:ascii="Amiri" w:hAnsi="Amiri" w:eastAsia="Amiri" w:cs="Amiri"/>
          <w:color w:val="111111"/>
          <w:sz w:val="28"/>
          <w:sz w:val="28"/>
          <w:szCs w:val="28"/>
          <w:rtl w:val="true"/>
          <w:lang w:bidi="ar-SA"/>
        </w:rPr>
        <w:t>أبي بكر و سواه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 دعوى ائتمام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بكر يقول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في الصحيح، و إنما قد روي من طرق لا تثبت</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المزيد مما يبطل هذا الزعم إن شاء اللّه تعالى</w:t>
      </w:r>
      <w:r>
        <w:rPr>
          <w:rFonts w:eastAsia="Amiri" w:cs="Amiri" w:ascii="Amiri" w:hAnsi="Amiri"/>
          <w:color w:val="111111"/>
          <w:sz w:val="28"/>
          <w:szCs w:val="28"/>
          <w:rtl w:val="true"/>
          <w:lang w:bidi="ar-SA"/>
        </w:rPr>
        <w:t>. .</w:t>
      </w:r>
    </w:p>
    <w:p>
      <w:pPr>
        <w:pStyle w:val="Heading5"/>
        <w:numPr>
          <w:ilvl w:val="4"/>
          <w:numId w:val="1"/>
        </w:numPr>
        <w:rPr/>
      </w:pPr>
      <w:bookmarkStart w:id="430" w:name="__RefHeading___Toc187983_77815467"/>
      <w:bookmarkStart w:id="431" w:name="_Toc142"/>
      <w:bookmarkEnd w:id="430"/>
      <w:r>
        <w:rPr>
          <w:rtl w:val="true"/>
        </w:rPr>
        <w:t>روايات عائشة</w:t>
      </w:r>
      <w:r>
        <w:rPr>
          <w:rtl w:val="true"/>
        </w:rPr>
        <w:t>:</w:t>
      </w:r>
      <w:bookmarkEnd w:id="431"/>
    </w:p>
    <w:p>
      <w:pPr>
        <w:pStyle w:val="BookText"/>
        <w:rPr/>
      </w:pPr>
      <w:r>
        <w:rPr>
          <w:rFonts w:ascii="Amiri" w:hAnsi="Amiri" w:eastAsia="Amiri" w:cs="Amiri"/>
          <w:color w:val="111111"/>
          <w:sz w:val="28"/>
          <w:sz w:val="28"/>
          <w:szCs w:val="28"/>
          <w:rtl w:val="true"/>
          <w:lang w:bidi="ar-SA"/>
        </w:rPr>
        <w:t xml:space="preserve">و عن حديث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صلى خلف أبي بكر نقول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العمدة في هذه الرواية هو ما روته عائشة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إنما تجر النار </w:t>
      </w:r>
    </w:p>
    <w:p>
      <w:pPr>
        <w:pStyle w:val="BookText"/>
        <w:rPr/>
      </w:pPr>
      <w:r>
        <w:rPr>
          <w:rFonts w:ascii="Amiri" w:hAnsi="Amiri" w:eastAsia="Amiri" w:cs="Amiri"/>
          <w:color w:val="111111"/>
          <w:sz w:val="28"/>
          <w:sz w:val="28"/>
          <w:szCs w:val="28"/>
          <w:rtl w:val="true"/>
          <w:lang w:bidi="ar-SA"/>
        </w:rPr>
        <w:t xml:space="preserve">إلى قرصها، بل الوقائع تثبت أنها كانت تميل مع هواها في رواياتها و في تصرفاتها، و لأجل ذلك لم تذكر الشخص الذي توكأ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مرضه ليعزل أبا بكر عن الصلاة، و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كما يقول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تقدر على أن تذكره بخير</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كما يقول معمر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تطيب نفسا له بخير</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دللت على أنها كانت تتصرف برأيها في هذا المجال أيضا حين ذكرت أنها كانت تسعى لإبعاد حالة التشاؤم بأبيها، مع أنها كانت تدعي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رجل رقيق لا يسمع الناس من 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الجوزي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عائشة، عند أحمد، و الترمذي، و أبي داود يدور على شبابة بن 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أنكر أحمد بن حنبل عليه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سائر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عائشة فليس فيها ما يثبت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عزل أبا بكر عن هذه الصلاة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فرضنا جدلا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صلى خلف أبي بكر، فإن ذلك لا يثبت إمامة أبي بكر و خلافته على الأمة، و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إمامة الجماعة لا تحتاج عند أهل السنة إلا إلى أن يكون الإمام مسلما، محسنا للقراءة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تحتاج إلى فقه، و لا إلى علم، و لا إلى شجاعة، و لا إلى عدالة و تقوى و لا إلى غير ذلك من الشرائط المعتبرة في الإمامة و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صلى خلف أبي بكر، فإن ذلك لا يدل على أنه يرضاه لإمامة الأمة، إذ لو دلت الصلاة خلف أبي بكر على إمامته لدلت على إمامة عبد الرحمن بن عوف أيضا، فإنهم يدّعون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صلى خلفه في غزوة تبوك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حسبما تقدم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لنفترض عدم صحة النقض بصلاته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ابن عوف، لأنها لم تكن في مرض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لعدم صحتها في نفسها،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عمر بن الخطاب قد أبطل تأثير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إمامة أو خلافة أبي بكر و غيره،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ليهجر، أو غلبه الوجع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يعتد بنصب أو بعزل من يكون في حالة هذيان أو يحتمل أنه كان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كثيرين من الصحابة بقيادة الجيوش و السرايا، و جعل عددا من أصحابه ولاة على مكة و على غيرها</w:t>
      </w:r>
      <w:r>
        <w:rPr>
          <w:rFonts w:eastAsia="Amiri" w:cs="Amiri" w:ascii="Amiri" w:hAnsi="Amiri"/>
          <w:color w:val="111111"/>
          <w:sz w:val="28"/>
          <w:szCs w:val="28"/>
          <w:rtl w:val="true"/>
          <w:lang w:bidi="ar-SA"/>
        </w:rPr>
        <w:t xml:space="preserve">. </w:t>
      </w:r>
      <w:bookmarkStart w:id="432" w:name="pg12460_111530"/>
    </w:p>
    <w:p>
      <w:pPr>
        <w:pStyle w:val="BookText"/>
        <w:rPr/>
      </w:pPr>
      <w:bookmarkEnd w:id="432"/>
      <w:r>
        <w:rPr>
          <w:rFonts w:ascii="Amiri" w:hAnsi="Amiri" w:eastAsia="Amiri" w:cs="Amiri"/>
          <w:color w:val="111111"/>
          <w:sz w:val="28"/>
          <w:sz w:val="28"/>
          <w:szCs w:val="28"/>
          <w:rtl w:val="true"/>
          <w:lang w:bidi="ar-SA"/>
        </w:rPr>
        <w:t>و كان الأمير منهم يتولى الصلاة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جرى بين عمرو بن العاص و بين أبي عبيدة في غزوة ذات السلال ما تقدم بيانه، فإنه أصر على أن يكون هو الإمام لهم بمن فيهم أبو بكر و عمر، و رضخوا له، و صلى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لا يجعل ذلك من أدلة تقدم عمرو بن العاص على أبي بكر في الخلافة، كما تقدمه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يرى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رتبه فيها</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187985_77815467"/>
      <w:bookmarkStart w:id="434" w:name="_Toc143"/>
      <w:bookmarkEnd w:id="433"/>
      <w:r>
        <w:rPr>
          <w:rtl w:val="true"/>
        </w:rPr>
        <w:t>صلاة عمر بالناس</w:t>
      </w:r>
      <w:r>
        <w:rPr>
          <w:rtl w:val="true"/>
        </w:rPr>
        <w:t>:</w:t>
      </w:r>
      <w:bookmarkEnd w:id="434"/>
    </w:p>
    <w:p>
      <w:p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زمعة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استعزّ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 في نفر من المسلمين، دعا بلال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من يصلي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عمر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بكر غائبا،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عمر فصل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فلما كبر عمر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و كان عمر رجلا مجهرا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لا يصلي بالناس إلا ابن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ذلك مغضبا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أبو بكر؟ يأبى اللّه ذلك و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أبي بكر بعد ما صلى عمر تلك الصلاة، فصلى بالناس</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 ماذا صنعت بي يا بن زمعة، و اللّه ما ظننت حين أمرتني إلا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أمرك بذلك، و لو لا ذلك ما صليت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لكن حين لم أر أبا بكر رأيتك أحق من حضر بالصلاة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المسلمون يأبون ذلك، فلماذا يأمره ابن زمعة، و يأتم به المسلمون، و لا يعترض أحد منهم؟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أبو بكر و عمر قد جعلهما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جيش أسامة، فلماذا حضر هؤلاء النفر من المسلمين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لماذا كانت تلك الجماعة من الناس، و فيهم عمر في المكان الذي خرج إليه ابن زمعة؟</w:t>
      </w:r>
    </w:p>
    <w:p>
      <w:pPr>
        <w:pStyle w:val="BookText"/>
        <w:rPr/>
      </w:pPr>
      <w:r>
        <w:rPr>
          <w:rFonts w:ascii="Amiri" w:hAnsi="Amiri" w:eastAsia="Amiri" w:cs="Amiri"/>
          <w:color w:val="111111"/>
          <w:sz w:val="28"/>
          <w:sz w:val="28"/>
          <w:szCs w:val="28"/>
          <w:rtl w:val="true"/>
          <w:lang w:bidi="ar-SA"/>
        </w:rPr>
        <w:t>و هل كان أبو بكر غائبا في جيش أسامة أم كان في مكان آخر؟</w:t>
      </w:r>
    </w:p>
    <w:p>
      <w:pPr>
        <w:pStyle w:val="BookText"/>
        <w:rPr/>
      </w:pPr>
      <w:r>
        <w:rPr>
          <w:rFonts w:ascii="Amiri" w:hAnsi="Amiri" w:eastAsia="Amiri" w:cs="Amiri"/>
          <w:color w:val="111111"/>
          <w:sz w:val="28"/>
          <w:sz w:val="28"/>
          <w:szCs w:val="28"/>
          <w:rtl w:val="true"/>
          <w:lang w:bidi="ar-SA"/>
        </w:rPr>
        <w:t>فإذا كان في جيش أسامة، فهل انتظر الناس حتى جاء من هناك إلى المسجد؟</w:t>
      </w:r>
    </w:p>
    <w:p>
      <w:pPr>
        <w:pStyle w:val="BookText"/>
        <w:rPr/>
      </w:pPr>
      <w:r>
        <w:rPr>
          <w:rFonts w:ascii="Amiri" w:hAnsi="Amiri" w:eastAsia="Amiri" w:cs="Amiri"/>
          <w:color w:val="111111"/>
          <w:sz w:val="28"/>
          <w:sz w:val="28"/>
          <w:szCs w:val="28"/>
          <w:rtl w:val="true"/>
          <w:lang w:bidi="ar-SA"/>
        </w:rPr>
        <w:t xml:space="preserve">و إذا كان في غير الجيش، فهو كان عاصيا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أمره و أمر غيره بأن يكونوا في ذلك الجيش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استحق من يعصي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يكرم هذا الإكرام من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يأبى اللّه و المسلمون غير أبي بكر هنا، و لم يكن هذا الإباء منهم حين صلى عبد الرحمن بن عوف بجيش قوامه ثلاثون ألفا، و فيهم أبو بكر و عمر و سائر الرؤساء و الزعماء، ثم التحق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ائتم بعبد الرحمن بن عوف، حسب زعمهم؟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كان أبو عبيدة و عمرو بن العاص يصليان بأبي بكر و عمر و غيرهما من المسلمين في غزوة ذات السلاسل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يعترض عليهما أحد من المسلمين، و لا اهتم اللّه و سوله لهذا الأمر على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أن اللّه و المسلمين يأبون إلا أبا بكر، فلماذا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يتوكأ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العباس، لكي يعزل أبا بكر عن تلك الصلاة بالذات؟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مروا بلالا فليصل </w:t>
      </w:r>
      <w:bookmarkStart w:id="435" w:name="pg12460_111533"/>
    </w:p>
    <w:p>
      <w:pPr>
        <w:pStyle w:val="BookText"/>
        <w:rPr/>
      </w:pPr>
      <w:bookmarkEnd w:id="435"/>
      <w:r>
        <w:rPr>
          <w:rFonts w:ascii="IRNazanin" w:hAnsi="IRNazanin" w:eastAsia="IRNazanin"/>
          <w:color w:val="111111"/>
          <w:sz w:val="28"/>
          <w:sz w:val="28"/>
          <w:szCs w:val="28"/>
          <w:rtl w:val="true"/>
          <w:lang w:bidi="fa-IR"/>
        </w:rPr>
        <w:t>بالناس</w:t>
      </w:r>
      <w:r>
        <w:rPr>
          <w:rFonts w:eastAsia="IRNazanin" w:cs="IRNazanin"/>
          <w:color w:val="111111"/>
          <w:sz w:val="28"/>
          <w:szCs w:val="28"/>
          <w:rtl w:val="true"/>
          <w:lang w:bidi="fa-IR"/>
        </w:rPr>
        <w:t xml:space="preserve">»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يتلاءم ذلك مع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اللّه و المسلمون إلا أبا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 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بكلمة استعزّ برسول اللّه غير لائق أبدا، فإنما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استعز بفلان إذا غلب على كل شيء، من مرض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كأنهم يريدون بذلك تأكيد مقولة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غلبه الوجع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استعز بالعليل إذا غلب على عقله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187987_77815467"/>
      <w:bookmarkStart w:id="437" w:name="_Toc144"/>
      <w:bookmarkEnd w:id="436"/>
      <w:r>
        <w:rPr>
          <w:rtl w:val="true"/>
        </w:rPr>
        <w:t>صلاتان</w:t>
      </w:r>
      <w:r>
        <w:rPr>
          <w:rtl w:val="true"/>
        </w:rPr>
        <w:t xml:space="preserve">. . </w:t>
      </w:r>
      <w:r>
        <w:rPr>
          <w:rtl w:val="true"/>
        </w:rPr>
        <w:t xml:space="preserve">أم صلاة واحدة؟ </w:t>
      </w:r>
      <w:r>
        <w:rPr>
          <w:rtl w:val="true"/>
        </w:rPr>
        <w:t>! :</w:t>
      </w:r>
      <w:bookmarkEnd w:id="437"/>
    </w:p>
    <w:p>
      <w:pPr>
        <w:pStyle w:val="BookText"/>
        <w:rPr/>
      </w:pPr>
      <w:r>
        <w:rPr>
          <w:rFonts w:ascii="Amiri" w:hAnsi="Amiri" w:eastAsia="Amiri" w:cs="Amiri"/>
          <w:color w:val="111111"/>
          <w:sz w:val="28"/>
          <w:sz w:val="28"/>
          <w:szCs w:val="28"/>
          <w:rtl w:val="true"/>
          <w:lang w:bidi="ar-SA"/>
        </w:rPr>
        <w:t>و نقل ابن الجوزي عن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صلاتين،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إحداها مأموما، و في الأخرى كان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أنها كانت صلاتين لا صلاة واحدة، أن في خبر عبيد اللّه بن عبد اللّه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بين رجلين، يريد بأحدهما العباس، و الآخر عليا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مسروق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بين رجلين،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بريرة و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بريرة و 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يدلك على أنها كانت صلاتين، لا صلاة واحدة</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لكن ابن الجوزي رد حديث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مأموما بعدة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شبابة، و قد نسب إلى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الذي 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لأبي بكر و لغيره مؤيد بما رواه عبيد اللّه بن عبد اللّه بن عتبة عن عائشة، و هو مروي في الصحاح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مذكور في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بينه و بين الحديث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 تكون ميمونة و بريرة أخرجتاه إلى باب الدار، ثم تولاه علي و العباس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و أنه لم يجر في العادة أن تمشي الجواري بين الصفوف، و كان القوم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رواية بريرة و ميمونة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رسول اللّه يصلي جالسا، و أبو بكر قائما يصلي بصلاة رسول اللّه، و الناس يصلون بصلاة أبي 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فالعجب لأبي حاتم 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مأموما، و هو يروي في حديث بريرة و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يصلي بصلاة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يصلي أبو بكر بصلاة رسول اللّه، و يكون هو الإمام لرسول اللّه؟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الجوزي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و إن كتا نؤكد صحة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صلاة 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لكننا لا نوافق </w:t>
      </w:r>
      <w:bookmarkStart w:id="438" w:name="pg12460_111535"/>
    </w:p>
    <w:p>
      <w:pPr>
        <w:pStyle w:val="BookText"/>
        <w:rPr/>
      </w:pPr>
      <w:bookmarkEnd w:id="438"/>
      <w:r>
        <w:rPr>
          <w:rFonts w:ascii="Amiri" w:hAnsi="Amiri" w:eastAsia="Amiri" w:cs="Amiri"/>
          <w:color w:val="111111"/>
          <w:sz w:val="28"/>
          <w:sz w:val="28"/>
          <w:szCs w:val="28"/>
          <w:rtl w:val="true"/>
          <w:lang w:bidi="ar-SA"/>
        </w:rPr>
        <w:t>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كانوا يصلون بصلاة أبي بكر، إذ لا حاجة إلى ذلك، فإن المسلمين الحاضرين كانوا قليلين، لأن الناس كانوا في جيش أسامة، و كان الصف الأول و بعض الصف الذي خلفه 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يرى حركته بصورة مباشرة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الحاجة إلى أبي بكر إذن؟ </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187989_77815467"/>
      <w:bookmarkStart w:id="440" w:name="_Toc145"/>
      <w:bookmarkEnd w:id="439"/>
      <w:r>
        <w:rPr>
          <w:rtl w:val="true"/>
        </w:rPr>
        <w:t>رواية الواقدي</w:t>
      </w:r>
      <w:r>
        <w:rPr>
          <w:rtl w:val="true"/>
        </w:rPr>
        <w:t>:</w:t>
      </w:r>
      <w:bookmarkEnd w:id="440"/>
    </w:p>
    <w:p>
      <w:pPr>
        <w:pStyle w:val="BookText"/>
        <w:rPr/>
      </w:pPr>
      <w:r>
        <w:rPr>
          <w:rFonts w:ascii="Amiri" w:hAnsi="Amiri" w:eastAsia="Amiri" w:cs="Amiri"/>
          <w:color w:val="111111"/>
          <w:sz w:val="28"/>
          <w:sz w:val="28"/>
          <w:szCs w:val="28"/>
          <w:rtl w:val="true"/>
          <w:lang w:bidi="ar-SA"/>
        </w:rPr>
        <w:t>روى الواقدي، عن عبد الرحمن بن عبد العزيز، عن عبد اللّه بن أبي بكر،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فاستأخر أبو بكر، فأخذ بيده، فقدمه في مصلاه، فصفا جميعا،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و أبو بكر قائم، فلما سلم،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الأخيرة، ثم انصرف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طعن في الواقدي يحيى بن معين، و أحمد بن حنبل، و البخاري، و أبو حاتم الرازي، و أبو عبد الرحمن النسائي، و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اتهمه بعض هؤلاء بوضع الحديث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طعن أبو حاتم الرازي بعبد الرحمن بن عبد العزيز، بأنه مضطرب </w:t>
      </w:r>
      <w:bookmarkStart w:id="441" w:name="pg12460_111536"/>
    </w:p>
    <w:p>
      <w:pPr>
        <w:pStyle w:val="BookText"/>
        <w:rPr/>
      </w:pPr>
      <w:bookmarkEnd w:id="441"/>
      <w:r>
        <w:rPr>
          <w:rFonts w:ascii="Amiri" w:hAnsi="Amiri" w:eastAsia="Amiri" w:cs="Amiri"/>
          <w:color w:val="111111"/>
          <w:sz w:val="28"/>
          <w:sz w:val="28"/>
          <w:szCs w:val="28"/>
          <w:rtl w:val="true"/>
          <w:lang w:bidi="ar-SA"/>
        </w:rPr>
        <w:t xml:space="preserve">الحديث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طعن أبو زرعة و موسى بن هارون بعبد اللّه بن أبي بكر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تشير إلى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أبي بكر بما أراد، و هذا 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بيده فقدمه في مصلاه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هذه الرواية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ائتم بأبي بكر، و لا على العكس، بل هي تدل على أصل وجود الإئتمام فيما بينهما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فصفا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المقصود أنهما كانا إمامين للناس معا و في عرض واحد، و لم يكن أحدهما إماما للآخر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لم نعهد في الشريعة جعل إمامين لجماعة واحدة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يخالف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قد صلى بصلاة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يخالف الرواية التي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ائتم بأبي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إضافة الركعة الأخيرة لا يدل على اقتدائه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بكر</w:t>
      </w:r>
      <w:r>
        <w:rPr>
          <w:rFonts w:eastAsia="Amiri" w:cs="Amiri" w:ascii="Amiri" w:hAnsi="Amiri"/>
          <w:color w:val="111111"/>
          <w:sz w:val="28"/>
          <w:szCs w:val="28"/>
          <w:rtl w:val="true"/>
          <w:lang w:bidi="ar-SA"/>
        </w:rPr>
        <w:t>. .</w:t>
      </w:r>
    </w:p>
    <w:p>
      <w:pPr>
        <w:pStyle w:val="Heading5"/>
        <w:numPr>
          <w:ilvl w:val="4"/>
          <w:numId w:val="1"/>
        </w:numPr>
        <w:rPr/>
      </w:pPr>
      <w:bookmarkStart w:id="442" w:name="__RefHeading___Toc187991_77815467"/>
      <w:bookmarkStart w:id="443" w:name="_Toc146"/>
      <w:bookmarkEnd w:id="442"/>
      <w:r>
        <w:rPr>
          <w:rtl w:val="true"/>
        </w:rPr>
        <w:t>كل نبي يؤمه رجل من أمته</w:t>
      </w:r>
      <w:r>
        <w:rPr>
          <w:rtl w:val="true"/>
        </w:rPr>
        <w:t>:</w:t>
      </w:r>
      <w:bookmarkEnd w:id="44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العزيز الترمذي، يرفعه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سترا، فرأى الناس من وراء أبي بكر يصلون، فحمد اللّه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ما من نبي يتوفاه اللّه عز و جل حتى يؤمه رجل من أمته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يذكر </w:t>
      </w:r>
    </w:p>
    <w:p>
      <w:pPr>
        <w:pStyle w:val="BookText"/>
        <w:rPr/>
      </w:pPr>
      <w:r>
        <w:rPr>
          <w:rFonts w:ascii="IRNazanin" w:hAnsi="IRNazanin" w:eastAsia="IRNazanin"/>
          <w:color w:val="111111"/>
          <w:sz w:val="28"/>
          <w:sz w:val="28"/>
          <w:szCs w:val="28"/>
          <w:rtl w:val="true"/>
          <w:lang w:bidi="fa-IR"/>
        </w:rPr>
        <w:t xml:space="preserve">أنه خرج، و لا صلى خلفه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غزوة تبوك أنهم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خلف عبد الرحمن بن عوف، فلماذا لا تكون كلمته المزعومة هذه إشارة إلى تلك المزعمة؟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العزيز الترمذي هو موسى بن عبيدة بن نشيط، و قد طعن فيه أحمد بن حنبل، و يحيى بن معين، و علي بن الجنيد الحافظ، كما ذكره ابن الجوزي، فلا عبرة بحديثه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غير متصل بل هو من المرفوعات</w:t>
      </w:r>
      <w:r>
        <w:rPr>
          <w:rFonts w:eastAsia="Amiri" w:cs="Amiri" w:ascii="Amiri" w:hAnsi="Amiri"/>
          <w:color w:val="111111"/>
          <w:sz w:val="28"/>
          <w:szCs w:val="28"/>
          <w:rtl w:val="true"/>
          <w:lang w:bidi="ar-SA"/>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تناسب بين هذه الكلمة المنسوبة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بين صلاة أبي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هذه الكلمة لا تدل على رضاه بأن يؤم أبو بكر الناس في صلاتهم تلك أو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قد تكون على خلاف ذلك 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لوحظ قول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يذكر أنه خرج و لا صلى خلفه</w:t>
      </w:r>
      <w:r>
        <w:rPr>
          <w:rFonts w:eastAsia="Amiri" w:cs="Amiri" w:ascii="Amiri" w:hAnsi="Amiri"/>
          <w:color w:val="111111"/>
          <w:sz w:val="28"/>
          <w:szCs w:val="28"/>
          <w:rtl w:val="true"/>
          <w:lang w:bidi="ar-SA"/>
        </w:rPr>
        <w:t xml:space="preserve">» . . </w:t>
      </w:r>
      <w:bookmarkStart w:id="444" w:name="pg12460_111538"/>
    </w:p>
    <w:p>
      <w:pPr>
        <w:pStyle w:val="BookText"/>
        <w:rPr/>
      </w:pPr>
      <w:bookmarkEnd w:id="444"/>
      <w:r>
        <w:rPr>
          <w:rFonts w:ascii="Amiri" w:hAnsi="Amiri" w:eastAsia="Amiri" w:cs="Amiri"/>
          <w:color w:val="111111"/>
          <w:sz w:val="28"/>
          <w:sz w:val="28"/>
          <w:szCs w:val="28"/>
          <w:rtl w:val="true"/>
          <w:lang w:bidi="ar-SA"/>
        </w:rPr>
        <w:t xml:space="preserve">فلعله يريد أن يشير إلى أنه كان قد أمه رجل آخر غير أبي بكر، ربما يكون ذلك الشخص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ذكرنا في ما سبق عدم صحة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عوف قد أمّ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 و عدم صحة قولهم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صلى خلف أبي بكر</w:t>
      </w:r>
      <w:r>
        <w:rPr>
          <w:rFonts w:eastAsia="Amiri" w:cs="Amiri" w:ascii="Amiri" w:hAnsi="Amiri"/>
          <w:color w:val="111111"/>
          <w:sz w:val="28"/>
          <w:szCs w:val="28"/>
          <w:rtl w:val="true"/>
          <w:lang w:bidi="ar-SA"/>
        </w:rPr>
        <w:t>. .</w:t>
      </w:r>
    </w:p>
    <w:p>
      <w:pPr>
        <w:pStyle w:val="Heading5"/>
        <w:numPr>
          <w:ilvl w:val="4"/>
          <w:numId w:val="1"/>
        </w:numPr>
        <w:rPr/>
      </w:pPr>
      <w:bookmarkStart w:id="445" w:name="__RefHeading___Toc187993_77815467"/>
      <w:bookmarkStart w:id="446" w:name="_Toc147"/>
      <w:bookmarkEnd w:id="445"/>
      <w:r>
        <w:rPr>
          <w:rtl w:val="true"/>
        </w:rPr>
        <w:t>النصب بعد العزل</w:t>
      </w:r>
      <w:r>
        <w:rPr>
          <w:rtl w:val="true"/>
        </w:rPr>
        <w:t>:</w:t>
      </w:r>
      <w:bookmarkEnd w:id="446"/>
    </w:p>
    <w:p>
      <w:pPr>
        <w:pStyle w:val="BookText"/>
        <w:rPr/>
      </w:pPr>
      <w:r>
        <w:rPr>
          <w:rFonts w:ascii="Amiri" w:hAnsi="Amiri" w:eastAsia="Amiri" w:cs="Amiri"/>
          <w:color w:val="111111"/>
          <w:sz w:val="28"/>
          <w:sz w:val="28"/>
          <w:szCs w:val="28"/>
          <w:rtl w:val="true"/>
          <w:lang w:bidi="ar-SA"/>
        </w:rPr>
        <w:t>و آخر كلمة نقولها هنا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أننا لو فرضنا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أمر أبا بكر بالصلاة بالناس، فإن الروايات التي تصرح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تلك الحال من معاناة شدة المرض، حتى كانت رجلاه تخطان في الأرض </w:t>
      </w:r>
      <w:r>
        <w:rPr>
          <w:rStyle w:val="FootnoteAnchor"/>
          <w:rtl w:val="true"/>
        </w:rPr>
        <w:footnoteReference w:id="471"/>
      </w:r>
      <w:r>
        <w:rPr>
          <w:rFonts w:ascii="Amiri" w:hAnsi="Amiri" w:eastAsia="Amiri" w:cs="Amiri"/>
          <w:color w:val="111111"/>
          <w:sz w:val="28"/>
          <w:sz w:val="28"/>
          <w:szCs w:val="28"/>
          <w:rtl w:val="true"/>
          <w:lang w:bidi="ar-SA"/>
        </w:rPr>
        <w:t>، فعزله و صلى هو بالناس ثابتة بلا ريب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مجال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حركته هذه هي نتيجة شدة اهتمامه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الصلاة، فإن الشدائد المرضية التي كان يعاني منها كانت توجب عليه أن لا يتحمل هذا الجهد، فهو قد احتاج إلى رجلين ليساعداه على الوصول إلى موضع الصلاة، على تلك الحال الصعبة من الضعف، و الجهد البالغ، حتى لقد كانت رجلاه تخطان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مجال لحمل ذلك على إرادة تكريم أبي بكر، فإن تكريمه لا يكون بعزله عن الصلاة، كما أنه كان يمكن تكليمه بما لا يوجب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الجهد، فلا بد من حمله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مأمورا بهذا العزل، و لعله كان مأمورا بذلك النصب أولا أيضا، لأن اللّه تعالى أراد أن يعلم الأمة بأن هذا الرجل ليس أهلا لما يطمح له من نيل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لو صح لكان عقوبة لأبي بكر قبل ارتكابه أية 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معقول، و لا مقبول، و لا سيما من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لا ينطق عن الهوى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لم يرتكب ما يوجب هذه العقوبة غير صحيح، فإن مساعيه لنقض التدبير الإلهي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كانت واضحة للعيان، و لم ينس الناس بعد ما فعله هو و قريش في منى و في عرفات في حجة الوداع</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نفس تخلفه عن جيش أسامة، و معصيته المتواصلة للّه و لرسوله في ذلك، يكفي لمواجهته بحرمانه من نفس ذلك الذي دعاه إلى هذه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العزل عن إمامة الصلاة، و إعلام الناس بعدم أهليته لها، و استحقاقه للعزل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بهذه المثابة، فهل يرضاه اللّه للمقام الأعظم، و الأجل و الأفخم؟ </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12460_111541"/>
      <w:bookmarkStart w:id="448" w:name="pg12460_111541"/>
      <w:bookmarkEnd w:id="448"/>
    </w:p>
    <w:p>
      <w:pPr>
        <w:pStyle w:val="Heading4"/>
        <w:numPr>
          <w:ilvl w:val="3"/>
          <w:numId w:val="1"/>
        </w:numPr>
        <w:rPr/>
      </w:pPr>
      <w:bookmarkStart w:id="449" w:name="pg12460_111541"/>
      <w:bookmarkStart w:id="450" w:name="__RefHeading___Toc187995_77815467"/>
      <w:bookmarkStart w:id="451" w:name="_Toc148"/>
      <w:bookmarkEnd w:id="449"/>
      <w:bookmarkEnd w:id="450"/>
      <w:r>
        <w:rPr>
          <w:rtl w:val="true"/>
        </w:rPr>
        <w:t>الفصل السادس</w:t>
      </w:r>
      <w:r>
        <w:rPr>
          <w:rtl w:val="true"/>
        </w:rPr>
        <w:t xml:space="preserve">: </w:t>
      </w:r>
      <w:r>
        <w:rPr>
          <w:rtl w:val="true"/>
        </w:rPr>
        <w:t>أحداث الوفاة في النصوص و الآثار</w:t>
      </w:r>
      <w:bookmarkEnd w:id="45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2" w:name="__RefHeading___Toc187997_77815467"/>
      <w:bookmarkStart w:id="453" w:name="_Toc149"/>
      <w:bookmarkEnd w:id="452"/>
      <w:r>
        <w:rPr>
          <w:rtl w:val="true"/>
        </w:rPr>
        <w:t>اشارة</w:t>
      </w:r>
      <w:bookmarkEnd w:id="45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4" w:name="pg12460_111543"/>
      <w:bookmarkStart w:id="455" w:name="pg12460_111543"/>
      <w:bookmarkEnd w:id="455"/>
    </w:p>
    <w:p>
      <w:pPr>
        <w:pStyle w:val="Heading5"/>
        <w:numPr>
          <w:ilvl w:val="4"/>
          <w:numId w:val="1"/>
        </w:numPr>
        <w:rPr/>
      </w:pPr>
      <w:bookmarkStart w:id="456" w:name="pg12460_111543"/>
      <w:bookmarkStart w:id="457" w:name="__RefHeading___Toc187999_77815467"/>
      <w:bookmarkStart w:id="458" w:name="_Toc150"/>
      <w:bookmarkEnd w:id="456"/>
      <w:bookmarkEnd w:id="457"/>
      <w:r>
        <w:rPr>
          <w:rtl w:val="true"/>
        </w:rPr>
        <w:t>توفي في بيتي بين سحري و نحري</w:t>
      </w:r>
      <w:r>
        <w:rPr>
          <w:rtl w:val="true"/>
        </w:rPr>
        <w:t>:</w:t>
      </w:r>
      <w:bookmarkEnd w:id="45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أنعم اللّه عليّ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بيتي و بين سحري و نحري</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 حاقنتي و ذاقنتي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جمع اللّه بين ريقي و ريقه عند موته</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علي عبد الرحمن و بيده السواك و أنا مسندة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صدري، فرأيته ينظر إليه، فعرفت أنه يحب السواك،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آخذه لك، فأشار برأسه، أي نعم، فقصمته ثم مضغته و نقضته فأخذه، فاستن به أحسن ما كان مستتنّا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الكلام غير صحيح، فإن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فاضت و هو على صدر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يدل على ذلك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فلقد وسدتك في ملحودة قبرك، و فاضت بين سحري و صدري نفسك، إنا للّه و إنا إليه راجعون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آخر ما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واضعا رأسه في حجري، فلم يزل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حتى قبض</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رأسه لعلى صدري</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لقد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رأسه لفي حجري، و لقد وليت غسله بيدي، تقلبه الملائكة المقربون معي</w:t>
      </w:r>
      <w:r>
        <w:rPr>
          <w:rFonts w:eastAsia="Amiri" w:cs="Amiri" w:ascii="Amiri" w:hAnsi="Amiri"/>
          <w:color w:val="111111"/>
          <w:sz w:val="28"/>
          <w:szCs w:val="28"/>
          <w:rtl w:val="true"/>
          <w:lang w:bidi="ar-SA"/>
        </w:rPr>
        <w:t xml:space="preserve">. .»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سعد بسنده إلى الشعبي،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رأسه في حجر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عن أبي رافع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459" w:name="pg12460_111547"/>
    </w:p>
    <w:p>
      <w:pPr>
        <w:pStyle w:val="Heading5"/>
        <w:numPr>
          <w:ilvl w:val="4"/>
          <w:numId w:val="1"/>
        </w:numPr>
        <w:rPr/>
      </w:pPr>
      <w:bookmarkStart w:id="460" w:name="__RefHeading___Toc188001_77815467"/>
      <w:bookmarkStart w:id="461" w:name="_Toc151"/>
      <w:bookmarkEnd w:id="459"/>
      <w:bookmarkEnd w:id="460"/>
      <w:r>
        <w:rPr>
          <w:rtl w:val="true"/>
        </w:rPr>
        <w:t>ملك الموت يستأذن على النبي صلّى اللّه عليه و آله</w:t>
      </w:r>
      <w:r>
        <w:rPr>
          <w:rtl w:val="true"/>
        </w:rPr>
        <w:t>:</w:t>
      </w:r>
      <w:bookmarkEnd w:id="461"/>
    </w:p>
    <w:p>
      <w:pPr>
        <w:pStyle w:val="BookText"/>
        <w:rPr/>
      </w:pPr>
      <w:r>
        <w:rPr>
          <w:rFonts w:ascii="Amiri" w:hAnsi="Amiri" w:eastAsia="Amiri" w:cs="Amiri"/>
          <w:color w:val="111111"/>
          <w:sz w:val="28"/>
          <w:sz w:val="28"/>
          <w:szCs w:val="28"/>
          <w:rtl w:val="true"/>
          <w:lang w:bidi="ar-SA"/>
        </w:rPr>
        <w:t xml:space="preserve">و روي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ملك الموت يستأذن عليك، و ما استأذن أحدا قبلك و لا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له، فدخل و 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إن اللّه تعالى بعثني إليك لأطيعك، أقبض أو أرجع؟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فأمره فقبض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نص آخر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ذلك يا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بذلك أمرت أن أطيعك فيما تأمرني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تبارك و تعالى قد اشتاق إلى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ملك الموت امض لما أمرت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وطئي الأرض، إنما كنت حاجتي من الدنيا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نزولي لتبليغ الرسالة، فلا ينافي الأخبار الدالة على نزوله بعد ذلك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استأذن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w:t>
      </w:r>
      <w:bookmarkStart w:id="462" w:name="pg12460_111548"/>
    </w:p>
    <w:p>
      <w:pPr>
        <w:pStyle w:val="BookText"/>
        <w:rPr/>
      </w:pPr>
      <w:bookmarkEnd w:id="462"/>
      <w:r>
        <w:rPr>
          <w:rFonts w:ascii="Amiri" w:hAnsi="Amiri" w:eastAsia="Amiri" w:cs="Amiri"/>
          <w:color w:val="111111"/>
          <w:sz w:val="28"/>
          <w:sz w:val="28"/>
          <w:szCs w:val="28"/>
          <w:rtl w:val="true"/>
          <w:lang w:bidi="ar-SA"/>
        </w:rPr>
        <w:t xml:space="preserve">رجل غريب جاء 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له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مشغول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ثم عاد فاستأذن، فسمعه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ملك الموت، فأذنت له، فدخل، و قبض روح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188003_77815467"/>
      <w:bookmarkStart w:id="464" w:name="_Toc152"/>
      <w:bookmarkEnd w:id="463"/>
      <w:r>
        <w:rPr>
          <w:rtl w:val="true"/>
        </w:rPr>
        <w:t>يوم وفاة النبي صلّى اللّه عليه و آله</w:t>
      </w:r>
      <w:r>
        <w:rPr>
          <w:rtl w:val="true"/>
        </w:rPr>
        <w:t>:</w:t>
      </w:r>
      <w:bookmarkEnd w:id="464"/>
    </w:p>
    <w:p>
      <w:pPr>
        <w:pStyle w:val="BookText"/>
        <w:rPr/>
      </w:pPr>
      <w:r>
        <w:rPr>
          <w:rFonts w:ascii="Amiri" w:hAnsi="Amiri" w:eastAsia="Amiri" w:cs="Amiri"/>
          <w:color w:val="111111"/>
          <w:sz w:val="28"/>
          <w:sz w:val="28"/>
          <w:szCs w:val="28"/>
          <w:rtl w:val="true"/>
          <w:lang w:bidi="ar-SA"/>
        </w:rPr>
        <w:t xml:space="preserve">تضاربت الأقوال في وقت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يوم الإثنين من غير تحديد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يوم الإثنين حين زاغت الشمس،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ظهرا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465" w:name="pg12460_111549"/>
    </w:p>
    <w:p>
      <w:pPr>
        <w:pStyle w:val="BookText"/>
        <w:rPr/>
      </w:pPr>
      <w:bookmarkEnd w:id="465"/>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يوم الإثنين قبل أن ينتصف النهار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يوم الإثنين في الضحى، و جزم به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على أنه اشتد الضحى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آخر يوم الإثنين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 w:name="__RefHeading___Toc188005_77815467"/>
      <w:bookmarkStart w:id="467" w:name="_Toc153"/>
      <w:bookmarkEnd w:id="466"/>
      <w:r>
        <w:rPr>
          <w:rtl w:val="true"/>
        </w:rPr>
        <w:t xml:space="preserve">متى دفن النبي صلّى اللّه عليه و آله؟ </w:t>
      </w:r>
      <w:r>
        <w:rPr>
          <w:rtl w:val="true"/>
        </w:rPr>
        <w:t>! :</w:t>
      </w:r>
      <w:bookmarkEnd w:id="467"/>
    </w:p>
    <w:p>
      <w:pPr>
        <w:pStyle w:val="BookText"/>
        <w:rPr/>
      </w:pPr>
      <w:r>
        <w:rPr>
          <w:rFonts w:ascii="Amiri" w:hAnsi="Amiri" w:eastAsia="Amiri" w:cs="Amiri"/>
          <w:color w:val="111111"/>
          <w:sz w:val="28"/>
          <w:sz w:val="28"/>
          <w:szCs w:val="28"/>
          <w:rtl w:val="true"/>
          <w:lang w:bidi="ar-SA"/>
        </w:rPr>
        <w:t xml:space="preserve">و تضاربت الأقوال أيضا في وقت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يوم الأربعاء، أي بقي ثلاثة أيام لم يدفن، و كان يدخل عليه </w:t>
      </w:r>
    </w:p>
    <w:p>
      <w:pPr>
        <w:pStyle w:val="BookText"/>
        <w:rPr/>
      </w:pPr>
      <w:r>
        <w:rPr>
          <w:rFonts w:ascii="Amiri" w:hAnsi="Amiri" w:eastAsia="Amiri" w:cs="Amiri"/>
          <w:color w:val="111111"/>
          <w:sz w:val="28"/>
          <w:sz w:val="28"/>
          <w:szCs w:val="28"/>
          <w:rtl w:val="true"/>
          <w:lang w:bidi="ar-SA"/>
        </w:rPr>
        <w:t xml:space="preserve">الناس أرسالا أرسالا، يصلون، لا يصفون، و لا يؤمهم عليه أحد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يصف ابن كثير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الأقوال الغريبة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شك في غرابته، و قد ندب الإسلام إلى الإسراع في دفن الميت، فلماذا يخالف المسلمون هذا المستحب في حق نبيهم بالذات؟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علمنا بدفن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سمعنا صوت المساحي في جوف ليلة الأربعاء</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تعجب ابن أبي الحديد من هذه الرواية أيضا،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أيضا من العجائب، لأنه إذا مات يوم الإثنين وقت ارتفاع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ليلة الأربعاء وسط الليل، فلم يمض عليه ثلاثة أيام كما ورد في تلك الرواية</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تعجبه هذا في غير محله،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دفن بعد وفاته بساعات يسيرة، و قبل أن يفرغ أهل السقيفة من سقيفتهم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يتابع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فمن العجب كون عائشة، و هو في بيتها لا تعلم بدفنه حتى سمعت صوت المساحي، أتراها أين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سألت عن هذا جماعة،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كانت في بيت يجاور بيتها عندها نساء، كما جرت عادة أهل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قد اعتزلت بيتها، و سكنت ذلك البيت، لأن بيتها مملوء بالرجال من أهل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من الصحابة، و هذا قريب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نقول للمعتزلي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السبب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الموضع الذي دفن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لعائشة، و إنما هو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حسبما سيأتي بيانه و إثباته بالأدلة الظاهرة، و البراهين القاهرة، و الحقائق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تكن </w:t>
      </w:r>
      <w:bookmarkStart w:id="468" w:name="pg12460_111552"/>
    </w:p>
    <w:p>
      <w:pPr>
        <w:pStyle w:val="BookText"/>
        <w:rPr/>
      </w:pPr>
      <w:bookmarkEnd w:id="468"/>
      <w:r>
        <w:rPr>
          <w:rFonts w:ascii="Amiri" w:hAnsi="Amiri" w:eastAsia="Amiri" w:cs="Amiri"/>
          <w:color w:val="111111"/>
          <w:sz w:val="28"/>
          <w:sz w:val="28"/>
          <w:szCs w:val="28"/>
          <w:rtl w:val="true"/>
          <w:lang w:bidi="ar-SA"/>
        </w:rPr>
        <w:t xml:space="preserve">عائشة تحب أن يطول مكثها في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لأسباب معروفة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الإثنين، و دفن يوم الثلاثاء </w:t>
      </w:r>
      <w:r>
        <w:rPr>
          <w:rStyle w:val="FootnoteAnchor"/>
          <w:rtl w:val="true"/>
        </w:rPr>
        <w:footnoteReference w:id="496"/>
      </w:r>
      <w:r>
        <w:rPr>
          <w:rFonts w:ascii="Amiri" w:hAnsi="Amiri" w:eastAsia="Amiri" w:cs="Amiri"/>
          <w:color w:val="111111"/>
          <w:sz w:val="28"/>
          <w:sz w:val="28"/>
          <w:szCs w:val="28"/>
          <w:rtl w:val="true"/>
          <w:lang w:bidi="ar-SA"/>
        </w:rPr>
        <w:t xml:space="preserve">، حين زالت الشمس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188007_77815467"/>
      <w:bookmarkStart w:id="470" w:name="_Toc154"/>
      <w:bookmarkEnd w:id="469"/>
      <w:r>
        <w:rPr>
          <w:rtl w:val="true"/>
        </w:rPr>
        <w:t>القول الأصوب و الأصح</w:t>
      </w:r>
      <w:r>
        <w:rPr>
          <w:rtl w:val="true"/>
        </w:rPr>
        <w:t>:</w:t>
      </w:r>
      <w:bookmarkEnd w:id="470"/>
    </w:p>
    <w:p>
      <w:pPr>
        <w:pStyle w:val="BookText"/>
        <w:rPr/>
      </w:pPr>
      <w:r>
        <w:rPr>
          <w:rFonts w:ascii="Amiri" w:hAnsi="Amiri" w:eastAsia="Amiri" w:cs="Amiri"/>
          <w:color w:val="111111"/>
          <w:sz w:val="28"/>
          <w:sz w:val="28"/>
          <w:szCs w:val="28"/>
          <w:rtl w:val="true"/>
          <w:lang w:bidi="ar-SA"/>
        </w:rPr>
        <w:t>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كما سيأتي من أن بيعتهم قد تمت بعد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لعل فراغهم من السقيفة قد حصل ليلة الثلاثاء، لا سيما و أنهم قد انتظروا أبا بكر حتى رجع من السنح، ثم ذهبوا إلى السقيفة بعد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يفسر ما ورد في الروايات التالية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الواقدي، عن أبي بن عباس بن سهل بن سعد،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الإثنين، و دفن ليلة الثلاثاء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سعد و البيهقي،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بدفن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سمعنا صوت المساحي ليلة الثلاثاء في السحر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شيوخ من الأنصار في بني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صوت المساحي آخر الليل، ليلة الثلاثاء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كثير، عن هشام، عن أبيه،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الإثنين، و غسل يوم الإثنين، و دفن ليلة الثلاثاء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وضع خده على الأرض، موجها إلى القبلة على يمينه، ثم وضع عليه اللبن، و أهال عليه التراب، و كان ذلك في يوم الإثنين لليلتين بقيتا من صفر سنة عشر من 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ابن ثلاث و ستين سنة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روى ابن سعد عن ابن شهاب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زاغت الشمس يوم الإثنين، فشغل الناس عن دفنه بشبان الأنصار، فلم يدفن حتى كانت العتمة، و لم يله إلا أقاربه، و لقد سمعت بنو غنم صريف المساحي حين حفر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إنهم لفي بيوتهم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فرغ من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خبر أهل السقيفة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نستخلص مما قدمناه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أننا إذا أخذنا بالرواية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أخذنا بالرواية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نفس اليوم عند العتمة، و أنهم لم يعرفوا بدفنه إلا حين سمعوا صوت المساحي، نخرج بنتيجة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تجهيزه، و تغسيله، و تكفينه، و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 قبضه اللّه لم يستغرق إلا نحو ساعتين، أو </w:t>
      </w:r>
      <w:bookmarkStart w:id="471" w:name="pg12460_111555"/>
    </w:p>
    <w:p>
      <w:pPr>
        <w:pStyle w:val="BookText"/>
        <w:rPr/>
      </w:pPr>
      <w:bookmarkEnd w:id="471"/>
      <w:r>
        <w:rPr>
          <w:rFonts w:ascii="Amiri" w:hAnsi="Amiri" w:eastAsia="Amiri" w:cs="Amiri"/>
          <w:color w:val="111111"/>
          <w:sz w:val="28"/>
          <w:sz w:val="28"/>
          <w:szCs w:val="28"/>
          <w:rtl w:val="true"/>
          <w:lang w:bidi="ar-SA"/>
        </w:rPr>
        <w:t>فقل ساعات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كل ما قالوه من بقائه مسجى نحو يوم أو يومين، أو ثلاثة أيام غير صحيح، بل يتبين من مجموع ما ذكر أن ادّعائهم أن أهل السقيفة قد شاركوا في تجهيزه من تغسيل و تكفين غير صحيح أيضا</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188009_77815467"/>
      <w:bookmarkStart w:id="473" w:name="_Toc155"/>
      <w:bookmarkEnd w:id="472"/>
      <w:r>
        <w:rPr>
          <w:rtl w:val="true"/>
        </w:rPr>
        <w:t>يوم و شهر وفاة النبي صلّى اللّه عليه و آله</w:t>
      </w:r>
      <w:r>
        <w:rPr>
          <w:rtl w:val="true"/>
        </w:rPr>
        <w:t>:</w:t>
      </w:r>
      <w:bookmarkEnd w:id="473"/>
    </w:p>
    <w:p>
      <w:pPr>
        <w:pStyle w:val="BookText"/>
        <w:rPr/>
      </w:pPr>
      <w:r>
        <w:rPr>
          <w:rFonts w:ascii="Amiri" w:hAnsi="Amiri" w:eastAsia="Amiri" w:cs="Amiri"/>
          <w:color w:val="111111"/>
          <w:sz w:val="28"/>
          <w:sz w:val="28"/>
          <w:szCs w:val="28"/>
          <w:rtl w:val="true"/>
          <w:lang w:bidi="ar-SA"/>
        </w:rPr>
        <w:t>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الإثنين لاثنتي عشرة ليلة مضت من ربيع الأول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السهيلي و ابن كثير و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يوم الإثنين في ربيع الأول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عشر منه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ابن عقبة، و الليث و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هلال ربيع الأول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عند أبي مخنف و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ثانيه، و جزم به سليمان بن طرخان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رواه ابن سعد عن محمد بن قيس، و رواه ابن عساكر، عن سعيد بن إبراهيم عن الزهري، و عن أبي نعيم الفضل بن دكين، و رجحه السهيلي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أضاف الصالحي الشامي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القولين يتنزل ما نقله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عاش بعد حجته ثمانين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ثمانين، و أما على ما جزم به النووي فيكون عاش بعد حجته تسعين يوما، أو إحدى و تسعين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 السهيلي و تابعه غير واحد ما عليه الأكثر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يوم الإثنين ثاني عشر ربيع الأول، و ذلك أنهم اتفقوا على أن وقفة عرفة في حجة الوداع كانت يوم الجمعة، و هو التاسع من ذي الحجة، فدخل ذي الحجة يوم الخميس، فكان المحرم إما الجمعة و إما السبت، فإن كان الجمعة فقد كان صفر إما السبت و إما الأحد، و إن كان السبت فقد كان ربيع الأول الأحد أو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كيفما دارت الحال على هذا الحساب فلم يكن الثاني عشر من ربيع الأول بوجه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أبي مخنف و الكلبي، و إن كان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 فإنه لا يبعد أن كانت الثلاثة الأشهر التي قبله كلّها تسعة و عشرين فتدبره، فإنه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 ابن عقبة و الخوارزمي أقرب في القياس من قول أبي مخنف و من 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حاول جماعة الجواب عنه، و لا يمكن الجواب عنه إلا بمسلك واحد، و هو اختلاف المطالع، بأن يكون أهل مكة رأوا هلال ذي الحجة ليلة الخميس، و أما أهل المدينة فلم يروه إلا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هذا قول عائشة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بقين من ذي القعدة،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حجة 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يتعين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يوم السبت، و ليس كما زعم ابن حزم أنه خرج يوم الخميس، لأنه قد بقي أكثر من خمس بلا شك، و لا جائز أن يكون خرج يوم الجمعة لأن أنسا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بالمدينة أربعا و العصر بذي الحليفة ركعتين، فتعين أنه خرج يوم السبت لخمس 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إنما رأى أهل المدينة هلال ذي الحجة ليلة الجمعة، و إذا كان هلال ذي الحجة عند أهل المدينة الجمعة، و حسبت الشهور بعده كوامل يكون أول ربيع الأول يوم الخميس، فيكون ثاني عشر يوم الإثنين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نشير هنا إلى الأمور التالية</w:t>
      </w:r>
      <w:r>
        <w:rPr>
          <w:rFonts w:eastAsia="Amiri" w:cs="Amiri" w:ascii="Amiri" w:hAnsi="Amiri"/>
          <w:color w:val="111111"/>
          <w:sz w:val="28"/>
          <w:szCs w:val="28"/>
          <w:rtl w:val="true"/>
          <w:lang w:bidi="ar-SA"/>
        </w:rPr>
        <w:t xml:space="preserve">: </w:t>
      </w:r>
      <w:bookmarkStart w:id="474" w:name="pg12460_111558"/>
    </w:p>
    <w:p>
      <w:pPr>
        <w:pStyle w:val="Heading5"/>
        <w:numPr>
          <w:ilvl w:val="4"/>
          <w:numId w:val="1"/>
        </w:numPr>
        <w:rPr/>
      </w:pPr>
      <w:bookmarkStart w:id="475" w:name="__RefHeading___Toc188011_77815467"/>
      <w:bookmarkStart w:id="476" w:name="_Toc156"/>
      <w:bookmarkEnd w:id="474"/>
      <w:bookmarkEnd w:id="475"/>
      <w:r>
        <w:rPr>
          <w:rtl w:val="true"/>
        </w:rPr>
        <w:t>ما يقوله الشيعة هو الأصح</w:t>
      </w:r>
      <w:r>
        <w:rPr>
          <w:rtl w:val="true"/>
        </w:rPr>
        <w:t>:</w:t>
      </w:r>
      <w:bookmarkEnd w:id="476"/>
    </w:p>
    <w:p>
      <w:pPr>
        <w:pStyle w:val="BookText"/>
        <w:rPr/>
      </w:pPr>
      <w:r>
        <w:rPr>
          <w:rFonts w:ascii="Amiri" w:hAnsi="Amiri" w:eastAsia="Amiri" w:cs="Amiri"/>
          <w:color w:val="111111"/>
          <w:sz w:val="28"/>
          <w:sz w:val="28"/>
          <w:szCs w:val="28"/>
          <w:rtl w:val="true"/>
          <w:lang w:bidi="ar-SA"/>
        </w:rPr>
        <w:t>لقد ذكر أكثر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يوم الإثنين لليلتين بقيتا من صفر سنة إحدى عشرة من الهجرة، و هو قول الشيخ الطوسي و غيره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الكليني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لاثنتي عشرة ليلة مضت من شهر ربيع الأول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ذكروه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توفي بعد حجه بثمانين، أو بإحدى و ثمانين يوما يتوافق مع ما عليه أكثر الإمامية، من أنه توفي في الثامن و العشرين من صفر، إذا كان مبدأ حساب الثمانين من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الحج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رووا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477" w:name="pg12460_111559"/>
    </w:p>
    <w:p>
      <w:pPr>
        <w:pStyle w:val="BookText"/>
        <w:rPr/>
      </w:pPr>
      <w:bookmarkEnd w:id="477"/>
      <w:r>
        <w:rPr>
          <w:rFonts w:ascii="Amiri" w:hAnsi="Amiri" w:eastAsia="Amiri" w:cs="Amiri"/>
          <w:color w:val="111111"/>
          <w:sz w:val="28"/>
          <w:sz w:val="28"/>
          <w:szCs w:val="28"/>
          <w:rtl w:val="true"/>
          <w:lang w:bidi="ar-SA"/>
        </w:rPr>
        <w:t>فإذا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الأشهر كانت تامة، أو كان اثنان منهما تامين فالباقي من شهر ذي الحجة هو واحد و عشرون يوما تضاف إلى تسعة و خمسين يوما، فيصير المجموع ثمانين يوما، و إذا حسبت الشهور كوامل كان المجموع إحدى و ثمانين يوما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بالنسبة لتطابق الأيام على يوم الإثنين، فليس بالأمر المهم، لأن ما ذكروه في تحديد يوم عرفة غير دقيق، كما ذكرناه حين الحديث عن يوم الغدير فراجع</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188013_77815467"/>
      <w:bookmarkStart w:id="479" w:name="_Toc157"/>
      <w:bookmarkEnd w:id="478"/>
      <w:r>
        <w:rPr>
          <w:rtl w:val="true"/>
        </w:rPr>
        <w:t>ملاحظة</w:t>
      </w:r>
      <w:r>
        <w:rPr>
          <w:rtl w:val="true"/>
        </w:rPr>
        <w:t>:</w:t>
      </w:r>
      <w:bookmarkEnd w:id="47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ورد في بعض النصوص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استشهد في سنة عشر، و في البعض الآخر في سنة إحدى عشر، لعله يرجع </w:t>
      </w:r>
      <w:bookmarkStart w:id="480" w:name="pg12460_111560"/>
    </w:p>
    <w:p>
      <w:pPr>
        <w:pStyle w:val="BookText"/>
        <w:rPr/>
      </w:pPr>
      <w:bookmarkEnd w:id="480"/>
      <w:r>
        <w:rPr>
          <w:rFonts w:ascii="Amiri" w:hAnsi="Amiri" w:eastAsia="Amiri" w:cs="Amiri"/>
          <w:color w:val="111111"/>
          <w:sz w:val="28"/>
          <w:sz w:val="28"/>
          <w:szCs w:val="28"/>
          <w:rtl w:val="true"/>
          <w:lang w:bidi="ar-SA"/>
        </w:rPr>
        <w:t>إلى أن أحد الفريقين قد لا حظ السنة الهجرية بمعناها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مبدؤها ربيع الأول و الآخرون جروا على ما ستجد من التغيير الذي قام به عمر ابن الخطاب حيث أبطل ما كان رسول اللّه صنعه، و اعتبر أول السنة هو شهر المحرم حسبما ذكرناه في الأجزاء الأولى من هذا الكتاب</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188015_77815467"/>
      <w:bookmarkStart w:id="482" w:name="_Toc158"/>
      <w:bookmarkEnd w:id="481"/>
      <w:r>
        <w:rPr>
          <w:rtl w:val="true"/>
        </w:rPr>
        <w:t>كم عاش رسول اللّه صلّى اللّه عليه و آله</w:t>
      </w:r>
      <w:r>
        <w:rPr>
          <w:rtl w:val="true"/>
        </w:rPr>
        <w:t>:</w:t>
      </w:r>
      <w:bookmarkEnd w:id="482"/>
    </w:p>
    <w:p>
      <w:pPr>
        <w:pStyle w:val="BookText"/>
        <w:rPr/>
      </w:pPr>
      <w:r>
        <w:rPr>
          <w:rFonts w:ascii="Amiri" w:hAnsi="Amiri" w:eastAsia="Amiri" w:cs="Amiri"/>
          <w:color w:val="111111"/>
          <w:sz w:val="28"/>
          <w:sz w:val="28"/>
          <w:szCs w:val="28"/>
          <w:rtl w:val="true"/>
          <w:lang w:bidi="ar-SA"/>
        </w:rPr>
        <w:t xml:space="preserve">إن المشهور و المعتمد لدى العلماء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 و عمره ثلاث و 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هو الصحيح، أو هو الأصح و الأشهر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العلماء على أن أصح الروايات ثلاث و ستون سنة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بعضهم عن ابن عباس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bookmarkStart w:id="483" w:name="pg12460_111561"/>
    </w:p>
    <w:p>
      <w:pPr>
        <w:pStyle w:val="BookText"/>
        <w:rPr/>
      </w:pPr>
      <w:bookmarkEnd w:id="483"/>
      <w:r>
        <w:rPr>
          <w:rFonts w:ascii="Amiri" w:hAnsi="Amiri" w:eastAsia="Amiri" w:cs="Amiri"/>
          <w:color w:val="111111"/>
          <w:sz w:val="28"/>
          <w:sz w:val="28"/>
          <w:szCs w:val="28"/>
          <w:rtl w:val="true"/>
          <w:lang w:bidi="ar-SA"/>
        </w:rPr>
        <w:t xml:space="preserve">خمسا و ستين سنة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أكثر الروايات عن ابن عباس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ثلاثا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عاش ستين سنة فقط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عاش ثلاثا و ستين سنة</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188017_77815467"/>
      <w:bookmarkStart w:id="485" w:name="_Toc159"/>
      <w:bookmarkEnd w:id="484"/>
      <w:r>
        <w:rPr>
          <w:rtl w:val="true"/>
        </w:rPr>
        <w:t>عاش أبو بكر و عمر ثلاثا و ستين</w:t>
      </w:r>
      <w:r>
        <w:rPr>
          <w:rtl w:val="true"/>
        </w:rPr>
        <w:t>:</w:t>
      </w:r>
      <w:bookmarkEnd w:id="48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حاول البعض أن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و عمر، قد عاشا أيضا ثلاثا و ستين سنة، للإيهام بأن ثمة توافقا فيما بينهما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في العمر، فضلا عما سوى ذلك، فعن أنس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ثلاث و ستين سنة، و قبض أبو بكر و هو ابن ثلاث و ستين سنة، و قبض عمر و هو ابن ثلاث و ستين سنة</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عليه و هو ابن أربعين سنة، فمكث بمكة ثلاث عشرة يوحى إليه، ثم أمر بالهجرة، فهاجر إلى المدينة، فمكث بها عشر سنين، و توفي و هو ابن ثلاث و ستين سنة</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معاوية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ابن ثلاث و ستين، و أبو بكر، و عمر، و أنا ابن ثلاث و ستين</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ذكروه عن معاوية لا ينفعه شيئا، فإنه قد مات و هو ابن سبع و سبعين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سبعون،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ثمانون سنة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بالنسبة لعمر، فإنه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ثلاثا و ستين سنة، و لكننا نجد في المقابل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عاش أربعا و خمسين سنة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إسحاق و ابن عمر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 خمسين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عمر بن الخطاب و هو ابن ستين سنة في أكثر الأقاويل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الواقدي عن قيس بن الربيع، عن أبي إسحاق، عن عامر بن </w:t>
      </w:r>
    </w:p>
    <w:p>
      <w:pPr>
        <w:pStyle w:val="BookText"/>
        <w:rPr/>
      </w:pPr>
      <w:r>
        <w:rPr>
          <w:rFonts w:ascii="Amiri" w:hAnsi="Amiri" w:eastAsia="Amiri" w:cs="Amiri"/>
          <w:color w:val="111111"/>
          <w:sz w:val="28"/>
          <w:sz w:val="28"/>
          <w:szCs w:val="28"/>
          <w:rtl w:val="true"/>
          <w:lang w:bidi="ar-SA"/>
        </w:rPr>
        <w:t>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عمر بن الخطاب و هو ابن ثلاث و ستين سنة، و لا أرى هذا إلا غلطا، و القول الصحيح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عاش ثلاثا و ستين على أظهر الأقوال </w:t>
      </w:r>
      <w:r>
        <w:rPr>
          <w:rStyle w:val="FootnoteAnchor"/>
          <w:rtl w:val="true"/>
        </w:rPr>
        <w:footnoteReference w:id="525"/>
      </w:r>
      <w:r>
        <w:rPr>
          <w:rFonts w:ascii="Amiri" w:hAnsi="Amiri" w:eastAsia="Amiri" w:cs="Amiri"/>
          <w:color w:val="111111"/>
          <w:sz w:val="28"/>
          <w:sz w:val="28"/>
          <w:szCs w:val="28"/>
          <w:rtl w:val="true"/>
          <w:lang w:bidi="ar-SA"/>
        </w:rPr>
        <w:t>، و هذا يشير أيضا إلى وجود أقوال متكثرة في مقدار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لأبي بكر، فما ذكروه يتنافى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رووه من أنه حين الهجرة ورد إلى المدينة و كان أبو بكر رديف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أبو بكر شيخ يعرف،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لا يعرف، فيلقى الرجل أبا بكر،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من هذا الغلام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يهديني السبيل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ينافي ما رروه عن يزيد بن الأصم المتوفى بعد المائة عن ثلاث </w:t>
      </w:r>
    </w:p>
    <w:p>
      <w:pPr>
        <w:pStyle w:val="BookText"/>
        <w:rPr/>
      </w:pPr>
      <w:r>
        <w:rPr>
          <w:rFonts w:ascii="Amiri" w:hAnsi="Amiri" w:eastAsia="Amiri" w:cs="Amiri"/>
          <w:color w:val="111111"/>
          <w:sz w:val="28"/>
          <w:sz w:val="28"/>
          <w:szCs w:val="28"/>
          <w:rtl w:val="true"/>
          <w:lang w:bidi="ar-SA"/>
        </w:rPr>
        <w:t xml:space="preserve">و سبعين سنة،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أكبر أو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أنت أكبر مني و أكرم، و خير مني، و أنا أسن منك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تمارى عبد اللّه بن عتبة و رجل من همدان، فقال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أكبر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من أبي بكر،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ثلاث و ستين، و توفى أبو بكر و هو ابن ستين، و قتل عمر و هو ابن ثلاث و ستين، و أنا ابن سبع و خمسين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ابن أبي عاصم طوّر هذه الرواية و قلب معناها رأسا على عقب فيما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زعموا في قصة سفر النبي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أرجع النبي إلى مكة، و أرسل معه أبو بكر غلامه بلالا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نحن و إن كنا أثبتنا عدم صحة هذا الكلام سابقا، و لكننا نلزم به هنا من يلزم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 من أن بعضهم سأل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أكبر أم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أكبر مني، و أنا أسنّ منه، مولده أبعد عقلي، أتي إلى أمي،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آمنة غلاما، فخرجت بي حين أصبحت، آخذة بيدي حتى دخلنا عليهما، و كأني أنظر إليه يمصع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برجليه في عرصته، و جعل النساء يجبذنني عليه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أخاك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موضع شك، فإن الجواب لا يتطابق مع السؤال، لأنه سأله عن عدد السنين الذي يزيد بها عمره عن عمر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علمه بأن العباس هو الأكبر سنا، فما معنى أن يجيبه بأنه أسنّ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عمره يزيد عن عمر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مقدارا معتدا به من السنين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أماما رواه ابن أبي شيبة عن نبيط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486" w:name="pg12460_111567"/>
    </w:p>
    <w:p>
      <w:pPr>
        <w:pStyle w:val="BookText"/>
        <w:rPr/>
      </w:pPr>
      <w:bookmarkEnd w:id="486"/>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أكبر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أسن و رسول اللّه أكبر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مشكوك فيه لأن من البعيد جدا أن لا يعرف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عمه أكبر منه</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188019_77815467"/>
      <w:bookmarkStart w:id="488" w:name="_Toc160"/>
      <w:bookmarkEnd w:id="487"/>
      <w:r>
        <w:rPr>
          <w:rtl w:val="true"/>
        </w:rPr>
        <w:t>لماذا لا يذكرون عليا عليه السّلام</w:t>
      </w:r>
      <w:r>
        <w:rPr>
          <w:rtl w:val="true"/>
        </w:rPr>
        <w:t>:</w:t>
      </w:r>
      <w:bookmarkEnd w:id="488"/>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ندري لماذا لا يذكرون أن الذي طابق عمره عمر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الحقيقة هو أخوه و وصيه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هو الذي يتوقع أن يكون لتوافق عمره مع عمر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دلالات و إيحاءات لها ارتباط بوصايته و بأخوته له، بل و بكونه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نطقت به آية المباهلة كما لا يخفى</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هذا الإهمال المتعمد لذكر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تعمد ذكر من لم تثبت له هذه الخصوصية من الأساس، يثير لدينا أكثر من سؤال و احتمال حول صحة و واقعية ما زعموه لأبي بكر و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الحر تكفيه الإشارة</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9" w:name="pg12460_111569"/>
      <w:bookmarkStart w:id="490" w:name="pg12460_111569"/>
      <w:bookmarkEnd w:id="490"/>
    </w:p>
    <w:p>
      <w:pPr>
        <w:pStyle w:val="Heading2"/>
        <w:numPr>
          <w:ilvl w:val="1"/>
          <w:numId w:val="1"/>
        </w:numPr>
        <w:rPr/>
      </w:pPr>
      <w:bookmarkStart w:id="491" w:name="pg12460_111569"/>
      <w:bookmarkStart w:id="492" w:name="__RefHeading___Toc188021_77815467"/>
      <w:bookmarkStart w:id="493" w:name="_Toc161"/>
      <w:bookmarkEnd w:id="491"/>
      <w:bookmarkEnd w:id="492"/>
      <w:r>
        <w:rPr>
          <w:rtl w:val="true"/>
        </w:rPr>
        <w:t>الفهارس</w:t>
      </w:r>
      <w:bookmarkEnd w:id="493"/>
    </w:p>
    <w:p>
      <w:pPr>
        <w:pStyle w:val="Heading3"/>
        <w:numPr>
          <w:ilvl w:val="2"/>
          <w:numId w:val="1"/>
        </w:numPr>
        <w:rPr/>
      </w:pPr>
      <w:bookmarkStart w:id="494" w:name="__RefHeading___Toc188023_77815467"/>
      <w:bookmarkStart w:id="495" w:name="_Toc162"/>
      <w:bookmarkEnd w:id="494"/>
      <w:r>
        <w:rPr>
          <w:rtl w:val="true"/>
        </w:rPr>
        <w:t>اشارة</w:t>
      </w:r>
      <w:bookmarkEnd w:id="4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12460_111571"/>
      <w:bookmarkStart w:id="497" w:name="pg12460_111571"/>
      <w:bookmarkEnd w:id="497"/>
    </w:p>
    <w:p>
      <w:pPr>
        <w:pStyle w:val="Heading3"/>
        <w:numPr>
          <w:ilvl w:val="2"/>
          <w:numId w:val="1"/>
        </w:numPr>
        <w:rPr/>
      </w:pPr>
      <w:bookmarkStart w:id="498" w:name="pg12460_111571"/>
      <w:bookmarkStart w:id="499" w:name="__RefHeading___Toc188025_77815467"/>
      <w:bookmarkStart w:id="500" w:name="_Toc163"/>
      <w:bookmarkEnd w:id="498"/>
      <w:bookmarkEnd w:id="499"/>
      <w:r>
        <w:rPr/>
        <w:t>1</w:t>
      </w:r>
      <w:r>
        <w:rPr>
          <w:rtl w:val="true"/>
        </w:rPr>
        <w:t>-</w:t>
      </w:r>
      <w:r>
        <w:rPr>
          <w:rtl w:val="true"/>
        </w:rPr>
        <w:t>الفهرس الإجمالي</w:t>
      </w:r>
      <w:bookmarkEnd w:id="500"/>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متى نزلت و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أجوبتها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ظل التهديدات الإلهية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النبي صلّى اللّه عليه و آله و إستشهاده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أحداث و سياسات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النبي صلّى اللّه عليه و آله و وصاياه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سرية أسامة بن زيد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الذي لم يكتب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تمحلات بالية و اعذار واهية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أبي بكر عن الصلاة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الوفاة في النصوص و الآثار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1" w:name="pg12460_111573"/>
      <w:bookmarkStart w:id="502" w:name="pg12460_111573"/>
      <w:bookmarkEnd w:id="502"/>
    </w:p>
    <w:p>
      <w:pPr>
        <w:pStyle w:val="Heading3"/>
        <w:numPr>
          <w:ilvl w:val="2"/>
          <w:numId w:val="1"/>
        </w:numPr>
        <w:rPr/>
      </w:pPr>
      <w:bookmarkStart w:id="503" w:name="pg12460_111573"/>
      <w:bookmarkStart w:id="504" w:name="__RefHeading___Toc188027_77815467"/>
      <w:bookmarkStart w:id="505" w:name="_Toc164"/>
      <w:bookmarkEnd w:id="503"/>
      <w:bookmarkEnd w:id="504"/>
      <w:r>
        <w:rPr/>
        <w:t>2</w:t>
      </w:r>
      <w:r>
        <w:rPr>
          <w:rtl w:val="true"/>
        </w:rPr>
        <w:t>-</w:t>
      </w:r>
      <w:r>
        <w:rPr>
          <w:rtl w:val="true"/>
        </w:rPr>
        <w:t>الفهرس التفصيلي</w:t>
      </w:r>
      <w:bookmarkEnd w:id="505"/>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متى نزلت و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تأخرت آية البلاغ عن آية إكمال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مرتكزات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سورة المائدة نزلت دفعة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تاريخ نزول 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ضعوا هذه الآية في سورة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الدوافع و الأهداف</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لماذا قدم آية الإكمال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استطراد و توضيح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خلاصة توضيحية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النزول على النبي صلّى اللّه عليه و آله قبل الإبلاغ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متى كانت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النزول لأجل هداية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نزول السورة بتمامها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لا بد من الانتظار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نزول السورة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نزول الآية أيضا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النزول التدريجي للآيات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شواهد و 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سورة الكهف نزلت في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خلاصة 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أجوبتها الغدير كان يوم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لماذا لم يحتج علي و الزهراء عليهما السّلام بالغدير؟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إحتجاجات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يشهد أكثر من هذا العدد؟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شهادة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تحريف كتاب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تحريف كتاب تاريخ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إحتجاج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حديث الولاية إخبار أم إنشاء؟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لا دليل على إمامة علي عليه السّلام بلا 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هل الإمامة لتكميل الخطة العملية للدين؟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كان الغدير ردا على زيد بن حارثة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علي عليه السّلام كان باليمن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هما العبدان الصالحان؟ </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الزهري لا يحدث بفضائل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نص الطبري مؤيد بالنصوص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ظل التهديدات الإلهية قريش و خلافة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التدخل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سياسة الفضائح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تذكير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 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محاولة قتل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خلاصة و 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النبي صلّى اللّه عليه و آله و إستشهاده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أحداث و سياسات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النبي صلّى اللّه عليه و آله و وصاياه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مدة مرض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حديث لد النبي صلّى اللّه عليه و آله خرافة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الدنانير و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فاطمة عليها السّلام أول أهل بيته لحوقا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وصية النبي صلّى اللّه عليه و آله لعلي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النبي صلّى اللّه عليه و آله بعد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هو الوصي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بما هو كائن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وصايا النبي صلّى اللّه عليه و آله حول تجهيزه و دفنه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أداء أمانات الرسول صلّى اللّه عليه و آله بعد وفاته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أسامة بن زيد حديث سرية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تناقض ظاهر في كلام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يستعمل هذا الغلام على المهاجرين؟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لعن اللّه من تخلف عن جيش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استعمله النبي صلّى اللّه عليه و آله و تأمرني أن أنزعه؟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أبو بكر في جيش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أقلل اللبث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إشارة إلى حديث اللدود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حرّق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أغز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الغارة على الآمنين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سبب التثاقل و التخلف عن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تثاقل أسامة و الجيش إلى أي مدى؟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إعتذارات البشري عن تثاقلهم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إرتداد العرب متى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إشكال مشترك الورود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مغزى تأمير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أسامة مدهش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الذي لم يكتب عمر يمنع النبي صلّى اللّه عليه و آله من كتابة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غلبه الوجع، أم هجر؟ </w:t>
      </w:r>
      <w:r>
        <w:rPr>
          <w:rFonts w:eastAsia="IRNazanin" w:cs="IRNazanin"/>
          <w:color w:val="111111"/>
          <w:sz w:val="28"/>
          <w:szCs w:val="28"/>
          <w:rtl w:val="true"/>
          <w:lang w:bidi="fa-IR"/>
        </w:rPr>
        <w:t>!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إساءات لمقام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حسبنا كتاب اللّه في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لماذا يريد النبي صلّى اللّه عليه و آله الكتابة؟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لماذا لا يصر النبي صلّى اللّه عليه و آله على الكتابة؟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فائدة ما جرى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لو لبس المسلمون السواد، و أقاموا المآتم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النبي صلّى اللّه عليه و آله يخبر عما يجري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وقوع ما أخبر به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شكليات و ظواهر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حتى سيرة النبي صلّى اللّه عليه و آله يحرم تعلمها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هل أراد صلّى اللّه عليه و آله كتابة ولاية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لعله أراد إستخلاف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مفارقة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مجال لتبريرها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حسبنا كتاب اللّه دليل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لا دليل على إرادة الوصية لعلي 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إستدلال عمر بالجبر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النقيب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تمحلات بالية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أعذار واهية تصويب عمر و تخطئة النبي صلّى اللّه عليه و آله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أراد التخفيف عن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بلغ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آية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وحيا لأصر على تبليغه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يكتب خلافة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سنة عند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صلّى اللّه عليه و آله كتابة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الترخيص عند المازري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يكتب صلّى اللّه عليه و آله ما يعجزون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يصوب عمر فيما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محاولات البشري باءت بالفشل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أبي بكر عن الصلاة صلاة أبي بكر في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نصوص نذكرها ثم نناقشها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في بيت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أبو بكر أسيف لا يسمع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إمامان لجماعة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أيهما الإمام؟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تناقض روايات صلاة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أبي بكر و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الوفاة هو يوم العزل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التشاؤم هو السبب</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مروا من يصلي بالناس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عزله في الصلاة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صويحبات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أستاذ المعتزلي يشرح ما جرى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يوم بنت 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دعوى صلاة النبي صلّى اللّه عليه و آله خلف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روايات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صلاة عمر بالناس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صلاتان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صلاة واحدة؟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رواية الواقدي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كل نبي يؤمه رجل من أمته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النصب بعد العزل</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الوفاة في النصوص و الآثار توفي في بيتي بين سحري و نحري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ملك الموت يستأذن على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يوم وفاة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متى دفن النبي صلّى اللّه عليه و 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القول الأصوب و الأصح</w:t>
      </w:r>
      <w:r>
        <w:rPr>
          <w:rFonts w:eastAsia="IRNazanin" w:cs="IRNazanin"/>
          <w:color w:val="111111"/>
          <w:sz w:val="28"/>
          <w:szCs w:val="28"/>
          <w:rtl w:val="true"/>
          <w:lang w:bidi="fa-IR"/>
        </w:rPr>
        <w:t>:</w:t>
      </w:r>
      <w:r>
        <w:rPr>
          <w:rFonts w:eastAsia="IRNazanin" w:cs="IRNazanin"/>
          <w:color w:val="111111"/>
          <w:sz w:val="28"/>
          <w:szCs w:val="28"/>
          <w:lang w:bidi="fa-IR"/>
        </w:rPr>
        <w:t>340</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و شهر وفاة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يقوله الشيعة هو الأصح</w:t>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ascii="Amiri" w:hAnsi="Amiri" w:eastAsia="Amiri" w:cs="Amiri"/>
          <w:color w:val="111111"/>
          <w:sz w:val="28"/>
          <w:sz w:val="28"/>
          <w:szCs w:val="28"/>
          <w:rtl w:val="true"/>
          <w:lang w:bidi="ar-SA"/>
        </w:rPr>
        <w:t>ملاحظة</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ascii="Amiri" w:hAnsi="Amiri" w:eastAsia="Amiri" w:cs="Amiri"/>
          <w:color w:val="111111"/>
          <w:sz w:val="28"/>
          <w:sz w:val="28"/>
          <w:szCs w:val="28"/>
          <w:rtl w:val="true"/>
          <w:lang w:bidi="ar-SA"/>
        </w:rPr>
        <w:t>كم عاش رسول اللّه صلّى اللّه عليه و آله</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ascii="Amiri" w:hAnsi="Amiri" w:eastAsia="Amiri" w:cs="Amiri"/>
          <w:color w:val="111111"/>
          <w:sz w:val="28"/>
          <w:sz w:val="28"/>
          <w:szCs w:val="28"/>
          <w:rtl w:val="true"/>
          <w:lang w:bidi="ar-SA"/>
        </w:rPr>
        <w:t>عاش أبو بكر و عمر ثلاثا و ستين</w:t>
      </w:r>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ascii="Amiri" w:hAnsi="Amiri" w:eastAsia="Amiri" w:cs="Amiri"/>
          <w:color w:val="111111"/>
          <w:sz w:val="28"/>
          <w:sz w:val="28"/>
          <w:szCs w:val="28"/>
          <w:rtl w:val="true"/>
          <w:lang w:bidi="ar-SA"/>
        </w:rPr>
        <w:t>لماذا لا يذكرون عليا عليه السّلام</w:t>
      </w:r>
    </w:p>
    <w:p>
      <w:pPr>
        <w:pStyle w:val="BookText"/>
        <w:rPr/>
      </w:pPr>
      <w:r>
        <w:rPr>
          <w:rFonts w:eastAsia="Times New Roman" w:cs="Times New Roman" w:ascii="Times New Roman" w:hAnsi="Times New Roman"/>
          <w:color w:val="111111"/>
          <w:sz w:val="28"/>
          <w:szCs w:val="28"/>
          <w:lang w:val="en-US" w:bidi="en-US"/>
        </w:rPr>
        <w:t>355</w:t>
      </w:r>
    </w:p>
    <w:p>
      <w:pPr>
        <w:pStyle w:val="BookText"/>
        <w:rPr/>
      </w:pPr>
      <w:r>
        <w:rPr>
          <w:rFonts w:ascii="IRNazanin" w:hAnsi="IRNazanin" w:eastAsia="IRNazanin"/>
          <w:color w:val="111111"/>
          <w:sz w:val="28"/>
          <w:sz w:val="28"/>
          <w:szCs w:val="28"/>
          <w:rtl w:val="true"/>
          <w:lang w:bidi="fa-IR"/>
        </w:rPr>
        <w:t>الفهارس</w:t>
      </w:r>
    </w:p>
    <w:p>
      <w:pPr>
        <w:pStyle w:val="BookText"/>
        <w:rPr/>
      </w:pPr>
      <w:r>
        <w:rPr>
          <w:rFonts w:eastAsia="Times New Roman" w:cs="Times New Roman" w:ascii="Times New Roman" w:hAnsi="Times New Roman"/>
          <w:color w:val="111111"/>
          <w:sz w:val="28"/>
          <w:szCs w:val="28"/>
          <w:lang w:val="en-US" w:bidi="en-US"/>
        </w:rPr>
        <w:t>357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التفصيلي</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عبد بن حميد، و ابن جرير، و محمد بن نصر في الصلاة، و الطبراني، و أبي نعيم في الدلائل، و البيهقي في شعب الإيمان، 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في مسنده، و البغوي في معجمه، و ابن مردويه، و البيهقي في دلائل النبوة،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عبيد، و تفسير الآلوسي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جامع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للأندلسي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في تفسير الكتاب العزيز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إعجاز القرآن الباقلاني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القرآن الكريم لمحمد طاهر الكردي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 صححه، و عن أبي داود، و البزار، و الطبراني، و البيهقي في المعرفة و في شعب الإيمان 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للزركشي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الكتب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و الحاكم، و التمهيد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القرآن للصغير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القرآن الكريم لدراز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لكن في غرائب القرآن للنيسابوري، بهامش جامع البيان للطبري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ضعوا هذه السورة في الموضع الذي يذكر فيه كذا</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بهامشه و غريب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البرهان للزركشي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بهامش جامع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عبيد في فضائله، و ابن أبي شيبة، و أحمد، و أبي داود، و الترمذي، و ابن المنذر، و ابن أبي داود، و ابن الأنباري معا في المصاحف، و النحاس في ناسخه، و ابن حبان، و أبي نعيم في المعرفة، و الحاكم و سعيد بن منصور، و النسائي، و البيهقي، و فواتح الرحموت بهامش المستصفى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ذكر، 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ذكر، و عن أبي الشيخ، و ابن مردويه و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إمتاع الأسماع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الضياء في المختارة، و منتخب كنز العمال بهامش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تاريخ القرآن و علومه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مباحث في علوم القرآن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تاريخ القرآن للصغير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شامة في المرشد الوجيز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جواهر الأخبار و الآثار بهامش البحر الزخار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الترمذي، 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القرآن الكريم لمحمد طاهر الكردي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في علوم القرآن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القرآن الكريم لمحمد طاهر الكردي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 صححه، و البيهقي في السنن،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عبيد، و التمهيد لابن عبد البر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مسائل فقهية للسيد شرف الدين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في تفسير القرآن للسيد الخوئي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الواحدي و البيهقي في شعب الإيمان، و الإتقان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هامة حول القرآن الكريم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أولا عن قبائل الشام، فلما أخبروه اتخذ قراره ذاك</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العياشي،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القدر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البروج</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 البيهقي، و النسائي، و سعيد بن منصور، و ابن أبي حاتم، و ابن أبي شيبة، و الطبراني، و البزار، و المجموع للنووي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للطوسي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للطبرسي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زمنين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القرآن للراوندي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للطريحي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الأشهر الثلاثة للصدوق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محاسبة النفس لابن طاووس، 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في تصحيح الاعتقاد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السيد المرتضى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لابن طاووس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الحاشية على الكشاف للجرجاني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القرآن للراوندي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المقدمة التاسعة، و تاريخ القرآن للزنجاني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لابن شاذان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لابن أبي عاصم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الموضوعات للفتني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النكاح، و عن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له رواية في مسند أحمد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جرجان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دفع الشبه عن الرسول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آدم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مختصر مفيد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ففيهما أحاديث أخرى</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إكمال الدين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رياض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الأنوار المضيئة للسيد بهاء الدين النجفي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أنوار اليقين للبرسي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بصائر الدرجات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الغيبة للنعماني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في فضائل أمير المؤمنين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القيامة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الفاتحة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الإخلاص، فإنه قد روى ذلك عن مصادر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لملا صالح المازندراني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للسيد الخوئي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للزركشي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للواحدي النيسابوري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الكبرى للخصيبي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للواحدي النيسابوري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للنحاس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للزركشي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لملا صالح المازندراني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الصدوق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للكفعمي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للطبرسي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للزركشي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الضريس، و أبي عبيدة و ابن المنذر، و الطبراني، و ابن مردويه، و الحاكم، و أبي الشيخ، و البيهقي في شعب الإيمان، و السلفي في الطيوريات، و الإسماعيلي في معجمه، و الخطيب في تاريخه، و عبد الرزاق، و الفريابي، و عبد بن حميد، و غيرهم، عن ابن عباس، و ابن مسعود، و أسماء بنت يزيد الأنصارية، و ابن عمر، و أنس، و جابر، و 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عن أبي بن كعب، و مجاهد، و محمد بن المكندر، و عطاء، و غيرهم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المنذر، و ابن أبي حاتم، 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المنذر و ابن أبي حاتم، و تفسير ابن أبي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و ابن جرير، و ابن أبي حاتم، و أبي الشيخ، و الحاكم و صححه، و الضياء في المختارة و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ميسرة كما رواه عبد بن حميد، و ابن المنذر و ابن مردويه، 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للنحاس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البيضاوي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النسفي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للواحدي النيسابوري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 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للقاضي 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للطبرسي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الشيخ،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للطبري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للطبرسي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ابن جرير، و ابن أبي حاتم و الطبراني، و أبي الشيخ، و ابن مردويه، و أبي نعيم في الحلية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للمحقق التستري، و تنقيح المقال للمحقق المماقاني، ترجمة صهيب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المنذر، 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أبي يعلى، و ابن ماجة، و أبي نعيم في الحلية، و ابن جرير، و ابن المنذر، و ابن أبي حاتم، و أبي الشيخ، و ابن مردويه، و البيهقي في الدلائل، و المعجم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الزبير بن بكار في أخبار المدينة، و خلاصة الوفا بأخبار دار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الفريابي، و أحمد، و عبد بن حميد، و مسلم، و النسائي، و ابن ماجة، و ابن جرير، و ابن المنذر، و ابن أبي حاتم، و ابن حبان، و أبي الشيخ، و ابن مردويه، و الحاكم، و أبي نعيم في الحلية، و البيهقي في الدلائل، و تفسير ابن أبي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للنحاس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للواحدي النيسابوري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رواه في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 الربيع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عن ابن عساكر، و عبد بن حميد، و ابن أبي حاتم، و أبي الشيخ، و ابن أبي شيبة، و ابن المنذر، و ابن جرير، فراجع</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الفريابي، و عبد بن حميد، و مسدد في مسنده، و ابن جرير، و ابن المنذر، و ابن أبي حاتم، و أبي الشيخ، و تفسير الثوري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المنذر، و جامع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المنذر، و أبي الشيخ، و راجع ما رواه في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الشيخ عن مقاتل، و جامع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المنذر، و ابن أبي حاتم، و أبي الشيخ، و ابن مردويه، و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للواحدي النيسابوري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المنذر، و ابن أبي حاتم، و 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الثعالبي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للواحدي النيسابوري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جامع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الشيخ، و أسباب نزول الآيات للواحدي النيسابوري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في المستدرك، و عن ابن أبي حاتم، عن شر حبيل بن سعد، و عن السدي، 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السماوي للمناوي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مقاتل بن سليمان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للنحاس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للواحدي النيسابوري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بن حميد و ابن المنذر، و ابن جرير، و أبي الشيخ عن ابن جريج، و قتادة، و عكرمة، و جامع البيان للطبري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زمنين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للنحاس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مقاتل بن سليمان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للطوسي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النسفي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العز بن عبد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الواحدي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جامع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راجع ما رواه أيضا عن أبي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أخرجه أيضا في نفس الموضع عن ابن أبي شيبة، و عبد بن حميد، و ابن المنذر، و أبي الشيخ، و ابن أبي حاتم، و 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للواحدي النيسابوري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و الترمذي و حسنه، و البزار و ابن جرير، و ابن المنذر، و رواه ابن أبي حاتم، و أبو الشيخ، و ابن مردويه، و الفريابي، و ابن أبي شيبة، و عبد بن حميد، و أبو داود، و ابن ماجة، و الحاكم و صححه، و النحاس و الطبراني، و البيهقي في سننه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نص آخر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 أن المشركين قالوا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أبو الشيخ، و عبد بن حميد، و ابن جرير و الطبراني، و ابن مردويه، و أبو داود، و تفسير الآلوسي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أبي حاتم، و جامع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الثوري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النحاس في ناسخه، و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للزركشي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مقاتل بن سليمان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للنحاس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للطوسي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الديلمي في مسند الفردوس و الإتقان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للعجلوني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و البيهقي كلاهما في الدلائل، و ابن إسحاق، و ابن جرير، و ابن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الكبير للرازي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البيضاوي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التسهيل لعلوم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جامع البيان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للواحدي النيسابوري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الرجالية للسيد بحر العلوم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أسباب نزول الآيات للواحدي النيسابوري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المنذر عن ابن جريج، و جامع البيان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العز بن عبد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في بعض الهوامش المتقدمة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 و روى نحوا من هذا ابن عمر أيضا فراجع نفس المصدر عنه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مندة، و أبي نعيم في الصحابة، و ابن عساكر، 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السماوي للمناوي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التنوير ذو النسبين بين دحية و الحسين، 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للطوسي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مجمع النورين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فهناك مصادر أخرى للحديث، 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للحلي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مصاد أخرى لهذا الحديث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اليقين لابن طاووس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النضيد و الدر الفريد لمحمد بن الحسن القمي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عن المناقب للخوارزمي الحنفي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الحمويني الشافعي في فرائد السمطين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الدر النضيد لابن حاتم الشامي،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أنشدكم باللّه، أمنكم من نصّبه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يوم غدير خم للولاية غيري؟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للميرجهاني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في فضائل أمير المؤمنين لشاذان بن جبرئيل القمي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حمزة الثمالي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تمهيد الأوائل و تلخيص الدلائل للباقلاني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للطبري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للصدوق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التحصين لابن طاووس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في الهامش السابق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الولاية لابن عقدة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الحميري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للطبري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المحاملي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للمزي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للسيد شرف الدين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مركز الغدير للدراسات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ص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الضياء في المختارة، 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مصادر أخرى تقدمت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المحاملي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للسيد شرف الدين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على مصادر أخرى تقدمت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للقاضي النعمان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الولاية لابن عقدة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اختيار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الولاية لابن عقدة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المناشدة و الإحتجاج بحديث الغدير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القوية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المهم في طريق خبر غدير خم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المناشدة و الإحتجاج بحديث الغدير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للقاضي النعمان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الرجال و الحديث لمحمد حياة الأنصاري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الولاية لابن عقدة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الولاية لابن عقدة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شرف الدين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الحجة على الذاهب إلى تكفير أبي طالب للسيد فخار بن معد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النضيد و الدر الفريد لمحمد بن الحسن القمي ص 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لابن أعثم الكوفي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صفين للمنقري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لابن شاذان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صحيح، أخرجه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سعد بن أبي وقاص، و أخرجه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زيد بن أرقم، و أخرجه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علي، 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ابن عباس،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البراء،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زيد بن أرقم،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بريدة، 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أيوب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في نسب الإمام علي و آله للبري التلمساني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لابن طيفور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للرحماني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آراء الخلفاء للشيخ مهدي فقيه إيماني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عمر بن عبد العزيز، و تاريخ مدينة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زريق القرشي المدني، 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آراء الخلفاء للشيخ مهدي فقيه إيماني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للصدوق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عن مسند البزار الحديث رقم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حديث رقم </w:t>
      </w:r>
      <w:r>
        <w:rPr>
          <w:rFonts w:eastAsia="IRNazanin" w:cs="IRNazanin"/>
          <w:b w:val="false"/>
          <w:bCs w:val="false"/>
          <w:i w:val="false"/>
          <w:iCs w:val="false"/>
          <w:color w:val="333333"/>
          <w:sz w:val="20"/>
          <w:szCs w:val="20"/>
        </w:rPr>
        <w:t>12141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العالية حديث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أبا هريرة لأبي رية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الرحماني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المهم في طريق خبر غدير خم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المناشدة و الإحتجاج بحديث الغدير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مجلة مدينة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صاحب تاريخ نيسابور، و عن المناوي في شرح الجامع الصغير، و هي أيضا في الصواعق المحرقة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ينابيع المودة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أنا من شروطها، في الموضع الثاني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و معاني الأخبار، 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التوحيد، و الفصول المهمة لابن الصباغ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نقلها في مسند الإمام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التوحيد، و معاني الأخبار، و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موجودة في مراجع كثيرة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بعض هؤلاء قد حذف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بشروطها، و أنا من شروطها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لا يخفى السبب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للصدوق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للصدوق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للفتال النيسابوري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البراهين للجزائري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إسلامية حول الغدير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آراء الخلفاء للشيخ مهدي فقيه إيماني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للصدوق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شرح الجامع الصغير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للنحاس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إلى كتاب ابن جرير في البداية و النهاية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الفهرست للطوسي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المعتصر من المختصر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المرقاة في شرح المشكاة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للرحماني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الملك العلي لابن الصديق المغربي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المعتصر من المختصر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المرقاة في شرح المشكاة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لابن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النجاشي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مركز الغدير للدراسات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هداية العقول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 هداية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لعله أراد بالعبدين الصالحين أبا بكر و عمر،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 و إلياس،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و جعفر رضي اللّه عنهما، لأن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يقول عند اشتداد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حمزتاه و لا حمزة لي؟ وا جعفراه و لا جعفر لي؟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رجم بالغيب، إذ لا مجال للنظر في تفسير العبدين الصالحين بمن ذكر إلا أن يعثر على نص،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ذلك لما ذكره سيدي العلامة بدر الدين محمد بن إبراهيم بن المفضل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سأله بعضهم عن تفسير الحديث، فأجاب بما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شيء من كتب الحديث إلا أن في رواية مجمع الزوائد ما يدل على عدم معرفة الراوي أيضا بالمراد بالرجلين لأن فيه قال بشر أي الراوي عن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هذان العبدان الصالحان؟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مثل هذا إن لم يرد به نقل فلا طريق إلى تفسيره بالنظر أ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كتاب على ضفاف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عنه أحمد بن عيسى المقدسي في الجزء الثاني من فضائل جرير بن عبد اللّه البجلي الموجود في المجموع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المكتبة الظاهرية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الورقة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 ابن منظور في مختصر تاريخ دمشق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 القرافي في نفحات العبير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السيوطي في جمع الجوامع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و في قطف الأزهار المتناثرة في الأحاديث المتواترة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الزبيدي في لقط اللآلئ المتناثرة في الأحاديث المتواترة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الشوكاني في در السحابة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الكتاني في نظم المتناثر في الحديث المتواتر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إسحاق بن يوسف الصنعاني في تفريج الكروب في حرف الميم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و ابن منة، و أبا نعيم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الذي في الصفحة قبل السابقة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يقارن ذلك مع ما في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النعماني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صرحوا بان قريشا هي التي أتته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الفقرات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حجة الوداع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مصادر أخرى تقدمت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لشرف الدين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 في أسباب ورود الحديث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السماوي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 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يعلمهم في مقام الظاهر، وفقا لوسائل العلم العادية، أما بعلم الشاهدية، فإنه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أعمال الخلائق</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القلوب للديلمي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النضيد و الدر الفريد لمحمد بن الحسن القمي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 أن يؤخذ بلسان الصبي فيمد إلى أحد شفتيه، و يوجر في الآخر الدواء في الصدف بين اللسان و بين الشدق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تغليق التعليق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الوفاة للنسائي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لدتاه</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لكن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الذي اتهم نساء الحبشة هو غير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تغليق التعليق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 النبوي لابن القيم الجوزي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للشعراني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فعل ذلك عقوبة لهم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 في الهوامش السابفة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ذلك عقوبة لهم، لأنهم لدوه بغير 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في الهوامش السابقة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للشيرازي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للقاضي عياض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ص، و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الطبراني برجال الصحيح،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للشعراني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مسدد، و أبي عمر، و ابن أبي شيبة، و أحمد برجال الصحيح، 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طاهر المخلص، و إمتاع الأسماع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الخمسة، و الطبراني، و ابن حبان، و الحاكم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الأميرية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الطيالسي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التقدم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الخيرية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طرح التثريب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المختار من مناقب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تاريخ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الترقي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تكملة المنهل العذب المورود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الثغور الباسمة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بمبي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أشعة اللمعات في شرح المشكاة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وسيلة النجاة للمولوي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المؤمنين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الصحيحين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للطبراني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للماحوزي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يحيى الكوفي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التحريم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 و عن الخرائج و الجرائح، و الكافي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لابن فهد الحلي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إنباه الأزكياء بحياة الأنبياء، و عن التذكرة للقرطبي 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الأنوار في أعمال الأبرار للأردبيلي الشافعي، و عن التذكرة للقرطبي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عبد القاهر بن طاهر البغدادي، و تنوير الحلك للسيوطي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إعلام الورى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الحجة على الذاهب إلى تكفير أبي طالب للسيد فخار بن معد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الطرائف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كشف الغمة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الثعلبي، و روضة الواعظين للفتال النيسابوري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الطرائف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الأثر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مائة منقبة لمحمد بن أحمد القمي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لابن المشهدي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لابن طاووس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المغازلي الشافعي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للطبري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الكوفي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 الأحكام العلامة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إعجاز القرآن للباقلاني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التعديل و التجريح للباجي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جامع أحاديث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 بن أبي طالب للنسائي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نينوى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للسيد شرف الدين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بالبلقاء بين عسقلان و الرملة، و هي قرب مؤتة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مصطفى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مصطفى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السقيفة لأبي بكر أحمد بن عبد العزيز الجوهري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للسيد شرف الدين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للجوهري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العثمانية للجاحظ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الفصل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السقيفة لأحمد بن عبد العزيز الجوهري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نفحات اللاهوت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تشييد المطاعن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المدرستين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وصول الأخيار إلى أصول الأخبار لوالد البهائي العاملي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للجوهري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للسيد شرف الدين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مصادر أخرى تقدمت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مصطفى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للباقلاني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للسيد شرف الدين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في تأليف الأمة للسيد شرف الدين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طاهر بن أبي هالة و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عمرو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خالد، و 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معاذ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خالد، و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البلاذري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خالد بن سعيد إلى اليمن،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اجتمعتما فعلي الأمير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للكحلاني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و السيرة النبوية لزيني 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و 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ابن عساكر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سمط النجوم العوالي للعاصمي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محمد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ضمن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مقيدا للأشجار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منتهى المطلب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قد حكي القول بعدم الجواز عن الليث بن سعد، و أبي ثور، و الأوزاعي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السيرة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للطباطبائي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شرائع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الشرائع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الخراج لأبي يوسف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الأوزاعي، و المبسوط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الأنهر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إيضاح الفوائد لابن العلامة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للمحقق الكركي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الجهاد، باب لا يعذب بعذاب اللّه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رد المحتار لابن عابدين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و نهاية المقتصد لابن رشد الحفيد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للبهوتي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الفتوح لابن أعثم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للسيد شرف الدين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في تأليف الأمة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الكشي ص </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للسيد شرف الدين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 في الهوامش السابقة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الإستغاثة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الكرامة للعلامة الحلي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للعلامة الحلي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على مصادر أخرى تقدمت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الفصل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السقيفة لأحمد بن عبد العزيز الجوهري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نفحات اللاهوت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تشييد المطاعن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المدرستين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وصول الأخيار إلى أصول الأخبار لوالد البهائي العاملي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للجوهري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للسيد شرف الدين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الكبرى للخصيبي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الإستغاثة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تثبيت الإمامة للهادي يحيى بن الحسين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الإفصاح للمفيد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لابن شاذان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للشريف المرتضى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لضامن بن شدقم المدني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الغزالي في الإحياء،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للشيرازي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للشريف الرضي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أمرت عمر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للطبري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للماحوزي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تثبيت الإمامة للهادي يحيى بن الحسين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لابن حمزة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الملل و 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الامامة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نوادر المعجزات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الكازروني و غيره 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للسيد شرف الدين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في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المحجة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 جهاني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الإمامة و أهل البيت لمحمد بيومي مهران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للشيخ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مكتبة الزهراء، قم،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للشيخ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مكتبة الزهراء، قم،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الجمع بين الصحيحين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لابن شاذان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للمفيد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للسيد شرف الدين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الأحاديث المصرحة بذلك صحيحة و 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أخرى، فراجع شطرا منها من كتابنا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و بحوث في التاريخ و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الذي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عدالة الصحابة في الكتاب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للشهرستاني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الصحيحين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منهاج الإعتدال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السنة النبوية لابن تيمية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سلوة الكئيب بوفاة الحبيب لابن ناصر الدين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للمطهر بن طاهر المقدسي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سمط النجوم العوالي لعبد الملك بن حسين بن عبد الملك الشافعي العاصمي المكي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 الجليل لمجير الدين الحنبلي العليمي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الكرامة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للسيد الخوئي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الرجال و الحديث لمحمد حياة الأنصاري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تشييد المطاعن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المفيد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اليقين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المحجة لثمرة المهجة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وصول الأخيار إلى كتاب الأخبار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في تأليف الأمة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بأن عمر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النبي 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الشفاء للخفاجي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بأس بمراجع جميع الهوامش في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بسند صحيح عن جابر و عن ابن عباس كذلك،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سبأ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بطة، و الطبري، و مسلم، و البخاري،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للبخاري و لم يسم الراوي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و الإرشاد للمفيد، و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آشوب، 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الغيبة للنعماني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عن معمر، عن أبان بن أبي عياش، عن سليم،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للقاضي عياض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المحجة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للزمخشري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الخفاجي للشفاء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القاري بهامشه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الجمع بين الصحيحين و غيره، و غاية المرام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الشيخين، و كذا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كذا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و مسلم، و ابن شهر آشوب، و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النبي قد اشتد به الوجع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الخفاجي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بعض طرقه،</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مسلم،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لابن شاذان الأزدي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اليقين لابن طاووس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للمرندي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النجاة للسرابي التنكابني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غاية المرام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 المطاعن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في باب العلم و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عبيد اللّه عنه في كتاب الجهاد، و كتاب الخمس عن سعيد، و باب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المرضى باب قول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عني عن عبيد اللّه و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الإعتصام، و عن مسلم بطرق كثيرة عن سعيد و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أيضا، و عن المشكاة عن عبيد اللّه عن ابن عباس و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الملل و النحل، 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نصوص أخرى تقدمت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فلك النجاة في الإمامة و الصلاة لعلي محمد فتح الدين الحنفي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لأحمد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و فضله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 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زيد بن علي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الاحكام لابن حزم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للآمدي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الإملاء و الإستملاء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و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و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المقدام، عن خالد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و تدوين السنة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جمع ممن تقدم، و عن دلائل النبوة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و المتفقه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الإعتبار للحازمي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 المحدثون لأبي زهرة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قبل التدوين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سؤالات حمزة للدار قطني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و فضله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معين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الإملاء و الإستملاء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للخطيب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و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للقاضي عياض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لزوائد ابن حبان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 النهاية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أبى داود، و الترمذي، و ابن ماجة، و المستدرك،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ألفاظ الحديث حيث نقل بالمعنى مختلفة و المعنى واحد، و رواه في الكفاية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أعرفن الرجل يأتيه الأمر من أمري مما أمرت به أو نهيت عنه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أدري ما هذا، عندنا كتاب اللّه، ليس هذا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اللفظ لأبي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في معاني الأخبار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للشافعي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في علم الرواية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الشافعي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للشافعي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عن الإبانة لأبي نصر و أبي داود، و البيهقي، 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للخطيب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قبل التدوين، عن ابن ماجة، و البيهقي، و الدارمي، و الجامع لأحكام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منهج النقد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تدوين السنة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للجوهري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في علم الرواية للخطيب البغدادي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و فضله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أدب الإملاء و الإستملاء للسمعاني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المواقف للإيجي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التعديل و التجريح للباجي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مصادر كصيرة أخرى</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السنة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التذكرة، و الأنوار الكاشفة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قبل التدوين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مصادر أخرى تقدمت في الهوامش السابقة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القول الصراح في البخاري و صحيحه الجامع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وضوء النبي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إختلاف الحديث للشافعي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منحة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للبهوتي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المزني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عمن تقدم، و عن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للشافعي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موطأ 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أبو هريرة لأبي رية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تدوين السنة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لأخلاق الراوي للخطيب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الدارمي، 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الكاشفة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تدوين السنة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عن الدهلوي، و الخفاجي، و الكرماني،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تشييد المطاعن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الشفاء للخفاجي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للخفاجي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تشييد المطاعن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المشكاة للدهلوي، و عن الخفاجي، و الكرماني في شرح البخاري، و عن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الفضائل،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تاريخ بغداد لأحمد بن أبي طاهر، و راجع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المتعلق بالخلفاء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نفحات اللاهوت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العسجدية ليحيى بن الحسين بن القاسم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النجاة للسرابي التنكابني ص </w:t>
      </w:r>
      <w:r>
        <w:rPr>
          <w:rFonts w:eastAsia="IRNazanin" w:cs="IRNazanin"/>
          <w:b w:val="false"/>
          <w:bCs w:val="false"/>
          <w:i w:val="false"/>
          <w:iCs w:val="false"/>
          <w:color w:val="333333"/>
          <w:sz w:val="20"/>
          <w:szCs w:val="20"/>
        </w:rPr>
        <w:t>226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العسجدية لحيى بن الحسين بن القاسم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 للوشنوي تجد شطرا وافيا من مصادر حديث الثقلين،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الوفاة للنسائي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الإستخلاف، 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لابن أبي عاصم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لابن الجوزي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منحة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بلوغ الأماني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تشييد المطاعن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الوثائق السياسية المقدمة الثالثة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مسلم، و أنكره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وضعوه في مقابلة الحديث المروي عنه في مرضه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ائتوني بدواة و بياض اكتب لكم ما لا تضلوا بعده أبدا فاختلفوا عنده و قال قوم منهم قد غلبه الوجع حسبنا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تشييد المطاعن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الإنكار عنه و عن جامع الأصول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الأربعين البلدانية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الإستخلاف، 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لابن أبي عاصم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لابن الجوزي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منحة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بلوغ الأماني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تشييد المطاعن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الوثائق السياسية المقدمة الثالثة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مسلم و أنكره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وضعوه في مقابلة الحديث المروي عنه في مرضه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ائتوني بدواة و بياض أكتب لكم ما لا تضلوا بعده أبدا، فاختلفوا عنده، و قال قوم منهم قد غلبه الوجع حسبنا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تشييد المطاعن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الأنكار عنه و عن جامع الأصول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للمظفر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أحاديثهم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الشافي للمرتضى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النجاة للسرابي التنكابني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المقاصد في علم الكلام للتفتازاني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الفضائل،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تمهيد الأوائل و تلخيص الدلائل للباقلاني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إفحام الأعداء و الخصوم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اللّه بن عباس</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تعلم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مرادي أن أكتب الأحكام، حتى يقال في 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حسبنا في فهمها كتاب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فرض أن مراده كان كتابة الأحكام، فلعل النص عليها منه كان سببا للأمن من الضلال، فلا وجه لترك السعي في ذلك النص اكتفاء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لو لم يكن لذلك الكتاب إلا الأمن من الضلال بمجرده، لما صح تركه و الإعراض عنه، اعتمادا على أن كتاب اللّه جامع لكل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تعلم اضطرار الأمة إلى السنة المقدسة و عدم استغنائها عنها بكتاب اللّه، و إن كان جامعا مانعا، لأن الإستنباط منه غير مقدور لكل أحد، و لو كان الكتاب مغنيا عن بيان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أمر اللّه تعالى ببيانه للناس، إذ قال 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أَنْزَلْنٰا إِلَيْكَ اَلذِّكْرَ لِتُبَيِّنَ لِلنّٰاسِ مٰا نُزِّلَ إِلَيْهِمْ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للسيد شرف الدين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البيهقي، و البلاذري، و ابن حجر،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البيهقي، و البلاذري، و ابن حجر،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الوفاة للنسائي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آفة أصحاب الحديث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الرسالة الشافعي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العزيز للرافعي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الإقناع في حل ألفاظ أبي شجاع للشربيني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للبهوتي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النجاة للسرابي التنكابني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استخلاف الإمام إذا عرض له عذر، و آفة أصحاب الحديث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الأصول، و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آفة أصحاب الحديث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النجاة للسرابي التنكابني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في معرفة مذاهب الطوائف للسيد ابن طاووس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الوفاة للنسائي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لأبي بكر الكاشاني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الإفصاح للشيخ المفيد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المواقف للإيجي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للخطيب البغدادي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الإستغاثة لأبي القاسم الكوفي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ابن سعد، و البلاذري، 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النسائي، و البيهقي، و الترمذي و صححه، و 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السندي على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الإحكام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آفة أصحاب الحديث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لكنه اختصره، 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آفة اصحاب الحديث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الإستذكار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للإيجي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الشافعي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مؤسسة أنصاريان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البلاذري، 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البلاذري، و التمهيد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التمهيد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البلاذري، و الجامع لأحكام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العثمانية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البلاذري، و شرح العقيدة الطحاوية لابن أبي العز الحنفي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البلاذري، 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خيثمة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الشيخ</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حديث أنس</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كنوز الحقائق للمناوي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بهامشه، و راجع نزل الأبرار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كنوز الحقائق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بالمدينة بينه و بين منزل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لأبي بكر منزل هناك</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آفة أصحاب الحديث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استخلاف الإمام إذا عرض له عذر، و آفة أصحاب الحديث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الأصول، و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أخرى تقدمت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آفة أصحاب الحديث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أبي داود، و ابن سعد، 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الطالب في تاريخ حلب لابن النديم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في مكتبة قبو سراي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آفة أصحاب الحديث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آفة أصحاب الحديث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آفة أصحاب الحديث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آفة أصحاب الحديث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و نهاية المقتصد لابن رشد الحفيد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للبخاري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الشيخين، و 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حاقنتي و ذاقنتي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بين اللحيين،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الحاقنة ما سفل من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للجوهري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الحاقنة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 من الذقن، و الذاقنة طرف الحلقوم و السحر الصدر، و النحر محل الذبح،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عليه الصلاة و السلام توفي و رأسه بين حنكها و صدرها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مسند أبي حنيفة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الوفاة للنسائي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للسيد شرف الدين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الشيخين، و عن ابن سعد،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للسيد شرف الدين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للميرجهاني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للشريف الرضي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للسيد شرف الدين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للسيد شرف الدين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كشف الغمة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كشف الغمة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البهية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الشيخ أبو الحسن المرندي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الحديث و منسوخه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المنهل،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النزاع و التخاصم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الشمائل المحمدية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خاتمة المستدرك للنوري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الحديث و منسوخه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الدنيا، و كتاب الموطأ لمالك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رد المحتار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الشمائل المحمدية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لابن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الحديث و منسوخه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الشمائل المحمدية للترمذي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وصول الأخيار إلى أصول الأخبار لوالد البهائي العاملي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البهية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الدروس للشهيد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للمفيد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الوهاب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إعانة الطالبين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العز بن عبد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التسهيل لعلوم التنزيل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النووي، 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الكبرى للخصيبي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الوفيات لابن الخطيب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المجدي في أنساب الطالبيين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المعارف لابن قتيبة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ابن الصلاح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في الإكليل، و النووي،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المعارف لابن قتيبة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مسلم و الحاكم في الإكليل، و في هامشه عن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المجدي في أنساب الطالبيين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الحاكم في الإكليل، و ابن شبة، و شرح مسلم للنووي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أبي حنيفة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الفضائل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حول سن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قتيبة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ادعيا الإتفاق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الوفيات لابن الخطيب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تقدم، و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أبي حنيفة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قتيبة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البخاري،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الفضائل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الصغير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 الطيالسي،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أنا متوقع موافقتهم، و أني أموت في سنتي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للمفيد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توضيح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للبهائي العاملي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الحديث للحاكم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للحاكم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الهجرة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قتيبة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لابن قتيبة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الخلفاء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خليفة بن خياط، و أحمد بن حنبل، و ابن عساكر، 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نحو هذا الحديث عن العباس بن عبد المطلب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الكوفي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الحاكم، و البيهقي، و ابن عساكر، و الترمذي،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رجع إلى مكة، و معه أبو بكر و بلال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53633</Words>
  <Characters>203302</Characters>
  <CharactersWithSpaces>255030</CharactersWithSpaces>
  <Paragraphs>2207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2026-08-23T15:18:11Z</dcterms:created>
  <dc:creator>ghaemiyeh.com</dc:creator>
  <dc:description/>
  <dc:language>en-US</dc:language>
  <cp:lastModifiedBy/>
  <dcterms:modified xsi:type="dcterms:W3CDTF">2026-08-23T18:48:21Z</dcterms:modified>
  <cp:revision>1</cp:revision>
  <dc:subject/>
  <dc:title>الصحیح من سیره النبی الاعظم صلی الله علیه و آله وسلم جلد 32</dc:title>
</cp:coreProperties>
</file>

<file path=docProps/custom.xml><?xml version="1.0" encoding="utf-8"?>
<Properties xmlns="http://schemas.openxmlformats.org/officeDocument/2006/custom-properties" xmlns:vt="http://schemas.openxmlformats.org/officeDocument/2006/docPropsVTypes"/>
</file>