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716_7781546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25718_7781546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25720_77815467">
            <w:r>
              <w:rPr>
                <w:webHidden/>
                <w:rStyle w:val="IndexLink"/>
                <w:rtl w:val="true"/>
              </w:rPr>
              <w:t>ادامة القسم العاشر</w:t>
            </w:r>
            <w:r>
              <w:rPr>
                <w:rStyle w:val="IndexLink"/>
                <w:rtl w:val="true"/>
              </w:rPr>
              <w:t xml:space="preserve">: </w:t>
            </w:r>
            <w:r>
              <w:rPr>
                <w:rStyle w:val="IndexLink"/>
                <w:rtl w:val="true"/>
              </w:rPr>
              <w:t>من الفتح</w:t>
            </w:r>
            <w:r>
              <w:rPr>
                <w:rStyle w:val="IndexLink"/>
                <w:rtl w:val="true"/>
              </w:rPr>
              <w:t xml:space="preserve">. . </w:t>
            </w:r>
            <w:r>
              <w:rPr>
                <w:rStyle w:val="IndexLink"/>
                <w:rtl w:val="true"/>
              </w:rPr>
              <w:t>إلى الشهادة</w:t>
            </w:r>
            <w:r>
              <w:rPr>
                <w:rStyle w:val="IndexLink"/>
                <w:rtl w:val="true"/>
              </w:rPr>
              <w:tab/>
            </w:r>
            <w:r>
              <w:rPr>
                <w:rStyle w:val="IndexLink"/>
              </w:rPr>
              <w:t>12</w:t>
            </w:r>
          </w:hyperlink>
        </w:p>
        <w:p>
          <w:pPr>
            <w:pStyle w:val="Contents3"/>
            <w:tabs>
              <w:tab w:val="clear" w:pos="8459"/>
              <w:tab w:val="right" w:pos="9026" w:leader="dot"/>
            </w:tabs>
            <w:rPr/>
          </w:pPr>
          <w:hyperlink w:anchor="__RefHeading___Toc125722_77815467">
            <w:r>
              <w:rPr>
                <w:webHidden/>
                <w:rStyle w:val="IndexLink"/>
                <w:rtl w:val="true"/>
              </w:rPr>
              <w:t>تتمة الباب التاسع</w:t>
            </w:r>
            <w:r>
              <w:rPr>
                <w:rStyle w:val="IndexLink"/>
                <w:rtl w:val="true"/>
              </w:rPr>
              <w:t xml:space="preserve">: </w:t>
            </w:r>
            <w:r>
              <w:rPr>
                <w:rStyle w:val="IndexLink"/>
                <w:rtl w:val="true"/>
              </w:rPr>
              <w:t>تبوك و</w:t>
            </w:r>
            <w:r>
              <w:rPr>
                <w:rStyle w:val="IndexLink"/>
                <w:rtl w:val="true"/>
              </w:rPr>
              <w:t xml:space="preserve">. . . </w:t>
            </w:r>
            <w:r>
              <w:rPr>
                <w:rStyle w:val="IndexLink"/>
                <w:rtl w:val="true"/>
              </w:rPr>
              <w:t>إلى حجة الوداع</w:t>
            </w:r>
            <w:r>
              <w:rPr>
                <w:rStyle w:val="IndexLink"/>
                <w:rtl w:val="true"/>
              </w:rPr>
              <w:tab/>
            </w:r>
            <w:r>
              <w:rPr>
                <w:rStyle w:val="IndexLink"/>
              </w:rPr>
              <w:t>12</w:t>
            </w:r>
          </w:hyperlink>
        </w:p>
        <w:p>
          <w:pPr>
            <w:pStyle w:val="Contents4"/>
            <w:tabs>
              <w:tab w:val="clear" w:pos="8176"/>
              <w:tab w:val="right" w:pos="9026" w:leader="dot"/>
            </w:tabs>
            <w:rPr/>
          </w:pPr>
          <w:hyperlink w:anchor="__RefHeading___Toc125724_77815467">
            <w:r>
              <w:rPr>
                <w:webHidden/>
                <w:rStyle w:val="IndexLink"/>
                <w:rtl w:val="true"/>
              </w:rPr>
              <w:t>الفصل الثامن</w:t>
            </w:r>
            <w:r>
              <w:rPr>
                <w:rStyle w:val="IndexLink"/>
                <w:rtl w:val="true"/>
              </w:rPr>
              <w:t xml:space="preserve">: </w:t>
            </w:r>
            <w:r>
              <w:rPr>
                <w:rStyle w:val="IndexLink"/>
                <w:rtl w:val="true"/>
              </w:rPr>
              <w:t>جيش الإسلام في تبوك</w:t>
            </w:r>
            <w:r>
              <w:rPr>
                <w:rStyle w:val="IndexLink"/>
                <w:rtl w:val="true"/>
              </w:rPr>
              <w:tab/>
            </w:r>
            <w:r>
              <w:rPr>
                <w:rStyle w:val="IndexLink"/>
              </w:rPr>
              <w:t>12</w:t>
            </w:r>
          </w:hyperlink>
        </w:p>
        <w:p>
          <w:pPr>
            <w:pStyle w:val="Contents5"/>
            <w:tabs>
              <w:tab w:val="clear" w:pos="7892"/>
              <w:tab w:val="right" w:pos="9026" w:leader="dot"/>
            </w:tabs>
            <w:rPr/>
          </w:pPr>
          <w:hyperlink w:anchor="__RefHeading___Toc125726_77815467">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125728_77815467">
            <w:r>
              <w:rPr>
                <w:webHidden/>
                <w:rStyle w:val="IndexLink"/>
                <w:rtl w:val="true"/>
              </w:rPr>
              <w:t>نزول المسلمين في تبوك</w:t>
            </w:r>
            <w:r>
              <w:rPr>
                <w:rStyle w:val="IndexLink"/>
                <w:rtl w:val="true"/>
              </w:rPr>
              <w:t>:</w:t>
              <w:tab/>
            </w:r>
            <w:r>
              <w:rPr>
                <w:rStyle w:val="IndexLink"/>
              </w:rPr>
              <w:t>14</w:t>
            </w:r>
          </w:hyperlink>
        </w:p>
        <w:p>
          <w:pPr>
            <w:pStyle w:val="Contents5"/>
            <w:tabs>
              <w:tab w:val="clear" w:pos="7892"/>
              <w:tab w:val="right" w:pos="9026" w:leader="dot"/>
            </w:tabs>
            <w:rPr/>
          </w:pPr>
          <w:hyperlink w:anchor="__RefHeading___Toc125730_77815467">
            <w:r>
              <w:rPr>
                <w:webHidden/>
                <w:rStyle w:val="IndexLink"/>
                <w:rtl w:val="true"/>
              </w:rPr>
              <w:t>النبي صلّى اللّه عليه و آله لا يسب أحدا</w:t>
            </w:r>
            <w:r>
              <w:rPr>
                <w:rStyle w:val="IndexLink"/>
                <w:rtl w:val="true"/>
              </w:rPr>
              <w:t>:</w:t>
              <w:tab/>
            </w:r>
            <w:r>
              <w:rPr>
                <w:rStyle w:val="IndexLink"/>
              </w:rPr>
              <w:t>16</w:t>
            </w:r>
          </w:hyperlink>
        </w:p>
        <w:p>
          <w:pPr>
            <w:pStyle w:val="Contents5"/>
            <w:tabs>
              <w:tab w:val="clear" w:pos="7892"/>
              <w:tab w:val="right" w:pos="9026" w:leader="dot"/>
            </w:tabs>
            <w:rPr/>
          </w:pPr>
          <w:hyperlink w:anchor="__RefHeading___Toc125732_77815467">
            <w:r>
              <w:rPr>
                <w:webHidden/>
                <w:rStyle w:val="IndexLink"/>
                <w:rtl w:val="true"/>
              </w:rPr>
              <w:t>الجمع بين الصلاتين و تأخير الصلاة</w:t>
            </w:r>
            <w:r>
              <w:rPr>
                <w:rStyle w:val="IndexLink"/>
                <w:rtl w:val="true"/>
              </w:rPr>
              <w:t>:</w:t>
              <w:tab/>
            </w:r>
            <w:r>
              <w:rPr>
                <w:rStyle w:val="IndexLink"/>
              </w:rPr>
              <w:t>16</w:t>
            </w:r>
          </w:hyperlink>
        </w:p>
        <w:p>
          <w:pPr>
            <w:pStyle w:val="Contents5"/>
            <w:tabs>
              <w:tab w:val="clear" w:pos="7892"/>
              <w:tab w:val="right" w:pos="9026" w:leader="dot"/>
            </w:tabs>
            <w:rPr/>
          </w:pPr>
          <w:hyperlink w:anchor="__RefHeading___Toc125734_77815467">
            <w:r>
              <w:rPr>
                <w:webHidden/>
                <w:rStyle w:val="IndexLink"/>
                <w:rtl w:val="true"/>
              </w:rPr>
              <w:t>خطبة النبي صلّى اللّه عليه و آله في تبوك</w:t>
            </w:r>
            <w:r>
              <w:rPr>
                <w:rStyle w:val="IndexLink"/>
                <w:rtl w:val="true"/>
              </w:rPr>
              <w:t>:</w:t>
              <w:tab/>
            </w:r>
            <w:r>
              <w:rPr>
                <w:rStyle w:val="IndexLink"/>
              </w:rPr>
              <w:t>19</w:t>
            </w:r>
          </w:hyperlink>
        </w:p>
        <w:p>
          <w:pPr>
            <w:pStyle w:val="Contents5"/>
            <w:tabs>
              <w:tab w:val="clear" w:pos="7892"/>
              <w:tab w:val="right" w:pos="9026" w:leader="dot"/>
            </w:tabs>
            <w:rPr/>
          </w:pPr>
          <w:hyperlink w:anchor="__RefHeading___Toc125736_77815467">
            <w:r>
              <w:rPr>
                <w:webHidden/>
                <w:rStyle w:val="IndexLink"/>
                <w:rtl w:val="true"/>
              </w:rPr>
              <w:t>الإرتياب من الكفر</w:t>
            </w:r>
            <w:r>
              <w:rPr>
                <w:rStyle w:val="IndexLink"/>
                <w:rtl w:val="true"/>
              </w:rPr>
              <w:t>:</w:t>
              <w:tab/>
            </w:r>
            <w:r>
              <w:rPr>
                <w:rStyle w:val="IndexLink"/>
              </w:rPr>
              <w:t>21</w:t>
            </w:r>
          </w:hyperlink>
        </w:p>
        <w:p>
          <w:pPr>
            <w:pStyle w:val="Contents5"/>
            <w:tabs>
              <w:tab w:val="clear" w:pos="7892"/>
              <w:tab w:val="right" w:pos="9026" w:leader="dot"/>
            </w:tabs>
            <w:rPr/>
          </w:pPr>
          <w:hyperlink w:anchor="__RefHeading___Toc125738_77815467">
            <w:r>
              <w:rPr>
                <w:webHidden/>
                <w:rStyle w:val="IndexLink"/>
                <w:rtl w:val="true"/>
              </w:rPr>
              <w:t>النياحة من أعمال الجاهلية</w:t>
            </w:r>
            <w:r>
              <w:rPr>
                <w:rStyle w:val="IndexLink"/>
                <w:rtl w:val="true"/>
              </w:rPr>
              <w:t>:</w:t>
              <w:tab/>
            </w:r>
            <w:r>
              <w:rPr>
                <w:rStyle w:val="IndexLink"/>
              </w:rPr>
              <w:t>21</w:t>
            </w:r>
          </w:hyperlink>
        </w:p>
        <w:p>
          <w:pPr>
            <w:pStyle w:val="Contents5"/>
            <w:tabs>
              <w:tab w:val="clear" w:pos="7892"/>
              <w:tab w:val="right" w:pos="9026" w:leader="dot"/>
            </w:tabs>
            <w:rPr/>
          </w:pPr>
          <w:hyperlink w:anchor="__RefHeading___Toc125740_77815467">
            <w:r>
              <w:rPr>
                <w:webHidden/>
                <w:rStyle w:val="IndexLink"/>
                <w:rtl w:val="true"/>
              </w:rPr>
              <w:t>الشعر من إبليس</w:t>
            </w:r>
            <w:r>
              <w:rPr>
                <w:rStyle w:val="IndexLink"/>
                <w:rtl w:val="true"/>
              </w:rPr>
              <w:t>:</w:t>
              <w:tab/>
            </w:r>
            <w:r>
              <w:rPr>
                <w:rStyle w:val="IndexLink"/>
              </w:rPr>
              <w:t>22</w:t>
            </w:r>
          </w:hyperlink>
        </w:p>
        <w:p>
          <w:pPr>
            <w:pStyle w:val="Contents5"/>
            <w:tabs>
              <w:tab w:val="clear" w:pos="7892"/>
              <w:tab w:val="right" w:pos="9026" w:leader="dot"/>
            </w:tabs>
            <w:rPr/>
          </w:pPr>
          <w:hyperlink w:anchor="__RefHeading___Toc125742_77815467">
            <w:r>
              <w:rPr>
                <w:webHidden/>
                <w:rStyle w:val="IndexLink"/>
                <w:rtl w:val="true"/>
              </w:rPr>
              <w:t>الشقي من شقي في بطن أمه</w:t>
            </w:r>
            <w:r>
              <w:rPr>
                <w:rStyle w:val="IndexLink"/>
                <w:rtl w:val="true"/>
              </w:rPr>
              <w:t>:</w:t>
              <w:tab/>
            </w:r>
            <w:r>
              <w:rPr>
                <w:rStyle w:val="IndexLink"/>
              </w:rPr>
              <w:t>22</w:t>
            </w:r>
          </w:hyperlink>
        </w:p>
        <w:p>
          <w:pPr>
            <w:pStyle w:val="Contents5"/>
            <w:tabs>
              <w:tab w:val="clear" w:pos="7892"/>
              <w:tab w:val="right" w:pos="9026" w:leader="dot"/>
            </w:tabs>
            <w:rPr/>
          </w:pPr>
          <w:hyperlink w:anchor="__RefHeading___Toc125744_77815467">
            <w:r>
              <w:rPr>
                <w:webHidden/>
                <w:rStyle w:val="IndexLink"/>
                <w:rtl w:val="true"/>
              </w:rPr>
              <w:t>عباد بن بشر على الحرس في تبوك</w:t>
            </w:r>
            <w:r>
              <w:rPr>
                <w:rStyle w:val="IndexLink"/>
                <w:rtl w:val="true"/>
              </w:rPr>
              <w:t>:</w:t>
              <w:tab/>
            </w:r>
            <w:r>
              <w:rPr>
                <w:rStyle w:val="IndexLink"/>
              </w:rPr>
              <w:t>23</w:t>
            </w:r>
          </w:hyperlink>
        </w:p>
        <w:p>
          <w:pPr>
            <w:pStyle w:val="Contents5"/>
            <w:tabs>
              <w:tab w:val="clear" w:pos="7892"/>
              <w:tab w:val="right" w:pos="9026" w:leader="dot"/>
            </w:tabs>
            <w:rPr/>
          </w:pPr>
          <w:hyperlink w:anchor="__RefHeading___Toc125746_77815467">
            <w:r>
              <w:rPr>
                <w:webHidden/>
                <w:rStyle w:val="IndexLink"/>
                <w:rtl w:val="true"/>
              </w:rPr>
              <w:t>مسجد تبوك</w:t>
            </w:r>
            <w:r>
              <w:rPr>
                <w:rStyle w:val="IndexLink"/>
                <w:rtl w:val="true"/>
              </w:rPr>
              <w:t>:</w:t>
              <w:tab/>
            </w:r>
            <w:r>
              <w:rPr>
                <w:rStyle w:val="IndexLink"/>
              </w:rPr>
              <w:t>26</w:t>
            </w:r>
          </w:hyperlink>
        </w:p>
        <w:p>
          <w:pPr>
            <w:pStyle w:val="Contents6"/>
            <w:tabs>
              <w:tab w:val="clear" w:pos="7609"/>
              <w:tab w:val="right" w:pos="9026" w:leader="dot"/>
            </w:tabs>
            <w:rPr/>
          </w:pPr>
          <w:hyperlink w:anchor="__RefHeading___Toc125748_77815467">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125750_77815467">
            <w:r>
              <w:rPr>
                <w:webHidden/>
                <w:rStyle w:val="IndexLink"/>
              </w:rPr>
              <w:t>1</w:t>
            </w:r>
            <w:r>
              <w:rPr>
                <w:rStyle w:val="IndexLink"/>
                <w:rtl w:val="true"/>
              </w:rPr>
              <w:t>-</w:t>
            </w:r>
            <w:r>
              <w:rPr>
                <w:rStyle w:val="IndexLink"/>
                <w:rtl w:val="true"/>
              </w:rPr>
              <w:t>تحديد الجهات</w:t>
            </w:r>
            <w:r>
              <w:rPr>
                <w:rStyle w:val="IndexLink"/>
                <w:rtl w:val="true"/>
              </w:rPr>
              <w:t>:</w:t>
              <w:tab/>
            </w:r>
            <w:r>
              <w:rPr>
                <w:rStyle w:val="IndexLink"/>
              </w:rPr>
              <w:t>26</w:t>
            </w:r>
          </w:hyperlink>
        </w:p>
        <w:p>
          <w:pPr>
            <w:pStyle w:val="Contents6"/>
            <w:tabs>
              <w:tab w:val="clear" w:pos="7609"/>
              <w:tab w:val="right" w:pos="9026" w:leader="dot"/>
            </w:tabs>
            <w:rPr/>
          </w:pPr>
          <w:hyperlink w:anchor="__RefHeading___Toc125752_77815467">
            <w:r>
              <w:rPr>
                <w:webHidden/>
                <w:rStyle w:val="IndexLink"/>
              </w:rPr>
              <w:t>2</w:t>
            </w:r>
            <w:r>
              <w:rPr>
                <w:rStyle w:val="IndexLink"/>
                <w:rtl w:val="true"/>
              </w:rPr>
              <w:t>-</w:t>
            </w:r>
            <w:r>
              <w:rPr>
                <w:rStyle w:val="IndexLink"/>
                <w:rtl w:val="true"/>
              </w:rPr>
              <w:t>مسجد تبوك و قبلته</w:t>
            </w:r>
            <w:r>
              <w:rPr>
                <w:rStyle w:val="IndexLink"/>
                <w:rtl w:val="true"/>
              </w:rPr>
              <w:t>:</w:t>
              <w:tab/>
            </w:r>
            <w:r>
              <w:rPr>
                <w:rStyle w:val="IndexLink"/>
              </w:rPr>
              <w:t>26</w:t>
            </w:r>
          </w:hyperlink>
        </w:p>
        <w:p>
          <w:pPr>
            <w:pStyle w:val="Contents6"/>
            <w:tabs>
              <w:tab w:val="clear" w:pos="7609"/>
              <w:tab w:val="right" w:pos="9026" w:leader="dot"/>
            </w:tabs>
            <w:rPr/>
          </w:pPr>
          <w:hyperlink w:anchor="__RefHeading___Toc125754_77815467">
            <w:r>
              <w:rPr>
                <w:webHidden/>
                <w:rStyle w:val="IndexLink"/>
              </w:rPr>
              <w:t>3</w:t>
            </w:r>
            <w:r>
              <w:rPr>
                <w:rStyle w:val="IndexLink"/>
                <w:rtl w:val="true"/>
              </w:rPr>
              <w:t>-</w:t>
            </w:r>
            <w:r>
              <w:rPr>
                <w:rStyle w:val="IndexLink"/>
                <w:rtl w:val="true"/>
              </w:rPr>
              <w:t>ما هاهنا يمن</w:t>
            </w:r>
            <w:r>
              <w:rPr>
                <w:rStyle w:val="IndexLink"/>
                <w:rtl w:val="true"/>
              </w:rPr>
              <w:t>:</w:t>
              <w:tab/>
            </w:r>
            <w:r>
              <w:rPr>
                <w:rStyle w:val="IndexLink"/>
              </w:rPr>
              <w:t>27</w:t>
            </w:r>
          </w:hyperlink>
        </w:p>
        <w:p>
          <w:pPr>
            <w:pStyle w:val="Contents5"/>
            <w:tabs>
              <w:tab w:val="clear" w:pos="7892"/>
              <w:tab w:val="right" w:pos="9026" w:leader="dot"/>
            </w:tabs>
            <w:rPr/>
          </w:pPr>
          <w:hyperlink w:anchor="__RefHeading___Toc125756_77815467">
            <w:r>
              <w:rPr>
                <w:webHidden/>
                <w:rStyle w:val="IndexLink"/>
                <w:rtl w:val="true"/>
              </w:rPr>
              <w:t>النبي صلّى اللّه عليه و آله في تبوك يصلي على ميت في المدينة</w:t>
            </w:r>
            <w:r>
              <w:rPr>
                <w:rStyle w:val="IndexLink"/>
                <w:rtl w:val="true"/>
              </w:rPr>
              <w:t>:</w:t>
              <w:tab/>
            </w:r>
            <w:r>
              <w:rPr>
                <w:rStyle w:val="IndexLink"/>
              </w:rPr>
              <w:t>27</w:t>
            </w:r>
          </w:hyperlink>
        </w:p>
        <w:p>
          <w:pPr>
            <w:pStyle w:val="Contents5"/>
            <w:tabs>
              <w:tab w:val="clear" w:pos="7892"/>
              <w:tab w:val="right" w:pos="9026" w:leader="dot"/>
            </w:tabs>
            <w:rPr/>
          </w:pPr>
          <w:hyperlink w:anchor="__RefHeading___Toc125758_77815467">
            <w:r>
              <w:rPr>
                <w:webHidden/>
                <w:rStyle w:val="IndexLink"/>
                <w:rtl w:val="true"/>
              </w:rPr>
              <w:t>المرور بين يدي المصلي</w:t>
            </w:r>
            <w:r>
              <w:rPr>
                <w:rStyle w:val="IndexLink"/>
                <w:rtl w:val="true"/>
              </w:rPr>
              <w:t>:</w:t>
              <w:tab/>
            </w:r>
            <w:r>
              <w:rPr>
                <w:rStyle w:val="IndexLink"/>
              </w:rPr>
              <w:t>30</w:t>
            </w:r>
          </w:hyperlink>
        </w:p>
        <w:p>
          <w:pPr>
            <w:pStyle w:val="Contents5"/>
            <w:tabs>
              <w:tab w:val="clear" w:pos="7892"/>
              <w:tab w:val="right" w:pos="9026" w:leader="dot"/>
            </w:tabs>
            <w:rPr/>
          </w:pPr>
          <w:hyperlink w:anchor="__RefHeading___Toc125760_77815467">
            <w:r>
              <w:rPr>
                <w:webHidden/>
                <w:rStyle w:val="IndexLink"/>
                <w:rtl w:val="true"/>
              </w:rPr>
              <w:t>كرامات لرسول اللّه صلّى اللّه عليه و آله في تبوك</w:t>
            </w:r>
            <w:r>
              <w:rPr>
                <w:rStyle w:val="IndexLink"/>
                <w:rtl w:val="true"/>
              </w:rPr>
              <w:t>:</w:t>
              <w:tab/>
            </w:r>
            <w:r>
              <w:rPr>
                <w:rStyle w:val="IndexLink"/>
              </w:rPr>
              <w:t>34</w:t>
            </w:r>
          </w:hyperlink>
        </w:p>
        <w:p>
          <w:pPr>
            <w:pStyle w:val="Contents5"/>
            <w:tabs>
              <w:tab w:val="clear" w:pos="7892"/>
              <w:tab w:val="right" w:pos="9026" w:leader="dot"/>
            </w:tabs>
            <w:rPr/>
          </w:pPr>
          <w:hyperlink w:anchor="__RefHeading___Toc125762_77815467">
            <w:r>
              <w:rPr>
                <w:webHidden/>
                <w:rStyle w:val="IndexLink"/>
                <w:rtl w:val="true"/>
              </w:rPr>
              <w:t>الكافر يأكل في سبعة أمعاء</w:t>
            </w:r>
            <w:r>
              <w:rPr>
                <w:rStyle w:val="IndexLink"/>
                <w:rtl w:val="true"/>
              </w:rPr>
              <w:t>:</w:t>
              <w:tab/>
            </w:r>
            <w:r>
              <w:rPr>
                <w:rStyle w:val="IndexLink"/>
              </w:rPr>
              <w:t>37</w:t>
            </w:r>
          </w:hyperlink>
        </w:p>
        <w:p>
          <w:pPr>
            <w:pStyle w:val="Contents5"/>
            <w:tabs>
              <w:tab w:val="clear" w:pos="7892"/>
              <w:tab w:val="right" w:pos="9026" w:leader="dot"/>
            </w:tabs>
            <w:rPr/>
          </w:pPr>
          <w:hyperlink w:anchor="__RefHeading___Toc125764_77815467">
            <w:r>
              <w:rPr>
                <w:webHidden/>
                <w:rStyle w:val="IndexLink"/>
                <w:rtl w:val="true"/>
              </w:rPr>
              <w:t>حديث الجراب في ميزان الإعتبار</w:t>
            </w:r>
            <w:r>
              <w:rPr>
                <w:rStyle w:val="IndexLink"/>
                <w:rtl w:val="true"/>
              </w:rPr>
              <w:t>:</w:t>
              <w:tab/>
            </w:r>
            <w:r>
              <w:rPr>
                <w:rStyle w:val="IndexLink"/>
              </w:rPr>
              <w:t>39</w:t>
            </w:r>
          </w:hyperlink>
        </w:p>
        <w:p>
          <w:pPr>
            <w:pStyle w:val="Contents5"/>
            <w:tabs>
              <w:tab w:val="clear" w:pos="7892"/>
              <w:tab w:val="right" w:pos="9026" w:leader="dot"/>
            </w:tabs>
            <w:rPr/>
          </w:pPr>
          <w:hyperlink w:anchor="__RefHeading___Toc125766_77815467">
            <w:r>
              <w:rPr>
                <w:webHidden/>
                <w:rStyle w:val="IndexLink"/>
                <w:rtl w:val="true"/>
              </w:rPr>
              <w:t>عرباض ملازم لباب الرسول صلّى اللّه عليه و آله</w:t>
            </w:r>
            <w:r>
              <w:rPr>
                <w:rStyle w:val="IndexLink"/>
                <w:rtl w:val="true"/>
              </w:rPr>
              <w:t>:</w:t>
              <w:tab/>
            </w:r>
            <w:r>
              <w:rPr>
                <w:rStyle w:val="IndexLink"/>
              </w:rPr>
              <w:t>39</w:t>
            </w:r>
          </w:hyperlink>
        </w:p>
        <w:p>
          <w:pPr>
            <w:pStyle w:val="Contents5"/>
            <w:tabs>
              <w:tab w:val="clear" w:pos="7892"/>
              <w:tab w:val="right" w:pos="9026" w:leader="dot"/>
            </w:tabs>
            <w:rPr/>
          </w:pPr>
          <w:hyperlink w:anchor="__RefHeading___Toc125768_77815467">
            <w:r>
              <w:rPr>
                <w:webHidden/>
                <w:rStyle w:val="IndexLink"/>
                <w:rtl w:val="true"/>
              </w:rPr>
              <w:t xml:space="preserve">لماذا المعجزة و الكرامة هنا؟ </w:t>
            </w:r>
            <w:r>
              <w:rPr>
                <w:rStyle w:val="IndexLink"/>
                <w:rtl w:val="true"/>
              </w:rPr>
              <w:t>! :</w:t>
              <w:tab/>
            </w:r>
            <w:r>
              <w:rPr>
                <w:rStyle w:val="IndexLink"/>
              </w:rPr>
              <w:t>40</w:t>
            </w:r>
          </w:hyperlink>
        </w:p>
        <w:p>
          <w:pPr>
            <w:pStyle w:val="Contents5"/>
            <w:tabs>
              <w:tab w:val="clear" w:pos="7892"/>
              <w:tab w:val="right" w:pos="9026" w:leader="dot"/>
            </w:tabs>
            <w:rPr/>
          </w:pPr>
          <w:hyperlink w:anchor="__RefHeading___Toc125770_77815467">
            <w:r>
              <w:rPr>
                <w:webHidden/>
                <w:rStyle w:val="IndexLink"/>
                <w:rtl w:val="true"/>
              </w:rPr>
              <w:t>لو لا أني أستحي من ربي</w:t>
            </w:r>
            <w:r>
              <w:rPr>
                <w:rStyle w:val="IndexLink"/>
                <w:rtl w:val="true"/>
              </w:rPr>
              <w:t>! ! :</w:t>
              <w:tab/>
            </w:r>
            <w:r>
              <w:rPr>
                <w:rStyle w:val="IndexLink"/>
              </w:rPr>
              <w:t>40</w:t>
            </w:r>
          </w:hyperlink>
        </w:p>
        <w:p>
          <w:pPr>
            <w:pStyle w:val="Contents5"/>
            <w:tabs>
              <w:tab w:val="clear" w:pos="7892"/>
              <w:tab w:val="right" w:pos="9026" w:leader="dot"/>
            </w:tabs>
            <w:rPr/>
          </w:pPr>
          <w:hyperlink w:anchor="__RefHeading___Toc125772_77815467">
            <w:r>
              <w:rPr>
                <w:webHidden/>
                <w:rStyle w:val="IndexLink"/>
                <w:rtl w:val="true"/>
              </w:rPr>
              <w:t>نفضنا جربنا</w:t>
            </w:r>
            <w:r>
              <w:rPr>
                <w:rStyle w:val="IndexLink"/>
                <w:rtl w:val="true"/>
              </w:rPr>
              <w:t>:</w:t>
              <w:tab/>
            </w:r>
            <w:r>
              <w:rPr>
                <w:rStyle w:val="IndexLink"/>
              </w:rPr>
              <w:t>41</w:t>
            </w:r>
          </w:hyperlink>
        </w:p>
        <w:p>
          <w:pPr>
            <w:pStyle w:val="Contents5"/>
            <w:tabs>
              <w:tab w:val="clear" w:pos="7892"/>
              <w:tab w:val="right" w:pos="9026" w:leader="dot"/>
            </w:tabs>
            <w:rPr/>
          </w:pPr>
          <w:hyperlink w:anchor="__RefHeading___Toc125774_77815467">
            <w:r>
              <w:rPr>
                <w:webHidden/>
                <w:rStyle w:val="IndexLink"/>
                <w:rtl w:val="true"/>
              </w:rPr>
              <w:t>يطلع قرن الشيطان من المشرق</w:t>
            </w:r>
            <w:r>
              <w:rPr>
                <w:rStyle w:val="IndexLink"/>
                <w:rtl w:val="true"/>
              </w:rPr>
              <w:t>:</w:t>
              <w:tab/>
            </w:r>
            <w:r>
              <w:rPr>
                <w:rStyle w:val="IndexLink"/>
              </w:rPr>
              <w:t>42</w:t>
            </w:r>
          </w:hyperlink>
        </w:p>
        <w:p>
          <w:pPr>
            <w:pStyle w:val="Contents5"/>
            <w:tabs>
              <w:tab w:val="clear" w:pos="7892"/>
              <w:tab w:val="right" w:pos="9026" w:leader="dot"/>
            </w:tabs>
            <w:rPr/>
          </w:pPr>
          <w:hyperlink w:anchor="__RefHeading___Toc125776_77815467">
            <w:r>
              <w:rPr>
                <w:webHidden/>
                <w:rStyle w:val="IndexLink"/>
                <w:rtl w:val="true"/>
              </w:rPr>
              <w:t>تعقلها، و لا ترثها</w:t>
            </w:r>
            <w:r>
              <w:rPr>
                <w:rStyle w:val="IndexLink"/>
                <w:rtl w:val="true"/>
              </w:rPr>
              <w:t>:</w:t>
              <w:tab/>
            </w:r>
            <w:r>
              <w:rPr>
                <w:rStyle w:val="IndexLink"/>
              </w:rPr>
              <w:t>43</w:t>
            </w:r>
          </w:hyperlink>
        </w:p>
        <w:p>
          <w:pPr>
            <w:pStyle w:val="Contents5"/>
            <w:tabs>
              <w:tab w:val="clear" w:pos="7892"/>
              <w:tab w:val="right" w:pos="9026" w:leader="dot"/>
            </w:tabs>
            <w:rPr/>
          </w:pPr>
          <w:hyperlink w:anchor="__RefHeading___Toc125778_77815467">
            <w:r>
              <w:rPr>
                <w:webHidden/>
                <w:rStyle w:val="IndexLink"/>
                <w:rtl w:val="true"/>
              </w:rPr>
              <w:t>هاهنا يطلع قرن الشيطان</w:t>
            </w:r>
            <w:r>
              <w:rPr>
                <w:rStyle w:val="IndexLink"/>
                <w:rtl w:val="true"/>
              </w:rPr>
              <w:t>:</w:t>
              <w:tab/>
            </w:r>
            <w:r>
              <w:rPr>
                <w:rStyle w:val="IndexLink"/>
              </w:rPr>
              <w:t>44</w:t>
            </w:r>
          </w:hyperlink>
        </w:p>
        <w:p>
          <w:pPr>
            <w:pStyle w:val="Contents5"/>
            <w:tabs>
              <w:tab w:val="clear" w:pos="7892"/>
              <w:tab w:val="right" w:pos="9026" w:leader="dot"/>
            </w:tabs>
            <w:rPr/>
          </w:pPr>
          <w:hyperlink w:anchor="__RefHeading___Toc125780_77815467">
            <w:r>
              <w:rPr>
                <w:webHidden/>
                <w:rStyle w:val="IndexLink"/>
                <w:rtl w:val="true"/>
              </w:rPr>
              <w:t>الإيمان يمان</w:t>
            </w:r>
            <w:r>
              <w:rPr>
                <w:rStyle w:val="IndexLink"/>
                <w:rtl w:val="true"/>
              </w:rPr>
              <w:t>:</w:t>
              <w:tab/>
            </w:r>
            <w:r>
              <w:rPr>
                <w:rStyle w:val="IndexLink"/>
              </w:rPr>
              <w:t>48</w:t>
            </w:r>
          </w:hyperlink>
        </w:p>
        <w:p>
          <w:pPr>
            <w:pStyle w:val="Contents5"/>
            <w:tabs>
              <w:tab w:val="clear" w:pos="7892"/>
              <w:tab w:val="right" w:pos="9026" w:leader="dot"/>
            </w:tabs>
            <w:rPr/>
          </w:pPr>
          <w:hyperlink w:anchor="__RefHeading___Toc125782_77815467">
            <w:r>
              <w:rPr>
                <w:webHidden/>
                <w:rStyle w:val="IndexLink"/>
                <w:rtl w:val="true"/>
              </w:rPr>
              <w:t xml:space="preserve">ما ذنب الفدادين؟ </w:t>
            </w:r>
            <w:r>
              <w:rPr>
                <w:rStyle w:val="IndexLink"/>
                <w:rtl w:val="true"/>
              </w:rPr>
              <w:t>! :</w:t>
              <w:tab/>
            </w:r>
            <w:r>
              <w:rPr>
                <w:rStyle w:val="IndexLink"/>
              </w:rPr>
              <w:t>49</w:t>
            </w:r>
          </w:hyperlink>
        </w:p>
        <w:p>
          <w:pPr>
            <w:pStyle w:val="Contents5"/>
            <w:tabs>
              <w:tab w:val="clear" w:pos="7892"/>
              <w:tab w:val="right" w:pos="9026" w:leader="dot"/>
            </w:tabs>
            <w:rPr/>
          </w:pPr>
          <w:hyperlink w:anchor="__RefHeading___Toc125784_77815467">
            <w:r>
              <w:rPr>
                <w:webHidden/>
                <w:rStyle w:val="IndexLink"/>
                <w:rtl w:val="true"/>
              </w:rPr>
              <w:t>هبوب ريح لموت عظيم النفاق</w:t>
            </w:r>
            <w:r>
              <w:rPr>
                <w:rStyle w:val="IndexLink"/>
                <w:rtl w:val="true"/>
              </w:rPr>
              <w:t>:</w:t>
              <w:tab/>
            </w:r>
            <w:r>
              <w:rPr>
                <w:rStyle w:val="IndexLink"/>
              </w:rPr>
              <w:t>50</w:t>
            </w:r>
          </w:hyperlink>
        </w:p>
        <w:p>
          <w:pPr>
            <w:pStyle w:val="Contents5"/>
            <w:tabs>
              <w:tab w:val="clear" w:pos="7892"/>
              <w:tab w:val="right" w:pos="9026" w:leader="dot"/>
            </w:tabs>
            <w:rPr/>
          </w:pPr>
          <w:hyperlink w:anchor="__RefHeading___Toc125786_77815467">
            <w:r>
              <w:rPr>
                <w:webHidden/>
                <w:rStyle w:val="IndexLink"/>
                <w:rtl w:val="true"/>
              </w:rPr>
              <w:t>بئر سعد بن هذيم</w:t>
            </w:r>
            <w:r>
              <w:rPr>
                <w:rStyle w:val="IndexLink"/>
                <w:rtl w:val="true"/>
              </w:rPr>
              <w:t>:</w:t>
              <w:tab/>
            </w:r>
            <w:r>
              <w:rPr>
                <w:rStyle w:val="IndexLink"/>
              </w:rPr>
              <w:t>51</w:t>
            </w:r>
          </w:hyperlink>
        </w:p>
        <w:p>
          <w:pPr>
            <w:pStyle w:val="Contents5"/>
            <w:tabs>
              <w:tab w:val="clear" w:pos="7892"/>
              <w:tab w:val="right" w:pos="9026" w:leader="dot"/>
            </w:tabs>
            <w:rPr/>
          </w:pPr>
          <w:hyperlink w:anchor="__RefHeading___Toc125788_77815467">
            <w:r>
              <w:rPr>
                <w:webHidden/>
                <w:rStyle w:val="IndexLink"/>
                <w:rtl w:val="true"/>
              </w:rPr>
              <w:t>أعطيت خمسا</w:t>
            </w:r>
            <w:r>
              <w:rPr>
                <w:rStyle w:val="IndexLink"/>
                <w:rtl w:val="true"/>
              </w:rPr>
              <w:t>:</w:t>
              <w:tab/>
            </w:r>
            <w:r>
              <w:rPr>
                <w:rStyle w:val="IndexLink"/>
              </w:rPr>
              <w:t>52</w:t>
            </w:r>
          </w:hyperlink>
        </w:p>
        <w:p>
          <w:pPr>
            <w:pStyle w:val="Contents5"/>
            <w:tabs>
              <w:tab w:val="clear" w:pos="7892"/>
              <w:tab w:val="right" w:pos="9026" w:leader="dot"/>
            </w:tabs>
            <w:rPr/>
          </w:pPr>
          <w:hyperlink w:anchor="__RefHeading___Toc125790_77815467">
            <w:r>
              <w:rPr>
                <w:webHidden/>
                <w:rStyle w:val="IndexLink"/>
                <w:rtl w:val="true"/>
              </w:rPr>
              <w:t>متى بعث النبي للعالمين صلّى اللّه عليه و آله</w:t>
            </w:r>
            <w:r>
              <w:rPr>
                <w:rStyle w:val="IndexLink"/>
                <w:rtl w:val="true"/>
              </w:rPr>
              <w:t>:</w:t>
              <w:tab/>
            </w:r>
            <w:r>
              <w:rPr>
                <w:rStyle w:val="IndexLink"/>
              </w:rPr>
              <w:t>53</w:t>
            </w:r>
          </w:hyperlink>
        </w:p>
        <w:p>
          <w:pPr>
            <w:pStyle w:val="Contents5"/>
            <w:tabs>
              <w:tab w:val="clear" w:pos="7892"/>
              <w:tab w:val="right" w:pos="9026" w:leader="dot"/>
            </w:tabs>
            <w:rPr/>
          </w:pPr>
          <w:hyperlink w:anchor="__RefHeading___Toc125792_77815467">
            <w:r>
              <w:rPr>
                <w:webHidden/>
                <w:rStyle w:val="IndexLink"/>
                <w:rtl w:val="true"/>
              </w:rPr>
              <w:t xml:space="preserve">آية التيمم متى نزلت؟ </w:t>
            </w:r>
            <w:r>
              <w:rPr>
                <w:rStyle w:val="IndexLink"/>
                <w:rtl w:val="true"/>
              </w:rPr>
              <w:t>:</w:t>
              <w:tab/>
            </w:r>
            <w:r>
              <w:rPr>
                <w:rStyle w:val="IndexLink"/>
              </w:rPr>
              <w:t>54</w:t>
            </w:r>
          </w:hyperlink>
        </w:p>
        <w:p>
          <w:pPr>
            <w:pStyle w:val="Contents5"/>
            <w:tabs>
              <w:tab w:val="clear" w:pos="7892"/>
              <w:tab w:val="right" w:pos="9026" w:leader="dot"/>
            </w:tabs>
            <w:rPr/>
          </w:pPr>
          <w:hyperlink w:anchor="__RefHeading___Toc125794_77815467">
            <w:r>
              <w:rPr>
                <w:webHidden/>
                <w:rStyle w:val="IndexLink"/>
                <w:rtl w:val="true"/>
              </w:rPr>
              <w:t>الصلاة في الكنائس و البيع، و حرمة الغنائم</w:t>
            </w:r>
            <w:r>
              <w:rPr>
                <w:rStyle w:val="IndexLink"/>
                <w:rtl w:val="true"/>
              </w:rPr>
              <w:t>:</w:t>
              <w:tab/>
            </w:r>
            <w:r>
              <w:rPr>
                <w:rStyle w:val="IndexLink"/>
              </w:rPr>
              <w:t>54</w:t>
            </w:r>
          </w:hyperlink>
        </w:p>
        <w:p>
          <w:pPr>
            <w:pStyle w:val="Contents5"/>
            <w:tabs>
              <w:tab w:val="clear" w:pos="7892"/>
              <w:tab w:val="right" w:pos="9026" w:leader="dot"/>
            </w:tabs>
            <w:rPr/>
          </w:pPr>
          <w:hyperlink w:anchor="__RefHeading___Toc125796_77815467">
            <w:r>
              <w:rPr>
                <w:webHidden/>
                <w:rStyle w:val="IndexLink"/>
                <w:rtl w:val="true"/>
              </w:rPr>
              <w:t>هي</w:t>
            </w:r>
            <w:r>
              <w:rPr>
                <w:rStyle w:val="IndexLink"/>
                <w:rtl w:val="true"/>
              </w:rPr>
              <w:t xml:space="preserve">! </w:t>
            </w:r>
            <w:r>
              <w:rPr>
                <w:rStyle w:val="IndexLink"/>
                <w:rtl w:val="true"/>
              </w:rPr>
              <w:t xml:space="preserve">ما هي؟ </w:t>
            </w:r>
            <w:r>
              <w:rPr>
                <w:rStyle w:val="IndexLink"/>
                <w:rtl w:val="true"/>
              </w:rPr>
              <w:t>! :</w:t>
              <w:tab/>
            </w:r>
            <w:r>
              <w:rPr>
                <w:rStyle w:val="IndexLink"/>
              </w:rPr>
              <w:t>55</w:t>
            </w:r>
          </w:hyperlink>
        </w:p>
        <w:p>
          <w:pPr>
            <w:pStyle w:val="Contents5"/>
            <w:tabs>
              <w:tab w:val="clear" w:pos="7892"/>
              <w:tab w:val="right" w:pos="9026" w:leader="dot"/>
            </w:tabs>
            <w:rPr/>
          </w:pPr>
          <w:hyperlink w:anchor="__RefHeading___Toc125798_77815467">
            <w:r>
              <w:rPr>
                <w:webHidden/>
                <w:rStyle w:val="IndexLink"/>
                <w:rtl w:val="true"/>
              </w:rPr>
              <w:t>نقض أول الكلام بآخره</w:t>
            </w:r>
            <w:r>
              <w:rPr>
                <w:rStyle w:val="IndexLink"/>
                <w:rtl w:val="true"/>
              </w:rPr>
              <w:t>:</w:t>
              <w:tab/>
            </w:r>
            <w:r>
              <w:rPr>
                <w:rStyle w:val="IndexLink"/>
              </w:rPr>
              <w:t>55</w:t>
            </w:r>
          </w:hyperlink>
        </w:p>
        <w:p>
          <w:pPr>
            <w:pStyle w:val="Contents5"/>
            <w:tabs>
              <w:tab w:val="clear" w:pos="7892"/>
              <w:tab w:val="right" w:pos="9026" w:leader="dot"/>
            </w:tabs>
            <w:rPr/>
          </w:pPr>
          <w:hyperlink w:anchor="__RefHeading___Toc125800_77815467">
            <w:r>
              <w:rPr>
                <w:webHidden/>
                <w:rStyle w:val="IndexLink"/>
                <w:rtl w:val="true"/>
              </w:rPr>
              <w:t>لو تركته لسال الوادي سمنا</w:t>
            </w:r>
            <w:r>
              <w:rPr>
                <w:rStyle w:val="IndexLink"/>
                <w:rtl w:val="true"/>
              </w:rPr>
              <w:t>:</w:t>
              <w:tab/>
            </w:r>
            <w:r>
              <w:rPr>
                <w:rStyle w:val="IndexLink"/>
              </w:rPr>
              <w:t>55</w:t>
            </w:r>
          </w:hyperlink>
        </w:p>
        <w:p>
          <w:pPr>
            <w:pStyle w:val="Contents4"/>
            <w:tabs>
              <w:tab w:val="clear" w:pos="8176"/>
              <w:tab w:val="right" w:pos="9026" w:leader="dot"/>
            </w:tabs>
            <w:rPr/>
          </w:pPr>
          <w:hyperlink w:anchor="__RefHeading___Toc125802_77815467">
            <w:r>
              <w:rPr>
                <w:webHidden/>
                <w:rStyle w:val="IndexLink"/>
                <w:rtl w:val="true"/>
              </w:rPr>
              <w:t>الفصل التاسع</w:t>
            </w:r>
            <w:r>
              <w:rPr>
                <w:rStyle w:val="IndexLink"/>
                <w:rtl w:val="true"/>
              </w:rPr>
              <w:t xml:space="preserve">: </w:t>
            </w:r>
            <w:r>
              <w:rPr>
                <w:rStyle w:val="IndexLink"/>
                <w:rtl w:val="true"/>
              </w:rPr>
              <w:t>رسائل</w:t>
            </w:r>
            <w:r>
              <w:rPr>
                <w:rStyle w:val="IndexLink"/>
                <w:rtl w:val="true"/>
              </w:rPr>
              <w:t xml:space="preserve">. . </w:t>
            </w:r>
            <w:r>
              <w:rPr>
                <w:rStyle w:val="IndexLink"/>
                <w:rtl w:val="true"/>
              </w:rPr>
              <w:t>و أجوبتها</w:t>
            </w:r>
            <w:r>
              <w:rPr>
                <w:rStyle w:val="IndexLink"/>
                <w:rtl w:val="true"/>
              </w:rPr>
              <w:tab/>
            </w:r>
            <w:r>
              <w:rPr>
                <w:rStyle w:val="IndexLink"/>
              </w:rPr>
              <w:t>56</w:t>
            </w:r>
          </w:hyperlink>
        </w:p>
        <w:p>
          <w:pPr>
            <w:pStyle w:val="Contents5"/>
            <w:tabs>
              <w:tab w:val="clear" w:pos="7892"/>
              <w:tab w:val="right" w:pos="9026" w:leader="dot"/>
            </w:tabs>
            <w:rPr/>
          </w:pPr>
          <w:hyperlink w:anchor="__RefHeading___Toc125804_7781546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25806_77815467">
            <w:r>
              <w:rPr>
                <w:webHidden/>
                <w:rStyle w:val="IndexLink"/>
                <w:rtl w:val="true"/>
              </w:rPr>
              <w:t>رسائل بين النبي صلّى اللّه عليه و آله و قيصر</w:t>
            </w:r>
            <w:r>
              <w:rPr>
                <w:rStyle w:val="IndexLink"/>
                <w:rtl w:val="true"/>
              </w:rPr>
              <w:t>:</w:t>
              <w:tab/>
            </w:r>
            <w:r>
              <w:rPr>
                <w:rStyle w:val="IndexLink"/>
              </w:rPr>
              <w:t>58</w:t>
            </w:r>
          </w:hyperlink>
        </w:p>
        <w:p>
          <w:pPr>
            <w:pStyle w:val="Contents5"/>
            <w:tabs>
              <w:tab w:val="clear" w:pos="7892"/>
              <w:tab w:val="right" w:pos="9026" w:leader="dot"/>
            </w:tabs>
            <w:rPr/>
          </w:pPr>
          <w:hyperlink w:anchor="__RefHeading___Toc125808_77815467">
            <w:r>
              <w:rPr>
                <w:webHidden/>
                <w:rStyle w:val="IndexLink"/>
                <w:rtl w:val="true"/>
              </w:rPr>
              <w:t>نص الراوندي</w:t>
            </w:r>
            <w:r>
              <w:rPr>
                <w:rStyle w:val="IndexLink"/>
                <w:rtl w:val="true"/>
              </w:rPr>
              <w:t>:</w:t>
              <w:tab/>
            </w:r>
            <w:r>
              <w:rPr>
                <w:rStyle w:val="IndexLink"/>
              </w:rPr>
              <w:t>65</w:t>
            </w:r>
          </w:hyperlink>
        </w:p>
        <w:p>
          <w:pPr>
            <w:pStyle w:val="Contents5"/>
            <w:tabs>
              <w:tab w:val="clear" w:pos="7892"/>
              <w:tab w:val="right" w:pos="9026" w:leader="dot"/>
            </w:tabs>
            <w:rPr/>
          </w:pPr>
          <w:hyperlink w:anchor="__RefHeading___Toc125810_77815467">
            <w:r>
              <w:rPr>
                <w:webHidden/>
                <w:rStyle w:val="IndexLink"/>
                <w:rtl w:val="true"/>
              </w:rPr>
              <w:t xml:space="preserve">لماذا ضمان الجنة؟ </w:t>
            </w:r>
            <w:r>
              <w:rPr>
                <w:rStyle w:val="IndexLink"/>
                <w:rtl w:val="true"/>
              </w:rPr>
              <w:t>! :</w:t>
              <w:tab/>
            </w:r>
            <w:r>
              <w:rPr>
                <w:rStyle w:val="IndexLink"/>
              </w:rPr>
              <w:t>66</w:t>
            </w:r>
          </w:hyperlink>
        </w:p>
        <w:p>
          <w:pPr>
            <w:pStyle w:val="Contents5"/>
            <w:tabs>
              <w:tab w:val="clear" w:pos="7892"/>
              <w:tab w:val="right" w:pos="9026" w:leader="dot"/>
            </w:tabs>
            <w:rPr/>
          </w:pPr>
          <w:hyperlink w:anchor="__RefHeading___Toc125812_77815467">
            <w:r>
              <w:rPr>
                <w:webHidden/>
                <w:rStyle w:val="IndexLink"/>
                <w:rtl w:val="true"/>
              </w:rPr>
              <w:t xml:space="preserve">إذا جاء الليل أين يكون النهار؟ </w:t>
            </w:r>
            <w:r>
              <w:rPr>
                <w:rStyle w:val="IndexLink"/>
                <w:rtl w:val="true"/>
              </w:rPr>
              <w:t>! :</w:t>
              <w:tab/>
            </w:r>
            <w:r>
              <w:rPr>
                <w:rStyle w:val="IndexLink"/>
              </w:rPr>
              <w:t>68</w:t>
            </w:r>
          </w:hyperlink>
        </w:p>
        <w:p>
          <w:pPr>
            <w:pStyle w:val="Contents5"/>
            <w:tabs>
              <w:tab w:val="clear" w:pos="7892"/>
              <w:tab w:val="right" w:pos="9026" w:leader="dot"/>
            </w:tabs>
            <w:rPr/>
          </w:pPr>
          <w:hyperlink w:anchor="__RefHeading___Toc125814_77815467">
            <w:r>
              <w:rPr>
                <w:webHidden/>
                <w:rStyle w:val="IndexLink"/>
                <w:rtl w:val="true"/>
              </w:rPr>
              <w:t>توضيحات لا بد منها</w:t>
            </w:r>
            <w:r>
              <w:rPr>
                <w:rStyle w:val="IndexLink"/>
                <w:rtl w:val="true"/>
              </w:rPr>
              <w:t>:</w:t>
              <w:tab/>
            </w:r>
            <w:r>
              <w:rPr>
                <w:rStyle w:val="IndexLink"/>
              </w:rPr>
              <w:t>69</w:t>
            </w:r>
          </w:hyperlink>
        </w:p>
        <w:p>
          <w:pPr>
            <w:pStyle w:val="Contents5"/>
            <w:tabs>
              <w:tab w:val="clear" w:pos="7892"/>
              <w:tab w:val="right" w:pos="9026" w:leader="dot"/>
            </w:tabs>
            <w:rPr/>
          </w:pPr>
          <w:hyperlink w:anchor="__RefHeading___Toc125816_77815467">
            <w:r>
              <w:rPr>
                <w:webHidden/>
                <w:rStyle w:val="IndexLink"/>
                <w:rtl w:val="true"/>
              </w:rPr>
              <w:t>لم تحدثه نفسه بشيء</w:t>
            </w:r>
            <w:r>
              <w:rPr>
                <w:rStyle w:val="IndexLink"/>
                <w:rtl w:val="true"/>
              </w:rPr>
              <w:t>:</w:t>
              <w:tab/>
            </w:r>
            <w:r>
              <w:rPr>
                <w:rStyle w:val="IndexLink"/>
              </w:rPr>
              <w:t>73</w:t>
            </w:r>
          </w:hyperlink>
        </w:p>
        <w:p>
          <w:pPr>
            <w:pStyle w:val="Contents5"/>
            <w:tabs>
              <w:tab w:val="clear" w:pos="7892"/>
              <w:tab w:val="right" w:pos="9026" w:leader="dot"/>
            </w:tabs>
            <w:rPr/>
          </w:pPr>
          <w:hyperlink w:anchor="__RefHeading___Toc125818_77815467">
            <w:r>
              <w:rPr>
                <w:webHidden/>
                <w:rStyle w:val="IndexLink"/>
                <w:rtl w:val="true"/>
              </w:rPr>
              <w:t>صاحب الروم</w:t>
            </w:r>
            <w:r>
              <w:rPr>
                <w:rStyle w:val="IndexLink"/>
                <w:rtl w:val="true"/>
              </w:rPr>
              <w:t xml:space="preserve">. . </w:t>
            </w:r>
            <w:r>
              <w:rPr>
                <w:rStyle w:val="IndexLink"/>
                <w:rtl w:val="true"/>
              </w:rPr>
              <w:t>و عظيم الروم</w:t>
            </w:r>
            <w:r>
              <w:rPr>
                <w:rStyle w:val="IndexLink"/>
                <w:rtl w:val="true"/>
              </w:rPr>
              <w:t>:</w:t>
              <w:tab/>
            </w:r>
            <w:r>
              <w:rPr>
                <w:rStyle w:val="IndexLink"/>
              </w:rPr>
              <w:t>74</w:t>
            </w:r>
          </w:hyperlink>
        </w:p>
        <w:p>
          <w:pPr>
            <w:pStyle w:val="Contents5"/>
            <w:tabs>
              <w:tab w:val="clear" w:pos="7892"/>
              <w:tab w:val="right" w:pos="9026" w:leader="dot"/>
            </w:tabs>
            <w:rPr/>
          </w:pPr>
          <w:hyperlink w:anchor="__RefHeading___Toc125820_77815467">
            <w:r>
              <w:rPr>
                <w:webHidden/>
                <w:rStyle w:val="IndexLink"/>
                <w:rtl w:val="true"/>
              </w:rPr>
              <w:t>بين هرقل و فرعون</w:t>
            </w:r>
            <w:r>
              <w:rPr>
                <w:rStyle w:val="IndexLink"/>
                <w:rtl w:val="true"/>
              </w:rPr>
              <w:t>:</w:t>
              <w:tab/>
            </w:r>
            <w:r>
              <w:rPr>
                <w:rStyle w:val="IndexLink"/>
              </w:rPr>
              <w:t>74</w:t>
            </w:r>
          </w:hyperlink>
        </w:p>
        <w:p>
          <w:pPr>
            <w:pStyle w:val="Contents5"/>
            <w:tabs>
              <w:tab w:val="clear" w:pos="7892"/>
              <w:tab w:val="right" w:pos="9026" w:leader="dot"/>
            </w:tabs>
            <w:rPr/>
          </w:pPr>
          <w:hyperlink w:anchor="__RefHeading___Toc125822_77815467">
            <w:r>
              <w:rPr>
                <w:webHidden/>
                <w:rStyle w:val="IndexLink"/>
                <w:rtl w:val="true"/>
              </w:rPr>
              <w:t>ذهاب ملك النجاشي</w:t>
            </w:r>
            <w:r>
              <w:rPr>
                <w:rStyle w:val="IndexLink"/>
                <w:rtl w:val="true"/>
              </w:rPr>
              <w:t>:</w:t>
              <w:tab/>
            </w:r>
            <w:r>
              <w:rPr>
                <w:rStyle w:val="IndexLink"/>
              </w:rPr>
              <w:t>76</w:t>
            </w:r>
          </w:hyperlink>
        </w:p>
        <w:p>
          <w:pPr>
            <w:pStyle w:val="Contents5"/>
            <w:tabs>
              <w:tab w:val="clear" w:pos="7892"/>
              <w:tab w:val="right" w:pos="9026" w:leader="dot"/>
            </w:tabs>
            <w:rPr/>
          </w:pPr>
          <w:hyperlink w:anchor="__RefHeading___Toc125824_77815467">
            <w:r>
              <w:rPr>
                <w:webHidden/>
                <w:rStyle w:val="IndexLink"/>
                <w:rtl w:val="true"/>
              </w:rPr>
              <w:t>مؤتة هي القوة الرادعة</w:t>
            </w:r>
            <w:r>
              <w:rPr>
                <w:rStyle w:val="IndexLink"/>
                <w:rtl w:val="true"/>
              </w:rPr>
              <w:t>:</w:t>
              <w:tab/>
            </w:r>
            <w:r>
              <w:rPr>
                <w:rStyle w:val="IndexLink"/>
              </w:rPr>
              <w:t>77</w:t>
            </w:r>
          </w:hyperlink>
        </w:p>
        <w:p>
          <w:pPr>
            <w:pStyle w:val="Contents5"/>
            <w:tabs>
              <w:tab w:val="clear" w:pos="7892"/>
              <w:tab w:val="right" w:pos="9026" w:leader="dot"/>
            </w:tabs>
            <w:rPr/>
          </w:pPr>
          <w:hyperlink w:anchor="__RefHeading___Toc125826_77815467">
            <w:r>
              <w:rPr>
                <w:webHidden/>
                <w:rStyle w:val="IndexLink"/>
                <w:rtl w:val="true"/>
              </w:rPr>
              <w:t>الإستكبار الغبي</w:t>
            </w:r>
            <w:r>
              <w:rPr>
                <w:rStyle w:val="IndexLink"/>
                <w:rtl w:val="true"/>
              </w:rPr>
              <w:t>:</w:t>
              <w:tab/>
            </w:r>
            <w:r>
              <w:rPr>
                <w:rStyle w:val="IndexLink"/>
              </w:rPr>
              <w:t>80</w:t>
            </w:r>
          </w:hyperlink>
        </w:p>
        <w:p>
          <w:pPr>
            <w:pStyle w:val="Contents5"/>
            <w:tabs>
              <w:tab w:val="clear" w:pos="7892"/>
              <w:tab w:val="right" w:pos="9026" w:leader="dot"/>
            </w:tabs>
            <w:rPr/>
          </w:pPr>
          <w:hyperlink w:anchor="__RefHeading___Toc125828_77815467">
            <w:r>
              <w:rPr>
                <w:webHidden/>
                <w:rStyle w:val="IndexLink"/>
                <w:rtl w:val="true"/>
              </w:rPr>
              <w:t>كذب عدو اللّه، و ليس بمسلم</w:t>
            </w:r>
            <w:r>
              <w:rPr>
                <w:rStyle w:val="IndexLink"/>
                <w:rtl w:val="true"/>
              </w:rPr>
              <w:t>:</w:t>
              <w:tab/>
            </w:r>
            <w:r>
              <w:rPr>
                <w:rStyle w:val="IndexLink"/>
              </w:rPr>
              <w:t>80</w:t>
            </w:r>
          </w:hyperlink>
        </w:p>
        <w:p>
          <w:pPr>
            <w:pStyle w:val="Contents5"/>
            <w:tabs>
              <w:tab w:val="clear" w:pos="7892"/>
              <w:tab w:val="right" w:pos="9026" w:leader="dot"/>
            </w:tabs>
            <w:rPr/>
          </w:pPr>
          <w:hyperlink w:anchor="__RefHeading___Toc125830_77815467">
            <w:r>
              <w:rPr>
                <w:webHidden/>
                <w:rStyle w:val="IndexLink"/>
                <w:rtl w:val="true"/>
              </w:rPr>
              <w:t>رفض التنوخي للإسلام غير منطقي</w:t>
            </w:r>
            <w:r>
              <w:rPr>
                <w:rStyle w:val="IndexLink"/>
                <w:rtl w:val="true"/>
              </w:rPr>
              <w:t>:</w:t>
              <w:tab/>
            </w:r>
            <w:r>
              <w:rPr>
                <w:rStyle w:val="IndexLink"/>
              </w:rPr>
              <w:t>82</w:t>
            </w:r>
          </w:hyperlink>
        </w:p>
        <w:p>
          <w:pPr>
            <w:pStyle w:val="Contents5"/>
            <w:tabs>
              <w:tab w:val="clear" w:pos="7892"/>
              <w:tab w:val="right" w:pos="9026" w:leader="dot"/>
            </w:tabs>
            <w:rPr/>
          </w:pPr>
          <w:hyperlink w:anchor="__RefHeading___Toc125832_77815467">
            <w:r>
              <w:rPr>
                <w:webHidden/>
                <w:rStyle w:val="IndexLink"/>
                <w:rtl w:val="true"/>
              </w:rPr>
              <w:t>هرقل يمنع الفلاحين من الإسلام، و من الجزية</w:t>
            </w:r>
            <w:r>
              <w:rPr>
                <w:rStyle w:val="IndexLink"/>
                <w:rtl w:val="true"/>
              </w:rPr>
              <w:t>:</w:t>
              <w:tab/>
            </w:r>
            <w:r>
              <w:rPr>
                <w:rStyle w:val="IndexLink"/>
              </w:rPr>
              <w:t>82</w:t>
            </w:r>
          </w:hyperlink>
        </w:p>
        <w:p>
          <w:pPr>
            <w:pStyle w:val="Contents5"/>
            <w:tabs>
              <w:tab w:val="clear" w:pos="7892"/>
              <w:tab w:val="right" w:pos="9026" w:leader="dot"/>
            </w:tabs>
            <w:rPr/>
          </w:pPr>
          <w:hyperlink w:anchor="__RefHeading___Toc125834_77815467">
            <w:r>
              <w:rPr>
                <w:webHidden/>
                <w:rStyle w:val="IndexLink"/>
                <w:rtl w:val="true"/>
              </w:rPr>
              <w:t>حكم الإسلام واحد</w:t>
            </w:r>
            <w:r>
              <w:rPr>
                <w:rStyle w:val="IndexLink"/>
                <w:rtl w:val="true"/>
              </w:rPr>
              <w:t>:</w:t>
              <w:tab/>
            </w:r>
            <w:r>
              <w:rPr>
                <w:rStyle w:val="IndexLink"/>
              </w:rPr>
              <w:t>84</w:t>
            </w:r>
          </w:hyperlink>
        </w:p>
        <w:p>
          <w:pPr>
            <w:pStyle w:val="Contents5"/>
            <w:tabs>
              <w:tab w:val="clear" w:pos="7892"/>
              <w:tab w:val="right" w:pos="9026" w:leader="dot"/>
            </w:tabs>
            <w:rPr/>
          </w:pPr>
          <w:hyperlink w:anchor="__RefHeading___Toc125836_77815467">
            <w:r>
              <w:rPr>
                <w:webHidden/>
                <w:rStyle w:val="IndexLink"/>
                <w:rtl w:val="true"/>
              </w:rPr>
              <w:t>الخطاب لهرقل دون سواه</w:t>
            </w:r>
            <w:r>
              <w:rPr>
                <w:rStyle w:val="IndexLink"/>
                <w:rtl w:val="true"/>
              </w:rPr>
              <w:t>:</w:t>
              <w:tab/>
            </w:r>
            <w:r>
              <w:rPr>
                <w:rStyle w:val="IndexLink"/>
              </w:rPr>
              <w:t>84</w:t>
            </w:r>
          </w:hyperlink>
        </w:p>
        <w:p>
          <w:pPr>
            <w:pStyle w:val="Contents5"/>
            <w:tabs>
              <w:tab w:val="clear" w:pos="7892"/>
              <w:tab w:val="right" w:pos="9026" w:leader="dot"/>
            </w:tabs>
            <w:rPr/>
          </w:pPr>
          <w:hyperlink w:anchor="__RefHeading___Toc125838_77815467">
            <w:r>
              <w:rPr>
                <w:webHidden/>
                <w:rStyle w:val="IndexLink"/>
                <w:rtl w:val="true"/>
              </w:rPr>
              <w:t>ملك أيلة، و جربا، و مقنا</w:t>
            </w:r>
            <w:r>
              <w:rPr>
                <w:rStyle w:val="IndexLink"/>
                <w:rtl w:val="true"/>
              </w:rPr>
              <w:t>:</w:t>
              <w:tab/>
            </w:r>
            <w:r>
              <w:rPr>
                <w:rStyle w:val="IndexLink"/>
              </w:rPr>
              <w:t>85</w:t>
            </w:r>
          </w:hyperlink>
        </w:p>
        <w:p>
          <w:pPr>
            <w:pStyle w:val="Contents5"/>
            <w:tabs>
              <w:tab w:val="clear" w:pos="7892"/>
              <w:tab w:val="right" w:pos="9026" w:leader="dot"/>
            </w:tabs>
            <w:rPr/>
          </w:pPr>
          <w:hyperlink w:anchor="__RefHeading___Toc125840_77815467">
            <w:r>
              <w:rPr>
                <w:webHidden/>
                <w:rStyle w:val="IndexLink"/>
                <w:rtl w:val="true"/>
              </w:rPr>
              <w:t>كتابه صلّى اللّه عليه و آله ليحنّة</w:t>
            </w:r>
            <w:r>
              <w:rPr>
                <w:rStyle w:val="IndexLink"/>
                <w:rtl w:val="true"/>
              </w:rPr>
              <w:t>:</w:t>
              <w:tab/>
            </w:r>
            <w:r>
              <w:rPr>
                <w:rStyle w:val="IndexLink"/>
              </w:rPr>
              <w:t>87</w:t>
            </w:r>
          </w:hyperlink>
        </w:p>
        <w:p>
          <w:pPr>
            <w:pStyle w:val="Contents5"/>
            <w:tabs>
              <w:tab w:val="clear" w:pos="7892"/>
              <w:tab w:val="right" w:pos="9026" w:leader="dot"/>
            </w:tabs>
            <w:rPr/>
          </w:pPr>
          <w:hyperlink w:anchor="__RefHeading___Toc125842_77815467">
            <w:r>
              <w:rPr>
                <w:webHidden/>
                <w:rStyle w:val="IndexLink"/>
                <w:rtl w:val="true"/>
              </w:rPr>
              <w:t>كتابه صلّى اللّه عليه و آله لأهل أذرح و جربا</w:t>
            </w:r>
            <w:r>
              <w:rPr>
                <w:rStyle w:val="IndexLink"/>
                <w:rtl w:val="true"/>
              </w:rPr>
              <w:t>:</w:t>
              <w:tab/>
            </w:r>
            <w:r>
              <w:rPr>
                <w:rStyle w:val="IndexLink"/>
              </w:rPr>
              <w:t>89</w:t>
            </w:r>
          </w:hyperlink>
        </w:p>
        <w:p>
          <w:pPr>
            <w:pStyle w:val="Contents5"/>
            <w:tabs>
              <w:tab w:val="clear" w:pos="7892"/>
              <w:tab w:val="right" w:pos="9026" w:leader="dot"/>
            </w:tabs>
            <w:rPr/>
          </w:pPr>
          <w:hyperlink w:anchor="__RefHeading___Toc125844_77815467">
            <w:r>
              <w:rPr>
                <w:webHidden/>
                <w:rStyle w:val="IndexLink"/>
                <w:rtl w:val="true"/>
              </w:rPr>
              <w:t>كتابه صلّى اللّه عليه و آله لأهل مقنا</w:t>
            </w:r>
            <w:r>
              <w:rPr>
                <w:rStyle w:val="IndexLink"/>
                <w:rtl w:val="true"/>
              </w:rPr>
              <w:t>:</w:t>
              <w:tab/>
            </w:r>
            <w:r>
              <w:rPr>
                <w:rStyle w:val="IndexLink"/>
              </w:rPr>
              <w:t>90</w:t>
            </w:r>
          </w:hyperlink>
        </w:p>
        <w:p>
          <w:pPr>
            <w:pStyle w:val="Contents5"/>
            <w:tabs>
              <w:tab w:val="clear" w:pos="7892"/>
              <w:tab w:val="right" w:pos="9026" w:leader="dot"/>
            </w:tabs>
            <w:rPr/>
          </w:pPr>
          <w:hyperlink w:anchor="__RefHeading___Toc125846_77815467">
            <w:r>
              <w:rPr>
                <w:webHidden/>
                <w:rStyle w:val="IndexLink"/>
                <w:rtl w:val="true"/>
              </w:rPr>
              <w:t>كتاب إلى مالك بن أحمر</w:t>
            </w:r>
            <w:r>
              <w:rPr>
                <w:rStyle w:val="IndexLink"/>
                <w:rtl w:val="true"/>
              </w:rPr>
              <w:t>:</w:t>
              <w:tab/>
            </w:r>
            <w:r>
              <w:rPr>
                <w:rStyle w:val="IndexLink"/>
              </w:rPr>
              <w:t>92</w:t>
            </w:r>
          </w:hyperlink>
        </w:p>
        <w:p>
          <w:pPr>
            <w:pStyle w:val="Contents5"/>
            <w:tabs>
              <w:tab w:val="clear" w:pos="7892"/>
              <w:tab w:val="right" w:pos="9026" w:leader="dot"/>
            </w:tabs>
            <w:rPr/>
          </w:pPr>
          <w:hyperlink w:anchor="__RefHeading___Toc125848_77815467">
            <w:r>
              <w:rPr>
                <w:webHidden/>
                <w:rStyle w:val="IndexLink"/>
                <w:rtl w:val="true"/>
              </w:rPr>
              <w:t>وفدان لجذام</w:t>
            </w:r>
            <w:r>
              <w:rPr>
                <w:rStyle w:val="IndexLink"/>
                <w:rtl w:val="true"/>
              </w:rPr>
              <w:t>:</w:t>
              <w:tab/>
            </w:r>
            <w:r>
              <w:rPr>
                <w:rStyle w:val="IndexLink"/>
              </w:rPr>
              <w:t>93</w:t>
            </w:r>
          </w:hyperlink>
        </w:p>
        <w:p>
          <w:pPr>
            <w:pStyle w:val="Contents5"/>
            <w:tabs>
              <w:tab w:val="clear" w:pos="7892"/>
              <w:tab w:val="right" w:pos="9026" w:leader="dot"/>
            </w:tabs>
            <w:rPr/>
          </w:pPr>
          <w:hyperlink w:anchor="__RefHeading___Toc125850_77815467">
            <w:r>
              <w:rPr>
                <w:webHidden/>
                <w:rStyle w:val="IndexLink"/>
                <w:rtl w:val="true"/>
              </w:rPr>
              <w:t>من بركات تبوك</w:t>
            </w:r>
            <w:r>
              <w:rPr>
                <w:rStyle w:val="IndexLink"/>
                <w:rtl w:val="true"/>
              </w:rPr>
              <w:t>:</w:t>
              <w:tab/>
            </w:r>
            <w:r>
              <w:rPr>
                <w:rStyle w:val="IndexLink"/>
              </w:rPr>
              <w:t>94</w:t>
            </w:r>
          </w:hyperlink>
        </w:p>
        <w:p>
          <w:pPr>
            <w:pStyle w:val="Contents5"/>
            <w:tabs>
              <w:tab w:val="clear" w:pos="7892"/>
              <w:tab w:val="right" w:pos="9026" w:leader="dot"/>
            </w:tabs>
            <w:rPr/>
          </w:pPr>
          <w:hyperlink w:anchor="__RefHeading___Toc125852_77815467">
            <w:r>
              <w:rPr>
                <w:webHidden/>
                <w:rStyle w:val="IndexLink"/>
                <w:rtl w:val="true"/>
              </w:rPr>
              <w:t>يريد كتابا يدعو قومه به</w:t>
            </w:r>
            <w:r>
              <w:rPr>
                <w:rStyle w:val="IndexLink"/>
                <w:rtl w:val="true"/>
              </w:rPr>
              <w:t>:</w:t>
              <w:tab/>
            </w:r>
            <w:r>
              <w:rPr>
                <w:rStyle w:val="IndexLink"/>
              </w:rPr>
              <w:t>94</w:t>
            </w:r>
          </w:hyperlink>
        </w:p>
        <w:p>
          <w:pPr>
            <w:pStyle w:val="Contents5"/>
            <w:tabs>
              <w:tab w:val="clear" w:pos="7892"/>
              <w:tab w:val="right" w:pos="9026" w:leader="dot"/>
            </w:tabs>
            <w:rPr/>
          </w:pPr>
          <w:hyperlink w:anchor="__RefHeading___Toc125854_77815467">
            <w:r>
              <w:rPr>
                <w:webHidden/>
                <w:rStyle w:val="IndexLink"/>
                <w:rtl w:val="true"/>
              </w:rPr>
              <w:t>أمان اللّه، و أمان رسوله</w:t>
            </w:r>
            <w:r>
              <w:rPr>
                <w:rStyle w:val="IndexLink"/>
                <w:rtl w:val="true"/>
              </w:rPr>
              <w:t>:</w:t>
              <w:tab/>
            </w:r>
            <w:r>
              <w:rPr>
                <w:rStyle w:val="IndexLink"/>
              </w:rPr>
              <w:t>94</w:t>
            </w:r>
          </w:hyperlink>
        </w:p>
        <w:p>
          <w:pPr>
            <w:pStyle w:val="Contents5"/>
            <w:tabs>
              <w:tab w:val="clear" w:pos="7892"/>
              <w:tab w:val="right" w:pos="9026" w:leader="dot"/>
            </w:tabs>
            <w:rPr/>
          </w:pPr>
          <w:hyperlink w:anchor="__RefHeading___Toc125856_77815467">
            <w:r>
              <w:rPr>
                <w:webHidden/>
                <w:rStyle w:val="IndexLink"/>
                <w:rtl w:val="true"/>
              </w:rPr>
              <w:t>إرفع رأسك</w:t>
            </w:r>
            <w:r>
              <w:rPr>
                <w:rStyle w:val="IndexLink"/>
                <w:rtl w:val="true"/>
              </w:rPr>
              <w:t>:</w:t>
              <w:tab/>
            </w:r>
            <w:r>
              <w:rPr>
                <w:rStyle w:val="IndexLink"/>
              </w:rPr>
              <w:t>95</w:t>
            </w:r>
          </w:hyperlink>
        </w:p>
        <w:p>
          <w:pPr>
            <w:pStyle w:val="Contents5"/>
            <w:tabs>
              <w:tab w:val="clear" w:pos="7892"/>
              <w:tab w:val="right" w:pos="9026" w:leader="dot"/>
            </w:tabs>
            <w:rPr/>
          </w:pPr>
          <w:hyperlink w:anchor="__RefHeading___Toc125858_77815467">
            <w:r>
              <w:rPr>
                <w:webHidden/>
                <w:rStyle w:val="IndexLink"/>
                <w:rtl w:val="true"/>
              </w:rPr>
              <w:t>اليهودي و الصليب</w:t>
            </w:r>
            <w:r>
              <w:rPr>
                <w:rStyle w:val="IndexLink"/>
                <w:rtl w:val="true"/>
              </w:rPr>
              <w:t>:</w:t>
              <w:tab/>
            </w:r>
            <w:r>
              <w:rPr>
                <w:rStyle w:val="IndexLink"/>
              </w:rPr>
              <w:t>95</w:t>
            </w:r>
          </w:hyperlink>
        </w:p>
        <w:p>
          <w:pPr>
            <w:pStyle w:val="Contents5"/>
            <w:tabs>
              <w:tab w:val="clear" w:pos="7892"/>
              <w:tab w:val="right" w:pos="9026" w:leader="dot"/>
            </w:tabs>
            <w:rPr/>
          </w:pPr>
          <w:hyperlink w:anchor="__RefHeading___Toc125860_77815467">
            <w:r>
              <w:rPr>
                <w:webHidden/>
                <w:rStyle w:val="IndexLink"/>
                <w:rtl w:val="true"/>
              </w:rPr>
              <w:t>لمحة توضيحية في كتاب يحنّة</w:t>
            </w:r>
            <w:r>
              <w:rPr>
                <w:rStyle w:val="IndexLink"/>
                <w:rtl w:val="true"/>
              </w:rPr>
              <w:t>:</w:t>
              <w:tab/>
            </w:r>
            <w:r>
              <w:rPr>
                <w:rStyle w:val="IndexLink"/>
              </w:rPr>
              <w:t>96</w:t>
            </w:r>
          </w:hyperlink>
        </w:p>
        <w:p>
          <w:pPr>
            <w:pStyle w:val="Contents5"/>
            <w:tabs>
              <w:tab w:val="clear" w:pos="7892"/>
              <w:tab w:val="right" w:pos="9026" w:leader="dot"/>
            </w:tabs>
            <w:rPr/>
          </w:pPr>
          <w:hyperlink w:anchor="__RefHeading___Toc125862_77815467">
            <w:r>
              <w:rPr>
                <w:webHidden/>
                <w:rStyle w:val="IndexLink"/>
                <w:rtl w:val="true"/>
              </w:rPr>
              <w:t>أهل مقنا معتدون</w:t>
            </w:r>
            <w:r>
              <w:rPr>
                <w:rStyle w:val="IndexLink"/>
                <w:rtl w:val="true"/>
              </w:rPr>
              <w:t>:</w:t>
              <w:tab/>
            </w:r>
            <w:r>
              <w:rPr>
                <w:rStyle w:val="IndexLink"/>
              </w:rPr>
              <w:t>96</w:t>
            </w:r>
          </w:hyperlink>
        </w:p>
        <w:p>
          <w:pPr>
            <w:pStyle w:val="Contents5"/>
            <w:tabs>
              <w:tab w:val="clear" w:pos="7892"/>
              <w:tab w:val="right" w:pos="9026" w:leader="dot"/>
            </w:tabs>
            <w:rPr/>
          </w:pPr>
          <w:hyperlink w:anchor="__RefHeading___Toc125864_77815467">
            <w:r>
              <w:rPr>
                <w:webHidden/>
                <w:rStyle w:val="IndexLink"/>
                <w:rtl w:val="true"/>
              </w:rPr>
              <w:t>الأمير من أهل البيت فقط</w:t>
            </w:r>
            <w:r>
              <w:rPr>
                <w:rStyle w:val="IndexLink"/>
                <w:rtl w:val="true"/>
              </w:rPr>
              <w:t>:</w:t>
              <w:tab/>
            </w:r>
            <w:r>
              <w:rPr>
                <w:rStyle w:val="IndexLink"/>
              </w:rPr>
              <w:t>97</w:t>
            </w:r>
          </w:hyperlink>
        </w:p>
        <w:p>
          <w:pPr>
            <w:pStyle w:val="Contents5"/>
            <w:tabs>
              <w:tab w:val="clear" w:pos="7892"/>
              <w:tab w:val="right" w:pos="9026" w:leader="dot"/>
            </w:tabs>
            <w:rPr/>
          </w:pPr>
          <w:hyperlink w:anchor="__RefHeading___Toc125866_77815467">
            <w:r>
              <w:rPr>
                <w:webHidden/>
                <w:rStyle w:val="IndexLink"/>
                <w:rtl w:val="true"/>
              </w:rPr>
              <w:t>كتاب مزوّر لأهل مقنا</w:t>
            </w:r>
            <w:r>
              <w:rPr>
                <w:rStyle w:val="IndexLink"/>
                <w:rtl w:val="true"/>
              </w:rPr>
              <w:t>:</w:t>
              <w:tab/>
            </w:r>
            <w:r>
              <w:rPr>
                <w:rStyle w:val="IndexLink"/>
              </w:rPr>
              <w:t>97</w:t>
            </w:r>
          </w:hyperlink>
        </w:p>
        <w:p>
          <w:pPr>
            <w:pStyle w:val="Contents5"/>
            <w:tabs>
              <w:tab w:val="clear" w:pos="7892"/>
              <w:tab w:val="right" w:pos="9026" w:leader="dot"/>
            </w:tabs>
            <w:rPr/>
          </w:pPr>
          <w:hyperlink w:anchor="__RefHeading___Toc125868_77815467">
            <w:r>
              <w:rPr>
                <w:webHidden/>
                <w:rStyle w:val="IndexLink"/>
                <w:rtl w:val="true"/>
              </w:rPr>
              <w:t>و نضيف إلى ما تقدم</w:t>
            </w:r>
            <w:r>
              <w:rPr>
                <w:rStyle w:val="IndexLink"/>
                <w:rtl w:val="true"/>
              </w:rPr>
              <w:t>:</w:t>
              <w:tab/>
            </w:r>
            <w:r>
              <w:rPr>
                <w:rStyle w:val="IndexLink"/>
              </w:rPr>
              <w:t>98</w:t>
            </w:r>
          </w:hyperlink>
        </w:p>
        <w:p>
          <w:pPr>
            <w:pStyle w:val="Contents5"/>
            <w:tabs>
              <w:tab w:val="clear" w:pos="7892"/>
              <w:tab w:val="right" w:pos="9026" w:leader="dot"/>
            </w:tabs>
            <w:rPr/>
          </w:pPr>
          <w:hyperlink w:anchor="__RefHeading___Toc125870_77815467">
            <w:r>
              <w:rPr>
                <w:webHidden/>
                <w:rStyle w:val="IndexLink"/>
                <w:rtl w:val="true"/>
              </w:rPr>
              <w:t>قصة ذي البجادين</w:t>
            </w:r>
            <w:r>
              <w:rPr>
                <w:rStyle w:val="IndexLink"/>
                <w:rtl w:val="true"/>
              </w:rPr>
              <w:t>:</w:t>
              <w:tab/>
            </w:r>
            <w:r>
              <w:rPr>
                <w:rStyle w:val="IndexLink"/>
              </w:rPr>
              <w:t>99</w:t>
            </w:r>
          </w:hyperlink>
        </w:p>
        <w:p>
          <w:pPr>
            <w:pStyle w:val="Contents5"/>
            <w:tabs>
              <w:tab w:val="clear" w:pos="7892"/>
              <w:tab w:val="right" w:pos="9026" w:leader="dot"/>
            </w:tabs>
            <w:rPr/>
          </w:pPr>
          <w:hyperlink w:anchor="__RefHeading___Toc125872_77815467">
            <w:r>
              <w:rPr>
                <w:webHidden/>
                <w:rStyle w:val="IndexLink"/>
                <w:rtl w:val="true"/>
              </w:rPr>
              <w:t>إعتراض عمر على قراءة القرآن</w:t>
            </w:r>
            <w:r>
              <w:rPr>
                <w:rStyle w:val="IndexLink"/>
                <w:rtl w:val="true"/>
              </w:rPr>
              <w:t>:</w:t>
              <w:tab/>
            </w:r>
            <w:r>
              <w:rPr>
                <w:rStyle w:val="IndexLink"/>
              </w:rPr>
              <w:t>101</w:t>
            </w:r>
          </w:hyperlink>
        </w:p>
        <w:p>
          <w:pPr>
            <w:pStyle w:val="Contents5"/>
            <w:tabs>
              <w:tab w:val="clear" w:pos="7892"/>
              <w:tab w:val="right" w:pos="9026" w:leader="dot"/>
            </w:tabs>
            <w:rPr/>
          </w:pPr>
          <w:hyperlink w:anchor="__RefHeading___Toc125874_77815467">
            <w:r>
              <w:rPr>
                <w:webHidden/>
                <w:rStyle w:val="IndexLink"/>
                <w:rtl w:val="true"/>
              </w:rPr>
              <w:t>لم يدع له بالشهادة</w:t>
            </w:r>
            <w:r>
              <w:rPr>
                <w:rStyle w:val="IndexLink"/>
                <w:rtl w:val="true"/>
              </w:rPr>
              <w:t>! :</w:t>
              <w:tab/>
            </w:r>
            <w:r>
              <w:rPr>
                <w:rStyle w:val="IndexLink"/>
              </w:rPr>
              <w:t>102</w:t>
            </w:r>
          </w:hyperlink>
        </w:p>
        <w:p>
          <w:pPr>
            <w:pStyle w:val="Contents5"/>
            <w:tabs>
              <w:tab w:val="clear" w:pos="7892"/>
              <w:tab w:val="right" w:pos="9026" w:leader="dot"/>
            </w:tabs>
            <w:rPr/>
          </w:pPr>
          <w:hyperlink w:anchor="__RefHeading___Toc125876_77815467">
            <w:r>
              <w:rPr>
                <w:webHidden/>
                <w:rStyle w:val="IndexLink"/>
                <w:rtl w:val="true"/>
              </w:rPr>
              <w:t>إلى دمشق</w:t>
            </w:r>
            <w:r>
              <w:rPr>
                <w:rStyle w:val="IndexLink"/>
                <w:rtl w:val="true"/>
              </w:rPr>
              <w:t>:</w:t>
              <w:tab/>
            </w:r>
            <w:r>
              <w:rPr>
                <w:rStyle w:val="IndexLink"/>
              </w:rPr>
              <w:t>103</w:t>
            </w:r>
          </w:hyperlink>
        </w:p>
        <w:p>
          <w:pPr>
            <w:pStyle w:val="Contents5"/>
            <w:tabs>
              <w:tab w:val="clear" w:pos="7892"/>
              <w:tab w:val="right" w:pos="9026" w:leader="dot"/>
            </w:tabs>
            <w:rPr/>
          </w:pPr>
          <w:hyperlink w:anchor="__RefHeading___Toc125878_77815467">
            <w:r>
              <w:rPr>
                <w:webHidden/>
                <w:rStyle w:val="IndexLink"/>
                <w:rtl w:val="true"/>
              </w:rPr>
              <w:t>حديث الطاعون في الشام</w:t>
            </w:r>
            <w:r>
              <w:rPr>
                <w:rStyle w:val="IndexLink"/>
                <w:rtl w:val="true"/>
              </w:rPr>
              <w:t>:</w:t>
              <w:tab/>
            </w:r>
            <w:r>
              <w:rPr>
                <w:rStyle w:val="IndexLink"/>
              </w:rPr>
              <w:t>105</w:t>
            </w:r>
          </w:hyperlink>
        </w:p>
        <w:p>
          <w:pPr>
            <w:pStyle w:val="Contents5"/>
            <w:tabs>
              <w:tab w:val="clear" w:pos="7892"/>
              <w:tab w:val="right" w:pos="9026" w:leader="dot"/>
            </w:tabs>
            <w:rPr/>
          </w:pPr>
          <w:hyperlink w:anchor="__RefHeading___Toc125880_77815467">
            <w:r>
              <w:rPr>
                <w:webHidden/>
                <w:rStyle w:val="IndexLink"/>
                <w:rtl w:val="true"/>
              </w:rPr>
              <w:t>قتال الملائكة في تبوك</w:t>
            </w:r>
            <w:r>
              <w:rPr>
                <w:rStyle w:val="IndexLink"/>
                <w:rtl w:val="true"/>
              </w:rPr>
              <w:t>:</w:t>
              <w:tab/>
            </w:r>
            <w:r>
              <w:rPr>
                <w:rStyle w:val="IndexLink"/>
              </w:rPr>
              <w:t>111</w:t>
            </w:r>
          </w:hyperlink>
        </w:p>
        <w:p>
          <w:pPr>
            <w:pStyle w:val="Contents4"/>
            <w:tabs>
              <w:tab w:val="clear" w:pos="8176"/>
              <w:tab w:val="right" w:pos="9026" w:leader="dot"/>
            </w:tabs>
            <w:rPr/>
          </w:pPr>
          <w:hyperlink w:anchor="__RefHeading___Toc125882_77815467">
            <w:r>
              <w:rPr>
                <w:webHidden/>
                <w:rStyle w:val="IndexLink"/>
                <w:rtl w:val="true"/>
              </w:rPr>
              <w:t>الفصل العاشر</w:t>
            </w:r>
            <w:r>
              <w:rPr>
                <w:rStyle w:val="IndexLink"/>
                <w:rtl w:val="true"/>
              </w:rPr>
              <w:t xml:space="preserve">: </w:t>
            </w:r>
            <w:r>
              <w:rPr>
                <w:rStyle w:val="IndexLink"/>
                <w:rtl w:val="true"/>
              </w:rPr>
              <w:t>في طريق العودة</w:t>
            </w:r>
            <w:r>
              <w:rPr>
                <w:rStyle w:val="IndexLink"/>
                <w:rtl w:val="true"/>
              </w:rPr>
              <w:tab/>
            </w:r>
            <w:r>
              <w:rPr>
                <w:rStyle w:val="IndexLink"/>
              </w:rPr>
              <w:t>114</w:t>
            </w:r>
          </w:hyperlink>
        </w:p>
        <w:p>
          <w:pPr>
            <w:pStyle w:val="Contents5"/>
            <w:tabs>
              <w:tab w:val="clear" w:pos="7892"/>
              <w:tab w:val="right" w:pos="9026" w:leader="dot"/>
            </w:tabs>
            <w:rPr/>
          </w:pPr>
          <w:hyperlink w:anchor="__RefHeading___Toc125884_7781546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25886_77815467">
            <w:r>
              <w:rPr>
                <w:webHidden/>
                <w:rStyle w:val="IndexLink"/>
                <w:rtl w:val="true"/>
              </w:rPr>
              <w:t>قبل المسير</w:t>
            </w:r>
            <w:r>
              <w:rPr>
                <w:rStyle w:val="IndexLink"/>
                <w:rtl w:val="true"/>
              </w:rPr>
              <w:t>:</w:t>
              <w:tab/>
            </w:r>
            <w:r>
              <w:rPr>
                <w:rStyle w:val="IndexLink"/>
              </w:rPr>
              <w:t>116</w:t>
            </w:r>
          </w:hyperlink>
        </w:p>
        <w:p>
          <w:pPr>
            <w:pStyle w:val="Contents5"/>
            <w:tabs>
              <w:tab w:val="clear" w:pos="7892"/>
              <w:tab w:val="right" w:pos="9026" w:leader="dot"/>
            </w:tabs>
            <w:rPr/>
          </w:pPr>
          <w:hyperlink w:anchor="__RefHeading___Toc125888_77815467">
            <w:r>
              <w:rPr>
                <w:webHidden/>
                <w:rStyle w:val="IndexLink"/>
                <w:rtl w:val="true"/>
              </w:rPr>
              <w:t>بعد بدء المسير</w:t>
            </w:r>
            <w:r>
              <w:rPr>
                <w:rStyle w:val="IndexLink"/>
                <w:rtl w:val="true"/>
              </w:rPr>
              <w:t>:</w:t>
              <w:tab/>
            </w:r>
            <w:r>
              <w:rPr>
                <w:rStyle w:val="IndexLink"/>
              </w:rPr>
              <w:t>119</w:t>
            </w:r>
          </w:hyperlink>
        </w:p>
        <w:p>
          <w:pPr>
            <w:pStyle w:val="Contents5"/>
            <w:tabs>
              <w:tab w:val="clear" w:pos="7892"/>
              <w:tab w:val="right" w:pos="9026" w:leader="dot"/>
            </w:tabs>
            <w:rPr/>
          </w:pPr>
          <w:hyperlink w:anchor="__RefHeading___Toc125890_77815467">
            <w:r>
              <w:rPr>
                <w:webHidden/>
                <w:rStyle w:val="IndexLink"/>
                <w:rtl w:val="true"/>
              </w:rPr>
              <w:t>نبي يحتاج إلى مرشد</w:t>
            </w:r>
            <w:r>
              <w:rPr>
                <w:rStyle w:val="IndexLink"/>
                <w:rtl w:val="true"/>
              </w:rPr>
              <w:t>! :</w:t>
              <w:tab/>
            </w:r>
            <w:r>
              <w:rPr>
                <w:rStyle w:val="IndexLink"/>
              </w:rPr>
              <w:t>120</w:t>
            </w:r>
          </w:hyperlink>
        </w:p>
        <w:p>
          <w:pPr>
            <w:pStyle w:val="Contents5"/>
            <w:tabs>
              <w:tab w:val="clear" w:pos="7892"/>
              <w:tab w:val="right" w:pos="9026" w:leader="dot"/>
            </w:tabs>
            <w:rPr/>
          </w:pPr>
          <w:hyperlink w:anchor="__RefHeading___Toc125892_77815467">
            <w:r>
              <w:rPr>
                <w:webHidden/>
                <w:rStyle w:val="IndexLink"/>
                <w:rtl w:val="true"/>
              </w:rPr>
              <w:t>صلاة الصبح تفوت النبي صلّى اللّه عليه و آله مرة أخرى</w:t>
            </w:r>
            <w:r>
              <w:rPr>
                <w:rStyle w:val="IndexLink"/>
                <w:rtl w:val="true"/>
              </w:rPr>
              <w:t>:</w:t>
              <w:tab/>
            </w:r>
            <w:r>
              <w:rPr>
                <w:rStyle w:val="IndexLink"/>
              </w:rPr>
              <w:t>121</w:t>
            </w:r>
          </w:hyperlink>
        </w:p>
        <w:p>
          <w:pPr>
            <w:pStyle w:val="Contents5"/>
            <w:tabs>
              <w:tab w:val="clear" w:pos="7892"/>
              <w:tab w:val="right" w:pos="9026" w:leader="dot"/>
            </w:tabs>
            <w:rPr/>
          </w:pPr>
          <w:hyperlink w:anchor="__RefHeading___Toc125894_77815467">
            <w:r>
              <w:rPr>
                <w:webHidden/>
                <w:rStyle w:val="IndexLink"/>
                <w:rtl w:val="true"/>
              </w:rPr>
              <w:t>النبي صلّى اللّه عليه و آله يلعن أربعة سبقوه إلى الماء</w:t>
            </w:r>
            <w:r>
              <w:rPr>
                <w:rStyle w:val="IndexLink"/>
                <w:rtl w:val="true"/>
              </w:rPr>
              <w:t>:</w:t>
              <w:tab/>
            </w:r>
            <w:r>
              <w:rPr>
                <w:rStyle w:val="IndexLink"/>
              </w:rPr>
              <w:t>123</w:t>
            </w:r>
          </w:hyperlink>
        </w:p>
        <w:p>
          <w:pPr>
            <w:pStyle w:val="Contents5"/>
            <w:tabs>
              <w:tab w:val="clear" w:pos="7892"/>
              <w:tab w:val="right" w:pos="9026" w:leader="dot"/>
            </w:tabs>
            <w:rPr/>
          </w:pPr>
          <w:hyperlink w:anchor="__RefHeading___Toc125896_77815467">
            <w:r>
              <w:rPr>
                <w:webHidden/>
                <w:rStyle w:val="IndexLink"/>
                <w:rtl w:val="true"/>
              </w:rPr>
              <w:t>النبي صلّى اللّه عليه و آله يسقي الجيش من قربة واحدة</w:t>
            </w:r>
            <w:r>
              <w:rPr>
                <w:rStyle w:val="IndexLink"/>
                <w:rtl w:val="true"/>
              </w:rPr>
              <w:t>:</w:t>
              <w:tab/>
            </w:r>
            <w:r>
              <w:rPr>
                <w:rStyle w:val="IndexLink"/>
              </w:rPr>
              <w:t>124</w:t>
            </w:r>
          </w:hyperlink>
        </w:p>
        <w:p>
          <w:pPr>
            <w:pStyle w:val="Contents5"/>
            <w:tabs>
              <w:tab w:val="clear" w:pos="7892"/>
              <w:tab w:val="right" w:pos="9026" w:leader="dot"/>
            </w:tabs>
            <w:rPr/>
          </w:pPr>
          <w:hyperlink w:anchor="__RefHeading___Toc125898_77815467">
            <w:r>
              <w:rPr>
                <w:webHidden/>
                <w:rStyle w:val="IndexLink"/>
                <w:rtl w:val="true"/>
              </w:rPr>
              <w:t>لا حاجة إلى الإعادة</w:t>
            </w:r>
            <w:r>
              <w:rPr>
                <w:rStyle w:val="IndexLink"/>
                <w:rtl w:val="true"/>
              </w:rPr>
              <w:t>:</w:t>
              <w:tab/>
            </w:r>
            <w:r>
              <w:rPr>
                <w:rStyle w:val="IndexLink"/>
              </w:rPr>
              <w:t>126</w:t>
            </w:r>
          </w:hyperlink>
        </w:p>
        <w:p>
          <w:pPr>
            <w:pStyle w:val="Contents5"/>
            <w:tabs>
              <w:tab w:val="clear" w:pos="7892"/>
              <w:tab w:val="right" w:pos="9026" w:leader="dot"/>
            </w:tabs>
            <w:rPr/>
          </w:pPr>
          <w:hyperlink w:anchor="__RefHeading___Toc125900_77815467">
            <w:r>
              <w:rPr>
                <w:webHidden/>
                <w:rStyle w:val="IndexLink"/>
                <w:rtl w:val="true"/>
              </w:rPr>
              <w:t>النبي صلّى اللّه عليه و آله مال إلى شقه فأسنده</w:t>
            </w:r>
            <w:r>
              <w:rPr>
                <w:rStyle w:val="IndexLink"/>
                <w:rtl w:val="true"/>
              </w:rPr>
              <w:t>:</w:t>
              <w:tab/>
            </w:r>
            <w:r>
              <w:rPr>
                <w:rStyle w:val="IndexLink"/>
              </w:rPr>
              <w:t>126</w:t>
            </w:r>
          </w:hyperlink>
        </w:p>
        <w:p>
          <w:pPr>
            <w:pStyle w:val="Contents5"/>
            <w:tabs>
              <w:tab w:val="clear" w:pos="7892"/>
              <w:tab w:val="right" w:pos="9026" w:leader="dot"/>
            </w:tabs>
            <w:rPr/>
          </w:pPr>
          <w:hyperlink w:anchor="__RefHeading___Toc125902_77815467">
            <w:r>
              <w:rPr>
                <w:webHidden/>
                <w:rStyle w:val="IndexLink"/>
                <w:rtl w:val="true"/>
              </w:rPr>
              <w:t xml:space="preserve">أين الجيش؟ </w:t>
            </w:r>
            <w:r>
              <w:rPr>
                <w:rStyle w:val="IndexLink"/>
                <w:rtl w:val="true"/>
              </w:rPr>
              <w:t>:</w:t>
              <w:tab/>
            </w:r>
            <w:r>
              <w:rPr>
                <w:rStyle w:val="IndexLink"/>
              </w:rPr>
              <w:t>127</w:t>
            </w:r>
          </w:hyperlink>
        </w:p>
        <w:p>
          <w:pPr>
            <w:pStyle w:val="Contents5"/>
            <w:tabs>
              <w:tab w:val="clear" w:pos="7892"/>
              <w:tab w:val="right" w:pos="9026" w:leader="dot"/>
            </w:tabs>
            <w:rPr/>
          </w:pPr>
          <w:hyperlink w:anchor="__RefHeading___Toc125904_77815467">
            <w:r>
              <w:rPr>
                <w:webHidden/>
                <w:rStyle w:val="IndexLink"/>
                <w:rtl w:val="true"/>
              </w:rPr>
              <w:t>لا سبيل للشيطان على الأنبياء عليهم السّلام</w:t>
            </w:r>
            <w:r>
              <w:rPr>
                <w:rStyle w:val="IndexLink"/>
                <w:rtl w:val="true"/>
              </w:rPr>
              <w:t>:</w:t>
              <w:tab/>
            </w:r>
            <w:r>
              <w:rPr>
                <w:rStyle w:val="IndexLink"/>
              </w:rPr>
              <w:t>129</w:t>
            </w:r>
          </w:hyperlink>
        </w:p>
        <w:p>
          <w:pPr>
            <w:pStyle w:val="Contents5"/>
            <w:tabs>
              <w:tab w:val="clear" w:pos="7892"/>
              <w:tab w:val="right" w:pos="9026" w:leader="dot"/>
            </w:tabs>
            <w:rPr/>
          </w:pPr>
          <w:hyperlink w:anchor="__RefHeading___Toc125906_77815467">
            <w:r>
              <w:rPr>
                <w:webHidden/>
                <w:rStyle w:val="IndexLink"/>
                <w:rtl w:val="true"/>
              </w:rPr>
              <w:t>لو أطاعوا أبا بكر و عمر لرشدوا</w:t>
            </w:r>
            <w:r>
              <w:rPr>
                <w:rStyle w:val="IndexLink"/>
                <w:rtl w:val="true"/>
              </w:rPr>
              <w:t>:</w:t>
              <w:tab/>
            </w:r>
            <w:r>
              <w:rPr>
                <w:rStyle w:val="IndexLink"/>
              </w:rPr>
              <w:t>129</w:t>
            </w:r>
          </w:hyperlink>
        </w:p>
        <w:p>
          <w:pPr>
            <w:pStyle w:val="Contents5"/>
            <w:tabs>
              <w:tab w:val="clear" w:pos="7892"/>
              <w:tab w:val="right" w:pos="9026" w:leader="dot"/>
            </w:tabs>
            <w:rPr/>
          </w:pPr>
          <w:hyperlink w:anchor="__RefHeading___Toc125908_77815467">
            <w:r>
              <w:rPr>
                <w:webHidden/>
                <w:rStyle w:val="IndexLink"/>
                <w:rtl w:val="true"/>
              </w:rPr>
              <w:t>المنفرون برسول اللّه صلّى اللّه عليه و آله ليلة العقبة</w:t>
            </w:r>
            <w:r>
              <w:rPr>
                <w:rStyle w:val="IndexLink"/>
                <w:rtl w:val="true"/>
              </w:rPr>
              <w:t>:</w:t>
              <w:tab/>
            </w:r>
            <w:r>
              <w:rPr>
                <w:rStyle w:val="IndexLink"/>
              </w:rPr>
              <w:t>130</w:t>
            </w:r>
          </w:hyperlink>
        </w:p>
        <w:p>
          <w:pPr>
            <w:pStyle w:val="Contents5"/>
            <w:tabs>
              <w:tab w:val="clear" w:pos="7892"/>
              <w:tab w:val="right" w:pos="9026" w:leader="dot"/>
            </w:tabs>
            <w:rPr/>
          </w:pPr>
          <w:hyperlink w:anchor="__RefHeading___Toc125910_77815467">
            <w:r>
              <w:rPr>
                <w:webHidden/>
                <w:rStyle w:val="IndexLink"/>
                <w:rtl w:val="true"/>
              </w:rPr>
              <w:t>المجرمون</w:t>
            </w:r>
            <w:r>
              <w:rPr>
                <w:rStyle w:val="IndexLink"/>
                <w:rtl w:val="true"/>
              </w:rPr>
              <w:t xml:space="preserve">. . </w:t>
            </w:r>
            <w:r>
              <w:rPr>
                <w:rStyle w:val="IndexLink"/>
                <w:rtl w:val="true"/>
              </w:rPr>
              <w:t xml:space="preserve">من أي القبائل؟ </w:t>
            </w:r>
            <w:r>
              <w:rPr>
                <w:rStyle w:val="IndexLink"/>
                <w:rtl w:val="true"/>
              </w:rPr>
              <w:t>! :</w:t>
              <w:tab/>
            </w:r>
            <w:r>
              <w:rPr>
                <w:rStyle w:val="IndexLink"/>
              </w:rPr>
              <w:t>138</w:t>
            </w:r>
          </w:hyperlink>
        </w:p>
        <w:p>
          <w:pPr>
            <w:pStyle w:val="Contents5"/>
            <w:tabs>
              <w:tab w:val="clear" w:pos="7892"/>
              <w:tab w:val="right" w:pos="9026" w:leader="dot"/>
            </w:tabs>
            <w:rPr/>
          </w:pPr>
          <w:hyperlink w:anchor="__RefHeading___Toc125912_77815467">
            <w:r>
              <w:rPr>
                <w:webHidden/>
                <w:rStyle w:val="IndexLink"/>
                <w:rtl w:val="true"/>
              </w:rPr>
              <w:t>الأسماء التي يدعونها</w:t>
            </w:r>
            <w:r>
              <w:rPr>
                <w:rStyle w:val="IndexLink"/>
                <w:rtl w:val="true"/>
              </w:rPr>
              <w:t>:</w:t>
              <w:tab/>
            </w:r>
            <w:r>
              <w:rPr>
                <w:rStyle w:val="IndexLink"/>
              </w:rPr>
              <w:t>139</w:t>
            </w:r>
          </w:hyperlink>
        </w:p>
        <w:p>
          <w:pPr>
            <w:pStyle w:val="Contents5"/>
            <w:tabs>
              <w:tab w:val="clear" w:pos="7892"/>
              <w:tab w:val="right" w:pos="9026" w:leader="dot"/>
            </w:tabs>
            <w:rPr/>
          </w:pPr>
          <w:hyperlink w:anchor="__RefHeading___Toc125914_77815467">
            <w:r>
              <w:rPr>
                <w:webHidden/>
                <w:rStyle w:val="IndexLink"/>
                <w:rtl w:val="true"/>
              </w:rPr>
              <w:t>سبب إخفاء الأسماء</w:t>
            </w:r>
            <w:r>
              <w:rPr>
                <w:rStyle w:val="IndexLink"/>
                <w:rtl w:val="true"/>
              </w:rPr>
              <w:t>:</w:t>
              <w:tab/>
            </w:r>
            <w:r>
              <w:rPr>
                <w:rStyle w:val="IndexLink"/>
              </w:rPr>
              <w:t>142</w:t>
            </w:r>
          </w:hyperlink>
        </w:p>
        <w:p>
          <w:pPr>
            <w:pStyle w:val="Contents5"/>
            <w:tabs>
              <w:tab w:val="clear" w:pos="7892"/>
              <w:tab w:val="right" w:pos="9026" w:leader="dot"/>
            </w:tabs>
            <w:rPr/>
          </w:pPr>
          <w:hyperlink w:anchor="__RefHeading___Toc125916_77815467">
            <w:r>
              <w:rPr>
                <w:webHidden/>
                <w:rStyle w:val="IndexLink"/>
                <w:rtl w:val="true"/>
              </w:rPr>
              <w:t>إفلات اسم أبي موسى الأشعري</w:t>
            </w:r>
            <w:r>
              <w:rPr>
                <w:rStyle w:val="IndexLink"/>
                <w:rtl w:val="true"/>
              </w:rPr>
              <w:t>:</w:t>
              <w:tab/>
            </w:r>
            <w:r>
              <w:rPr>
                <w:rStyle w:val="IndexLink"/>
              </w:rPr>
              <w:t>143</w:t>
            </w:r>
          </w:hyperlink>
        </w:p>
        <w:p>
          <w:pPr>
            <w:pStyle w:val="Contents5"/>
            <w:tabs>
              <w:tab w:val="clear" w:pos="7892"/>
              <w:tab w:val="right" w:pos="9026" w:leader="dot"/>
            </w:tabs>
            <w:rPr/>
          </w:pPr>
          <w:hyperlink w:anchor="__RefHeading___Toc125918_77815467">
            <w:r>
              <w:rPr>
                <w:webHidden/>
                <w:rStyle w:val="IndexLink"/>
                <w:rtl w:val="true"/>
              </w:rPr>
              <w:t>لائحة المجرمين لدى آخرين</w:t>
            </w:r>
            <w:r>
              <w:rPr>
                <w:rStyle w:val="IndexLink"/>
                <w:rtl w:val="true"/>
              </w:rPr>
              <w:t>:</w:t>
              <w:tab/>
            </w:r>
            <w:r>
              <w:rPr>
                <w:rStyle w:val="IndexLink"/>
              </w:rPr>
              <w:t>144</w:t>
            </w:r>
          </w:hyperlink>
        </w:p>
        <w:p>
          <w:pPr>
            <w:pStyle w:val="Contents5"/>
            <w:tabs>
              <w:tab w:val="clear" w:pos="7892"/>
              <w:tab w:val="right" w:pos="9026" w:leader="dot"/>
            </w:tabs>
            <w:rPr/>
          </w:pPr>
          <w:hyperlink w:anchor="__RefHeading___Toc125920_77815467">
            <w:r>
              <w:rPr>
                <w:webHidden/>
                <w:rStyle w:val="IndexLink"/>
                <w:rtl w:val="true"/>
              </w:rPr>
              <w:t>عرفهم بعلم النبوة، فلا مؤاخذة للمجرمين</w:t>
            </w:r>
            <w:r>
              <w:rPr>
                <w:rStyle w:val="IndexLink"/>
                <w:rtl w:val="true"/>
              </w:rPr>
              <w:t>:</w:t>
              <w:tab/>
            </w:r>
            <w:r>
              <w:rPr>
                <w:rStyle w:val="IndexLink"/>
              </w:rPr>
              <w:t>148</w:t>
            </w:r>
          </w:hyperlink>
        </w:p>
        <w:p>
          <w:pPr>
            <w:pStyle w:val="Contents5"/>
            <w:tabs>
              <w:tab w:val="clear" w:pos="7892"/>
              <w:tab w:val="right" w:pos="9026" w:leader="dot"/>
            </w:tabs>
            <w:rPr/>
          </w:pPr>
          <w:hyperlink w:anchor="__RefHeading___Toc125922_77815467">
            <w:r>
              <w:rPr>
                <w:webHidden/>
                <w:rStyle w:val="IndexLink"/>
                <w:rtl w:val="true"/>
              </w:rPr>
              <w:t>حمزة بن عمرو الأسلمي</w:t>
            </w:r>
            <w:r>
              <w:rPr>
                <w:rStyle w:val="IndexLink"/>
                <w:rtl w:val="true"/>
              </w:rPr>
              <w:t>:</w:t>
              <w:tab/>
            </w:r>
            <w:r>
              <w:rPr>
                <w:rStyle w:val="IndexLink"/>
              </w:rPr>
              <w:t>149</w:t>
            </w:r>
          </w:hyperlink>
        </w:p>
        <w:p>
          <w:pPr>
            <w:pStyle w:val="Contents5"/>
            <w:tabs>
              <w:tab w:val="clear" w:pos="7892"/>
              <w:tab w:val="right" w:pos="9026" w:leader="dot"/>
            </w:tabs>
            <w:rPr/>
          </w:pPr>
          <w:hyperlink w:anchor="__RefHeading___Toc125924_77815467">
            <w:r>
              <w:rPr>
                <w:webHidden/>
                <w:rStyle w:val="IndexLink"/>
                <w:rtl w:val="true"/>
              </w:rPr>
              <w:t>دباب الحصى، و الهوة السحيقة</w:t>
            </w:r>
            <w:r>
              <w:rPr>
                <w:rStyle w:val="IndexLink"/>
                <w:rtl w:val="true"/>
              </w:rPr>
              <w:t>:</w:t>
              <w:tab/>
            </w:r>
            <w:r>
              <w:rPr>
                <w:rStyle w:val="IndexLink"/>
              </w:rPr>
              <w:t>149</w:t>
            </w:r>
          </w:hyperlink>
        </w:p>
        <w:p>
          <w:pPr>
            <w:pStyle w:val="Contents5"/>
            <w:tabs>
              <w:tab w:val="clear" w:pos="7892"/>
              <w:tab w:val="right" w:pos="9026" w:leader="dot"/>
            </w:tabs>
            <w:rPr/>
          </w:pPr>
          <w:hyperlink w:anchor="__RefHeading___Toc125926_77815467">
            <w:r>
              <w:rPr>
                <w:webHidden/>
                <w:rStyle w:val="IndexLink"/>
                <w:rtl w:val="true"/>
              </w:rPr>
              <w:t xml:space="preserve">في تبوك أم في حجة الوداع؟ </w:t>
            </w:r>
            <w:r>
              <w:rPr>
                <w:rStyle w:val="IndexLink"/>
                <w:rtl w:val="true"/>
              </w:rPr>
              <w:t>! :</w:t>
              <w:tab/>
            </w:r>
            <w:r>
              <w:rPr>
                <w:rStyle w:val="IndexLink"/>
              </w:rPr>
              <w:t>150</w:t>
            </w:r>
          </w:hyperlink>
        </w:p>
        <w:p>
          <w:pPr>
            <w:pStyle w:val="Contents5"/>
            <w:tabs>
              <w:tab w:val="clear" w:pos="7892"/>
              <w:tab w:val="right" w:pos="9026" w:leader="dot"/>
            </w:tabs>
            <w:rPr/>
          </w:pPr>
          <w:hyperlink w:anchor="__RefHeading___Toc125928_77815467">
            <w:r>
              <w:rPr>
                <w:webHidden/>
                <w:rStyle w:val="IndexLink"/>
                <w:rtl w:val="true"/>
              </w:rPr>
              <w:t xml:space="preserve">لماذا هذه المؤامرة؟ </w:t>
            </w:r>
            <w:r>
              <w:rPr>
                <w:rStyle w:val="IndexLink"/>
                <w:rtl w:val="true"/>
              </w:rPr>
              <w:t>! :</w:t>
              <w:tab/>
            </w:r>
            <w:r>
              <w:rPr>
                <w:rStyle w:val="IndexLink"/>
              </w:rPr>
              <w:t>151</w:t>
            </w:r>
          </w:hyperlink>
        </w:p>
        <w:p>
          <w:pPr>
            <w:pStyle w:val="Contents5"/>
            <w:tabs>
              <w:tab w:val="clear" w:pos="7892"/>
              <w:tab w:val="right" w:pos="9026" w:leader="dot"/>
            </w:tabs>
            <w:rPr/>
          </w:pPr>
          <w:hyperlink w:anchor="__RefHeading___Toc125930_77815467">
            <w:r>
              <w:rPr>
                <w:webHidden/>
                <w:rStyle w:val="IndexLink"/>
                <w:rtl w:val="true"/>
              </w:rPr>
              <w:t>لمحات أخرى على ما جرى في العقبة</w:t>
            </w:r>
            <w:r>
              <w:rPr>
                <w:rStyle w:val="IndexLink"/>
                <w:rtl w:val="true"/>
              </w:rPr>
              <w:t>:</w:t>
              <w:tab/>
            </w:r>
            <w:r>
              <w:rPr>
                <w:rStyle w:val="IndexLink"/>
              </w:rPr>
              <w:t>152</w:t>
            </w:r>
          </w:hyperlink>
        </w:p>
        <w:p>
          <w:pPr>
            <w:pStyle w:val="Contents5"/>
            <w:tabs>
              <w:tab w:val="clear" w:pos="7892"/>
              <w:tab w:val="right" w:pos="9026" w:leader="dot"/>
            </w:tabs>
            <w:rPr/>
          </w:pPr>
          <w:hyperlink w:anchor="__RefHeading___Toc125932_77815467">
            <w:r>
              <w:rPr>
                <w:webHidden/>
                <w:rStyle w:val="IndexLink"/>
                <w:rtl w:val="true"/>
              </w:rPr>
              <w:t>قصة الحفيرة</w:t>
            </w:r>
            <w:r>
              <w:rPr>
                <w:rStyle w:val="IndexLink"/>
                <w:rtl w:val="true"/>
              </w:rPr>
              <w:t>:</w:t>
              <w:tab/>
            </w:r>
            <w:r>
              <w:rPr>
                <w:rStyle w:val="IndexLink"/>
              </w:rPr>
              <w:t>153</w:t>
            </w:r>
          </w:hyperlink>
        </w:p>
        <w:p>
          <w:pPr>
            <w:pStyle w:val="Contents5"/>
            <w:tabs>
              <w:tab w:val="clear" w:pos="7892"/>
              <w:tab w:val="right" w:pos="9026" w:leader="dot"/>
            </w:tabs>
            <w:rPr/>
          </w:pPr>
          <w:hyperlink w:anchor="__RefHeading___Toc125934_77815467">
            <w:r>
              <w:rPr>
                <w:webHidden/>
                <w:rStyle w:val="IndexLink"/>
                <w:rtl w:val="true"/>
              </w:rPr>
              <w:t>سبب منع النبي صلّى اللّه عليه و آله الناس من مرافقته</w:t>
            </w:r>
            <w:r>
              <w:rPr>
                <w:rStyle w:val="IndexLink"/>
                <w:rtl w:val="true"/>
              </w:rPr>
              <w:t>:</w:t>
              <w:tab/>
            </w:r>
            <w:r>
              <w:rPr>
                <w:rStyle w:val="IndexLink"/>
              </w:rPr>
              <w:t>154</w:t>
            </w:r>
          </w:hyperlink>
        </w:p>
        <w:p>
          <w:pPr>
            <w:pStyle w:val="Contents5"/>
            <w:tabs>
              <w:tab w:val="clear" w:pos="7892"/>
              <w:tab w:val="right" w:pos="9026" w:leader="dot"/>
            </w:tabs>
            <w:rPr/>
          </w:pPr>
          <w:hyperlink w:anchor="__RefHeading___Toc125936_77815467">
            <w:r>
              <w:rPr>
                <w:webHidden/>
                <w:rStyle w:val="IndexLink"/>
                <w:rtl w:val="true"/>
              </w:rPr>
              <w:t>التخفي بصورة حجر</w:t>
            </w:r>
            <w:r>
              <w:rPr>
                <w:rStyle w:val="IndexLink"/>
                <w:rtl w:val="true"/>
              </w:rPr>
              <w:t>:</w:t>
              <w:tab/>
            </w:r>
            <w:r>
              <w:rPr>
                <w:rStyle w:val="IndexLink"/>
              </w:rPr>
              <w:t>155</w:t>
            </w:r>
          </w:hyperlink>
        </w:p>
        <w:p>
          <w:pPr>
            <w:pStyle w:val="Contents5"/>
            <w:tabs>
              <w:tab w:val="clear" w:pos="7892"/>
              <w:tab w:val="right" w:pos="9026" w:leader="dot"/>
            </w:tabs>
            <w:rPr/>
          </w:pPr>
          <w:hyperlink w:anchor="__RefHeading___Toc125938_77815467">
            <w:r>
              <w:rPr>
                <w:webHidden/>
                <w:rStyle w:val="IndexLink"/>
                <w:rtl w:val="true"/>
              </w:rPr>
              <w:t>رؤساء العسكر هم العدو</w:t>
            </w:r>
            <w:r>
              <w:rPr>
                <w:rStyle w:val="IndexLink"/>
                <w:rtl w:val="true"/>
              </w:rPr>
              <w:t>:</w:t>
              <w:tab/>
            </w:r>
            <w:r>
              <w:rPr>
                <w:rStyle w:val="IndexLink"/>
              </w:rPr>
              <w:t>156</w:t>
            </w:r>
          </w:hyperlink>
        </w:p>
        <w:p>
          <w:pPr>
            <w:pStyle w:val="Contents4"/>
            <w:tabs>
              <w:tab w:val="clear" w:pos="8176"/>
              <w:tab w:val="right" w:pos="9026" w:leader="dot"/>
            </w:tabs>
            <w:rPr/>
          </w:pPr>
          <w:hyperlink w:anchor="__RefHeading___Toc125940_77815467">
            <w:r>
              <w:rPr>
                <w:webHidden/>
                <w:rStyle w:val="IndexLink"/>
                <w:rtl w:val="true"/>
              </w:rPr>
              <w:t>الفصل الحادي عشر</w:t>
            </w:r>
            <w:r>
              <w:rPr>
                <w:rStyle w:val="IndexLink"/>
                <w:rtl w:val="true"/>
              </w:rPr>
              <w:t xml:space="preserve">: </w:t>
            </w:r>
            <w:r>
              <w:rPr>
                <w:rStyle w:val="IndexLink"/>
                <w:rtl w:val="true"/>
              </w:rPr>
              <w:t>أصح الروايات عن تبوك</w:t>
            </w:r>
            <w:r>
              <w:rPr>
                <w:rStyle w:val="IndexLink"/>
                <w:rtl w:val="true"/>
              </w:rPr>
              <w:t>. .</w:t>
              <w:tab/>
            </w:r>
            <w:r>
              <w:rPr>
                <w:rStyle w:val="IndexLink"/>
              </w:rPr>
              <w:t>158</w:t>
            </w:r>
          </w:hyperlink>
        </w:p>
        <w:p>
          <w:pPr>
            <w:pStyle w:val="Contents5"/>
            <w:tabs>
              <w:tab w:val="clear" w:pos="7892"/>
              <w:tab w:val="right" w:pos="9026" w:leader="dot"/>
            </w:tabs>
            <w:rPr/>
          </w:pPr>
          <w:hyperlink w:anchor="__RefHeading___Toc125942_77815467">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25944_77815467">
            <w:r>
              <w:rPr>
                <w:webHidden/>
                <w:rStyle w:val="IndexLink"/>
                <w:rtl w:val="true"/>
              </w:rPr>
              <w:t>بداية</w:t>
            </w:r>
            <w:r>
              <w:rPr>
                <w:rStyle w:val="IndexLink"/>
                <w:rtl w:val="true"/>
              </w:rPr>
              <w:t>:</w:t>
              <w:tab/>
            </w:r>
            <w:r>
              <w:rPr>
                <w:rStyle w:val="IndexLink"/>
              </w:rPr>
              <w:t>160</w:t>
            </w:r>
          </w:hyperlink>
        </w:p>
        <w:p>
          <w:pPr>
            <w:pStyle w:val="Contents5"/>
            <w:tabs>
              <w:tab w:val="clear" w:pos="7892"/>
              <w:tab w:val="right" w:pos="9026" w:leader="dot"/>
            </w:tabs>
            <w:rPr/>
          </w:pPr>
          <w:hyperlink w:anchor="__RefHeading___Toc125946_77815467">
            <w:r>
              <w:rPr>
                <w:webHidden/>
                <w:rStyle w:val="IndexLink"/>
                <w:rtl w:val="true"/>
              </w:rPr>
              <w:t>النص الأقرب و الأصوب</w:t>
            </w:r>
            <w:r>
              <w:rPr>
                <w:rStyle w:val="IndexLink"/>
                <w:rtl w:val="true"/>
              </w:rPr>
              <w:t>:</w:t>
              <w:tab/>
            </w:r>
            <w:r>
              <w:rPr>
                <w:rStyle w:val="IndexLink"/>
              </w:rPr>
              <w:t>160</w:t>
            </w:r>
          </w:hyperlink>
        </w:p>
        <w:p>
          <w:pPr>
            <w:pStyle w:val="Contents5"/>
            <w:tabs>
              <w:tab w:val="clear" w:pos="7892"/>
              <w:tab w:val="right" w:pos="9026" w:leader="dot"/>
            </w:tabs>
            <w:rPr/>
          </w:pPr>
          <w:hyperlink w:anchor="__RefHeading___Toc125948_77815467">
            <w:r>
              <w:rPr>
                <w:webHidden/>
                <w:rStyle w:val="IndexLink"/>
                <w:rtl w:val="true"/>
              </w:rPr>
              <w:t>الإنقلاب يبدأ بضرب نقطة الإرتكاز</w:t>
            </w:r>
            <w:r>
              <w:rPr>
                <w:rStyle w:val="IndexLink"/>
                <w:rtl w:val="true"/>
              </w:rPr>
              <w:t>:</w:t>
              <w:tab/>
            </w:r>
            <w:r>
              <w:rPr>
                <w:rStyle w:val="IndexLink"/>
              </w:rPr>
              <w:t>169</w:t>
            </w:r>
          </w:hyperlink>
        </w:p>
        <w:p>
          <w:pPr>
            <w:pStyle w:val="Contents5"/>
            <w:tabs>
              <w:tab w:val="clear" w:pos="7892"/>
              <w:tab w:val="right" w:pos="9026" w:leader="dot"/>
            </w:tabs>
            <w:rPr/>
          </w:pPr>
          <w:hyperlink w:anchor="__RefHeading___Toc125950_77815467">
            <w:r>
              <w:rPr>
                <w:webHidden/>
                <w:rStyle w:val="IndexLink"/>
                <w:rtl w:val="true"/>
              </w:rPr>
              <w:t>الخطة الملعونة</w:t>
            </w:r>
            <w:r>
              <w:rPr>
                <w:rStyle w:val="IndexLink"/>
                <w:rtl w:val="true"/>
              </w:rPr>
              <w:t>:</w:t>
              <w:tab/>
            </w:r>
            <w:r>
              <w:rPr>
                <w:rStyle w:val="IndexLink"/>
              </w:rPr>
              <w:t>170</w:t>
            </w:r>
          </w:hyperlink>
        </w:p>
        <w:p>
          <w:pPr>
            <w:pStyle w:val="Contents5"/>
            <w:tabs>
              <w:tab w:val="clear" w:pos="7892"/>
              <w:tab w:val="right" w:pos="9026" w:leader="dot"/>
            </w:tabs>
            <w:rPr/>
          </w:pPr>
          <w:hyperlink w:anchor="__RefHeading___Toc125952_77815467">
            <w:r>
              <w:rPr>
                <w:webHidden/>
                <w:rStyle w:val="IndexLink"/>
                <w:rtl w:val="true"/>
              </w:rPr>
              <w:t>القرار النبوي في ثلاثة اتجاهات</w:t>
            </w:r>
            <w:r>
              <w:rPr>
                <w:rStyle w:val="IndexLink"/>
                <w:rtl w:val="true"/>
              </w:rPr>
              <w:t>:</w:t>
              <w:tab/>
            </w:r>
            <w:r>
              <w:rPr>
                <w:rStyle w:val="IndexLink"/>
              </w:rPr>
              <w:t>170</w:t>
            </w:r>
          </w:hyperlink>
        </w:p>
        <w:p>
          <w:pPr>
            <w:pStyle w:val="Contents5"/>
            <w:tabs>
              <w:tab w:val="clear" w:pos="7892"/>
              <w:tab w:val="right" w:pos="9026" w:leader="dot"/>
            </w:tabs>
            <w:rPr/>
          </w:pPr>
          <w:hyperlink w:anchor="__RefHeading___Toc125954_77815467">
            <w:r>
              <w:rPr>
                <w:webHidden/>
                <w:rStyle w:val="IndexLink"/>
                <w:rtl w:val="true"/>
              </w:rPr>
              <w:t>الإخبار بالغيب، و المعجزات في تبوك</w:t>
            </w:r>
            <w:r>
              <w:rPr>
                <w:rStyle w:val="IndexLink"/>
                <w:rtl w:val="true"/>
              </w:rPr>
              <w:t>:</w:t>
              <w:tab/>
            </w:r>
            <w:r>
              <w:rPr>
                <w:rStyle w:val="IndexLink"/>
              </w:rPr>
              <w:t>171</w:t>
            </w:r>
          </w:hyperlink>
        </w:p>
        <w:p>
          <w:pPr>
            <w:pStyle w:val="Contents5"/>
            <w:tabs>
              <w:tab w:val="clear" w:pos="7892"/>
              <w:tab w:val="right" w:pos="9026" w:leader="dot"/>
            </w:tabs>
            <w:rPr/>
          </w:pPr>
          <w:hyperlink w:anchor="__RefHeading___Toc125956_77815467">
            <w:r>
              <w:rPr>
                <w:webHidden/>
                <w:rStyle w:val="IndexLink"/>
                <w:rtl w:val="true"/>
              </w:rPr>
              <w:t>إن تهلك هذه العصابة لا تعبد</w:t>
            </w:r>
            <w:r>
              <w:rPr>
                <w:rStyle w:val="IndexLink"/>
                <w:rtl w:val="true"/>
              </w:rPr>
              <w:t>:</w:t>
              <w:tab/>
            </w:r>
            <w:r>
              <w:rPr>
                <w:rStyle w:val="IndexLink"/>
              </w:rPr>
              <w:t>172</w:t>
            </w:r>
          </w:hyperlink>
        </w:p>
        <w:p>
          <w:pPr>
            <w:pStyle w:val="Contents5"/>
            <w:tabs>
              <w:tab w:val="clear" w:pos="7892"/>
              <w:tab w:val="right" w:pos="9026" w:leader="dot"/>
            </w:tabs>
            <w:rPr/>
          </w:pPr>
          <w:hyperlink w:anchor="__RefHeading___Toc125958_77815467">
            <w:r>
              <w:rPr>
                <w:webHidden/>
                <w:rStyle w:val="IndexLink"/>
                <w:rtl w:val="true"/>
              </w:rPr>
              <w:t xml:space="preserve">قائد السرية خالد؟ </w:t>
            </w:r>
            <w:r>
              <w:rPr>
                <w:rStyle w:val="IndexLink"/>
                <w:rtl w:val="true"/>
              </w:rPr>
              <w:t xml:space="preserve">! </w:t>
            </w:r>
            <w:r>
              <w:rPr>
                <w:rStyle w:val="IndexLink"/>
                <w:rtl w:val="true"/>
              </w:rPr>
              <w:t xml:space="preserve">أم الزبير و أبو دجانة؟ </w:t>
            </w:r>
            <w:r>
              <w:rPr>
                <w:rStyle w:val="IndexLink"/>
                <w:rtl w:val="true"/>
              </w:rPr>
              <w:t>! :</w:t>
              <w:tab/>
            </w:r>
            <w:r>
              <w:rPr>
                <w:rStyle w:val="IndexLink"/>
              </w:rPr>
              <w:t>173</w:t>
            </w:r>
          </w:hyperlink>
        </w:p>
        <w:p>
          <w:pPr>
            <w:pStyle w:val="Contents5"/>
            <w:tabs>
              <w:tab w:val="clear" w:pos="7892"/>
              <w:tab w:val="right" w:pos="9026" w:leader="dot"/>
            </w:tabs>
            <w:rPr/>
          </w:pPr>
          <w:hyperlink w:anchor="__RefHeading___Toc125960_77815467">
            <w:r>
              <w:rPr>
                <w:webHidden/>
                <w:rStyle w:val="IndexLink"/>
                <w:rtl w:val="true"/>
              </w:rPr>
              <w:t xml:space="preserve">مناديل سعد، أم مناديل الزبير؟ </w:t>
            </w:r>
            <w:r>
              <w:rPr>
                <w:rStyle w:val="IndexLink"/>
                <w:rtl w:val="true"/>
              </w:rPr>
              <w:t>! :</w:t>
              <w:tab/>
            </w:r>
            <w:r>
              <w:rPr>
                <w:rStyle w:val="IndexLink"/>
              </w:rPr>
              <w:t>174</w:t>
            </w:r>
          </w:hyperlink>
        </w:p>
        <w:p>
          <w:pPr>
            <w:pStyle w:val="Contents5"/>
            <w:tabs>
              <w:tab w:val="clear" w:pos="7892"/>
              <w:tab w:val="right" w:pos="9026" w:leader="dot"/>
            </w:tabs>
            <w:rPr/>
          </w:pPr>
          <w:hyperlink w:anchor="__RefHeading___Toc125962_77815467">
            <w:r>
              <w:rPr>
                <w:webHidden/>
                <w:rStyle w:val="IndexLink"/>
                <w:rtl w:val="true"/>
              </w:rPr>
              <w:t>الحرب الإعلامية و أثرها</w:t>
            </w:r>
            <w:r>
              <w:rPr>
                <w:rStyle w:val="IndexLink"/>
                <w:rtl w:val="true"/>
              </w:rPr>
              <w:t>:</w:t>
              <w:tab/>
            </w:r>
            <w:r>
              <w:rPr>
                <w:rStyle w:val="IndexLink"/>
              </w:rPr>
              <w:t>176</w:t>
            </w:r>
          </w:hyperlink>
        </w:p>
        <w:p>
          <w:pPr>
            <w:pStyle w:val="Contents5"/>
            <w:tabs>
              <w:tab w:val="clear" w:pos="7892"/>
              <w:tab w:val="right" w:pos="9026" w:leader="dot"/>
            </w:tabs>
            <w:rPr/>
          </w:pPr>
          <w:hyperlink w:anchor="__RefHeading___Toc125964_77815467">
            <w:r>
              <w:rPr>
                <w:webHidden/>
                <w:rStyle w:val="IndexLink"/>
                <w:rtl w:val="true"/>
              </w:rPr>
              <w:t>سياسة الفضائح</w:t>
            </w:r>
            <w:r>
              <w:rPr>
                <w:rStyle w:val="IndexLink"/>
                <w:rtl w:val="true"/>
              </w:rPr>
              <w:t>:</w:t>
              <w:tab/>
            </w:r>
            <w:r>
              <w:rPr>
                <w:rStyle w:val="IndexLink"/>
              </w:rPr>
              <w:t>177</w:t>
            </w:r>
          </w:hyperlink>
        </w:p>
        <w:p>
          <w:pPr>
            <w:pStyle w:val="Contents5"/>
            <w:tabs>
              <w:tab w:val="clear" w:pos="7892"/>
              <w:tab w:val="right" w:pos="9026" w:leader="dot"/>
            </w:tabs>
            <w:rPr/>
          </w:pPr>
          <w:hyperlink w:anchor="__RefHeading___Toc125966_77815467">
            <w:r>
              <w:rPr>
                <w:webHidden/>
                <w:rStyle w:val="IndexLink"/>
                <w:rtl w:val="true"/>
              </w:rPr>
              <w:t>عدد سرية آسري أكيدر</w:t>
            </w:r>
            <w:r>
              <w:rPr>
                <w:rStyle w:val="IndexLink"/>
                <w:rtl w:val="true"/>
              </w:rPr>
              <w:t>:</w:t>
              <w:tab/>
            </w:r>
            <w:r>
              <w:rPr>
                <w:rStyle w:val="IndexLink"/>
              </w:rPr>
              <w:t>179</w:t>
            </w:r>
          </w:hyperlink>
        </w:p>
        <w:p>
          <w:pPr>
            <w:pStyle w:val="Contents5"/>
            <w:tabs>
              <w:tab w:val="clear" w:pos="7892"/>
              <w:tab w:val="right" w:pos="9026" w:leader="dot"/>
            </w:tabs>
            <w:rPr/>
          </w:pPr>
          <w:hyperlink w:anchor="__RefHeading___Toc125968_77815467">
            <w:r>
              <w:rPr>
                <w:webHidden/>
                <w:rStyle w:val="IndexLink"/>
                <w:rtl w:val="true"/>
              </w:rPr>
              <w:t>المطلوب من الزبير خاصة</w:t>
            </w:r>
            <w:r>
              <w:rPr>
                <w:rStyle w:val="IndexLink"/>
                <w:rtl w:val="true"/>
              </w:rPr>
              <w:t>:</w:t>
              <w:tab/>
            </w:r>
            <w:r>
              <w:rPr>
                <w:rStyle w:val="IndexLink"/>
              </w:rPr>
              <w:t>180</w:t>
            </w:r>
          </w:hyperlink>
        </w:p>
        <w:p>
          <w:pPr>
            <w:pStyle w:val="Contents4"/>
            <w:tabs>
              <w:tab w:val="clear" w:pos="8176"/>
              <w:tab w:val="right" w:pos="9026" w:leader="dot"/>
            </w:tabs>
            <w:rPr/>
          </w:pPr>
          <w:hyperlink w:anchor="__RefHeading___Toc125970_77815467">
            <w:r>
              <w:rPr>
                <w:webHidden/>
                <w:rStyle w:val="IndexLink"/>
                <w:rtl w:val="true"/>
              </w:rPr>
              <w:t>الفصل الثاني عشر</w:t>
            </w:r>
            <w:r>
              <w:rPr>
                <w:rStyle w:val="IndexLink"/>
                <w:rtl w:val="true"/>
              </w:rPr>
              <w:t xml:space="preserve">: </w:t>
            </w:r>
            <w:r>
              <w:rPr>
                <w:rStyle w:val="IndexLink"/>
                <w:rtl w:val="true"/>
              </w:rPr>
              <w:t>النبي صلّى اللّه عليه و آله في المدينة بعد تبوك</w:t>
            </w:r>
            <w:r>
              <w:rPr>
                <w:rStyle w:val="IndexLink"/>
                <w:rtl w:val="true"/>
              </w:rPr>
              <w:tab/>
            </w:r>
            <w:r>
              <w:rPr>
                <w:rStyle w:val="IndexLink"/>
              </w:rPr>
              <w:t>184</w:t>
            </w:r>
          </w:hyperlink>
        </w:p>
        <w:p>
          <w:pPr>
            <w:pStyle w:val="Contents5"/>
            <w:tabs>
              <w:tab w:val="clear" w:pos="7892"/>
              <w:tab w:val="right" w:pos="9026" w:leader="dot"/>
            </w:tabs>
            <w:rPr/>
          </w:pPr>
          <w:hyperlink w:anchor="__RefHeading___Toc125972_77815467">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25974_77815467">
            <w:r>
              <w:rPr>
                <w:webHidden/>
                <w:rStyle w:val="IndexLink"/>
                <w:rtl w:val="true"/>
              </w:rPr>
              <w:t>بالمدينة أقوام لهم أجر المجاهدين</w:t>
            </w:r>
            <w:r>
              <w:rPr>
                <w:rStyle w:val="IndexLink"/>
                <w:rtl w:val="true"/>
              </w:rPr>
              <w:t>:</w:t>
              <w:tab/>
            </w:r>
            <w:r>
              <w:rPr>
                <w:rStyle w:val="IndexLink"/>
              </w:rPr>
              <w:t>186</w:t>
            </w:r>
          </w:hyperlink>
        </w:p>
        <w:p>
          <w:pPr>
            <w:pStyle w:val="Contents5"/>
            <w:tabs>
              <w:tab w:val="clear" w:pos="7892"/>
              <w:tab w:val="right" w:pos="9026" w:leader="dot"/>
            </w:tabs>
            <w:rPr/>
          </w:pPr>
          <w:hyperlink w:anchor="__RefHeading___Toc125976_77815467">
            <w:r>
              <w:rPr>
                <w:webHidden/>
                <w:rStyle w:val="IndexLink"/>
                <w:rtl w:val="true"/>
              </w:rPr>
              <w:t>المدينة تنفي خبثها، و خير دور الأنصار</w:t>
            </w:r>
            <w:r>
              <w:rPr>
                <w:rStyle w:val="IndexLink"/>
                <w:rtl w:val="true"/>
              </w:rPr>
              <w:t>:</w:t>
              <w:tab/>
            </w:r>
            <w:r>
              <w:rPr>
                <w:rStyle w:val="IndexLink"/>
              </w:rPr>
              <w:t>188</w:t>
            </w:r>
          </w:hyperlink>
        </w:p>
        <w:p>
          <w:pPr>
            <w:pStyle w:val="Contents5"/>
            <w:tabs>
              <w:tab w:val="clear" w:pos="7892"/>
              <w:tab w:val="right" w:pos="9026" w:leader="dot"/>
            </w:tabs>
            <w:rPr/>
          </w:pPr>
          <w:hyperlink w:anchor="__RefHeading___Toc125978_77815467">
            <w:r>
              <w:rPr>
                <w:webHidden/>
                <w:rStyle w:val="IndexLink"/>
                <w:rtl w:val="true"/>
              </w:rPr>
              <w:t>خبث أهل المدينة</w:t>
            </w:r>
            <w:r>
              <w:rPr>
                <w:rStyle w:val="IndexLink"/>
                <w:rtl w:val="true"/>
              </w:rPr>
              <w:t>:</w:t>
              <w:tab/>
            </w:r>
            <w:r>
              <w:rPr>
                <w:rStyle w:val="IndexLink"/>
              </w:rPr>
              <w:t>189</w:t>
            </w:r>
          </w:hyperlink>
        </w:p>
        <w:p>
          <w:pPr>
            <w:pStyle w:val="Contents5"/>
            <w:tabs>
              <w:tab w:val="clear" w:pos="7892"/>
              <w:tab w:val="right" w:pos="9026" w:leader="dot"/>
            </w:tabs>
            <w:rPr/>
          </w:pPr>
          <w:hyperlink w:anchor="__RefHeading___Toc125980_77815467">
            <w:r>
              <w:rPr>
                <w:webHidden/>
                <w:rStyle w:val="IndexLink"/>
                <w:rtl w:val="true"/>
              </w:rPr>
              <w:t>نفي الخبث هو فضح المنافقين</w:t>
            </w:r>
            <w:r>
              <w:rPr>
                <w:rStyle w:val="IndexLink"/>
                <w:rtl w:val="true"/>
              </w:rPr>
              <w:t>:</w:t>
              <w:tab/>
            </w:r>
            <w:r>
              <w:rPr>
                <w:rStyle w:val="IndexLink"/>
              </w:rPr>
              <w:t>194</w:t>
            </w:r>
          </w:hyperlink>
        </w:p>
        <w:p>
          <w:pPr>
            <w:pStyle w:val="Contents5"/>
            <w:tabs>
              <w:tab w:val="clear" w:pos="7892"/>
              <w:tab w:val="right" w:pos="9026" w:leader="dot"/>
            </w:tabs>
            <w:rPr/>
          </w:pPr>
          <w:hyperlink w:anchor="__RefHeading___Toc125982_77815467">
            <w:r>
              <w:rPr>
                <w:webHidden/>
                <w:rStyle w:val="IndexLink"/>
                <w:rtl w:val="true"/>
              </w:rPr>
              <w:t>نقل الوباء إلى خم</w:t>
            </w:r>
            <w:r>
              <w:rPr>
                <w:rStyle w:val="IndexLink"/>
                <w:rtl w:val="true"/>
              </w:rPr>
              <w:t>:</w:t>
              <w:tab/>
            </w:r>
            <w:r>
              <w:rPr>
                <w:rStyle w:val="IndexLink"/>
              </w:rPr>
              <w:t>194</w:t>
            </w:r>
          </w:hyperlink>
        </w:p>
        <w:p>
          <w:pPr>
            <w:pStyle w:val="Contents5"/>
            <w:tabs>
              <w:tab w:val="clear" w:pos="7892"/>
              <w:tab w:val="right" w:pos="9026" w:leader="dot"/>
            </w:tabs>
            <w:rPr/>
          </w:pPr>
          <w:hyperlink w:anchor="__RefHeading___Toc125984_77815467">
            <w:r>
              <w:rPr>
                <w:webHidden/>
                <w:rStyle w:val="IndexLink"/>
                <w:rtl w:val="true"/>
              </w:rPr>
              <w:t>أحد جبل يحبنا و نحبه</w:t>
            </w:r>
            <w:r>
              <w:rPr>
                <w:rStyle w:val="IndexLink"/>
                <w:rtl w:val="true"/>
              </w:rPr>
              <w:t>:</w:t>
              <w:tab/>
            </w:r>
            <w:r>
              <w:rPr>
                <w:rStyle w:val="IndexLink"/>
              </w:rPr>
              <w:t>202</w:t>
            </w:r>
          </w:hyperlink>
        </w:p>
        <w:p>
          <w:pPr>
            <w:pStyle w:val="Contents5"/>
            <w:tabs>
              <w:tab w:val="clear" w:pos="7892"/>
              <w:tab w:val="right" w:pos="9026" w:leader="dot"/>
            </w:tabs>
            <w:rPr/>
          </w:pPr>
          <w:hyperlink w:anchor="__RefHeading___Toc125986_77815467">
            <w:r>
              <w:rPr>
                <w:webHidden/>
                <w:rStyle w:val="IndexLink"/>
                <w:rtl w:val="true"/>
              </w:rPr>
              <w:t>خير دور الأنصار حديث مشكوك</w:t>
            </w:r>
            <w:r>
              <w:rPr>
                <w:rStyle w:val="IndexLink"/>
                <w:rtl w:val="true"/>
              </w:rPr>
              <w:t>:</w:t>
              <w:tab/>
            </w:r>
            <w:r>
              <w:rPr>
                <w:rStyle w:val="IndexLink"/>
              </w:rPr>
              <w:t>205</w:t>
            </w:r>
          </w:hyperlink>
        </w:p>
        <w:p>
          <w:pPr>
            <w:pStyle w:val="Contents5"/>
            <w:tabs>
              <w:tab w:val="clear" w:pos="7892"/>
              <w:tab w:val="right" w:pos="9026" w:leader="dot"/>
            </w:tabs>
            <w:rPr/>
          </w:pPr>
          <w:hyperlink w:anchor="__RefHeading___Toc125988_77815467">
            <w:r>
              <w:rPr>
                <w:webHidden/>
                <w:rStyle w:val="IndexLink"/>
                <w:rtl w:val="true"/>
              </w:rPr>
              <w:t>طلع البدر علينا</w:t>
            </w:r>
            <w:r>
              <w:rPr>
                <w:rStyle w:val="IndexLink"/>
                <w:rtl w:val="true"/>
              </w:rPr>
              <w:t>:</w:t>
              <w:tab/>
            </w:r>
            <w:r>
              <w:rPr>
                <w:rStyle w:val="IndexLink"/>
              </w:rPr>
              <w:t>206</w:t>
            </w:r>
          </w:hyperlink>
        </w:p>
        <w:p>
          <w:pPr>
            <w:pStyle w:val="Contents5"/>
            <w:tabs>
              <w:tab w:val="clear" w:pos="7892"/>
              <w:tab w:val="right" w:pos="9026" w:leader="dot"/>
            </w:tabs>
            <w:rPr/>
          </w:pPr>
          <w:hyperlink w:anchor="__RefHeading___Toc125990_77815467">
            <w:r>
              <w:rPr>
                <w:webHidden/>
                <w:rStyle w:val="IndexLink"/>
                <w:rtl w:val="true"/>
              </w:rPr>
              <w:t>الأجر و الحسنة</w:t>
            </w:r>
            <w:r>
              <w:rPr>
                <w:rStyle w:val="IndexLink"/>
                <w:rtl w:val="true"/>
              </w:rPr>
              <w:t>:</w:t>
              <w:tab/>
            </w:r>
            <w:r>
              <w:rPr>
                <w:rStyle w:val="IndexLink"/>
              </w:rPr>
              <w:t>210</w:t>
            </w:r>
          </w:hyperlink>
        </w:p>
        <w:p>
          <w:pPr>
            <w:pStyle w:val="Contents5"/>
            <w:tabs>
              <w:tab w:val="clear" w:pos="7892"/>
              <w:tab w:val="right" w:pos="9026" w:leader="dot"/>
            </w:tabs>
            <w:rPr/>
          </w:pPr>
          <w:hyperlink w:anchor="__RefHeading___Toc125992_77815467">
            <w:r>
              <w:rPr>
                <w:webHidden/>
                <w:rStyle w:val="IndexLink"/>
                <w:rtl w:val="true"/>
              </w:rPr>
              <w:t>مسجد الضرار</w:t>
            </w:r>
            <w:r>
              <w:rPr>
                <w:rStyle w:val="IndexLink"/>
                <w:rtl w:val="true"/>
              </w:rPr>
              <w:t>:</w:t>
              <w:tab/>
            </w:r>
            <w:r>
              <w:rPr>
                <w:rStyle w:val="IndexLink"/>
              </w:rPr>
              <w:t>211</w:t>
            </w:r>
          </w:hyperlink>
        </w:p>
        <w:p>
          <w:pPr>
            <w:pStyle w:val="Contents5"/>
            <w:tabs>
              <w:tab w:val="clear" w:pos="7892"/>
              <w:tab w:val="right" w:pos="9026" w:leader="dot"/>
            </w:tabs>
            <w:rPr/>
          </w:pPr>
          <w:hyperlink w:anchor="__RefHeading___Toc125994_77815467">
            <w:r>
              <w:rPr>
                <w:webHidden/>
                <w:rStyle w:val="IndexLink"/>
                <w:rtl w:val="true"/>
              </w:rPr>
              <w:t>بناة مسجد الضرار</w:t>
            </w:r>
            <w:r>
              <w:rPr>
                <w:rStyle w:val="IndexLink"/>
                <w:rtl w:val="true"/>
              </w:rPr>
              <w:t>:</w:t>
              <w:tab/>
            </w:r>
            <w:r>
              <w:rPr>
                <w:rStyle w:val="IndexLink"/>
              </w:rPr>
              <w:t>214</w:t>
            </w:r>
          </w:hyperlink>
        </w:p>
        <w:p>
          <w:pPr>
            <w:pStyle w:val="Contents5"/>
            <w:tabs>
              <w:tab w:val="clear" w:pos="7892"/>
              <w:tab w:val="right" w:pos="9026" w:leader="dot"/>
            </w:tabs>
            <w:rPr/>
          </w:pPr>
          <w:hyperlink w:anchor="__RefHeading___Toc125996_77815467">
            <w:r>
              <w:rPr>
                <w:webHidden/>
                <w:rStyle w:val="IndexLink"/>
                <w:rtl w:val="true"/>
              </w:rPr>
              <w:t>هدم و حرق مسجد الضرار</w:t>
            </w:r>
            <w:r>
              <w:rPr>
                <w:rStyle w:val="IndexLink"/>
                <w:rtl w:val="true"/>
              </w:rPr>
              <w:t>:</w:t>
              <w:tab/>
            </w:r>
            <w:r>
              <w:rPr>
                <w:rStyle w:val="IndexLink"/>
              </w:rPr>
              <w:t>215</w:t>
            </w:r>
          </w:hyperlink>
        </w:p>
        <w:p>
          <w:pPr>
            <w:pStyle w:val="Contents5"/>
            <w:tabs>
              <w:tab w:val="clear" w:pos="7892"/>
              <w:tab w:val="right" w:pos="9026" w:leader="dot"/>
            </w:tabs>
            <w:rPr/>
          </w:pPr>
          <w:hyperlink w:anchor="__RefHeading___Toc125998_77815467">
            <w:r>
              <w:rPr>
                <w:webHidden/>
                <w:rStyle w:val="IndexLink"/>
                <w:rtl w:val="true"/>
              </w:rPr>
              <w:t>عاقبة السكنى في مسجد الضرار</w:t>
            </w:r>
            <w:r>
              <w:rPr>
                <w:rStyle w:val="IndexLink"/>
                <w:rtl w:val="true"/>
              </w:rPr>
              <w:t>:</w:t>
              <w:tab/>
            </w:r>
            <w:r>
              <w:rPr>
                <w:rStyle w:val="IndexLink"/>
              </w:rPr>
              <w:t>216</w:t>
            </w:r>
          </w:hyperlink>
        </w:p>
        <w:p>
          <w:pPr>
            <w:pStyle w:val="Contents5"/>
            <w:tabs>
              <w:tab w:val="clear" w:pos="7892"/>
              <w:tab w:val="right" w:pos="9026" w:leader="dot"/>
            </w:tabs>
            <w:rPr/>
          </w:pPr>
          <w:hyperlink w:anchor="__RefHeading___Toc126000_77815467">
            <w:r>
              <w:rPr>
                <w:webHidden/>
                <w:rStyle w:val="IndexLink"/>
                <w:rtl w:val="true"/>
              </w:rPr>
              <w:t>عمر، و إمام مسجد الضرار</w:t>
            </w:r>
            <w:r>
              <w:rPr>
                <w:rStyle w:val="IndexLink"/>
                <w:rtl w:val="true"/>
              </w:rPr>
              <w:t>:</w:t>
              <w:tab/>
            </w:r>
            <w:r>
              <w:rPr>
                <w:rStyle w:val="IndexLink"/>
              </w:rPr>
              <w:t>218</w:t>
            </w:r>
          </w:hyperlink>
        </w:p>
        <w:p>
          <w:pPr>
            <w:pStyle w:val="Contents5"/>
            <w:tabs>
              <w:tab w:val="clear" w:pos="7892"/>
              <w:tab w:val="right" w:pos="9026" w:leader="dot"/>
            </w:tabs>
            <w:rPr/>
          </w:pPr>
          <w:hyperlink w:anchor="__RefHeading___Toc126002_77815467">
            <w:r>
              <w:rPr>
                <w:webHidden/>
                <w:rStyle w:val="IndexLink"/>
                <w:rtl w:val="true"/>
              </w:rPr>
              <w:t>بدريون</w:t>
            </w:r>
            <w:r>
              <w:rPr>
                <w:rStyle w:val="IndexLink"/>
                <w:rtl w:val="true"/>
              </w:rPr>
              <w:t xml:space="preserve">. . </w:t>
            </w:r>
            <w:r>
              <w:rPr>
                <w:rStyle w:val="IndexLink"/>
                <w:rtl w:val="true"/>
              </w:rPr>
              <w:t>في مسجد الضرار</w:t>
            </w:r>
            <w:r>
              <w:rPr>
                <w:rStyle w:val="IndexLink"/>
                <w:rtl w:val="true"/>
              </w:rPr>
              <w:t>:</w:t>
              <w:tab/>
            </w:r>
            <w:r>
              <w:rPr>
                <w:rStyle w:val="IndexLink"/>
              </w:rPr>
              <w:t>219</w:t>
            </w:r>
          </w:hyperlink>
        </w:p>
        <w:p>
          <w:pPr>
            <w:pStyle w:val="Contents5"/>
            <w:tabs>
              <w:tab w:val="clear" w:pos="7892"/>
              <w:tab w:val="right" w:pos="9026" w:leader="dot"/>
            </w:tabs>
            <w:rPr/>
          </w:pPr>
          <w:hyperlink w:anchor="__RefHeading___Toc126004_77815467">
            <w:r>
              <w:rPr>
                <w:webHidden/>
                <w:rStyle w:val="IndexLink"/>
                <w:rtl w:val="true"/>
              </w:rPr>
              <w:t>سبب التسمية بمسجد الضرار</w:t>
            </w:r>
            <w:r>
              <w:rPr>
                <w:rStyle w:val="IndexLink"/>
                <w:rtl w:val="true"/>
              </w:rPr>
              <w:t>:</w:t>
              <w:tab/>
            </w:r>
            <w:r>
              <w:rPr>
                <w:rStyle w:val="IndexLink"/>
              </w:rPr>
              <w:t>220</w:t>
            </w:r>
          </w:hyperlink>
        </w:p>
        <w:p>
          <w:pPr>
            <w:pStyle w:val="Contents5"/>
            <w:tabs>
              <w:tab w:val="clear" w:pos="7892"/>
              <w:tab w:val="right" w:pos="9026" w:leader="dot"/>
            </w:tabs>
            <w:rPr/>
          </w:pPr>
          <w:hyperlink w:anchor="__RefHeading___Toc126006_77815467">
            <w:r>
              <w:rPr>
                <w:webHidden/>
                <w:rStyle w:val="IndexLink"/>
                <w:rtl w:val="true"/>
              </w:rPr>
              <w:t xml:space="preserve">هدم المسجد، لماذا؟ </w:t>
            </w:r>
            <w:r>
              <w:rPr>
                <w:rStyle w:val="IndexLink"/>
                <w:rtl w:val="true"/>
              </w:rPr>
              <w:t>! .</w:t>
              <w:tab/>
            </w:r>
            <w:r>
              <w:rPr>
                <w:rStyle w:val="IndexLink"/>
              </w:rPr>
              <w:t>224</w:t>
            </w:r>
          </w:hyperlink>
        </w:p>
        <w:p>
          <w:pPr>
            <w:pStyle w:val="Contents5"/>
            <w:tabs>
              <w:tab w:val="clear" w:pos="7892"/>
              <w:tab w:val="right" w:pos="9026" w:leader="dot"/>
            </w:tabs>
            <w:rPr/>
          </w:pPr>
          <w:hyperlink w:anchor="__RefHeading___Toc126008_77815467">
            <w:r>
              <w:rPr>
                <w:webHidden/>
                <w:rStyle w:val="IndexLink"/>
                <w:rtl w:val="true"/>
              </w:rPr>
              <w:t>جيش الروم أمل أهل النفاق</w:t>
            </w:r>
            <w:r>
              <w:rPr>
                <w:rStyle w:val="IndexLink"/>
                <w:rtl w:val="true"/>
              </w:rPr>
              <w:t>:</w:t>
              <w:tab/>
            </w:r>
            <w:r>
              <w:rPr>
                <w:rStyle w:val="IndexLink"/>
              </w:rPr>
              <w:t>225</w:t>
            </w:r>
          </w:hyperlink>
        </w:p>
        <w:p>
          <w:pPr>
            <w:pStyle w:val="Contents5"/>
            <w:tabs>
              <w:tab w:val="clear" w:pos="7892"/>
              <w:tab w:val="right" w:pos="9026" w:leader="dot"/>
            </w:tabs>
            <w:rPr/>
          </w:pPr>
          <w:hyperlink w:anchor="__RefHeading___Toc126010_77815467">
            <w:r>
              <w:rPr>
                <w:webHidden/>
                <w:rStyle w:val="IndexLink"/>
                <w:rtl w:val="true"/>
              </w:rPr>
              <w:t>الملاعنة في المسجد</w:t>
            </w:r>
            <w:r>
              <w:rPr>
                <w:rStyle w:val="IndexLink"/>
                <w:rtl w:val="true"/>
              </w:rPr>
              <w:t>:</w:t>
              <w:tab/>
            </w:r>
            <w:r>
              <w:rPr>
                <w:rStyle w:val="IndexLink"/>
              </w:rPr>
              <w:t>226</w:t>
            </w:r>
          </w:hyperlink>
        </w:p>
        <w:p>
          <w:pPr>
            <w:pStyle w:val="Contents5"/>
            <w:tabs>
              <w:tab w:val="clear" w:pos="7892"/>
              <w:tab w:val="right" w:pos="9026" w:leader="dot"/>
            </w:tabs>
            <w:rPr/>
          </w:pPr>
          <w:hyperlink w:anchor="__RefHeading___Toc126012_77815467">
            <w:r>
              <w:rPr>
                <w:webHidden/>
                <w:rStyle w:val="IndexLink"/>
                <w:rtl w:val="true"/>
              </w:rPr>
              <w:t>إيضاح مفردات</w:t>
            </w:r>
            <w:r>
              <w:rPr>
                <w:rStyle w:val="IndexLink"/>
                <w:rtl w:val="true"/>
              </w:rPr>
              <w:t>:</w:t>
              <w:tab/>
            </w:r>
            <w:r>
              <w:rPr>
                <w:rStyle w:val="IndexLink"/>
              </w:rPr>
              <w:t>227</w:t>
            </w:r>
          </w:hyperlink>
        </w:p>
        <w:p>
          <w:pPr>
            <w:pStyle w:val="Contents5"/>
            <w:tabs>
              <w:tab w:val="clear" w:pos="7892"/>
              <w:tab w:val="right" w:pos="9026" w:leader="dot"/>
            </w:tabs>
            <w:rPr/>
          </w:pPr>
          <w:hyperlink w:anchor="__RefHeading___Toc126014_77815467">
            <w:r>
              <w:rPr>
                <w:webHidden/>
                <w:rStyle w:val="IndexLink"/>
                <w:rtl w:val="true"/>
              </w:rPr>
              <w:t xml:space="preserve">لعل هذه أمارات شرعية؟ </w:t>
            </w:r>
            <w:r>
              <w:rPr>
                <w:rStyle w:val="IndexLink"/>
                <w:rtl w:val="true"/>
              </w:rPr>
              <w:t>!</w:t>
              <w:tab/>
            </w:r>
            <w:r>
              <w:rPr>
                <w:rStyle w:val="IndexLink"/>
              </w:rPr>
              <w:t>228</w:t>
            </w:r>
          </w:hyperlink>
        </w:p>
        <w:p>
          <w:pPr>
            <w:pStyle w:val="Contents5"/>
            <w:tabs>
              <w:tab w:val="clear" w:pos="7892"/>
              <w:tab w:val="right" w:pos="9026" w:leader="dot"/>
            </w:tabs>
            <w:rPr/>
          </w:pPr>
          <w:hyperlink w:anchor="__RefHeading___Toc126016_77815467">
            <w:r>
              <w:rPr>
                <w:webHidden/>
                <w:rStyle w:val="IndexLink"/>
                <w:rtl w:val="true"/>
              </w:rPr>
              <w:t>نزول آية اللعان و اعتراض سعد</w:t>
            </w:r>
            <w:r>
              <w:rPr>
                <w:rStyle w:val="IndexLink"/>
                <w:rtl w:val="true"/>
              </w:rPr>
              <w:t>:</w:t>
              <w:tab/>
            </w:r>
            <w:r>
              <w:rPr>
                <w:rStyle w:val="IndexLink"/>
              </w:rPr>
              <w:t>229</w:t>
            </w:r>
          </w:hyperlink>
        </w:p>
        <w:p>
          <w:pPr>
            <w:pStyle w:val="Contents5"/>
            <w:tabs>
              <w:tab w:val="clear" w:pos="7892"/>
              <w:tab w:val="right" w:pos="9026" w:leader="dot"/>
            </w:tabs>
            <w:rPr/>
          </w:pPr>
          <w:hyperlink w:anchor="__RefHeading___Toc126018_77815467">
            <w:r>
              <w:rPr>
                <w:webHidden/>
                <w:rStyle w:val="IndexLink"/>
                <w:rtl w:val="true"/>
              </w:rPr>
              <w:t xml:space="preserve">متى نزلت آية اللعان؟ </w:t>
            </w:r>
            <w:r>
              <w:rPr>
                <w:rStyle w:val="IndexLink"/>
                <w:rtl w:val="true"/>
              </w:rPr>
              <w:t>! :</w:t>
              <w:tab/>
            </w:r>
            <w:r>
              <w:rPr>
                <w:rStyle w:val="IndexLink"/>
              </w:rPr>
              <w:t>230</w:t>
            </w:r>
          </w:hyperlink>
        </w:p>
        <w:p>
          <w:pPr>
            <w:pStyle w:val="Contents5"/>
            <w:tabs>
              <w:tab w:val="clear" w:pos="7892"/>
              <w:tab w:val="right" w:pos="9026" w:leader="dot"/>
            </w:tabs>
            <w:rPr/>
          </w:pPr>
          <w:hyperlink w:anchor="__RefHeading___Toc126020_77815467">
            <w:r>
              <w:rPr>
                <w:webHidden/>
                <w:rStyle w:val="IndexLink"/>
                <w:rtl w:val="true"/>
              </w:rPr>
              <w:t>جلد هلال بن أمية</w:t>
            </w:r>
            <w:r>
              <w:rPr>
                <w:rStyle w:val="IndexLink"/>
                <w:rtl w:val="true"/>
              </w:rPr>
              <w:t>:</w:t>
              <w:tab/>
            </w:r>
            <w:r>
              <w:rPr>
                <w:rStyle w:val="IndexLink"/>
              </w:rPr>
              <w:t>231</w:t>
            </w:r>
          </w:hyperlink>
        </w:p>
        <w:p>
          <w:pPr>
            <w:pStyle w:val="Contents5"/>
            <w:tabs>
              <w:tab w:val="clear" w:pos="7892"/>
              <w:tab w:val="right" w:pos="9026" w:leader="dot"/>
            </w:tabs>
            <w:rPr/>
          </w:pPr>
          <w:hyperlink w:anchor="__RefHeading___Toc126022_77815467">
            <w:r>
              <w:rPr>
                <w:webHidden/>
                <w:rStyle w:val="IndexLink"/>
                <w:rtl w:val="true"/>
              </w:rPr>
              <w:t>لو لا ما مضى من كتاب اللّه</w:t>
            </w:r>
            <w:r>
              <w:rPr>
                <w:rStyle w:val="IndexLink"/>
                <w:rtl w:val="true"/>
              </w:rPr>
              <w:t>:</w:t>
              <w:tab/>
            </w:r>
            <w:r>
              <w:rPr>
                <w:rStyle w:val="IndexLink"/>
              </w:rPr>
              <w:t>232</w:t>
            </w:r>
          </w:hyperlink>
        </w:p>
        <w:p>
          <w:pPr>
            <w:pStyle w:val="Contents5"/>
            <w:tabs>
              <w:tab w:val="clear" w:pos="7892"/>
              <w:tab w:val="right" w:pos="9026" w:leader="dot"/>
            </w:tabs>
            <w:rPr/>
          </w:pPr>
          <w:hyperlink w:anchor="__RefHeading___Toc126024_77815467">
            <w:r>
              <w:rPr>
                <w:webHidden/>
                <w:rStyle w:val="IndexLink"/>
                <w:rtl w:val="true"/>
              </w:rPr>
              <w:t>آمنة بنت وهب المؤمنة الطاهرة</w:t>
            </w:r>
            <w:r>
              <w:rPr>
                <w:rStyle w:val="IndexLink"/>
                <w:rtl w:val="true"/>
              </w:rPr>
              <w:t>:</w:t>
              <w:tab/>
            </w:r>
            <w:r>
              <w:rPr>
                <w:rStyle w:val="IndexLink"/>
              </w:rPr>
              <w:t>235</w:t>
            </w:r>
          </w:hyperlink>
        </w:p>
        <w:p>
          <w:pPr>
            <w:pStyle w:val="Contents3"/>
            <w:tabs>
              <w:tab w:val="clear" w:pos="8459"/>
              <w:tab w:val="right" w:pos="9026" w:leader="dot"/>
            </w:tabs>
            <w:rPr/>
          </w:pPr>
          <w:hyperlink w:anchor="__RefHeading___Toc126026_77815467">
            <w:r>
              <w:rPr>
                <w:webHidden/>
                <w:rStyle w:val="IndexLink"/>
                <w:rtl w:val="true"/>
              </w:rPr>
              <w:t>الباب العاشر</w:t>
            </w:r>
            <w:r>
              <w:rPr>
                <w:rStyle w:val="IndexLink"/>
                <w:rtl w:val="true"/>
              </w:rPr>
              <w:t xml:space="preserve">: </w:t>
            </w:r>
            <w:r>
              <w:rPr>
                <w:rStyle w:val="IndexLink"/>
                <w:rtl w:val="true"/>
              </w:rPr>
              <w:t>تبليغ سورة براءة و حجة الوداع</w:t>
            </w:r>
            <w:r>
              <w:rPr>
                <w:rStyle w:val="IndexLink"/>
                <w:rtl w:val="true"/>
              </w:rPr>
              <w:tab/>
            </w:r>
            <w:r>
              <w:rPr>
                <w:rStyle w:val="IndexLink"/>
              </w:rPr>
              <w:t>240</w:t>
            </w:r>
          </w:hyperlink>
        </w:p>
        <w:p>
          <w:pPr>
            <w:pStyle w:val="Contents4"/>
            <w:tabs>
              <w:tab w:val="clear" w:pos="8176"/>
              <w:tab w:val="right" w:pos="9026" w:leader="dot"/>
            </w:tabs>
            <w:rPr/>
          </w:pPr>
          <w:hyperlink w:anchor="__RefHeading___Toc126028_77815467">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26030_77815467">
            <w:r>
              <w:rPr>
                <w:webHidden/>
                <w:rStyle w:val="IndexLink"/>
                <w:rtl w:val="true"/>
              </w:rPr>
              <w:t>الفصل الأول</w:t>
            </w:r>
            <w:r>
              <w:rPr>
                <w:rStyle w:val="IndexLink"/>
                <w:rtl w:val="true"/>
              </w:rPr>
              <w:t xml:space="preserve">: </w:t>
            </w:r>
            <w:r>
              <w:rPr>
                <w:rStyle w:val="IndexLink"/>
                <w:rtl w:val="true"/>
              </w:rPr>
              <w:t>أبو بكر و سورة براءة</w:t>
            </w:r>
            <w:r>
              <w:rPr>
                <w:rStyle w:val="IndexLink"/>
                <w:rtl w:val="true"/>
              </w:rPr>
              <w:t xml:space="preserve">: </w:t>
            </w:r>
            <w:r>
              <w:rPr>
                <w:rStyle w:val="IndexLink"/>
                <w:rtl w:val="true"/>
              </w:rPr>
              <w:t>هكذا يزوّرون الحقائق</w:t>
            </w:r>
            <w:r>
              <w:rPr>
                <w:rStyle w:val="IndexLink"/>
                <w:rtl w:val="true"/>
              </w:rPr>
              <w:tab/>
            </w:r>
            <w:r>
              <w:rPr>
                <w:rStyle w:val="IndexLink"/>
              </w:rPr>
              <w:t>242</w:t>
            </w:r>
          </w:hyperlink>
        </w:p>
        <w:p>
          <w:pPr>
            <w:pStyle w:val="Contents5"/>
            <w:tabs>
              <w:tab w:val="clear" w:pos="7892"/>
              <w:tab w:val="right" w:pos="9026" w:leader="dot"/>
            </w:tabs>
            <w:rPr/>
          </w:pPr>
          <w:hyperlink w:anchor="__RefHeading___Toc126032_77815467">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126034_77815467">
            <w:r>
              <w:rPr>
                <w:webHidden/>
                <w:rStyle w:val="IndexLink"/>
                <w:rtl w:val="true"/>
              </w:rPr>
              <w:t>أبو بكر يحج بالناس</w:t>
            </w:r>
            <w:r>
              <w:rPr>
                <w:rStyle w:val="IndexLink"/>
                <w:rtl w:val="true"/>
              </w:rPr>
              <w:t>:</w:t>
              <w:tab/>
            </w:r>
            <w:r>
              <w:rPr>
                <w:rStyle w:val="IndexLink"/>
              </w:rPr>
              <w:t>244</w:t>
            </w:r>
          </w:hyperlink>
        </w:p>
        <w:p>
          <w:pPr>
            <w:pStyle w:val="Contents5"/>
            <w:tabs>
              <w:tab w:val="clear" w:pos="7892"/>
              <w:tab w:val="right" w:pos="9026" w:leader="dot"/>
            </w:tabs>
            <w:rPr/>
          </w:pPr>
          <w:hyperlink w:anchor="__RefHeading___Toc126036_77815467">
            <w:r>
              <w:rPr>
                <w:webHidden/>
                <w:rStyle w:val="IndexLink"/>
                <w:rtl w:val="true"/>
              </w:rPr>
              <w:t>إرجاع أبي بكر و بعث علي عليه السّلام</w:t>
            </w:r>
            <w:r>
              <w:rPr>
                <w:rStyle w:val="IndexLink"/>
                <w:rtl w:val="true"/>
              </w:rPr>
              <w:t>:</w:t>
              <w:tab/>
            </w:r>
            <w:r>
              <w:rPr>
                <w:rStyle w:val="IndexLink"/>
              </w:rPr>
              <w:t>244</w:t>
            </w:r>
          </w:hyperlink>
        </w:p>
        <w:p>
          <w:pPr>
            <w:pStyle w:val="Contents5"/>
            <w:tabs>
              <w:tab w:val="clear" w:pos="7892"/>
              <w:tab w:val="right" w:pos="9026" w:leader="dot"/>
            </w:tabs>
            <w:rPr/>
          </w:pPr>
          <w:hyperlink w:anchor="__RefHeading___Toc126038_77815467">
            <w:r>
              <w:rPr>
                <w:webHidden/>
                <w:rStyle w:val="IndexLink"/>
                <w:rtl w:val="true"/>
              </w:rPr>
              <w:t>و إن مكرهم لتزول منه الجبال</w:t>
            </w:r>
            <w:r>
              <w:rPr>
                <w:rStyle w:val="IndexLink"/>
                <w:rtl w:val="true"/>
              </w:rPr>
              <w:t>:</w:t>
              <w:tab/>
            </w:r>
            <w:r>
              <w:rPr>
                <w:rStyle w:val="IndexLink"/>
              </w:rPr>
              <w:t>246</w:t>
            </w:r>
          </w:hyperlink>
        </w:p>
        <w:p>
          <w:pPr>
            <w:pStyle w:val="Contents5"/>
            <w:tabs>
              <w:tab w:val="clear" w:pos="7892"/>
              <w:tab w:val="right" w:pos="9026" w:leader="dot"/>
            </w:tabs>
            <w:rPr/>
          </w:pPr>
          <w:hyperlink w:anchor="__RefHeading___Toc126040_77815467">
            <w:r>
              <w:rPr>
                <w:webHidden/>
                <w:rStyle w:val="IndexLink"/>
                <w:rtl w:val="true"/>
              </w:rPr>
              <w:t>أساس القضية</w:t>
            </w:r>
            <w:r>
              <w:rPr>
                <w:rStyle w:val="IndexLink"/>
                <w:rtl w:val="true"/>
              </w:rPr>
              <w:t>:</w:t>
              <w:tab/>
            </w:r>
            <w:r>
              <w:rPr>
                <w:rStyle w:val="IndexLink"/>
              </w:rPr>
              <w:t>246</w:t>
            </w:r>
          </w:hyperlink>
        </w:p>
        <w:p>
          <w:pPr>
            <w:pStyle w:val="Contents5"/>
            <w:tabs>
              <w:tab w:val="clear" w:pos="7892"/>
              <w:tab w:val="right" w:pos="9026" w:leader="dot"/>
            </w:tabs>
            <w:rPr/>
          </w:pPr>
          <w:hyperlink w:anchor="__RefHeading___Toc126042_77815467">
            <w:r>
              <w:rPr>
                <w:webHidden/>
                <w:rStyle w:val="IndexLink"/>
                <w:rtl w:val="true"/>
              </w:rPr>
              <w:t xml:space="preserve">الثناء على أبي بكر في سورة </w:t>
            </w:r>
            <w:r>
              <w:rPr>
                <w:rStyle w:val="IndexLink"/>
                <w:rtl w:val="true"/>
              </w:rPr>
              <w:t>«</w:t>
            </w:r>
            <w:r>
              <w:rPr>
                <w:rStyle w:val="IndexLink"/>
                <w:rtl w:val="true"/>
              </w:rPr>
              <w:t>براءة</w:t>
            </w:r>
            <w:r>
              <w:rPr>
                <w:rStyle w:val="IndexLink"/>
                <w:rtl w:val="true"/>
              </w:rPr>
              <w:t>» :</w:t>
              <w:tab/>
            </w:r>
            <w:r>
              <w:rPr>
                <w:rStyle w:val="IndexLink"/>
              </w:rPr>
              <w:t>251</w:t>
            </w:r>
          </w:hyperlink>
        </w:p>
        <w:p>
          <w:pPr>
            <w:pStyle w:val="Contents5"/>
            <w:tabs>
              <w:tab w:val="clear" w:pos="7892"/>
              <w:tab w:val="right" w:pos="9026" w:leader="dot"/>
            </w:tabs>
            <w:rPr/>
          </w:pPr>
          <w:hyperlink w:anchor="__RefHeading___Toc126044_77815467">
            <w:r>
              <w:rPr>
                <w:webHidden/>
                <w:rStyle w:val="IndexLink"/>
                <w:rtl w:val="true"/>
              </w:rPr>
              <w:t>من بدع الرافضة</w:t>
            </w:r>
            <w:r>
              <w:rPr>
                <w:rStyle w:val="IndexLink"/>
                <w:rtl w:val="true"/>
              </w:rPr>
              <w:t>! ! :</w:t>
              <w:tab/>
            </w:r>
            <w:r>
              <w:rPr>
                <w:rStyle w:val="IndexLink"/>
              </w:rPr>
              <w:t>253</w:t>
            </w:r>
          </w:hyperlink>
        </w:p>
        <w:p>
          <w:pPr>
            <w:pStyle w:val="Contents5"/>
            <w:tabs>
              <w:tab w:val="clear" w:pos="7892"/>
              <w:tab w:val="right" w:pos="9026" w:leader="dot"/>
            </w:tabs>
            <w:rPr/>
          </w:pPr>
          <w:hyperlink w:anchor="__RefHeading___Toc126046_77815467">
            <w:r>
              <w:rPr>
                <w:webHidden/>
                <w:rStyle w:val="IndexLink"/>
                <w:rtl w:val="true"/>
              </w:rPr>
              <w:t>رجوع إلى روايات غير الشيعة</w:t>
            </w:r>
            <w:r>
              <w:rPr>
                <w:rStyle w:val="IndexLink"/>
                <w:rtl w:val="true"/>
              </w:rPr>
              <w:t>:</w:t>
              <w:tab/>
            </w:r>
            <w:r>
              <w:rPr>
                <w:rStyle w:val="IndexLink"/>
              </w:rPr>
              <w:t>254</w:t>
            </w:r>
          </w:hyperlink>
        </w:p>
        <w:p>
          <w:pPr>
            <w:pStyle w:val="Contents5"/>
            <w:tabs>
              <w:tab w:val="clear" w:pos="7892"/>
              <w:tab w:val="right" w:pos="9026" w:leader="dot"/>
            </w:tabs>
            <w:rPr/>
          </w:pPr>
          <w:hyperlink w:anchor="__RefHeading___Toc126048_77815467">
            <w:r>
              <w:rPr>
                <w:webHidden/>
                <w:rStyle w:val="IndexLink"/>
                <w:rtl w:val="true"/>
              </w:rPr>
              <w:t xml:space="preserve">هل نقض النبي صلّى اللّه عليه و آله العهد؟ </w:t>
            </w:r>
            <w:r>
              <w:rPr>
                <w:rStyle w:val="IndexLink"/>
                <w:rtl w:val="true"/>
              </w:rPr>
              <w:t>! :</w:t>
              <w:tab/>
            </w:r>
            <w:r>
              <w:rPr>
                <w:rStyle w:val="IndexLink"/>
              </w:rPr>
              <w:t>258</w:t>
            </w:r>
          </w:hyperlink>
        </w:p>
        <w:p>
          <w:pPr>
            <w:pStyle w:val="Contents5"/>
            <w:tabs>
              <w:tab w:val="clear" w:pos="7892"/>
              <w:tab w:val="right" w:pos="9026" w:leader="dot"/>
            </w:tabs>
            <w:rPr/>
          </w:pPr>
          <w:hyperlink w:anchor="__RefHeading___Toc126050_77815467">
            <w:r>
              <w:rPr>
                <w:webHidden/>
                <w:rStyle w:val="IndexLink"/>
                <w:rtl w:val="true"/>
              </w:rPr>
              <w:t>ليس للمشرك أن يأتي بيت اللّه</w:t>
            </w:r>
            <w:r>
              <w:rPr>
                <w:rStyle w:val="IndexLink"/>
                <w:rtl w:val="true"/>
              </w:rPr>
              <w:t>:</w:t>
              <w:tab/>
            </w:r>
            <w:r>
              <w:rPr>
                <w:rStyle w:val="IndexLink"/>
              </w:rPr>
              <w:t>259</w:t>
            </w:r>
          </w:hyperlink>
        </w:p>
        <w:p>
          <w:pPr>
            <w:pStyle w:val="Contents5"/>
            <w:tabs>
              <w:tab w:val="clear" w:pos="7892"/>
              <w:tab w:val="right" w:pos="9026" w:leader="dot"/>
            </w:tabs>
            <w:rPr/>
          </w:pPr>
          <w:hyperlink w:anchor="__RefHeading___Toc126052_77815467">
            <w:r>
              <w:rPr>
                <w:webHidden/>
                <w:rStyle w:val="IndexLink"/>
                <w:rtl w:val="true"/>
              </w:rPr>
              <w:t xml:space="preserve">كيف يتبدل رأي النبي صلّى اللّه عليه و آله؟ </w:t>
            </w:r>
            <w:r>
              <w:rPr>
                <w:rStyle w:val="IndexLink"/>
                <w:rtl w:val="true"/>
              </w:rPr>
              <w:t>! :</w:t>
              <w:tab/>
            </w:r>
            <w:r>
              <w:rPr>
                <w:rStyle w:val="IndexLink"/>
              </w:rPr>
              <w:t>260</w:t>
            </w:r>
          </w:hyperlink>
        </w:p>
        <w:p>
          <w:pPr>
            <w:pStyle w:val="Contents5"/>
            <w:tabs>
              <w:tab w:val="clear" w:pos="7892"/>
              <w:tab w:val="right" w:pos="9026" w:leader="dot"/>
            </w:tabs>
            <w:rPr/>
          </w:pPr>
          <w:hyperlink w:anchor="__RefHeading___Toc126054_77815467">
            <w:r>
              <w:rPr>
                <w:webHidden/>
                <w:rStyle w:val="IndexLink"/>
                <w:rtl w:val="true"/>
              </w:rPr>
              <w:t>لا ينقض العهد إلا العاقد أو رجل منه</w:t>
            </w:r>
            <w:r>
              <w:rPr>
                <w:rStyle w:val="IndexLink"/>
                <w:rtl w:val="true"/>
              </w:rPr>
              <w:t>:</w:t>
              <w:tab/>
            </w:r>
            <w:r>
              <w:rPr>
                <w:rStyle w:val="IndexLink"/>
              </w:rPr>
              <w:t>261</w:t>
            </w:r>
          </w:hyperlink>
        </w:p>
        <w:p>
          <w:pPr>
            <w:pStyle w:val="Contents5"/>
            <w:tabs>
              <w:tab w:val="clear" w:pos="7892"/>
              <w:tab w:val="right" w:pos="9026" w:leader="dot"/>
            </w:tabs>
            <w:rPr/>
          </w:pPr>
          <w:hyperlink w:anchor="__RefHeading___Toc126056_77815467">
            <w:r>
              <w:rPr>
                <w:webHidden/>
                <w:rStyle w:val="IndexLink"/>
                <w:rtl w:val="true"/>
              </w:rPr>
              <w:t xml:space="preserve">لماذا أرجع أبا بكر؟ </w:t>
            </w:r>
            <w:r>
              <w:rPr>
                <w:rStyle w:val="IndexLink"/>
                <w:rtl w:val="true"/>
              </w:rPr>
              <w:t>:</w:t>
              <w:tab/>
            </w:r>
            <w:r>
              <w:rPr>
                <w:rStyle w:val="IndexLink"/>
              </w:rPr>
              <w:t>264</w:t>
            </w:r>
          </w:hyperlink>
        </w:p>
        <w:p>
          <w:pPr>
            <w:pStyle w:val="Contents5"/>
            <w:tabs>
              <w:tab w:val="clear" w:pos="7892"/>
              <w:tab w:val="right" w:pos="9026" w:leader="dot"/>
            </w:tabs>
            <w:rPr/>
          </w:pPr>
          <w:hyperlink w:anchor="__RefHeading___Toc126058_77815467">
            <w:r>
              <w:rPr>
                <w:webHidden/>
                <w:rStyle w:val="IndexLink"/>
                <w:rtl w:val="true"/>
              </w:rPr>
              <w:t>لعل سبب ذلك يعود إلى بعض أو كل الإحتمالات التالية</w:t>
            </w:r>
            <w:r>
              <w:rPr>
                <w:rStyle w:val="IndexLink"/>
                <w:rtl w:val="true"/>
              </w:rPr>
              <w:t>:</w:t>
              <w:tab/>
            </w:r>
            <w:r>
              <w:rPr>
                <w:rStyle w:val="IndexLink"/>
              </w:rPr>
              <w:t>264</w:t>
            </w:r>
          </w:hyperlink>
        </w:p>
        <w:p>
          <w:pPr>
            <w:pStyle w:val="Contents5"/>
            <w:tabs>
              <w:tab w:val="clear" w:pos="7892"/>
              <w:tab w:val="right" w:pos="9026" w:leader="dot"/>
            </w:tabs>
            <w:rPr/>
          </w:pPr>
          <w:hyperlink w:anchor="__RefHeading___Toc126060_77815467">
            <w:r>
              <w:rPr>
                <w:webHidden/>
                <w:rStyle w:val="IndexLink"/>
                <w:rtl w:val="true"/>
              </w:rPr>
              <w:t>اللّه لا يؤاخذ على النوايا</w:t>
            </w:r>
            <w:r>
              <w:rPr>
                <w:rStyle w:val="IndexLink"/>
                <w:rtl w:val="true"/>
              </w:rPr>
              <w:t>:</w:t>
              <w:tab/>
            </w:r>
            <w:r>
              <w:rPr>
                <w:rStyle w:val="IndexLink"/>
              </w:rPr>
              <w:t>267</w:t>
            </w:r>
          </w:hyperlink>
        </w:p>
        <w:p>
          <w:pPr>
            <w:pStyle w:val="Contents5"/>
            <w:tabs>
              <w:tab w:val="clear" w:pos="7892"/>
              <w:tab w:val="right" w:pos="9026" w:leader="dot"/>
            </w:tabs>
            <w:rPr/>
          </w:pPr>
          <w:hyperlink w:anchor="__RefHeading___Toc126062_77815467">
            <w:r>
              <w:rPr>
                <w:webHidden/>
                <w:rStyle w:val="IndexLink"/>
                <w:rtl w:val="true"/>
              </w:rPr>
              <w:t>لعل الأقرب إلى الإعتبار أن يقال هناك جوابان آخران</w:t>
            </w:r>
            <w:r>
              <w:rPr>
                <w:rStyle w:val="IndexLink"/>
                <w:rtl w:val="true"/>
              </w:rPr>
              <w:t>:</w:t>
              <w:tab/>
            </w:r>
            <w:r>
              <w:rPr>
                <w:rStyle w:val="IndexLink"/>
              </w:rPr>
              <w:t>268</w:t>
            </w:r>
          </w:hyperlink>
        </w:p>
        <w:p>
          <w:pPr>
            <w:pStyle w:val="Contents5"/>
            <w:tabs>
              <w:tab w:val="clear" w:pos="7892"/>
              <w:tab w:val="right" w:pos="9026" w:leader="dot"/>
            </w:tabs>
            <w:rPr/>
          </w:pPr>
          <w:hyperlink w:anchor="__RefHeading___Toc126064_77815467">
            <w:r>
              <w:rPr>
                <w:webHidden/>
                <w:rStyle w:val="IndexLink"/>
                <w:rtl w:val="true"/>
              </w:rPr>
              <w:t>لا يؤدي عنك إلا أنت أو رجل منك</w:t>
            </w:r>
            <w:r>
              <w:rPr>
                <w:rStyle w:val="IndexLink"/>
                <w:rtl w:val="true"/>
              </w:rPr>
              <w:t>:</w:t>
              <w:tab/>
            </w:r>
            <w:r>
              <w:rPr>
                <w:rStyle w:val="IndexLink"/>
              </w:rPr>
              <w:t>270</w:t>
            </w:r>
          </w:hyperlink>
        </w:p>
        <w:p>
          <w:pPr>
            <w:pStyle w:val="Contents5"/>
            <w:tabs>
              <w:tab w:val="clear" w:pos="7892"/>
              <w:tab w:val="right" w:pos="9026" w:leader="dot"/>
            </w:tabs>
            <w:rPr/>
          </w:pPr>
          <w:hyperlink w:anchor="__RefHeading___Toc126066_77815467">
            <w:r>
              <w:rPr>
                <w:webHidden/>
                <w:rStyle w:val="IndexLink"/>
                <w:rtl w:val="true"/>
              </w:rPr>
              <w:t>الحدة بين علي عليه السّلام و بين المشركين</w:t>
            </w:r>
            <w:r>
              <w:rPr>
                <w:rStyle w:val="IndexLink"/>
                <w:rtl w:val="true"/>
              </w:rPr>
              <w:t>:</w:t>
              <w:tab/>
            </w:r>
            <w:r>
              <w:rPr>
                <w:rStyle w:val="IndexLink"/>
              </w:rPr>
              <w:t>275</w:t>
            </w:r>
          </w:hyperlink>
        </w:p>
        <w:p>
          <w:pPr>
            <w:pStyle w:val="Contents5"/>
            <w:tabs>
              <w:tab w:val="clear" w:pos="7892"/>
              <w:tab w:val="right" w:pos="9026" w:leader="dot"/>
            </w:tabs>
            <w:rPr/>
          </w:pPr>
          <w:hyperlink w:anchor="__RefHeading___Toc126068_77815467">
            <w:r>
              <w:rPr>
                <w:webHidden/>
                <w:rStyle w:val="IndexLink"/>
                <w:rtl w:val="true"/>
              </w:rPr>
              <w:t>نحن في حيرة من أمرنا</w:t>
            </w:r>
            <w:r>
              <w:rPr>
                <w:rStyle w:val="IndexLink"/>
                <w:rtl w:val="true"/>
              </w:rPr>
              <w:t>:</w:t>
              <w:tab/>
            </w:r>
            <w:r>
              <w:rPr>
                <w:rStyle w:val="IndexLink"/>
              </w:rPr>
              <w:t>277</w:t>
            </w:r>
          </w:hyperlink>
        </w:p>
        <w:p>
          <w:pPr>
            <w:pStyle w:val="Contents5"/>
            <w:tabs>
              <w:tab w:val="clear" w:pos="7892"/>
              <w:tab w:val="right" w:pos="9026" w:leader="dot"/>
            </w:tabs>
            <w:rPr/>
          </w:pPr>
          <w:hyperlink w:anchor="__RefHeading___Toc126070_77815467">
            <w:r>
              <w:rPr>
                <w:webHidden/>
                <w:rStyle w:val="IndexLink"/>
                <w:rtl w:val="true"/>
              </w:rPr>
              <w:t>قصة براءة دليل إمامة أبي بكر</w:t>
            </w:r>
            <w:r>
              <w:rPr>
                <w:rStyle w:val="IndexLink"/>
                <w:rtl w:val="true"/>
              </w:rPr>
              <w:t>:</w:t>
              <w:tab/>
            </w:r>
            <w:r>
              <w:rPr>
                <w:rStyle w:val="IndexLink"/>
              </w:rPr>
              <w:t>278</w:t>
            </w:r>
          </w:hyperlink>
        </w:p>
        <w:p>
          <w:pPr>
            <w:pStyle w:val="Contents5"/>
            <w:tabs>
              <w:tab w:val="clear" w:pos="7892"/>
              <w:tab w:val="right" w:pos="9026" w:leader="dot"/>
            </w:tabs>
            <w:rPr/>
          </w:pPr>
          <w:hyperlink w:anchor="__RefHeading___Toc126072_77815467">
            <w:r>
              <w:rPr>
                <w:webHidden/>
                <w:rStyle w:val="IndexLink"/>
                <w:rtl w:val="true"/>
              </w:rPr>
              <w:t>أبو بكر و عمر إلى مكة</w:t>
            </w:r>
            <w:r>
              <w:rPr>
                <w:rStyle w:val="IndexLink"/>
                <w:rtl w:val="true"/>
              </w:rPr>
              <w:t>:</w:t>
              <w:tab/>
            </w:r>
            <w:r>
              <w:rPr>
                <w:rStyle w:val="IndexLink"/>
              </w:rPr>
              <w:t>280</w:t>
            </w:r>
          </w:hyperlink>
        </w:p>
        <w:p>
          <w:pPr>
            <w:pStyle w:val="Contents5"/>
            <w:tabs>
              <w:tab w:val="clear" w:pos="7892"/>
              <w:tab w:val="right" w:pos="9026" w:leader="dot"/>
            </w:tabs>
            <w:rPr/>
          </w:pPr>
          <w:hyperlink w:anchor="__RefHeading___Toc126074_77815467">
            <w:r>
              <w:rPr>
                <w:webHidden/>
                <w:rStyle w:val="IndexLink"/>
                <w:rtl w:val="true"/>
              </w:rPr>
              <w:t>محاولة فاشلة</w:t>
            </w:r>
            <w:r>
              <w:rPr>
                <w:rStyle w:val="IndexLink"/>
                <w:rtl w:val="true"/>
              </w:rPr>
              <w:t>:</w:t>
              <w:tab/>
            </w:r>
            <w:r>
              <w:rPr>
                <w:rStyle w:val="IndexLink"/>
              </w:rPr>
              <w:t>282</w:t>
            </w:r>
          </w:hyperlink>
        </w:p>
        <w:p>
          <w:pPr>
            <w:pStyle w:val="Contents5"/>
            <w:tabs>
              <w:tab w:val="clear" w:pos="7892"/>
              <w:tab w:val="right" w:pos="9026" w:leader="dot"/>
            </w:tabs>
            <w:rPr/>
          </w:pPr>
          <w:hyperlink w:anchor="__RefHeading___Toc126076_77815467">
            <w:r>
              <w:rPr>
                <w:webHidden/>
                <w:rStyle w:val="IndexLink"/>
                <w:rtl w:val="true"/>
              </w:rPr>
              <w:t>أبو بكر لم يعزل</w:t>
            </w:r>
            <w:r>
              <w:rPr>
                <w:rStyle w:val="IndexLink"/>
                <w:rtl w:val="true"/>
              </w:rPr>
              <w:t>:</w:t>
              <w:tab/>
            </w:r>
            <w:r>
              <w:rPr>
                <w:rStyle w:val="IndexLink"/>
              </w:rPr>
              <w:t>283</w:t>
            </w:r>
          </w:hyperlink>
        </w:p>
        <w:p>
          <w:pPr>
            <w:pStyle w:val="Contents5"/>
            <w:tabs>
              <w:tab w:val="clear" w:pos="7892"/>
              <w:tab w:val="right" w:pos="9026" w:leader="dot"/>
            </w:tabs>
            <w:rPr/>
          </w:pPr>
          <w:hyperlink w:anchor="__RefHeading___Toc126078_77815467">
            <w:r>
              <w:rPr>
                <w:webHidden/>
                <w:rStyle w:val="IndexLink"/>
                <w:rtl w:val="true"/>
              </w:rPr>
              <w:t>من لم يصلح لتبليغ سورة لا يصلح للخلافة</w:t>
            </w:r>
            <w:r>
              <w:rPr>
                <w:rStyle w:val="IndexLink"/>
                <w:rtl w:val="true"/>
              </w:rPr>
              <w:t>:</w:t>
              <w:tab/>
            </w:r>
            <w:r>
              <w:rPr>
                <w:rStyle w:val="IndexLink"/>
              </w:rPr>
              <w:t>285</w:t>
            </w:r>
          </w:hyperlink>
        </w:p>
        <w:p>
          <w:pPr>
            <w:pStyle w:val="Contents5"/>
            <w:tabs>
              <w:tab w:val="clear" w:pos="7892"/>
              <w:tab w:val="right" w:pos="9026" w:leader="dot"/>
            </w:tabs>
            <w:rPr/>
          </w:pPr>
          <w:hyperlink w:anchor="__RefHeading___Toc126080_77815467">
            <w:r>
              <w:rPr>
                <w:webHidden/>
                <w:rStyle w:val="IndexLink"/>
                <w:rtl w:val="true"/>
              </w:rPr>
              <w:t>نحن في حيرة من أمرنا</w:t>
            </w:r>
            <w:r>
              <w:rPr>
                <w:rStyle w:val="IndexLink"/>
                <w:rtl w:val="true"/>
              </w:rPr>
              <w:t>:</w:t>
              <w:tab/>
            </w:r>
            <w:r>
              <w:rPr>
                <w:rStyle w:val="IndexLink"/>
              </w:rPr>
              <w:t>286</w:t>
            </w:r>
          </w:hyperlink>
        </w:p>
        <w:p>
          <w:pPr>
            <w:pStyle w:val="Contents5"/>
            <w:tabs>
              <w:tab w:val="clear" w:pos="7892"/>
              <w:tab w:val="right" w:pos="9026" w:leader="dot"/>
            </w:tabs>
            <w:rPr/>
          </w:pPr>
          <w:hyperlink w:anchor="__RefHeading___Toc126082_77815467">
            <w:r>
              <w:rPr>
                <w:webHidden/>
                <w:rStyle w:val="IndexLink"/>
                <w:rtl w:val="true"/>
              </w:rPr>
              <w:t>علي عليه السّلام و عمار</w:t>
            </w:r>
            <w:r>
              <w:rPr>
                <w:rStyle w:val="IndexLink"/>
                <w:rtl w:val="true"/>
              </w:rPr>
              <w:t>:</w:t>
              <w:tab/>
            </w:r>
            <w:r>
              <w:rPr>
                <w:rStyle w:val="IndexLink"/>
              </w:rPr>
              <w:t>286</w:t>
            </w:r>
          </w:hyperlink>
        </w:p>
        <w:p>
          <w:pPr>
            <w:pStyle w:val="Contents5"/>
            <w:tabs>
              <w:tab w:val="clear" w:pos="7892"/>
              <w:tab w:val="right" w:pos="9026" w:leader="dot"/>
            </w:tabs>
            <w:rPr/>
          </w:pPr>
          <w:hyperlink w:anchor="__RefHeading___Toc126084_77815467">
            <w:r>
              <w:rPr>
                <w:webHidden/>
                <w:rStyle w:val="IndexLink"/>
                <w:rtl w:val="true"/>
              </w:rPr>
              <w:t>عودة علي عليه السّلام</w:t>
            </w:r>
            <w:r>
              <w:rPr>
                <w:rStyle w:val="IndexLink"/>
                <w:rtl w:val="true"/>
              </w:rPr>
              <w:t>:</w:t>
              <w:tab/>
            </w:r>
            <w:r>
              <w:rPr>
                <w:rStyle w:val="IndexLink"/>
              </w:rPr>
              <w:t>287</w:t>
            </w:r>
          </w:hyperlink>
        </w:p>
        <w:p>
          <w:pPr>
            <w:pStyle w:val="Contents6"/>
            <w:tabs>
              <w:tab w:val="clear" w:pos="7609"/>
              <w:tab w:val="right" w:pos="9026" w:leader="dot"/>
            </w:tabs>
            <w:rPr/>
          </w:pPr>
          <w:hyperlink w:anchor="__RefHeading___Toc126086_77815467">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126088_77815467">
            <w:r>
              <w:rPr>
                <w:webHidden/>
                <w:rStyle w:val="IndexLink"/>
              </w:rPr>
              <w:t>1</w:t>
            </w:r>
            <w:r>
              <w:rPr>
                <w:rStyle w:val="IndexLink"/>
                <w:rtl w:val="true"/>
              </w:rPr>
              <w:t>-</w:t>
            </w:r>
            <w:r>
              <w:rPr>
                <w:rStyle w:val="IndexLink"/>
                <w:rtl w:val="true"/>
              </w:rPr>
              <w:t>النظام و الإنضباط</w:t>
            </w:r>
            <w:r>
              <w:rPr>
                <w:rStyle w:val="IndexLink"/>
                <w:rtl w:val="true"/>
              </w:rPr>
              <w:t>:</w:t>
              <w:tab/>
            </w:r>
            <w:r>
              <w:rPr>
                <w:rStyle w:val="IndexLink"/>
              </w:rPr>
              <w:t>288</w:t>
            </w:r>
          </w:hyperlink>
        </w:p>
        <w:p>
          <w:pPr>
            <w:pStyle w:val="Contents6"/>
            <w:tabs>
              <w:tab w:val="clear" w:pos="7609"/>
              <w:tab w:val="right" w:pos="9026" w:leader="dot"/>
            </w:tabs>
            <w:rPr/>
          </w:pPr>
          <w:hyperlink w:anchor="__RefHeading___Toc126090_77815467">
            <w:r>
              <w:rPr>
                <w:webHidden/>
                <w:rStyle w:val="IndexLink"/>
              </w:rPr>
              <w:t>2</w:t>
            </w:r>
            <w:r>
              <w:rPr>
                <w:rStyle w:val="IndexLink"/>
                <w:rtl w:val="true"/>
              </w:rPr>
              <w:t>-</w:t>
            </w:r>
            <w:r>
              <w:rPr>
                <w:rStyle w:val="IndexLink"/>
                <w:rtl w:val="true"/>
              </w:rPr>
              <w:t>تأكيد الإرتباط بالقيادة</w:t>
            </w:r>
            <w:r>
              <w:rPr>
                <w:rStyle w:val="IndexLink"/>
                <w:rtl w:val="true"/>
              </w:rPr>
              <w:t>:</w:t>
              <w:tab/>
            </w:r>
            <w:r>
              <w:rPr>
                <w:rStyle w:val="IndexLink"/>
              </w:rPr>
              <w:t>289</w:t>
            </w:r>
          </w:hyperlink>
        </w:p>
        <w:p>
          <w:pPr>
            <w:pStyle w:val="Contents6"/>
            <w:tabs>
              <w:tab w:val="clear" w:pos="7609"/>
              <w:tab w:val="right" w:pos="9026" w:leader="dot"/>
            </w:tabs>
            <w:rPr/>
          </w:pPr>
          <w:hyperlink w:anchor="__RefHeading___Toc126092_77815467">
            <w:r>
              <w:rPr>
                <w:webHidden/>
                <w:rStyle w:val="IndexLink"/>
              </w:rPr>
              <w:t>3</w:t>
            </w:r>
            <w:r>
              <w:rPr>
                <w:rStyle w:val="IndexLink"/>
                <w:rtl w:val="true"/>
              </w:rPr>
              <w:t>-</w:t>
            </w:r>
            <w:r>
              <w:rPr>
                <w:rStyle w:val="IndexLink"/>
                <w:rtl w:val="true"/>
              </w:rPr>
              <w:t>الجنة هي ثمن البشارة</w:t>
            </w:r>
            <w:r>
              <w:rPr>
                <w:rStyle w:val="IndexLink"/>
                <w:rtl w:val="true"/>
              </w:rPr>
              <w:t>:</w:t>
              <w:tab/>
            </w:r>
            <w:r>
              <w:rPr>
                <w:rStyle w:val="IndexLink"/>
              </w:rPr>
              <w:t>289</w:t>
            </w:r>
          </w:hyperlink>
        </w:p>
        <w:p>
          <w:pPr>
            <w:pStyle w:val="Contents6"/>
            <w:tabs>
              <w:tab w:val="clear" w:pos="7609"/>
              <w:tab w:val="right" w:pos="9026" w:leader="dot"/>
            </w:tabs>
            <w:rPr/>
          </w:pPr>
          <w:hyperlink w:anchor="__RefHeading___Toc126094_77815467">
            <w:r>
              <w:rPr>
                <w:webHidden/>
                <w:rStyle w:val="IndexLink"/>
              </w:rPr>
              <w:t>4</w:t>
            </w:r>
            <w:r>
              <w:rPr>
                <w:rStyle w:val="IndexLink"/>
                <w:rtl w:val="true"/>
              </w:rPr>
              <w:t>-</w:t>
            </w:r>
            <w:r>
              <w:rPr>
                <w:rStyle w:val="IndexLink"/>
                <w:rtl w:val="true"/>
              </w:rPr>
              <w:t>إستقبال علي عليه السّلام</w:t>
            </w:r>
            <w:r>
              <w:rPr>
                <w:rStyle w:val="IndexLink"/>
                <w:rtl w:val="true"/>
              </w:rPr>
              <w:t>:</w:t>
              <w:tab/>
            </w:r>
            <w:r>
              <w:rPr>
                <w:rStyle w:val="IndexLink"/>
              </w:rPr>
              <w:t>290</w:t>
            </w:r>
          </w:hyperlink>
        </w:p>
        <w:p>
          <w:pPr>
            <w:pStyle w:val="Contents5"/>
            <w:tabs>
              <w:tab w:val="clear" w:pos="7892"/>
              <w:tab w:val="right" w:pos="9026" w:leader="dot"/>
            </w:tabs>
            <w:rPr/>
          </w:pPr>
          <w:hyperlink w:anchor="__RefHeading___Toc126096_77815467">
            <w:r>
              <w:rPr>
                <w:webHidden/>
                <w:rStyle w:val="IndexLink"/>
                <w:rtl w:val="true"/>
              </w:rPr>
              <w:t>جزع قريش</w:t>
            </w:r>
            <w:r>
              <w:rPr>
                <w:rStyle w:val="IndexLink"/>
                <w:rtl w:val="true"/>
              </w:rPr>
              <w:t>:</w:t>
              <w:tab/>
            </w:r>
            <w:r>
              <w:rPr>
                <w:rStyle w:val="IndexLink"/>
              </w:rPr>
              <w:t>290</w:t>
            </w:r>
          </w:hyperlink>
        </w:p>
        <w:p>
          <w:pPr>
            <w:pStyle w:val="Contents4"/>
            <w:tabs>
              <w:tab w:val="clear" w:pos="8176"/>
              <w:tab w:val="right" w:pos="9026" w:leader="dot"/>
            </w:tabs>
            <w:rPr/>
          </w:pPr>
          <w:hyperlink w:anchor="__RefHeading___Toc126098_77815467">
            <w:r>
              <w:rPr>
                <w:webHidden/>
                <w:rStyle w:val="IndexLink"/>
                <w:rtl w:val="true"/>
              </w:rPr>
              <w:t>الفصل الثاني</w:t>
            </w:r>
            <w:r>
              <w:rPr>
                <w:rStyle w:val="IndexLink"/>
                <w:rtl w:val="true"/>
              </w:rPr>
              <w:t xml:space="preserve">: </w:t>
            </w:r>
            <w:r>
              <w:rPr>
                <w:rStyle w:val="IndexLink"/>
                <w:rtl w:val="true"/>
              </w:rPr>
              <w:t>حجة الوداع</w:t>
            </w:r>
            <w:r>
              <w:rPr>
                <w:rStyle w:val="IndexLink"/>
                <w:rtl w:val="true"/>
              </w:rPr>
              <w:tab/>
            </w:r>
            <w:r>
              <w:rPr>
                <w:rStyle w:val="IndexLink"/>
              </w:rPr>
              <w:t>292</w:t>
            </w:r>
          </w:hyperlink>
        </w:p>
        <w:p>
          <w:pPr>
            <w:pStyle w:val="Contents5"/>
            <w:tabs>
              <w:tab w:val="clear" w:pos="7892"/>
              <w:tab w:val="right" w:pos="9026" w:leader="dot"/>
            </w:tabs>
            <w:rPr/>
          </w:pPr>
          <w:hyperlink w:anchor="__RefHeading___Toc126100_7781546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26102_77815467">
            <w:r>
              <w:rPr>
                <w:webHidden/>
                <w:rStyle w:val="IndexLink"/>
                <w:rtl w:val="true"/>
              </w:rPr>
              <w:t xml:space="preserve">الإهتمام بحجة الوداع لماذا؟ </w:t>
            </w:r>
            <w:r>
              <w:rPr>
                <w:rStyle w:val="IndexLink"/>
                <w:rtl w:val="true"/>
              </w:rPr>
              <w:t>! :</w:t>
              <w:tab/>
            </w:r>
            <w:r>
              <w:rPr>
                <w:rStyle w:val="IndexLink"/>
              </w:rPr>
              <w:t>294</w:t>
            </w:r>
          </w:hyperlink>
        </w:p>
        <w:p>
          <w:pPr>
            <w:pStyle w:val="Contents5"/>
            <w:tabs>
              <w:tab w:val="clear" w:pos="7892"/>
              <w:tab w:val="right" w:pos="9026" w:leader="dot"/>
            </w:tabs>
            <w:rPr/>
          </w:pPr>
          <w:hyperlink w:anchor="__RefHeading___Toc126104_77815467">
            <w:r>
              <w:rPr>
                <w:webHidden/>
                <w:rStyle w:val="IndexLink"/>
                <w:rtl w:val="true"/>
              </w:rPr>
              <w:t>إعلان المسير</w:t>
            </w:r>
            <w:r>
              <w:rPr>
                <w:rStyle w:val="IndexLink"/>
                <w:rtl w:val="true"/>
              </w:rPr>
              <w:t xml:space="preserve">. . </w:t>
            </w:r>
            <w:r>
              <w:rPr>
                <w:rStyle w:val="IndexLink"/>
                <w:rtl w:val="true"/>
              </w:rPr>
              <w:t>جاء بخلائق لا يحصون</w:t>
            </w:r>
            <w:r>
              <w:rPr>
                <w:rStyle w:val="IndexLink"/>
                <w:rtl w:val="true"/>
              </w:rPr>
              <w:t>:</w:t>
              <w:tab/>
            </w:r>
            <w:r>
              <w:rPr>
                <w:rStyle w:val="IndexLink"/>
              </w:rPr>
              <w:t>295</w:t>
            </w:r>
          </w:hyperlink>
        </w:p>
        <w:p>
          <w:pPr>
            <w:pStyle w:val="Contents5"/>
            <w:tabs>
              <w:tab w:val="clear" w:pos="7892"/>
              <w:tab w:val="right" w:pos="9026" w:leader="dot"/>
            </w:tabs>
            <w:rPr/>
          </w:pPr>
          <w:hyperlink w:anchor="__RefHeading___Toc126106_77815467">
            <w:r>
              <w:rPr>
                <w:webHidden/>
                <w:rStyle w:val="IndexLink"/>
                <w:rtl w:val="true"/>
              </w:rPr>
              <w:t>حجات رسول اللّه صلّى اللّه عليه و آله</w:t>
            </w:r>
            <w:r>
              <w:rPr>
                <w:rStyle w:val="IndexLink"/>
                <w:rtl w:val="true"/>
              </w:rPr>
              <w:t>:</w:t>
              <w:tab/>
            </w:r>
            <w:r>
              <w:rPr>
                <w:rStyle w:val="IndexLink"/>
              </w:rPr>
              <w:t>295</w:t>
            </w:r>
          </w:hyperlink>
        </w:p>
        <w:p>
          <w:pPr>
            <w:pStyle w:val="Contents5"/>
            <w:tabs>
              <w:tab w:val="clear" w:pos="7892"/>
              <w:tab w:val="right" w:pos="9026" w:leader="dot"/>
            </w:tabs>
            <w:rPr/>
          </w:pPr>
          <w:hyperlink w:anchor="__RefHeading___Toc126108_77815467">
            <w:r>
              <w:rPr>
                <w:webHidden/>
                <w:rStyle w:val="IndexLink"/>
                <w:rtl w:val="true"/>
              </w:rPr>
              <w:t>الإعلان</w:t>
            </w:r>
            <w:r>
              <w:rPr>
                <w:rStyle w:val="IndexLink"/>
                <w:rtl w:val="true"/>
              </w:rPr>
              <w:t xml:space="preserve">. . </w:t>
            </w:r>
            <w:r>
              <w:rPr>
                <w:rStyle w:val="IndexLink"/>
                <w:rtl w:val="true"/>
              </w:rPr>
              <w:t xml:space="preserve">أم الأذان؟ </w:t>
            </w:r>
            <w:r>
              <w:rPr>
                <w:rStyle w:val="IndexLink"/>
                <w:rtl w:val="true"/>
              </w:rPr>
              <w:t>:</w:t>
              <w:tab/>
            </w:r>
            <w:r>
              <w:rPr>
                <w:rStyle w:val="IndexLink"/>
              </w:rPr>
              <w:t>297</w:t>
            </w:r>
          </w:hyperlink>
        </w:p>
        <w:p>
          <w:pPr>
            <w:pStyle w:val="Contents5"/>
            <w:tabs>
              <w:tab w:val="clear" w:pos="7892"/>
              <w:tab w:val="right" w:pos="9026" w:leader="dot"/>
            </w:tabs>
            <w:rPr/>
          </w:pPr>
          <w:hyperlink w:anchor="__RefHeading___Toc126110_77815467">
            <w:r>
              <w:rPr>
                <w:webHidden/>
                <w:rStyle w:val="IndexLink"/>
                <w:rtl w:val="true"/>
              </w:rPr>
              <w:t>عدد الذين حجوا مع الرسول صلّى اللّه عليه و آله</w:t>
            </w:r>
            <w:r>
              <w:rPr>
                <w:rStyle w:val="IndexLink"/>
                <w:rtl w:val="true"/>
              </w:rPr>
              <w:t>:</w:t>
              <w:tab/>
            </w:r>
            <w:r>
              <w:rPr>
                <w:rStyle w:val="IndexLink"/>
              </w:rPr>
              <w:t>298</w:t>
            </w:r>
          </w:hyperlink>
        </w:p>
        <w:p>
          <w:pPr>
            <w:pStyle w:val="Contents5"/>
            <w:tabs>
              <w:tab w:val="clear" w:pos="7892"/>
              <w:tab w:val="right" w:pos="9026" w:leader="dot"/>
            </w:tabs>
            <w:rPr/>
          </w:pPr>
          <w:hyperlink w:anchor="__RefHeading___Toc126112_77815467">
            <w:r>
              <w:rPr>
                <w:webHidden/>
                <w:rStyle w:val="IndexLink"/>
                <w:rtl w:val="true"/>
              </w:rPr>
              <w:t xml:space="preserve">لماذا هذا الحشد؟ </w:t>
            </w:r>
            <w:r>
              <w:rPr>
                <w:rStyle w:val="IndexLink"/>
                <w:rtl w:val="true"/>
              </w:rPr>
              <w:t>! :</w:t>
              <w:tab/>
            </w:r>
            <w:r>
              <w:rPr>
                <w:rStyle w:val="IndexLink"/>
              </w:rPr>
              <w:t>299</w:t>
            </w:r>
          </w:hyperlink>
        </w:p>
        <w:p>
          <w:pPr>
            <w:pStyle w:val="Contents5"/>
            <w:tabs>
              <w:tab w:val="clear" w:pos="7892"/>
              <w:tab w:val="right" w:pos="9026" w:leader="dot"/>
            </w:tabs>
            <w:rPr/>
          </w:pPr>
          <w:hyperlink w:anchor="__RefHeading___Toc126114_77815467">
            <w:r>
              <w:rPr>
                <w:webHidden/>
                <w:rStyle w:val="IndexLink"/>
                <w:rtl w:val="true"/>
              </w:rPr>
              <w:t>وباء الجدري و الحصبة</w:t>
            </w:r>
            <w:r>
              <w:rPr>
                <w:rStyle w:val="IndexLink"/>
                <w:rtl w:val="true"/>
              </w:rPr>
              <w:t>:</w:t>
              <w:tab/>
            </w:r>
            <w:r>
              <w:rPr>
                <w:rStyle w:val="IndexLink"/>
              </w:rPr>
              <w:t>301</w:t>
            </w:r>
          </w:hyperlink>
        </w:p>
        <w:p>
          <w:pPr>
            <w:pStyle w:val="Contents5"/>
            <w:tabs>
              <w:tab w:val="clear" w:pos="7892"/>
              <w:tab w:val="right" w:pos="9026" w:leader="dot"/>
            </w:tabs>
            <w:rPr/>
          </w:pPr>
          <w:hyperlink w:anchor="__RefHeading___Toc126116_77815467">
            <w:r>
              <w:rPr>
                <w:webHidden/>
                <w:rStyle w:val="IndexLink"/>
                <w:rtl w:val="true"/>
              </w:rPr>
              <w:t>هكذا خرج النبي صلّى اللّه عليه و آله إلى الحج</w:t>
            </w:r>
            <w:r>
              <w:rPr>
                <w:rStyle w:val="IndexLink"/>
                <w:rtl w:val="true"/>
              </w:rPr>
              <w:t>:</w:t>
              <w:tab/>
            </w:r>
            <w:r>
              <w:rPr>
                <w:rStyle w:val="IndexLink"/>
              </w:rPr>
              <w:t>301</w:t>
            </w:r>
          </w:hyperlink>
        </w:p>
        <w:p>
          <w:pPr>
            <w:pStyle w:val="Contents5"/>
            <w:tabs>
              <w:tab w:val="clear" w:pos="7892"/>
              <w:tab w:val="right" w:pos="9026" w:leader="dot"/>
            </w:tabs>
            <w:rPr/>
          </w:pPr>
          <w:hyperlink w:anchor="__RefHeading___Toc126118_77815467">
            <w:r>
              <w:rPr>
                <w:webHidden/>
                <w:rStyle w:val="IndexLink"/>
                <w:rtl w:val="true"/>
              </w:rPr>
              <w:t>النبي صلّى اللّه عليه و آله بذي الحليفة</w:t>
            </w:r>
            <w:r>
              <w:rPr>
                <w:rStyle w:val="IndexLink"/>
                <w:rtl w:val="true"/>
              </w:rPr>
              <w:t>:</w:t>
              <w:tab/>
            </w:r>
            <w:r>
              <w:rPr>
                <w:rStyle w:val="IndexLink"/>
              </w:rPr>
              <w:t>304</w:t>
            </w:r>
          </w:hyperlink>
        </w:p>
        <w:p>
          <w:pPr>
            <w:pStyle w:val="Contents5"/>
            <w:tabs>
              <w:tab w:val="clear" w:pos="7892"/>
              <w:tab w:val="right" w:pos="9026" w:leader="dot"/>
            </w:tabs>
            <w:rPr/>
          </w:pPr>
          <w:hyperlink w:anchor="__RefHeading___Toc126120_77815467">
            <w:r>
              <w:rPr>
                <w:webHidden/>
                <w:rStyle w:val="IndexLink"/>
                <w:rtl w:val="true"/>
              </w:rPr>
              <w:t>لماذا إفشاء أسرار رسول اللّه صلّى اللّه عليه و آله</w:t>
            </w:r>
            <w:r>
              <w:rPr>
                <w:rStyle w:val="IndexLink"/>
                <w:rtl w:val="true"/>
              </w:rPr>
              <w:t>:</w:t>
              <w:tab/>
            </w:r>
            <w:r>
              <w:rPr>
                <w:rStyle w:val="IndexLink"/>
              </w:rPr>
              <w:t>305</w:t>
            </w:r>
          </w:hyperlink>
        </w:p>
        <w:p>
          <w:pPr>
            <w:pStyle w:val="Contents5"/>
            <w:tabs>
              <w:tab w:val="clear" w:pos="7892"/>
              <w:tab w:val="right" w:pos="9026" w:leader="dot"/>
            </w:tabs>
            <w:rPr/>
          </w:pPr>
          <w:hyperlink w:anchor="__RefHeading___Toc126122_77815467">
            <w:r>
              <w:rPr>
                <w:webHidden/>
                <w:rStyle w:val="IndexLink"/>
                <w:rtl w:val="true"/>
              </w:rPr>
              <w:t>دخلت العمرة في الحج</w:t>
            </w:r>
            <w:r>
              <w:rPr>
                <w:rStyle w:val="IndexLink"/>
                <w:rtl w:val="true"/>
              </w:rPr>
              <w:t>:</w:t>
              <w:tab/>
            </w:r>
            <w:r>
              <w:rPr>
                <w:rStyle w:val="IndexLink"/>
              </w:rPr>
              <w:t>306</w:t>
            </w:r>
          </w:hyperlink>
        </w:p>
        <w:p>
          <w:pPr>
            <w:pStyle w:val="Contents5"/>
            <w:tabs>
              <w:tab w:val="clear" w:pos="7892"/>
              <w:tab w:val="right" w:pos="9026" w:leader="dot"/>
            </w:tabs>
            <w:rPr/>
          </w:pPr>
          <w:hyperlink w:anchor="__RefHeading___Toc126124_77815467">
            <w:r>
              <w:rPr>
                <w:webHidden/>
                <w:rStyle w:val="IndexLink"/>
                <w:rtl w:val="true"/>
              </w:rPr>
              <w:t>ولادة محمد بن أبي بكر</w:t>
            </w:r>
            <w:r>
              <w:rPr>
                <w:rStyle w:val="IndexLink"/>
                <w:rtl w:val="true"/>
              </w:rPr>
              <w:t>:</w:t>
              <w:tab/>
            </w:r>
            <w:r>
              <w:rPr>
                <w:rStyle w:val="IndexLink"/>
              </w:rPr>
              <w:t>306</w:t>
            </w:r>
          </w:hyperlink>
        </w:p>
        <w:p>
          <w:pPr>
            <w:pStyle w:val="Contents5"/>
            <w:tabs>
              <w:tab w:val="clear" w:pos="7892"/>
              <w:tab w:val="right" w:pos="9026" w:leader="dot"/>
            </w:tabs>
            <w:rPr/>
          </w:pPr>
          <w:hyperlink w:anchor="__RefHeading___Toc126126_77815467">
            <w:r>
              <w:rPr>
                <w:webHidden/>
                <w:rStyle w:val="IndexLink"/>
                <w:rtl w:val="true"/>
              </w:rPr>
              <w:t>قصة الحمار الوحشي و الظبي</w:t>
            </w:r>
            <w:r>
              <w:rPr>
                <w:rStyle w:val="IndexLink"/>
                <w:rtl w:val="true"/>
              </w:rPr>
              <w:t>:</w:t>
              <w:tab/>
            </w:r>
            <w:r>
              <w:rPr>
                <w:rStyle w:val="IndexLink"/>
              </w:rPr>
              <w:t>308</w:t>
            </w:r>
          </w:hyperlink>
        </w:p>
        <w:p>
          <w:pPr>
            <w:pStyle w:val="Contents5"/>
            <w:tabs>
              <w:tab w:val="clear" w:pos="7892"/>
              <w:tab w:val="right" w:pos="9026" w:leader="dot"/>
            </w:tabs>
            <w:rPr/>
          </w:pPr>
          <w:hyperlink w:anchor="__RefHeading___Toc126128_77815467">
            <w:r>
              <w:rPr>
                <w:webHidden/>
                <w:rStyle w:val="IndexLink"/>
                <w:rtl w:val="true"/>
              </w:rPr>
              <w:t>مساجد بناها الناس</w:t>
            </w:r>
            <w:r>
              <w:rPr>
                <w:rStyle w:val="IndexLink"/>
                <w:rtl w:val="true"/>
              </w:rPr>
              <w:t>:</w:t>
              <w:tab/>
            </w:r>
            <w:r>
              <w:rPr>
                <w:rStyle w:val="IndexLink"/>
              </w:rPr>
              <w:t>310</w:t>
            </w:r>
          </w:hyperlink>
        </w:p>
        <w:p>
          <w:pPr>
            <w:pStyle w:val="Contents5"/>
            <w:tabs>
              <w:tab w:val="clear" w:pos="7892"/>
              <w:tab w:val="right" w:pos="9026" w:leader="dot"/>
            </w:tabs>
            <w:rPr/>
          </w:pPr>
          <w:hyperlink w:anchor="__RefHeading___Toc126130_77815467">
            <w:r>
              <w:rPr>
                <w:webHidden/>
                <w:rStyle w:val="IndexLink"/>
                <w:rtl w:val="true"/>
              </w:rPr>
              <w:t>ضياع زاملة رسول اللّه صلّى اللّه عليه و آله</w:t>
            </w:r>
            <w:r>
              <w:rPr>
                <w:rStyle w:val="IndexLink"/>
                <w:rtl w:val="true"/>
              </w:rPr>
              <w:t>! ! :</w:t>
              <w:tab/>
            </w:r>
            <w:r>
              <w:rPr>
                <w:rStyle w:val="IndexLink"/>
              </w:rPr>
              <w:t>311</w:t>
            </w:r>
          </w:hyperlink>
        </w:p>
        <w:p>
          <w:pPr>
            <w:pStyle w:val="Contents5"/>
            <w:tabs>
              <w:tab w:val="clear" w:pos="7892"/>
              <w:tab w:val="right" w:pos="9026" w:leader="dot"/>
            </w:tabs>
            <w:rPr/>
          </w:pPr>
          <w:hyperlink w:anchor="__RefHeading___Toc126132_77815467">
            <w:r>
              <w:rPr>
                <w:webHidden/>
                <w:rStyle w:val="IndexLink"/>
                <w:rtl w:val="true"/>
              </w:rPr>
              <w:t>زاملة النبي صلّى اللّه عليه و آله و زاملة أبي بكر واحدة</w:t>
            </w:r>
            <w:r>
              <w:rPr>
                <w:rStyle w:val="IndexLink"/>
                <w:rtl w:val="true"/>
              </w:rPr>
              <w:t>:</w:t>
              <w:tab/>
            </w:r>
            <w:r>
              <w:rPr>
                <w:rStyle w:val="IndexLink"/>
              </w:rPr>
              <w:t>314</w:t>
            </w:r>
          </w:hyperlink>
        </w:p>
        <w:p>
          <w:pPr>
            <w:pStyle w:val="Contents5"/>
            <w:tabs>
              <w:tab w:val="clear" w:pos="7892"/>
              <w:tab w:val="right" w:pos="9026" w:leader="dot"/>
            </w:tabs>
            <w:rPr/>
          </w:pPr>
          <w:hyperlink w:anchor="__RefHeading___Toc126134_77815467">
            <w:r>
              <w:rPr>
                <w:webHidden/>
                <w:rStyle w:val="IndexLink"/>
                <w:rtl w:val="true"/>
              </w:rPr>
              <w:t>أبو بكر يضرب الغلام و النبي صلّى اللّه عليه و آله يبتسم</w:t>
            </w:r>
            <w:r>
              <w:rPr>
                <w:rStyle w:val="IndexLink"/>
                <w:rtl w:val="true"/>
              </w:rPr>
              <w:t>:</w:t>
              <w:tab/>
            </w:r>
            <w:r>
              <w:rPr>
                <w:rStyle w:val="IndexLink"/>
              </w:rPr>
              <w:t>316</w:t>
            </w:r>
          </w:hyperlink>
        </w:p>
        <w:p>
          <w:pPr>
            <w:pStyle w:val="Contents5"/>
            <w:tabs>
              <w:tab w:val="clear" w:pos="7892"/>
              <w:tab w:val="right" w:pos="9026" w:leader="dot"/>
            </w:tabs>
            <w:rPr/>
          </w:pPr>
          <w:hyperlink w:anchor="__RefHeading___Toc126136_77815467">
            <w:r>
              <w:rPr>
                <w:webHidden/>
                <w:rStyle w:val="IndexLink"/>
                <w:rtl w:val="true"/>
              </w:rPr>
              <w:t>هود و صالح يحجان</w:t>
            </w:r>
            <w:r>
              <w:rPr>
                <w:rStyle w:val="IndexLink"/>
                <w:rtl w:val="true"/>
              </w:rPr>
              <w:t>:</w:t>
              <w:tab/>
            </w:r>
            <w:r>
              <w:rPr>
                <w:rStyle w:val="IndexLink"/>
              </w:rPr>
              <w:t>317</w:t>
            </w:r>
          </w:hyperlink>
        </w:p>
        <w:p>
          <w:pPr>
            <w:pStyle w:val="Contents5"/>
            <w:tabs>
              <w:tab w:val="clear" w:pos="7892"/>
              <w:tab w:val="right" w:pos="9026" w:leader="dot"/>
            </w:tabs>
            <w:rPr/>
          </w:pPr>
          <w:hyperlink w:anchor="__RefHeading___Toc126138_77815467">
            <w:r>
              <w:rPr>
                <w:webHidden/>
                <w:rStyle w:val="IndexLink"/>
                <w:rtl w:val="true"/>
              </w:rPr>
              <w:t xml:space="preserve">متى حج النبي صلّى اللّه عليه و آله متمتعا؟ </w:t>
            </w:r>
            <w:r>
              <w:rPr>
                <w:rStyle w:val="IndexLink"/>
                <w:rtl w:val="true"/>
              </w:rPr>
              <w:t>! :</w:t>
              <w:tab/>
            </w:r>
            <w:r>
              <w:rPr>
                <w:rStyle w:val="IndexLink"/>
              </w:rPr>
              <w:t>318</w:t>
            </w:r>
          </w:hyperlink>
        </w:p>
        <w:p>
          <w:pPr>
            <w:pStyle w:val="Contents5"/>
            <w:tabs>
              <w:tab w:val="clear" w:pos="7892"/>
              <w:tab w:val="right" w:pos="9026" w:leader="dot"/>
            </w:tabs>
            <w:rPr/>
          </w:pPr>
          <w:hyperlink w:anchor="__RefHeading___Toc126140_77815467">
            <w:r>
              <w:rPr>
                <w:webHidden/>
                <w:rStyle w:val="IndexLink"/>
                <w:rtl w:val="true"/>
              </w:rPr>
              <w:t>الطيب للمحرم حرام</w:t>
            </w:r>
            <w:r>
              <w:rPr>
                <w:rStyle w:val="IndexLink"/>
                <w:rtl w:val="true"/>
              </w:rPr>
              <w:t>:</w:t>
              <w:tab/>
            </w:r>
            <w:r>
              <w:rPr>
                <w:rStyle w:val="IndexLink"/>
              </w:rPr>
              <w:t>320</w:t>
            </w:r>
          </w:hyperlink>
        </w:p>
        <w:p>
          <w:pPr>
            <w:pStyle w:val="Contents5"/>
            <w:tabs>
              <w:tab w:val="clear" w:pos="7892"/>
              <w:tab w:val="right" w:pos="9026" w:leader="dot"/>
            </w:tabs>
            <w:rPr/>
          </w:pPr>
          <w:hyperlink w:anchor="__RefHeading___Toc126142_77815467">
            <w:r>
              <w:rPr>
                <w:webHidden/>
                <w:rStyle w:val="IndexLink"/>
                <w:rtl w:val="true"/>
              </w:rPr>
              <w:t>أحرم بعد صلاة الظهر</w:t>
            </w:r>
            <w:r>
              <w:rPr>
                <w:rStyle w:val="IndexLink"/>
                <w:rtl w:val="true"/>
              </w:rPr>
              <w:t>:</w:t>
              <w:tab/>
            </w:r>
            <w:r>
              <w:rPr>
                <w:rStyle w:val="IndexLink"/>
              </w:rPr>
              <w:t>320</w:t>
            </w:r>
          </w:hyperlink>
        </w:p>
        <w:p>
          <w:pPr>
            <w:pStyle w:val="Contents5"/>
            <w:tabs>
              <w:tab w:val="clear" w:pos="7892"/>
              <w:tab w:val="right" w:pos="9026" w:leader="dot"/>
            </w:tabs>
            <w:rPr/>
          </w:pPr>
          <w:hyperlink w:anchor="__RefHeading___Toc126144_77815467">
            <w:r>
              <w:rPr>
                <w:webHidden/>
                <w:rStyle w:val="IndexLink"/>
                <w:rtl w:val="true"/>
              </w:rPr>
              <w:t>الأمر بفسخ الحج إلى العمرة</w:t>
            </w:r>
            <w:r>
              <w:rPr>
                <w:rStyle w:val="IndexLink"/>
                <w:rtl w:val="true"/>
              </w:rPr>
              <w:t>:</w:t>
              <w:tab/>
            </w:r>
            <w:r>
              <w:rPr>
                <w:rStyle w:val="IndexLink"/>
              </w:rPr>
              <w:t>321</w:t>
            </w:r>
          </w:hyperlink>
        </w:p>
        <w:p>
          <w:pPr>
            <w:pStyle w:val="Contents5"/>
            <w:tabs>
              <w:tab w:val="clear" w:pos="7892"/>
              <w:tab w:val="right" w:pos="9026" w:leader="dot"/>
            </w:tabs>
            <w:rPr/>
          </w:pPr>
          <w:hyperlink w:anchor="__RefHeading___Toc126146_77815467">
            <w:r>
              <w:rPr>
                <w:webHidden/>
                <w:rStyle w:val="IndexLink"/>
                <w:rtl w:val="true"/>
              </w:rPr>
              <w:t>دخلت العمرة في الحج إلى الأبد</w:t>
            </w:r>
            <w:r>
              <w:rPr>
                <w:rStyle w:val="IndexLink"/>
                <w:rtl w:val="true"/>
              </w:rPr>
              <w:t>:</w:t>
              <w:tab/>
            </w:r>
            <w:r>
              <w:rPr>
                <w:rStyle w:val="IndexLink"/>
              </w:rPr>
              <w:t>322</w:t>
            </w:r>
          </w:hyperlink>
        </w:p>
        <w:p>
          <w:pPr>
            <w:pStyle w:val="Contents5"/>
            <w:tabs>
              <w:tab w:val="clear" w:pos="7892"/>
              <w:tab w:val="right" w:pos="9026" w:leader="dot"/>
            </w:tabs>
            <w:rPr/>
          </w:pPr>
          <w:hyperlink w:anchor="__RefHeading___Toc126148_77815467">
            <w:r>
              <w:rPr>
                <w:webHidden/>
                <w:rStyle w:val="IndexLink"/>
                <w:rtl w:val="true"/>
              </w:rPr>
              <w:t>التلويح ثم التصريح</w:t>
            </w:r>
            <w:r>
              <w:rPr>
                <w:rStyle w:val="IndexLink"/>
                <w:rtl w:val="true"/>
              </w:rPr>
              <w:t>:</w:t>
              <w:tab/>
            </w:r>
            <w:r>
              <w:rPr>
                <w:rStyle w:val="IndexLink"/>
              </w:rPr>
              <w:t>323</w:t>
            </w:r>
          </w:hyperlink>
        </w:p>
        <w:p>
          <w:pPr>
            <w:pStyle w:val="Contents5"/>
            <w:tabs>
              <w:tab w:val="clear" w:pos="7892"/>
              <w:tab w:val="right" w:pos="9026" w:leader="dot"/>
            </w:tabs>
            <w:rPr/>
          </w:pPr>
          <w:hyperlink w:anchor="__RefHeading___Toc126150_77815467">
            <w:r>
              <w:rPr>
                <w:webHidden/>
                <w:rStyle w:val="IndexLink"/>
                <w:rtl w:val="true"/>
              </w:rPr>
              <w:t>دخلت العمرة في الحج</w:t>
            </w:r>
            <w:r>
              <w:rPr>
                <w:rStyle w:val="IndexLink"/>
                <w:rtl w:val="true"/>
              </w:rPr>
              <w:t>:</w:t>
              <w:tab/>
            </w:r>
            <w:r>
              <w:rPr>
                <w:rStyle w:val="IndexLink"/>
              </w:rPr>
              <w:t>323</w:t>
            </w:r>
          </w:hyperlink>
        </w:p>
        <w:p>
          <w:pPr>
            <w:pStyle w:val="Contents5"/>
            <w:tabs>
              <w:tab w:val="clear" w:pos="7892"/>
              <w:tab w:val="right" w:pos="9026" w:leader="dot"/>
            </w:tabs>
            <w:rPr/>
          </w:pPr>
          <w:hyperlink w:anchor="__RefHeading___Toc126152_77815467">
            <w:r>
              <w:rPr>
                <w:webHidden/>
                <w:rStyle w:val="IndexLink"/>
                <w:rtl w:val="true"/>
              </w:rPr>
              <w:t>عمر لا يرضى بحكم اللّه</w:t>
            </w:r>
            <w:r>
              <w:rPr>
                <w:rStyle w:val="IndexLink"/>
                <w:rtl w:val="true"/>
              </w:rPr>
              <w:t>! ! :</w:t>
              <w:tab/>
            </w:r>
            <w:r>
              <w:rPr>
                <w:rStyle w:val="IndexLink"/>
              </w:rPr>
              <w:t>324</w:t>
            </w:r>
          </w:hyperlink>
        </w:p>
        <w:p>
          <w:pPr>
            <w:pStyle w:val="Contents5"/>
            <w:tabs>
              <w:tab w:val="clear" w:pos="7892"/>
              <w:tab w:val="right" w:pos="9026" w:leader="dot"/>
            </w:tabs>
            <w:rPr/>
          </w:pPr>
          <w:hyperlink w:anchor="__RefHeading___Toc126154_77815467">
            <w:r>
              <w:rPr>
                <w:webHidden/>
                <w:rStyle w:val="IndexLink"/>
                <w:rtl w:val="true"/>
              </w:rPr>
              <w:t>أول من نهي عن حج التمتع</w:t>
            </w:r>
            <w:r>
              <w:rPr>
                <w:rStyle w:val="IndexLink"/>
                <w:rtl w:val="true"/>
              </w:rPr>
              <w:t>:</w:t>
              <w:tab/>
            </w:r>
            <w:r>
              <w:rPr>
                <w:rStyle w:val="IndexLink"/>
              </w:rPr>
              <w:t>327</w:t>
            </w:r>
          </w:hyperlink>
        </w:p>
        <w:p>
          <w:pPr>
            <w:pStyle w:val="Contents5"/>
            <w:tabs>
              <w:tab w:val="clear" w:pos="7892"/>
              <w:tab w:val="right" w:pos="9026" w:leader="dot"/>
            </w:tabs>
            <w:rPr/>
          </w:pPr>
          <w:hyperlink w:anchor="__RefHeading___Toc126156_77815467">
            <w:r>
              <w:rPr>
                <w:webHidden/>
                <w:rStyle w:val="IndexLink"/>
                <w:rtl w:val="true"/>
              </w:rPr>
              <w:t>تأويلات للخروج من المأزق</w:t>
            </w:r>
            <w:r>
              <w:rPr>
                <w:rStyle w:val="IndexLink"/>
                <w:rtl w:val="true"/>
              </w:rPr>
              <w:t>:</w:t>
              <w:tab/>
            </w:r>
            <w:r>
              <w:rPr>
                <w:rStyle w:val="IndexLink"/>
              </w:rPr>
              <w:t>330</w:t>
            </w:r>
          </w:hyperlink>
        </w:p>
        <w:p>
          <w:pPr>
            <w:pStyle w:val="Contents5"/>
            <w:tabs>
              <w:tab w:val="clear" w:pos="7892"/>
              <w:tab w:val="right" w:pos="9026" w:leader="dot"/>
            </w:tabs>
            <w:rPr/>
          </w:pPr>
          <w:hyperlink w:anchor="__RefHeading___Toc126158_77815467">
            <w:r>
              <w:rPr>
                <w:webHidden/>
                <w:rStyle w:val="IndexLink"/>
                <w:rtl w:val="true"/>
              </w:rPr>
              <w:t>سبب اختلافهم في حج النبي صلّى اللّه عليه و آله</w:t>
            </w:r>
            <w:r>
              <w:rPr>
                <w:rStyle w:val="IndexLink"/>
                <w:rtl w:val="true"/>
              </w:rPr>
              <w:t>:</w:t>
              <w:tab/>
            </w:r>
            <w:r>
              <w:rPr>
                <w:rStyle w:val="IndexLink"/>
              </w:rPr>
              <w:t>339</w:t>
            </w:r>
          </w:hyperlink>
        </w:p>
        <w:p>
          <w:pPr>
            <w:pStyle w:val="Contents5"/>
            <w:tabs>
              <w:tab w:val="clear" w:pos="7892"/>
              <w:tab w:val="right" w:pos="9026" w:leader="dot"/>
            </w:tabs>
            <w:rPr/>
          </w:pPr>
          <w:hyperlink w:anchor="__RefHeading___Toc126160_77815467">
            <w:r>
              <w:rPr>
                <w:webHidden/>
                <w:rStyle w:val="IndexLink"/>
                <w:rtl w:val="true"/>
              </w:rPr>
              <w:t>تصديق روايات الإعتمار أربعا</w:t>
            </w:r>
            <w:r>
              <w:rPr>
                <w:rStyle w:val="IndexLink"/>
                <w:rtl w:val="true"/>
              </w:rPr>
              <w:t>:</w:t>
              <w:tab/>
            </w:r>
            <w:r>
              <w:rPr>
                <w:rStyle w:val="IndexLink"/>
              </w:rPr>
              <w:t>339</w:t>
            </w:r>
          </w:hyperlink>
        </w:p>
        <w:p>
          <w:pPr>
            <w:pStyle w:val="Contents5"/>
            <w:tabs>
              <w:tab w:val="clear" w:pos="7892"/>
              <w:tab w:val="right" w:pos="9026" w:leader="dot"/>
            </w:tabs>
            <w:rPr/>
          </w:pPr>
          <w:hyperlink w:anchor="__RefHeading___Toc126162_77815467">
            <w:r>
              <w:rPr>
                <w:webHidden/>
                <w:rStyle w:val="IndexLink"/>
                <w:rtl w:val="true"/>
              </w:rPr>
              <w:t>أهل الجاهلية يمنعون من حج التمتع</w:t>
            </w:r>
            <w:r>
              <w:rPr>
                <w:rStyle w:val="IndexLink"/>
                <w:rtl w:val="true"/>
              </w:rPr>
              <w:t>:</w:t>
              <w:tab/>
            </w:r>
            <w:r>
              <w:rPr>
                <w:rStyle w:val="IndexLink"/>
              </w:rPr>
              <w:t>340</w:t>
            </w:r>
          </w:hyperlink>
        </w:p>
        <w:p>
          <w:pPr>
            <w:pStyle w:val="Contents5"/>
            <w:tabs>
              <w:tab w:val="clear" w:pos="7892"/>
              <w:tab w:val="right" w:pos="9026" w:leader="dot"/>
            </w:tabs>
            <w:rPr/>
          </w:pPr>
          <w:hyperlink w:anchor="__RefHeading___Toc126164_77815467">
            <w:r>
              <w:rPr>
                <w:webHidden/>
                <w:rStyle w:val="IndexLink"/>
                <w:rtl w:val="true"/>
              </w:rPr>
              <w:t>علي عليه السّلام لا يدع السنة لقول أحد</w:t>
            </w:r>
            <w:r>
              <w:rPr>
                <w:rStyle w:val="IndexLink"/>
                <w:rtl w:val="true"/>
              </w:rPr>
              <w:t>:</w:t>
              <w:tab/>
            </w:r>
            <w:r>
              <w:rPr>
                <w:rStyle w:val="IndexLink"/>
              </w:rPr>
              <w:t>341</w:t>
            </w:r>
          </w:hyperlink>
        </w:p>
        <w:p>
          <w:pPr>
            <w:pStyle w:val="Contents2"/>
            <w:tabs>
              <w:tab w:val="clear" w:pos="8743"/>
              <w:tab w:val="right" w:pos="9026" w:leader="dot"/>
            </w:tabs>
            <w:rPr/>
          </w:pPr>
          <w:hyperlink w:anchor="__RefHeading___Toc126166_77815467">
            <w:r>
              <w:rPr>
                <w:webHidden/>
                <w:rStyle w:val="IndexLink"/>
                <w:rtl w:val="true"/>
              </w:rPr>
              <w:t>الفهارس</w:t>
            </w:r>
            <w:r>
              <w:rPr>
                <w:rStyle w:val="IndexLink"/>
                <w:rtl w:val="true"/>
              </w:rPr>
              <w:tab/>
            </w:r>
            <w:r>
              <w:rPr>
                <w:rStyle w:val="IndexLink"/>
              </w:rPr>
              <w:t>344</w:t>
            </w:r>
          </w:hyperlink>
        </w:p>
        <w:p>
          <w:pPr>
            <w:pStyle w:val="Contents3"/>
            <w:tabs>
              <w:tab w:val="clear" w:pos="8459"/>
              <w:tab w:val="right" w:pos="9026" w:leader="dot"/>
            </w:tabs>
            <w:rPr/>
          </w:pPr>
          <w:hyperlink w:anchor="__RefHeading___Toc126168_77815467">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126170_7781546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346</w:t>
            </w:r>
          </w:hyperlink>
        </w:p>
        <w:p>
          <w:pPr>
            <w:pStyle w:val="Contents3"/>
            <w:tabs>
              <w:tab w:val="clear" w:pos="8459"/>
              <w:tab w:val="right" w:pos="9026" w:leader="dot"/>
            </w:tabs>
            <w:rPr/>
          </w:pPr>
          <w:hyperlink w:anchor="__RefHeading___Toc126172_7781546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348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56_118150"/>
      <w:bookmarkStart w:id="1" w:name="pg12456_118150"/>
      <w:bookmarkEnd w:id="1"/>
    </w:p>
    <w:p>
      <w:pPr>
        <w:pStyle w:val="Heading2"/>
        <w:numPr>
          <w:ilvl w:val="1"/>
          <w:numId w:val="1"/>
        </w:numPr>
        <w:rPr/>
      </w:pPr>
      <w:bookmarkStart w:id="2" w:name="pg12456_118150"/>
      <w:bookmarkStart w:id="3" w:name="__RefHeading___Toc125716_7781546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718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456_118154"/>
    </w:p>
    <w:p>
      <w:pPr>
        <w:pStyle w:val="BookText"/>
        <w:rPr/>
      </w:pPr>
      <w:bookmarkEnd w:id="7"/>
      <w:r>
        <w:rPr>
          <w:rFonts w:ascii="IRNazanin" w:hAnsi="IRNazanin" w:eastAsia="IRNazanin"/>
          <w:color w:val="111111"/>
          <w:sz w:val="28"/>
          <w:sz w:val="28"/>
          <w:szCs w:val="28"/>
          <w:rtl w:val="true"/>
          <w:lang w:bidi="fa-IR"/>
        </w:rPr>
        <w:t>الجزء الثلاثون</w:t>
      </w:r>
    </w:p>
    <w:p>
      <w:pPr>
        <w:pStyle w:val="Heading2"/>
        <w:numPr>
          <w:ilvl w:val="1"/>
          <w:numId w:val="1"/>
        </w:numPr>
        <w:rPr/>
      </w:pPr>
      <w:bookmarkStart w:id="8" w:name="__RefHeading___Toc125720_77815467"/>
      <w:bookmarkStart w:id="9" w:name="_Toc3"/>
      <w:bookmarkEnd w:id="8"/>
      <w:r>
        <w:rPr>
          <w:rtl w:val="true"/>
        </w:rPr>
        <w:t>ادامة القسم العاشر</w:t>
      </w:r>
      <w:r>
        <w:rPr>
          <w:rtl w:val="true"/>
        </w:rPr>
        <w:t xml:space="preserve">: </w:t>
      </w:r>
      <w:r>
        <w:rPr>
          <w:rtl w:val="true"/>
        </w:rPr>
        <w:t>من الفتح</w:t>
      </w:r>
      <w:r>
        <w:rPr>
          <w:rtl w:val="true"/>
        </w:rPr>
        <w:t xml:space="preserve">. . </w:t>
      </w:r>
      <w:r>
        <w:rPr>
          <w:rtl w:val="true"/>
        </w:rPr>
        <w:t>إلى الشهادة</w:t>
      </w:r>
      <w:bookmarkEnd w:id="9"/>
    </w:p>
    <w:p>
      <w:pPr>
        <w:pStyle w:val="Heading3"/>
        <w:numPr>
          <w:ilvl w:val="2"/>
          <w:numId w:val="1"/>
        </w:numPr>
        <w:rPr/>
      </w:pPr>
      <w:bookmarkStart w:id="10" w:name="__RefHeading___Toc125722_77815467"/>
      <w:bookmarkStart w:id="11" w:name="_Toc4"/>
      <w:bookmarkEnd w:id="10"/>
      <w:r>
        <w:rPr>
          <w:rtl w:val="true"/>
        </w:rPr>
        <w:t>تتمة الباب التاسع</w:t>
      </w:r>
      <w:r>
        <w:rPr>
          <w:rtl w:val="true"/>
        </w:rPr>
        <w:t xml:space="preserve">: </w:t>
      </w:r>
      <w:r>
        <w:rPr>
          <w:rtl w:val="true"/>
        </w:rPr>
        <w:t>تبوك و</w:t>
      </w:r>
      <w:r>
        <w:rPr>
          <w:rtl w:val="true"/>
        </w:rPr>
        <w:t xml:space="preserve">. . . </w:t>
      </w:r>
      <w:r>
        <w:rPr>
          <w:rtl w:val="true"/>
        </w:rPr>
        <w:t>إلى حجة الوداع</w:t>
      </w:r>
      <w:bookmarkEnd w:id="11"/>
    </w:p>
    <w:p>
      <w:pPr>
        <w:pStyle w:val="Heading4"/>
        <w:numPr>
          <w:ilvl w:val="3"/>
          <w:numId w:val="1"/>
        </w:numPr>
        <w:rPr/>
      </w:pPr>
      <w:bookmarkStart w:id="12" w:name="__RefHeading___Toc125724_77815467"/>
      <w:bookmarkStart w:id="13" w:name="_Toc5"/>
      <w:bookmarkEnd w:id="12"/>
      <w:r>
        <w:rPr>
          <w:rtl w:val="true"/>
        </w:rPr>
        <w:t>الفصل الثامن</w:t>
      </w:r>
      <w:r>
        <w:rPr>
          <w:rtl w:val="true"/>
        </w:rPr>
        <w:t xml:space="preserve">: </w:t>
      </w:r>
      <w:r>
        <w:rPr>
          <w:rtl w:val="true"/>
        </w:rPr>
        <w:t>جيش الإسلام في تبوك</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125726_77815467"/>
      <w:bookmarkStart w:id="15" w:name="_Toc6"/>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456_118156"/>
      <w:bookmarkStart w:id="17" w:name="pg12456_118156"/>
      <w:bookmarkEnd w:id="17"/>
    </w:p>
    <w:p>
      <w:pPr>
        <w:pStyle w:val="Heading5"/>
        <w:numPr>
          <w:ilvl w:val="4"/>
          <w:numId w:val="1"/>
        </w:numPr>
        <w:rPr/>
      </w:pPr>
      <w:bookmarkStart w:id="18" w:name="pg12456_118156"/>
      <w:bookmarkStart w:id="19" w:name="__RefHeading___Toc125728_77815467"/>
      <w:bookmarkStart w:id="20" w:name="_Toc7"/>
      <w:bookmarkEnd w:id="18"/>
      <w:bookmarkEnd w:id="19"/>
      <w:r>
        <w:rPr>
          <w:rtl w:val="true"/>
        </w:rPr>
        <w:t>نزول المسلمين في تبوك</w:t>
      </w:r>
      <w:r>
        <w:rPr>
          <w:rtl w:val="true"/>
        </w:rPr>
        <w:t>:</w:t>
      </w:r>
      <w:bookmarkEnd w:id="20"/>
    </w:p>
    <w:p>
      <w:pPr>
        <w:pStyle w:val="BookText"/>
        <w:rPr/>
      </w:pPr>
      <w:r>
        <w:rPr>
          <w:rFonts w:ascii="Amiri" w:hAnsi="Amiri" w:eastAsia="Amiri" w:cs="Amiri"/>
          <w:color w:val="111111"/>
          <w:sz w:val="28"/>
          <w:sz w:val="28"/>
          <w:szCs w:val="28"/>
          <w:rtl w:val="true"/>
          <w:lang w:bidi="ar-SA"/>
        </w:rPr>
        <w:t>عن حذيفة، و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يجمع بين الظهر و العصر، و بين المغرب و العشاء،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 الصلاة يوما، ثم خرج فصلى الظهر و العصر جميعا، ثم دخل فصلى المغرب و العشاء جميعا،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ستأتون غدا إن شاء اللّه تعالى عين تبوك، و إنكم لن تأتوها حتى يضحى النهار، فمن جاءها فلا يمس من مائها شيئا حتى آتي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حديث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الماء قلة، فأمر مناديا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يسبقني إلى الماء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فجئناها و قد سبق إليها رجلان، و العين مثل الشراك تبض بشيء من مائها، فسألهما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مسستما من مائها شيئا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فسبهما، و قال لهما ما شاء اللّه أن يقول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غرفوا من العين قليلا قليلا حتى اجتمع في شن، ثم غسل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وجهه و يديه، و مضمض، ثم أعاده فيها، فجرت العين بماء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فانخرق الماء حتى كان يقول من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حسا كحس الصواعق، و ذلك الماء فوارة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فاستسقى الناس،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معاذ، يوشك إن طالت بك حياة أن ترى ما ها هنا مليء جنانا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نزل تبوك و كان في زمان قلّ ماؤها فيه، فاغترف غرفة بيده من ماء فمضمض بها فاه، ثم بصقه فيها، ففارت عينها حتى امتلأت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كذلك حتى الساعة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تبوك، و عينها تبض بماء يسير مثل الشراك، فشكونا العطش، فأمرهم فجعلوا فيها </w:t>
      </w:r>
      <w:bookmarkStart w:id="21" w:name="pg12456_118158"/>
    </w:p>
    <w:p>
      <w:pPr>
        <w:pStyle w:val="BookText"/>
        <w:rPr/>
      </w:pPr>
      <w:bookmarkEnd w:id="21"/>
      <w:r>
        <w:rPr>
          <w:rFonts w:ascii="Amiri" w:hAnsi="Amiri" w:eastAsia="Amiri" w:cs="Amiri"/>
          <w:color w:val="111111"/>
          <w:sz w:val="28"/>
          <w:sz w:val="28"/>
          <w:szCs w:val="28"/>
          <w:rtl w:val="true"/>
          <w:lang w:bidi="ar-SA"/>
        </w:rPr>
        <w:t xml:space="preserve">ما دفعها إليهم، فجاشت بالماء،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يا معاذ إن طالت بك حياة أن ترى ما ها هنا قد ملئ جنانا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22" w:name="__RefHeading___Toc125730_77815467"/>
      <w:bookmarkStart w:id="23" w:name="_Toc8"/>
      <w:bookmarkEnd w:id="22"/>
      <w:r>
        <w:rPr>
          <w:rtl w:val="true"/>
        </w:rPr>
        <w:t>النبي صلّى اللّه عليه و آله لا يسب أحدا</w:t>
      </w:r>
      <w:r>
        <w:rPr>
          <w:rtl w:val="true"/>
        </w:rPr>
        <w:t>:</w:t>
      </w:r>
      <w:bookmarkEnd w:id="23"/>
    </w:p>
    <w:p>
      <w:pPr>
        <w:pStyle w:val="BookText"/>
        <w:rPr/>
      </w:pPr>
      <w:r>
        <w:rPr>
          <w:rFonts w:ascii="Amiri" w:hAnsi="Amiri" w:eastAsia="Amiri" w:cs="Amiri"/>
          <w:color w:val="111111"/>
          <w:sz w:val="28"/>
          <w:sz w:val="28"/>
          <w:szCs w:val="28"/>
          <w:rtl w:val="true"/>
          <w:lang w:bidi="ar-SA"/>
        </w:rPr>
        <w:t>قد تقدم بعض هذا الحديث فيما سبق حين الكلام عن سبب تسمية عين تبوك، و ذلك أول هذا الجزء من الكتاب،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 أحدا من الناس، و هو الذي نهى الناس عن السباب</w:t>
      </w:r>
      <w:r>
        <w:rPr>
          <w:rFonts w:eastAsia="Amiri" w:cs="Amiri" w:ascii="Amiri" w:hAnsi="Amiri"/>
          <w:color w:val="111111"/>
          <w:sz w:val="28"/>
          <w:szCs w:val="28"/>
          <w:rtl w:val="true"/>
          <w:lang w:bidi="ar-SA"/>
        </w:rPr>
        <w:t>. . .</w:t>
      </w:r>
    </w:p>
    <w:p>
      <w:pPr>
        <w:pStyle w:val="Heading5"/>
        <w:numPr>
          <w:ilvl w:val="4"/>
          <w:numId w:val="1"/>
        </w:numPr>
        <w:rPr/>
      </w:pPr>
      <w:bookmarkStart w:id="24" w:name="__RefHeading___Toc125732_77815467"/>
      <w:bookmarkStart w:id="25" w:name="_Toc9"/>
      <w:bookmarkEnd w:id="24"/>
      <w:r>
        <w:rPr>
          <w:rtl w:val="true"/>
        </w:rPr>
        <w:t>الجمع بين الصلاتين و تأخير الصلاة</w:t>
      </w:r>
      <w:r>
        <w:rPr>
          <w:rtl w:val="true"/>
        </w:rPr>
        <w:t>:</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تضمن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بين صلاتي الظهر و العصر، و بين المغرب و العشاء، و هذا لا إشكال فيه، إذ </w:t>
      </w:r>
    </w:p>
    <w:p>
      <w:pPr>
        <w:pStyle w:val="BookText"/>
        <w:rPr/>
      </w:pPr>
      <w:r>
        <w:rPr>
          <w:rFonts w:ascii="Amiri" w:hAnsi="Amiri" w:eastAsia="Amiri" w:cs="Amiri"/>
          <w:color w:val="111111"/>
          <w:sz w:val="28"/>
          <w:sz w:val="28"/>
          <w:szCs w:val="28"/>
          <w:rtl w:val="true"/>
          <w:lang w:bidi="ar-SA"/>
        </w:rPr>
        <w:t xml:space="preserve">الجمع بين الصلاتين جائز في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أي سواء أكان ذلك في السفر أو في الحضر، مع عذر من مطر أو غيره و بدونه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غير الشيعة يلزمون أنفسهم بالتفريق في الحضر، و يجيزون الجمع في السفر، و في حال وجود عذر من مطر أو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بدأ الشيعة بالتفريق و بالجمع بين صلاتي الظهر و العصر، و بين المغرب و العشاء، من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اقتداء منهم بهذا النبي الكريم و العظيم صلوات اللّه و سلامه عليه و على آله الطاهرين، حيث صرحت الروايات الكثيرة المروية عند السنة و الشيعة، بأسانيد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بين الصلوات من دون عذر من سفر، و لا مطر، و لا غير ذلك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بأن الشيعة لا يرون الجمع واجبا، كما لا يرون التفريق حتما لازما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نفسه لم يحدد سوى ثلاثة أوقات للصلاة اليومية،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وَ قُرْآنَ اَلْفَجْرِ إِنَّ قُرْآنَ اَلْفَجْرِ كٰانَ مَشْهُوداً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دلت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صحة الجمع </w:t>
      </w:r>
    </w:p>
    <w:p>
      <w:pPr>
        <w:pStyle w:val="BookText"/>
        <w:rPr/>
      </w:pPr>
      <w:r>
        <w:rPr>
          <w:rFonts w:ascii="Amiri" w:hAnsi="Amiri" w:eastAsia="Amiri" w:cs="Amiri"/>
          <w:color w:val="111111"/>
          <w:sz w:val="28"/>
          <w:sz w:val="28"/>
          <w:szCs w:val="28"/>
          <w:rtl w:val="true"/>
          <w:lang w:bidi="ar-SA"/>
        </w:rPr>
        <w:t>و التفريق،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زالت الشمس فقد دخل وقت الصلاتين، إلا أن هذه قبل هذه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فضيلة الظهرين يكون قد بدأ بمجرد الزوال، مع حتمية تقديم صلاة الظهر، ثم يستمر وقت فضيلتهما معا إلى حين صيرورة ظل كل شيء مثله كما دلت عليه روايات أخرى، فينتهي حينئذ وقت فضيلة الظهر، و يستمر وقت فضيلة العصر إلى أن يصير ظل كل شيء مثليه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فينتهي هذا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صلّى الظهر بعد صيرورة ظل الشيء مثله، إلى آخر الوقت، فإنه يكون قد صلاها في غير وقت فضيلتها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يصلي العصر بعد صيرورة ظل كل شيء مثليه إلى الغروب، فإنه يكون قد صلاها في غير وقت فضيلتها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علينا أن لا ننسى أن الجمع بين الصلاتين حتى في السفر، أو المطر، أو غير ذلك دليل على أن أوقات الصلاة اليومية ثلاثة، لأنها لو كانت خمسة لكان الجمع بين الصلاتين يقتضي أن تكون إحدى الصلاتين قد وقعت في خارج وقتها، أو الإلتزام بسقوط شرطية الوقت في الصلوات الأربع من الأساس، لأن الجمع بين الصلاتين قد يكون بتقديم العصر إلى </w:t>
      </w:r>
      <w:bookmarkStart w:id="26" w:name="pg12456_118161"/>
    </w:p>
    <w:p>
      <w:pPr>
        <w:pStyle w:val="BookText"/>
        <w:rPr/>
      </w:pPr>
      <w:bookmarkEnd w:id="26"/>
      <w:r>
        <w:rPr>
          <w:rFonts w:ascii="Amiri" w:hAnsi="Amiri" w:eastAsia="Amiri" w:cs="Amiri"/>
          <w:color w:val="111111"/>
          <w:sz w:val="28"/>
          <w:sz w:val="28"/>
          <w:szCs w:val="28"/>
          <w:rtl w:val="true"/>
          <w:lang w:bidi="ar-SA"/>
        </w:rPr>
        <w:t>وقت الظهر، و قد يكون بتأخير الظهر إلى وقت العصر، كما أنه قد يكون بتقديم العشاء إلى وقت المغرب، و قد يكون بتأخير المغرب إلى وقت العشاء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ما ذكرته الرواية المتقدمة عن تأخير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لصلاته، فلا بد أن يكون المقصود به هو التأخير مع البقاء في داخل وقت الفضيلة، و بدون ذلك، فإن الحديث يكون مكذوبا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يختار من الأعمال إلا ما هو أفضل و أتم</w:t>
      </w:r>
      <w:r>
        <w:rPr>
          <w:rFonts w:eastAsia="Amiri" w:cs="Amiri" w:ascii="Amiri" w:hAnsi="Amiri"/>
          <w:color w:val="111111"/>
          <w:sz w:val="28"/>
          <w:szCs w:val="28"/>
          <w:rtl w:val="true"/>
          <w:lang w:bidi="ar-SA"/>
        </w:rPr>
        <w:t>. .</w:t>
      </w:r>
    </w:p>
    <w:p>
      <w:pPr>
        <w:pStyle w:val="Heading5"/>
        <w:numPr>
          <w:ilvl w:val="4"/>
          <w:numId w:val="1"/>
        </w:numPr>
        <w:rPr/>
      </w:pPr>
      <w:bookmarkStart w:id="27" w:name="__RefHeading___Toc125734_77815467"/>
      <w:bookmarkStart w:id="28" w:name="_Toc10"/>
      <w:bookmarkEnd w:id="27"/>
      <w:r>
        <w:rPr>
          <w:rtl w:val="true"/>
        </w:rPr>
        <w:t>خطبة النبي صلّى اللّه عليه و آله في تبوك</w:t>
      </w:r>
      <w:r>
        <w:rPr>
          <w:rtl w:val="true"/>
        </w:rPr>
        <w:t>:</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تبوك و هو مسند ظهره إلى نخلة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بخير الناس و شر الناس إن من خير الناس رجلا يحمل في سبيل اللّه على ظهر فرسه، أو على ظهر بعيره، أو على قدميه حتى يأتيه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شر الناس رجلا فاجرا جريئا، يقرأ كتاب اللّه، لا يرعوي إلى شيء منه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عقبة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 بتبوك حمد اللّه تعالى و أثنى عليه بما هو أهله،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أما بعد، فإن أصدق الحديث كتاب اللّه، و أوثق العرى كلمة التقوى، و خير الملل ملة إبراهيم، و خير السنن سنة محمد، و أشرف الحديث ذكر اللّه، و أحسن القصص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خير الأمور عوازمها، و شر الأمور محدثاتها، و أحسن الهدى هدى الأنبياء، و أشرف الموت قتل الشهداء، و أعمى العمى الضلالة بعد الهدى، و خير الأعمال ما نفع و شر العمى عمى القلب، و اليد العليا خير من اليد السفلى، و ما قل و كفى خير مما كثر و ألهى، و شر المعذرة حين يحضر الموت، و شر الندامة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لا يأتي الجمعة إلا دبرا، و منهم من لا يذكر اللّه إلا هجرا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أعظم الخطايا اللسان الكذاب، و خير الغنى غنى النفس، و خير الزاد التقوى، و رأس الحكمة مخافة اللّه عز و جل، و خير ما وقر في القلوب اليقين، و الإرتياب من الكفر، و النياحة من أعمال الجاهلية، و الغلول من جثى جهنم، و السكركة </w:t>
      </w:r>
      <w:r>
        <w:rPr>
          <w:rStyle w:val="FootnoteAnchor"/>
          <w:rtl w:val="true"/>
        </w:rPr>
        <w:footnoteReference w:id="9"/>
      </w:r>
      <w:r>
        <w:rPr>
          <w:rFonts w:ascii="Amiri" w:hAnsi="Amiri" w:eastAsia="Amiri" w:cs="Amiri"/>
          <w:color w:val="111111"/>
          <w:sz w:val="28"/>
          <w:sz w:val="28"/>
          <w:szCs w:val="28"/>
          <w:rtl w:val="true"/>
          <w:lang w:bidi="ar-SA"/>
        </w:rPr>
        <w:t xml:space="preserve">من النار، و الشعر من إبليس، و الخمر جماع الإثم، و النساء حبالة الشيطان، و الشباب شعبة من الجنون، و شر المكاسب كسب الربا، و شر المأكل مال اليتيم، و السعيد من وعظ بغيره، و الشقي من شقي في بطن أمه، و إنما يصير أحدكم إلى موضع أربعة أذرع، و الأمر إلى الآخرة، </w:t>
      </w:r>
      <w:bookmarkStart w:id="29" w:name="pg12456_118163"/>
    </w:p>
    <w:p>
      <w:pPr>
        <w:pStyle w:val="BookText"/>
        <w:rPr/>
      </w:pPr>
      <w:bookmarkEnd w:id="29"/>
      <w:r>
        <w:rPr>
          <w:rFonts w:ascii="Amiri" w:hAnsi="Amiri" w:eastAsia="Amiri" w:cs="Amiri"/>
          <w:color w:val="111111"/>
          <w:sz w:val="28"/>
          <w:sz w:val="28"/>
          <w:szCs w:val="28"/>
          <w:rtl w:val="true"/>
          <w:lang w:bidi="ar-SA"/>
        </w:rPr>
        <w:t>و ملاك العمل خواتمه، و شر الرؤيا رؤيا الكذب، و كل ما هو آت قريب، و سباب المؤمن فسوق، و قتال المؤمن كفر، و أكل لحمه من معصية اللّه عز و جل، و حرمة ماله كحرمة دمه، و من يتألّ على اللّه يكذبه، و من يغفر يغفر له، و من يعف يعف اللّه عنه، و من يكظم الغيظ يأجره اللّه، و من يصبر على الرزية يعوضه اللّه، و من يبتغ السمعة يسمع اللّه به، و من يصبر يضعف اللّه له، و من يعص اللّه يعذبه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و لأمتي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اللّه لي و لكم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125736_77815467"/>
      <w:bookmarkStart w:id="31" w:name="_Toc11"/>
      <w:bookmarkEnd w:id="30"/>
      <w:r>
        <w:rPr>
          <w:rtl w:val="true"/>
        </w:rPr>
        <w:t>الإرتياب من الكفر</w:t>
      </w:r>
      <w:r>
        <w:rPr>
          <w:rtl w:val="true"/>
        </w:rPr>
        <w:t>:</w:t>
      </w:r>
      <w:bookmarkEnd w:id="31"/>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الإرتياب الذي هو من الكفر هو ذلك الذي يكون في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في نبوة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في البعث، أو في القرآن، و غير ذلك، و كذلك الحال إذا كان الريب في صفات اللّه، كأن يرتاب في علمه تعالى، أو في عدله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في قدرته و ما إلى ذلك</w:t>
      </w:r>
      <w:r>
        <w:rPr>
          <w:rFonts w:eastAsia="Amiri" w:cs="Amiri" w:ascii="Amiri" w:hAnsi="Amiri"/>
          <w:color w:val="111111"/>
          <w:sz w:val="28"/>
          <w:szCs w:val="28"/>
          <w:rtl w:val="true"/>
          <w:lang w:bidi="ar-SA"/>
        </w:rPr>
        <w:t>. .</w:t>
      </w:r>
    </w:p>
    <w:p>
      <w:pPr>
        <w:pStyle w:val="Heading5"/>
        <w:numPr>
          <w:ilvl w:val="4"/>
          <w:numId w:val="1"/>
        </w:numPr>
        <w:rPr/>
      </w:pPr>
      <w:bookmarkStart w:id="32" w:name="__RefHeading___Toc125738_77815467"/>
      <w:bookmarkStart w:id="33" w:name="_Toc12"/>
      <w:bookmarkEnd w:id="32"/>
      <w:r>
        <w:rPr>
          <w:rtl w:val="true"/>
        </w:rPr>
        <w:t>النياحة من أعمال الجاهلية</w:t>
      </w:r>
      <w:r>
        <w:rPr>
          <w:rtl w:val="true"/>
        </w:rPr>
        <w:t>:</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النياحة التي هي من أعمال الجاهلية هي النّياحة بالباطل، أو تلك التي تصاحبها بعض الأمور المحرمة</w:t>
      </w:r>
      <w:r>
        <w:rPr>
          <w:rFonts w:eastAsia="Amiri" w:cs="Amiri" w:ascii="Amiri" w:hAnsi="Amiri"/>
          <w:color w:val="111111"/>
          <w:sz w:val="28"/>
          <w:szCs w:val="28"/>
          <w:rtl w:val="true"/>
          <w:lang w:bidi="ar-SA"/>
        </w:rPr>
        <w:t xml:space="preserve">. . </w:t>
      </w:r>
      <w:bookmarkStart w:id="34" w:name="pg12456_118164"/>
    </w:p>
    <w:p>
      <w:pPr>
        <w:pStyle w:val="Heading5"/>
        <w:numPr>
          <w:ilvl w:val="4"/>
          <w:numId w:val="1"/>
        </w:numPr>
        <w:rPr/>
      </w:pPr>
      <w:bookmarkStart w:id="35" w:name="__RefHeading___Toc125740_77815467"/>
      <w:bookmarkStart w:id="36" w:name="_Toc13"/>
      <w:bookmarkEnd w:id="34"/>
      <w:bookmarkEnd w:id="35"/>
      <w:r>
        <w:rPr>
          <w:rtl w:val="true"/>
        </w:rPr>
        <w:t>الشعر من إبليس</w:t>
      </w:r>
      <w:r>
        <w:rPr>
          <w:rtl w:val="true"/>
        </w:rPr>
        <w:t>:</w:t>
      </w:r>
      <w:bookmarkEnd w:id="36"/>
    </w:p>
    <w:p>
      <w:pPr>
        <w:pStyle w:val="BookText"/>
        <w:rPr/>
      </w:pPr>
      <w:r>
        <w:rPr>
          <w:rFonts w:ascii="Amiri" w:hAnsi="Amiri" w:eastAsia="Amiri" w:cs="Amiri"/>
          <w:color w:val="111111"/>
          <w:sz w:val="28"/>
          <w:sz w:val="28"/>
          <w:szCs w:val="28"/>
          <w:rtl w:val="true"/>
          <w:lang w:bidi="ar-SA"/>
        </w:rPr>
        <w:t>و الشعر الذي هو من إبليس هو الذي تحدث اللّه تعالى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يَتَّبِعُهُمُ اَلْغٰاوُونَ أَ لَمْ تَرَ أَنَّهُمْ فِي كُلِّ وٰادٍ يَهِيمُونَ وَ أَنَّهُمْ يَقُولُونَ مٰا لاٰ يَفْعَلُونَ إِلاَّ اَلَّذِينَ آمَنُوا وَ عَمِلُوا اَلصّٰالِحٰاتِ وَ ذَكَرُوا اَللّٰهَ كَثِيراً وَ اِنْتَصَرُوا مِنْ بَعْدِ مٰا ظُلِمُوا وَ سَيَعْلَمُ اَلَّذِينَ ظَلَمُوا أَيَّ مُنْقَلَبٍ يَنْقَلِبُونَ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الشعر الذي يراد به إشاعة الباطل، أو العدوان على الناس، أو ما إلى ذلك</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125742_77815467"/>
      <w:bookmarkStart w:id="38" w:name="_Toc14"/>
      <w:bookmarkEnd w:id="37"/>
      <w:r>
        <w:rPr>
          <w:rtl w:val="true"/>
        </w:rPr>
        <w:t>الشقي من شقي في بطن أمه</w:t>
      </w:r>
      <w:r>
        <w:rPr>
          <w:rtl w:val="true"/>
        </w:rPr>
        <w:t>:</w:t>
      </w:r>
      <w:bookmarkEnd w:id="38"/>
    </w:p>
    <w:p>
      <w:pPr>
        <w:pStyle w:val="BookText"/>
        <w:rPr/>
      </w:pP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من شقي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يتخيل البعض أن هذه الفقرة تؤيد مقولة الجبر الإلهي للعباد على أفعالهم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تخيل باطل، فإن الآيات الكثيرة و كذلك الروايات المتوافرة قد دلت على أن الإنسان هو الذي يختار طريق السعادة، أو طريق الشقاء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علم اللّه تعالى بما يختاره لا يؤثر في ذلك الإختيار شيئا، و لا يجعله مقهورا أو مجبورا على فعله، بل يكون مثل علمنا بأن فلانا سوف يأكل أو سوف يشرب، و أن الشمس ستطلع في صباح اليوم التالي، و أن الأرض سوف تنبت نباتها و زرعها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إلى ذلك</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وجود الدوافع القوية نحو الشر في داخل الإنسان لا تجعله مجبرا </w:t>
      </w:r>
      <w:bookmarkStart w:id="39" w:name="pg12456_118165"/>
    </w:p>
    <w:p>
      <w:pPr>
        <w:pStyle w:val="BookText"/>
        <w:rPr/>
      </w:pPr>
      <w:bookmarkEnd w:id="39"/>
      <w:r>
        <w:rPr>
          <w:rFonts w:ascii="Amiri" w:hAnsi="Amiri" w:eastAsia="Amiri" w:cs="Amiri"/>
          <w:color w:val="111111"/>
          <w:sz w:val="28"/>
          <w:sz w:val="28"/>
          <w:szCs w:val="28"/>
          <w:rtl w:val="true"/>
          <w:lang w:bidi="ar-SA"/>
        </w:rPr>
        <w:t>على اختيار طريق الشر، مهما كانت تلك الدوافع و النوازع قوية، و عاصفة، و حتى لو كانت قد ولدت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ورد أن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الشقي من شقي في بطن أمه و السعيد من سعد في بطن أمه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الشقي من علم اللّه و هو في بطن أمه أنه سيعمل أعمال الأشقياء، و السعيد من علم اللّه و هو في بطن أمه أنه سيعمل أعمال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اعملوا فكل ميسر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الجن و الإنس ليعبدوه و لم يخلقهم ليعصوه،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فيسر كلا لما خلق له، فالويل لمن استحب العمى على الهدى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البحث محل آخر، و قد تقدم بعض منه أكثر من مرة في هذا الكتاب فراجع</w:t>
      </w:r>
      <w:r>
        <w:rPr>
          <w:rFonts w:eastAsia="Amiri" w:cs="Amiri" w:ascii="Amiri" w:hAnsi="Amiri"/>
          <w:color w:val="111111"/>
          <w:sz w:val="28"/>
          <w:szCs w:val="28"/>
          <w:rtl w:val="true"/>
          <w:lang w:bidi="ar-SA"/>
        </w:rPr>
        <w:t>. .</w:t>
      </w:r>
    </w:p>
    <w:p>
      <w:pPr>
        <w:pStyle w:val="Heading5"/>
        <w:numPr>
          <w:ilvl w:val="4"/>
          <w:numId w:val="1"/>
        </w:numPr>
        <w:rPr/>
      </w:pPr>
      <w:bookmarkStart w:id="40" w:name="__RefHeading___Toc125744_77815467"/>
      <w:bookmarkStart w:id="41" w:name="_Toc15"/>
      <w:bookmarkEnd w:id="40"/>
      <w:r>
        <w:rPr>
          <w:rtl w:val="true"/>
        </w:rPr>
        <w:t>عباد بن بشر على الحرس في تبوك</w:t>
      </w:r>
      <w:r>
        <w:rPr>
          <w:rtl w:val="true"/>
        </w:rPr>
        <w:t>:</w:t>
      </w:r>
      <w:bookmarkEnd w:id="4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حرسه بتبوك من </w:t>
      </w:r>
    </w:p>
    <w:p>
      <w:pPr>
        <w:pStyle w:val="BookText"/>
        <w:rPr/>
      </w:pPr>
      <w:r>
        <w:rPr>
          <w:rFonts w:ascii="Amiri" w:hAnsi="Amiri" w:eastAsia="Amiri" w:cs="Amiri"/>
          <w:color w:val="111111"/>
          <w:sz w:val="28"/>
          <w:sz w:val="28"/>
          <w:szCs w:val="28"/>
          <w:rtl w:val="true"/>
          <w:lang w:bidi="ar-SA"/>
        </w:rPr>
        <w:t xml:space="preserve">يوم قدم إليها، إلى أن رحل منها عباد بن بشر، فكان عباد يطوف في أصحابه على العسكر، فغدا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زلنا نسمع صوت تكبير من ورائنا حتى أصبحنا، فولّيت أحدنا يطوف على الحرس؟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فعلت، و لكن عسى أن يكون بعض المسلمين انتدب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سلكان بن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خرجت في عشرة من المسلمين على خيلنا، فكنا نحرس الحرس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حرس الحرس في سبيل اللّه، و لكم قيراط من الأجر على كل من حرستم من الناس جميعا أو دابة</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النص ملتبس بدرجة كبيرة، و ذلك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سلكان بن سلامة و تسعة معه كانوا يحرسون الحرس، و هذه سابقة غير معهودة، فإن الناس إنما ينتدبون لحراسة الجيش الذي يخلد إلى الراحة، خوفا من أن يفاجئه عدو متربص، و يوقع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حراسة الحرس، فلم نسمع بها في التدابير المألوفة في مسير الجيوش، و في حلها و ارتحالها</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أن يسمع الحرس ذلك التكبير بالقرب منهم، و لا </w:t>
      </w:r>
    </w:p>
    <w:p>
      <w:pPr>
        <w:pStyle w:val="BookText"/>
        <w:rPr/>
      </w:pPr>
      <w:r>
        <w:rPr>
          <w:rFonts w:ascii="Amiri" w:hAnsi="Amiri" w:eastAsia="Amiri" w:cs="Amiri"/>
          <w:color w:val="111111"/>
          <w:sz w:val="28"/>
          <w:sz w:val="28"/>
          <w:szCs w:val="28"/>
          <w:rtl w:val="true"/>
          <w:lang w:bidi="ar-SA"/>
        </w:rPr>
        <w:t>يتحرون مصدره، و لا يسعون لكشف حقيقته، فلعلها مكيدة لهم و لعله عدو متربص بهم، و لعل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الذي يتصدى للحرس يعلن بالتكبير حتى يسمعه الآخرون؟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فرض أن جماعة تفكر في الإيقاع أو الإغارة على بعض أطراف الجيش، ألا يكون صوت الحرس في جوف الليل، من موجبات تحديد موقعهم، و ذلك بالتالي يعطي القدرة للعدو على تجنب المرور على مواضع تمركز ذلك الحرس، و يبحث عن ثغرات أخرى يستطيع التسلل و النفوذ منها؟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الحرس متمركزين في موقع بعينه، حتى استطاع عشرة أشخاص فقط أن يقوموا بمهة حفظهم و حراستهم في ذلك الموقع علما بأن ذلك الجيش الذي يتولون حراسته كان يعد بثلاثين، أو أربعين أو سبعين ألفا، و تحتاج حراسة موقع نزول هذا العدد، بما معه من دواب و مراكب إلى أعداد كبيرة، قد تصل إلى المئات، لأن المساحة التي يحتاجونها ستكون كبيرة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لهم لأنهم قد حرسوا الحرس، فما معنى أن يتحدث عن الأجر على حراسة الدواب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يحرسوها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جميعا أو دابة</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انتظر عباد بن بشر إلى الصباح ليعلم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ذلك التكبير الذي سمعه؟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يكن الأحرى به، و الأصوب له أن يخبره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فور سماعه لذلك التكبير؟ </w:t>
      </w:r>
      <w:r>
        <w:rPr>
          <w:rFonts w:eastAsia="Amiri" w:cs="Amiri" w:ascii="Amiri" w:hAnsi="Amiri"/>
          <w:color w:val="111111"/>
          <w:sz w:val="28"/>
          <w:szCs w:val="28"/>
          <w:rtl w:val="true"/>
          <w:lang w:bidi="ar-SA"/>
        </w:rPr>
        <w:t xml:space="preserve">! </w:t>
      </w:r>
      <w:bookmarkStart w:id="42" w:name="pg12456_118168"/>
    </w:p>
    <w:p>
      <w:pPr>
        <w:pStyle w:val="BookText"/>
        <w:rPr/>
      </w:pPr>
      <w:bookmarkEnd w:id="42"/>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أن تقتصر حراسة عباد على الطواف بأصحابه على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ذلك من شأنه أن يهييء الفرصة للعدو ليورد ضربته حين يصبح الحرس المتجولون بعيدين عن النقطة التي يريد الهجوم منها</w:t>
      </w:r>
      <w:r>
        <w:rPr>
          <w:rFonts w:eastAsia="Amiri" w:cs="Amiri" w:ascii="Amiri" w:hAnsi="Amiri"/>
          <w:color w:val="111111"/>
          <w:sz w:val="28"/>
          <w:szCs w:val="28"/>
          <w:rtl w:val="true"/>
          <w:lang w:bidi="ar-SA"/>
        </w:rPr>
        <w:t>. .</w:t>
      </w:r>
    </w:p>
    <w:p>
      <w:pPr>
        <w:pStyle w:val="Heading5"/>
        <w:numPr>
          <w:ilvl w:val="4"/>
          <w:numId w:val="1"/>
        </w:numPr>
        <w:rPr/>
      </w:pPr>
      <w:bookmarkStart w:id="43" w:name="__RefHeading___Toc125746_77815467"/>
      <w:bookmarkStart w:id="44" w:name="_Toc16"/>
      <w:bookmarkEnd w:id="43"/>
      <w:r>
        <w:rPr>
          <w:rtl w:val="true"/>
        </w:rPr>
        <w:t>مسجد تبوك</w:t>
      </w:r>
      <w:r>
        <w:rPr>
          <w:rtl w:val="true"/>
        </w:rPr>
        <w:t>:</w:t>
      </w:r>
      <w:bookmarkEnd w:id="44"/>
    </w:p>
    <w:p>
      <w:pPr>
        <w:pStyle w:val="Heading6"/>
        <w:numPr>
          <w:ilvl w:val="5"/>
          <w:numId w:val="1"/>
        </w:numPr>
        <w:rPr/>
      </w:pPr>
      <w:bookmarkStart w:id="45" w:name="__RefHeading___Toc125748_77815467"/>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تبوك وضع حجرا قبلة مسجد تبوك، و أومأ بيده إلى الحجر و ما يليه، ثم صلى بالناس الظهر، ثم أقبل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هاهنا شام، و ما هاهنا يمن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نلاحظ هنا ما يلي</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125750_77815467"/>
      <w:bookmarkStart w:id="48" w:name="_Toc18"/>
      <w:bookmarkEnd w:id="47"/>
      <w:r>
        <w:rPr/>
        <w:t>1</w:t>
      </w:r>
      <w:r>
        <w:rPr>
          <w:rtl w:val="true"/>
        </w:rPr>
        <w:t>-</w:t>
      </w:r>
      <w:r>
        <w:rPr>
          <w:rtl w:val="true"/>
        </w:rPr>
        <w:t>تحديد الجهات</w:t>
      </w:r>
      <w:r>
        <w:rPr>
          <w:rtl w:val="true"/>
        </w:rPr>
        <w:t>:</w:t>
      </w:r>
      <w:bookmarkEnd w:id="48"/>
    </w:p>
    <w:p>
      <w:pPr>
        <w:pStyle w:val="BookText"/>
        <w:rPr/>
      </w:pPr>
      <w:r>
        <w:rPr>
          <w:rFonts w:ascii="Amiri" w:hAnsi="Amiri" w:eastAsia="Amiri" w:cs="Amiri"/>
          <w:color w:val="111111"/>
          <w:sz w:val="28"/>
          <w:sz w:val="28"/>
          <w:szCs w:val="28"/>
          <w:rtl w:val="true"/>
          <w:lang w:bidi="ar-SA"/>
        </w:rPr>
        <w:t>إن تحديد الجهات للناس الذين يدخلون بلادا لم يعرفوها ضروري جدا، ليعرفوا قبل كل شيء موقعهم، و الجهة التي يتربص بهم عدوهم فيها، أو يأتيهم الخطر من جهتها، كما أنه يحدد لهم الجهة التي يشعرون بالأمن و السكينة فيها، و تحن قلوبهم إليها أو يرجون الخير فيها</w:t>
      </w:r>
      <w:r>
        <w:rPr>
          <w:rFonts w:eastAsia="Amiri" w:cs="Amiri" w:ascii="Amiri" w:hAnsi="Amiri"/>
          <w:color w:val="111111"/>
          <w:sz w:val="28"/>
          <w:szCs w:val="28"/>
          <w:rtl w:val="true"/>
          <w:lang w:bidi="ar-SA"/>
        </w:rPr>
        <w:t>. .</w:t>
      </w:r>
    </w:p>
    <w:p>
      <w:pPr>
        <w:pStyle w:val="Heading6"/>
        <w:numPr>
          <w:ilvl w:val="5"/>
          <w:numId w:val="1"/>
        </w:numPr>
        <w:rPr/>
      </w:pPr>
      <w:bookmarkStart w:id="49" w:name="__RefHeading___Toc125752_77815467"/>
      <w:bookmarkStart w:id="50" w:name="_Toc19"/>
      <w:bookmarkEnd w:id="49"/>
      <w:r>
        <w:rPr/>
        <w:t>2</w:t>
      </w:r>
      <w:r>
        <w:rPr>
          <w:rtl w:val="true"/>
        </w:rPr>
        <w:t>-</w:t>
      </w:r>
      <w:r>
        <w:rPr>
          <w:rtl w:val="true"/>
        </w:rPr>
        <w:t>مسجد تبوك و قبلته</w:t>
      </w:r>
      <w:r>
        <w:rPr>
          <w:rtl w:val="true"/>
        </w:rPr>
        <w:t>:</w:t>
      </w:r>
      <w:bookmarkEnd w:id="5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أول شيء صنعه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تبوك هو تحديد المسجد و الصلاة فيه، و تعيين قبلته بواسطة وضع حجر فيها، ليعرف الناس موضع صلاتهم، و يكون المسجد هو نقطة الإرتكاز في تحركهم في تلك المنطقة ثم </w:t>
      </w:r>
      <w:bookmarkStart w:id="51" w:name="pg12456_118169"/>
    </w:p>
    <w:p>
      <w:pPr>
        <w:pStyle w:val="BookText"/>
        <w:rPr/>
      </w:pPr>
      <w:bookmarkEnd w:id="51"/>
      <w:r>
        <w:rPr>
          <w:rFonts w:ascii="Amiri" w:hAnsi="Amiri" w:eastAsia="Amiri" w:cs="Amiri"/>
          <w:color w:val="111111"/>
          <w:sz w:val="28"/>
          <w:sz w:val="28"/>
          <w:szCs w:val="28"/>
          <w:rtl w:val="true"/>
          <w:lang w:bidi="ar-SA"/>
        </w:rPr>
        <w:t>أشار إلى الحجر، و إلى الجهة كلها لتصبح جهة القبلة معلومة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أشار إلى ما يلي الحجر، حتى لا يدخل في وهم أحد أن للحجر نفسه خصوصية كما هو الحال بالنسبة لعبادة الأصنام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الخصوصية للجهة، من حيث إنها جهة القبلة، فيتوجه الناس إليها، لا إلى الحجر بما هو حجر</w:t>
      </w:r>
      <w:r>
        <w:rPr>
          <w:rFonts w:eastAsia="Amiri" w:cs="Amiri" w:ascii="Amiri" w:hAnsi="Amiri"/>
          <w:color w:val="111111"/>
          <w:sz w:val="28"/>
          <w:szCs w:val="28"/>
          <w:rtl w:val="true"/>
          <w:lang w:bidi="ar-SA"/>
        </w:rPr>
        <w:t>. .</w:t>
      </w:r>
    </w:p>
    <w:p>
      <w:pPr>
        <w:pStyle w:val="Heading6"/>
        <w:numPr>
          <w:ilvl w:val="5"/>
          <w:numId w:val="1"/>
        </w:numPr>
        <w:rPr/>
      </w:pPr>
      <w:bookmarkStart w:id="52" w:name="__RefHeading___Toc125754_77815467"/>
      <w:bookmarkStart w:id="53" w:name="_Toc20"/>
      <w:bookmarkEnd w:id="52"/>
      <w:r>
        <w:rPr/>
        <w:t>3</w:t>
      </w:r>
      <w:r>
        <w:rPr>
          <w:rtl w:val="true"/>
        </w:rPr>
        <w:t>-</w:t>
      </w:r>
      <w:r>
        <w:rPr>
          <w:rtl w:val="true"/>
        </w:rPr>
        <w:t>ما هاهنا يمن</w:t>
      </w:r>
      <w:r>
        <w:rPr>
          <w:rtl w:val="true"/>
        </w:rPr>
        <w:t>:</w:t>
      </w:r>
      <w:bookmarkEnd w:id="53"/>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هاهنا شام، و ما هاهنا 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يؤيد ما ذكرناه في موضع سابق من هذا الكتاب، من أن اليمن يطلق حتى على أهل مكة، بل و على أهل المدينة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هذه العبارة المذكورة هنا تفيد أن كل ما بعد تبوك إلى جهة اليمن، هو 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كل ما قبل تبوك إلى جهة الشام فهو 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فتبوك هي الحد الفاصل بين هاتين المنطقتين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عبر عن ذلك بالاسم الموصول، و 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لليمن و الشام على حد سواء، فدل ذلك على أنه يريد إطلاق كلمة يمن و شام على كل أرض بعد تبوك لتكون يمنا، و كل أرض قبلها، فهي شام</w:t>
      </w:r>
      <w:r>
        <w:rPr>
          <w:rFonts w:eastAsia="Amiri" w:cs="Amiri" w:ascii="Amiri" w:hAnsi="Amiri"/>
          <w:color w:val="111111"/>
          <w:sz w:val="28"/>
          <w:szCs w:val="28"/>
          <w:rtl w:val="true"/>
          <w:lang w:bidi="ar-SA"/>
        </w:rPr>
        <w:t>. .</w:t>
      </w:r>
    </w:p>
    <w:p>
      <w:pPr>
        <w:pStyle w:val="Heading5"/>
        <w:numPr>
          <w:ilvl w:val="4"/>
          <w:numId w:val="1"/>
        </w:numPr>
        <w:rPr/>
      </w:pPr>
      <w:bookmarkStart w:id="54" w:name="__RefHeading___Toc125756_77815467"/>
      <w:bookmarkStart w:id="55" w:name="_Toc21"/>
      <w:bookmarkEnd w:id="54"/>
      <w:r>
        <w:rPr>
          <w:rtl w:val="true"/>
        </w:rPr>
        <w:t>النبي صلّى اللّه عليه و آله في تبوك يصلي على ميت في المدينة</w:t>
      </w:r>
      <w:r>
        <w:rPr>
          <w:rtl w:val="true"/>
        </w:rPr>
        <w:t>:</w:t>
      </w:r>
      <w:bookmarkEnd w:id="5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أبي سفيان، و عن أنس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بتبوك،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فطلعت الشمس بضياء و شعاع و نور لم أرها طلعت بمثلهم فيما مضى، فأتى جبريل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جبريل ما لي أرى الشمس اليوم طلعت بضياء و شعاع و نور لم أرها طلعت بمثلهم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معاوية بن معاوية المزني مات بالمدينة اليوم، فبعث اللّه تعالى سبعين ألف ملك يصلون عليه، فهل لك في الصلاة عليه؟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فقال جبريل بيده هكذا يفرج له عن الجبال و الآكام، و مع جبريل سبعون ألف ملك، 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الملائكة خلفه صفين، فلما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لجبريل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بلغ هذه المنزلة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بحبه قُلْ هُوَ اَللّٰهُ أَحَدٌ </w:t>
      </w:r>
      <w:r>
        <w:rPr>
          <w:rStyle w:val="FootnoteAnchor"/>
          <w:rtl w:val="true"/>
        </w:rPr>
        <w:footnoteReference w:id="16"/>
      </w:r>
      <w:r>
        <w:rPr>
          <w:rFonts w:ascii="Amiri" w:hAnsi="Amiri" w:eastAsia="Amiri" w:cs="Amiri"/>
          <w:color w:val="111111"/>
          <w:sz w:val="28"/>
          <w:sz w:val="28"/>
          <w:szCs w:val="28"/>
          <w:rtl w:val="true"/>
          <w:lang w:bidi="ar-SA"/>
        </w:rPr>
        <w:t xml:space="preserve">يقرؤها قائما أو قاعدا، أو راكبا أو ماشيا و على كل حال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في لسان الميزان في ترجمة محبوب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علم من أعلام النبوة، و له طرق يقوى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فتح الباري، في باب الصفوف على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خبر قوي بالنظر إلى مجموع طرقه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اللسان في ترجمة نوح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أقوى طرق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أورد الحديث النووي في الأذكار في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في الطريق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فعلم من ذلك رد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موضوع لا أصل له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مات سلمان الفارسي، و أبو ذر، و عمار بن ياسر، بل لقد استشهد أو مات الكثيرون من الأنبياء، و الأوصياء، و الأولياء، و لم نر الشمس قد طلعت بضياء و شعاع و نور فريد، لم تطلع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حالات خاصة أريد بها إفهام الأمة معنى، و إيقافها على حقيقة تحتاج إلى معرفتها في دينها و يقينها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بالنسبة لاستشهاد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توضح الرواية تلك الخصوصية التي ظهرت في نور الشمس و شعاعها، و نورها، هل هي الحمرة؟ أم الحدة؟ أم تمازج الألوان؟ أم ما ذا؟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الفرق بين ضياء الشمس و نورها، و كيف اختلف حالهما فيما بينهما، ثم اختلف الحال بينهما و بين الشعاع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 كان جبريل يزيح الجبال و الآكام من أمامه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أين كان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أين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احتاج إلى قطع هذه المسافات؟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يمكنه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يصفّ الناس، و يصلي على ذلك الميت، و هو في موضعه؟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النص الآنف الذكر ما يدل على خروج أحد من المسلمين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تلك الصلاة، بل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سبعين </w:t>
      </w:r>
      <w:bookmarkStart w:id="56" w:name="pg12456_118172"/>
    </w:p>
    <w:p>
      <w:pPr>
        <w:pStyle w:val="BookText"/>
        <w:rPr/>
      </w:pPr>
      <w:bookmarkEnd w:id="56"/>
      <w:r>
        <w:rPr>
          <w:rFonts w:ascii="Amiri" w:hAnsi="Amiri" w:eastAsia="Amiri" w:cs="Amiri"/>
          <w:color w:val="111111"/>
          <w:sz w:val="28"/>
          <w:sz w:val="28"/>
          <w:szCs w:val="28"/>
          <w:rtl w:val="true"/>
          <w:lang w:bidi="ar-SA"/>
        </w:rPr>
        <w:t xml:space="preserve">ألف ملك اصطفوا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صلوا بصلاته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يمكن القبول بافتراض أن لا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بأثر قراءة قُلْ هُوَ اَللّٰهُ أَحَدٌ في هذه الأحوال، أو أنه قد عرف ذلك لكنه لم يعلم حتى الخلّص من أصحابه به، حتى فاتتهم هذه المنزلة و الكرامة؟</w:t>
      </w:r>
    </w:p>
    <w:p>
      <w:pPr>
        <w:pStyle w:val="BookText"/>
        <w:rPr/>
      </w:pPr>
      <w:r>
        <w:rPr>
          <w:rFonts w:ascii="Amiri" w:hAnsi="Amiri" w:eastAsia="Amiri" w:cs="Amiri"/>
          <w:color w:val="111111"/>
          <w:sz w:val="28"/>
          <w:sz w:val="28"/>
          <w:szCs w:val="28"/>
          <w:rtl w:val="true"/>
          <w:lang w:bidi="ar-SA"/>
        </w:rPr>
        <w:t>قد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سؤال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لجبرئيل عن سبب بلوغ هذه المنزلة يدل على صحة الإحتمال الأول، و هو أن هذه الرواية المزعومة تريد أن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عالما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الزلل و الخطل في الإعتقاد و في القول و في العمل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لو صح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دون إثبات صحته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يدل على مشروعية صلاة الغائب، لاحتمال أن يكون ما صنعه جبرئيل قد جاء لإكرام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بخفض كل رفع، و رفع كل خفض له، حتى أصبحت جنازة ذلك الرجل أمامه، فصلى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الحاضر لا الغائب، تماما كما كان الحال بالنسبة للنجاشي ملك الحبشة حسبما تقدم في بعض فصول هذا الكتاب</w:t>
      </w:r>
      <w:r>
        <w:rPr>
          <w:rFonts w:eastAsia="Amiri" w:cs="Amiri" w:ascii="Amiri" w:hAnsi="Amiri"/>
          <w:color w:val="111111"/>
          <w:sz w:val="28"/>
          <w:szCs w:val="28"/>
          <w:rtl w:val="true"/>
          <w:lang w:bidi="ar-SA"/>
        </w:rPr>
        <w:t>. .</w:t>
      </w:r>
    </w:p>
    <w:p>
      <w:pPr>
        <w:pStyle w:val="Heading5"/>
        <w:numPr>
          <w:ilvl w:val="4"/>
          <w:numId w:val="1"/>
        </w:numPr>
        <w:rPr/>
      </w:pPr>
      <w:bookmarkStart w:id="57" w:name="__RefHeading___Toc125758_77815467"/>
      <w:bookmarkStart w:id="58" w:name="_Toc22"/>
      <w:bookmarkEnd w:id="57"/>
      <w:r>
        <w:rPr>
          <w:rtl w:val="true"/>
        </w:rPr>
        <w:t>المرور بين يدي المصلي</w:t>
      </w:r>
      <w:r>
        <w:rPr>
          <w:rtl w:val="true"/>
        </w:rPr>
        <w:t>:</w:t>
      </w:r>
      <w:bookmarkEnd w:id="58"/>
    </w:p>
    <w:p>
      <w:pPr>
        <w:pStyle w:val="BookText"/>
        <w:rPr/>
      </w:pPr>
      <w:r>
        <w:rPr>
          <w:rFonts w:ascii="Amiri" w:hAnsi="Amiri" w:eastAsia="Amiri" w:cs="Amiri"/>
          <w:color w:val="111111"/>
          <w:sz w:val="28"/>
          <w:sz w:val="28"/>
          <w:szCs w:val="28"/>
          <w:rtl w:val="true"/>
          <w:lang w:bidi="ar-SA"/>
        </w:rPr>
        <w:t>عن يزيد بن نمران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بتبوك مقعدا،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على حمار، و هو يصلي،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اقطع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مشيت عليها بعدها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سعيد بن غزوان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نزل بتبوك و هو حاج، فإذا رجل </w:t>
      </w:r>
    </w:p>
    <w:p>
      <w:pPr>
        <w:pStyle w:val="BookText"/>
        <w:rPr/>
      </w:pPr>
      <w:r>
        <w:rPr>
          <w:rFonts w:ascii="Amiri" w:hAnsi="Amiri" w:eastAsia="Amiri" w:cs="Amiri"/>
          <w:color w:val="111111"/>
          <w:sz w:val="28"/>
          <w:sz w:val="28"/>
          <w:szCs w:val="28"/>
          <w:rtl w:val="true"/>
          <w:lang w:bidi="ar-SA"/>
        </w:rPr>
        <w:t>مقعد فسأله عن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سأحدثك حديثا فلا تحدث به ما سمعت أنّي حي،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بتبوك إلى نخلة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قبلتنا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صلى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و أنا غلام أسعى حتى مررت بينه و بينها،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صلاتنا قطع اللّه أثره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قمت عليها إلى يومي هذا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لا نشك في كذب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 بقطع الأثر على غلام لا يحسن تقدير الأمور، و لم يبلغ سن التكليف، كما أن اللّه تعالى لا يستجيب دعاء على بريء، و لا يشارك في ظلم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هذا الغلام قد بلغ سن التكليف، ثم مر في حال الغفلة أمام المصلي، فإنه معذور، و لا يستحق أن يدعو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لا يجوز له ذلك</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الغلام كان يعرف أن المرور بين يدي المصلي حرام؟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على ذلك الشخص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اللّه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أن لا يقف على رجليه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شيء آخر يختلف عن مضمون تلك الدعوة تماما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معنى جعل عدم قدرته على الوقوف على رجليه استجابة لتلك الدعوى؟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عروة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أنا معترضة بين يديه اعتراض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هذا بوجوه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حائض</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يغمز رجليها فتقبضهما، فإذا رفع رأسه بسطتهما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كان اعتراض المرأة خصوصا الحائض بين المصلي، و بين القبلة لا يقطع الصلاة، فالمرور من بين يدي المصلي بطريق أولى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و هي ترد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الصلاة إلا الكلب و الحمار و المرأة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أعدلتمونا بالكلب و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مضطجعة على السرير، فيجيء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فيتوسط السرير فيصلي، فأكره أن أسنّحه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تستقبله ببدنها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فأنسل من قبل السرير، حتى انسل من لحافي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دلالة على أن مرور المرأة بين يد المصلي لا يقطع صلاته، لأن انسلالها من لحافها كالمرور بين يدي المصلي</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حديث عائشة على أن مرور بني آدم بين يدي المصلي لا يقطع الصلاة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59" w:name="pg12456_118176"/>
    </w:p>
    <w:p>
      <w:pPr>
        <w:pStyle w:val="BookText"/>
        <w:rPr/>
      </w:pPr>
      <w:bookmarkEnd w:id="59"/>
      <w:r>
        <w:rPr>
          <w:rFonts w:ascii="Amiri" w:hAnsi="Amiri" w:eastAsia="Amiri" w:cs="Amiri"/>
          <w:color w:val="111111"/>
          <w:sz w:val="28"/>
          <w:sz w:val="28"/>
          <w:szCs w:val="28"/>
          <w:rtl w:val="true"/>
          <w:lang w:bidi="ar-SA"/>
        </w:rPr>
        <w:t>و نضيف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أن يبادر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في موضع يكون هناك إنسان معترض في قبلته فيدفعه ذلك إلى الإنسلال من أمامه يدل على عدم قادحية وجود أو مرور إنسان أمام المصلي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أعرف بما فيه تدل عدم حرمة المرور بين يدي المصلي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رواية غزوان عن المقعد الذي رآه في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تكن لغزوان معرفة بذلك الرجل المقعد، فلما ذا و كيف وثق ذلك المقعد به، حتى باح له بسره، و أوصاه ألا يحدّث به ما سمع أنه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غزوان إنما نزل بتبوك، و هو حاج، فكيف يسمع بحياة ذلك المقعد و هو في بلده البعيد عن تبوك مئات الأميال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كان ذكر ذلك الرجل المقعد و اسمه يطبق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يسمع به غزوان</w:t>
      </w:r>
      <w:r>
        <w:rPr>
          <w:rFonts w:eastAsia="Amiri" w:cs="Amiri" w:ascii="Amiri" w:hAnsi="Amiri"/>
          <w:color w:val="111111"/>
          <w:sz w:val="28"/>
          <w:szCs w:val="28"/>
          <w:rtl w:val="true"/>
          <w:lang w:bidi="ar-SA"/>
        </w:rPr>
        <w:t>. .</w:t>
      </w:r>
    </w:p>
    <w:p>
      <w:pPr>
        <w:pStyle w:val="Heading5"/>
        <w:numPr>
          <w:ilvl w:val="4"/>
          <w:numId w:val="1"/>
        </w:numPr>
        <w:rPr/>
      </w:pPr>
      <w:bookmarkStart w:id="60" w:name="__RefHeading___Toc125760_77815467"/>
      <w:bookmarkStart w:id="61" w:name="_Toc23"/>
      <w:bookmarkEnd w:id="60"/>
      <w:r>
        <w:rPr>
          <w:rtl w:val="true"/>
        </w:rPr>
        <w:t>كرامات لرسول اللّه صلّى اللّه عليه و آله في تبوك</w:t>
      </w:r>
      <w:r>
        <w:rPr>
          <w:rtl w:val="true"/>
        </w:rPr>
        <w:t>:</w:t>
      </w:r>
      <w:bookmarkEnd w:id="61"/>
    </w:p>
    <w:p>
      <w:pPr>
        <w:pStyle w:val="BookText"/>
        <w:rPr/>
      </w:pPr>
      <w:r>
        <w:rPr>
          <w:rFonts w:ascii="Amiri" w:hAnsi="Amiri" w:eastAsia="Amiri" w:cs="Amiri"/>
          <w:color w:val="111111"/>
          <w:sz w:val="28"/>
          <w:sz w:val="28"/>
          <w:szCs w:val="28"/>
          <w:rtl w:val="true"/>
          <w:lang w:bidi="ar-SA"/>
        </w:rPr>
        <w:t>قال رجل من بني سعد هذيم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جالس بتبوك في نفر،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أطعمنا</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فبسط بلال نطعا ثم جعل يخرج من حميت له، فأخرج خرجات بيده من تمر معجون بسمن و أقط،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فأكلنا حتى شبعنا،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كنت لآكل هذا وحدي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الكافر يأكل في سبعة أمعاء، و المؤمن يأكل في معاء 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جئت في الغد متحينا لغدائه لأزداد في الإسلام يقينا، فإذا عشرة نفر حوله،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أطعمنا يا بلال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فجعل يخرج من جراب تمرا بكفه قبضة قبضة،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و لا تخش من ذي العرش إقلالا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فجاء بالجراب و نشره،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فحزرته مدّين، فوضع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التمر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باسم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فأكل القوم و أكلت معهم، و أكلت حتى ما أجد له مسلكا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على النطع مثل الذي جاء به بلال، كأنا لم نأكل منه تمرة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غدوت من الغد، و عاد نفر فكانوا عشرة أو يزيدون رجلا أو رجلين،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بلال أطعمنا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فجاء بلال بذلك الجراب بعينه، أعرفه، فنثره، و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باسم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فأكلنا حتى نهلنا، ثم رجع مثل الذي صب، ففعل ذلك ثلاثة أيام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عرباض بن سارية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ألزم باب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الحضر و السفر، فرأيتنا ليلة و نحن بتبوك، و ذهبنا لحاجة، فرجعنا إلى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تعشى و من معه من أضيافه،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يدخل 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زوجته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طلعت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منذ الليلة؟</w:t>
      </w:r>
    </w:p>
    <w:p>
      <w:pPr>
        <w:pStyle w:val="BookText"/>
        <w:rPr/>
      </w:pPr>
      <w:r>
        <w:rPr>
          <w:rFonts w:ascii="Amiri" w:hAnsi="Amiri" w:eastAsia="Amiri" w:cs="Amiri"/>
          <w:color w:val="111111"/>
          <w:sz w:val="28"/>
          <w:sz w:val="28"/>
          <w:szCs w:val="28"/>
          <w:rtl w:val="true"/>
          <w:lang w:bidi="ar-SA"/>
        </w:rPr>
        <w:t xml:space="preserve">فأخبرته، فطلع جعال بن سراقة و عبد اللّه بن مغفل المزني، فكنا ثلاثة كلنا جائع، إنما نغشى باب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فطلب شيئا نأكله، فلم يجده، فخرج إلينا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هل من عشاء لهؤلاء النفر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لقد نفضنا جربنا و حمتنا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عسى أن تجد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فأخذ الجرب ينفضها جرابا جرابا، فتقع التمرة و التمرتان، حتى رأيت في يده سبع تمرات، ثم دعا بصحفة فوضع التمر فيها، ثم وضع يده على التمرات، و سمى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باسم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فأكلنا، فحصيت أربعا و خمسين تمرة، أعدها عدا، و نواها في يدي الأخرى، و صاحباي يصنعان مثل ما أصنع، و شبعنا، فأكل كل واحد منا خمسين تمرة، و رفعنا أيدينا فإذا التمرات السبع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ارفعها، فإنه لا يأكل منها أحد إلا نهل شبعا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صلاة الصبح ثم انصرف إلى فناء قبته، فجلس و جلسنا حوله، فقرأ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لكم في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عرباض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أقول في نفسي أي غداء، فدعا بلالا بالتمرات، </w:t>
      </w:r>
      <w:bookmarkStart w:id="62" w:name="pg12456_118179"/>
    </w:p>
    <w:p>
      <w:pPr>
        <w:pStyle w:val="BookText"/>
        <w:rPr/>
      </w:pPr>
      <w:bookmarkEnd w:id="62"/>
      <w:r>
        <w:rPr>
          <w:rFonts w:ascii="Amiri" w:hAnsi="Amiri" w:eastAsia="Amiri" w:cs="Amiri"/>
          <w:color w:val="111111"/>
          <w:sz w:val="28"/>
          <w:sz w:val="28"/>
          <w:szCs w:val="28"/>
          <w:rtl w:val="true"/>
          <w:lang w:bidi="ar-SA"/>
        </w:rPr>
        <w:t>فوضع يده عليهن في الصحفة،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بسم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فأكلنا، فو الذي بعثه بالحق، حتى شبعنا و إنا لعشرة، ثم رفعوا أيديهم منها شبعا، و إذا التمرات كما هي،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لا أني أستحي من ربي لأكلنا من هذا التمر حتى نرد المدينة عن آخرنا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طلع عليهم غلام من أهل البدو،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التمرات فدفعها إليه، فولى الغلام يلوكهن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125762_77815467"/>
      <w:bookmarkStart w:id="64" w:name="_Toc24"/>
      <w:bookmarkEnd w:id="63"/>
      <w:r>
        <w:rPr>
          <w:rtl w:val="true"/>
        </w:rPr>
        <w:t>الكافر يأكل في سبعة أمعاء</w:t>
      </w:r>
      <w:r>
        <w:rPr>
          <w:rtl w:val="true"/>
        </w:rPr>
        <w:t>:</w:t>
      </w:r>
      <w:bookmarkEnd w:id="64"/>
    </w:p>
    <w:p>
      <w:pPr>
        <w:pStyle w:val="BookText"/>
        <w:rPr/>
      </w:pPr>
      <w:r>
        <w:rPr>
          <w:rFonts w:ascii="Amiri" w:hAnsi="Amiri" w:eastAsia="Amiri" w:cs="Amiri"/>
          <w:color w:val="111111"/>
          <w:sz w:val="28"/>
          <w:sz w:val="28"/>
          <w:szCs w:val="28"/>
          <w:rtl w:val="true"/>
          <w:lang w:bidi="ar-SA"/>
        </w:rPr>
        <w:t xml:space="preserve">و نقول بالنسبة لما تقدم، من أن الكافر يأكل بسبعة أمعاء، و المؤمن يأكل في معاء واحد </w:t>
      </w:r>
      <w:r>
        <w:rPr>
          <w:rStyle w:val="FootnoteAnchor"/>
          <w:rtl w:val="true"/>
        </w:rPr>
        <w:footnoteReference w:id="28"/>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ذكرنا أن هذا الحديث إن ثبت، فلا بد أن يكون المراد منه المعنى المجازي، و هو</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لا يأكل رزقه إلا من باب واحد و هو باب الحلال، أما الكافر فلا يبالي من أي باب أكل، و من أين أكل، فأي باب فتح له أكل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فمآكل الكافر كثيرة، و ذكر السبعة إنما هو لإفادة الكثرة، كقوله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اَلْبَحْرُ يَمُدُّهُ مِنْ بَعْدِهِ سَبْعَةُ أَبْحُرٍ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يأكل ليعيش، أي أنه لا يهتم إلا بما يمسك به الرمق، و يقيم الأود، و لا يعيش ليأكل، فيكون كالدابة المربوطة همها علفها، و شغلها تقممها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المؤمن لشدة قناعته يأكل بمعاء واحد، و كأن الكافر لشدة شرهه، و استقصائه في البحث عن اللذة له سبعة أمعاء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كناية عن طمع الكافر و جشعه، و حبه للدنيا، و استغراقه في طلبها، و اتساع رغبته بها، فهو يأكل كل ما يحصل عليه، يأكل الدينار، و يأكل القنطار، و يأكل البلاد و العباد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يأكل سبعة أضعاف ما يأكله المؤمن، فلا مجال لقبوله، لأن المشاهد خلاف ذلك، و أنه لا فرق بين المؤمن و الكافر في مقدار الطعام الذي يتناوله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من بعدي سنة، يأكل المؤمن في معاء واحد، و يأكل الكافر في سبعة أمعاء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المراد هو الإخبار عن سنة من الزمان يكون فيها ذلك، فالأمر واضح، و إن كان المراد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احتمله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و 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فالحديث يشير إلى أمر سيحصل، و لا نعرف متى سيكون ذلك</w:t>
      </w:r>
      <w:r>
        <w:rPr>
          <w:rFonts w:eastAsia="Amiri" w:cs="Amiri" w:ascii="Amiri" w:hAnsi="Amiri"/>
          <w:color w:val="111111"/>
          <w:sz w:val="28"/>
          <w:szCs w:val="28"/>
          <w:rtl w:val="true"/>
          <w:lang w:bidi="ar-SA"/>
        </w:rPr>
        <w:t xml:space="preserve">. </w:t>
      </w:r>
      <w:bookmarkStart w:id="65" w:name="pg12456_118181"/>
    </w:p>
    <w:p>
      <w:pPr>
        <w:pStyle w:val="Heading5"/>
        <w:numPr>
          <w:ilvl w:val="4"/>
          <w:numId w:val="1"/>
        </w:numPr>
        <w:rPr/>
      </w:pPr>
      <w:bookmarkStart w:id="66" w:name="__RefHeading___Toc125764_77815467"/>
      <w:bookmarkStart w:id="67" w:name="_Toc25"/>
      <w:bookmarkEnd w:id="65"/>
      <w:bookmarkEnd w:id="66"/>
      <w:r>
        <w:rPr>
          <w:rtl w:val="true"/>
        </w:rPr>
        <w:t>حديث الجراب في ميزان الإعتبار</w:t>
      </w:r>
      <w:r>
        <w:rPr>
          <w:rtl w:val="true"/>
        </w:rPr>
        <w:t>:</w:t>
      </w:r>
      <w:bookmarkEnd w:id="67"/>
    </w:p>
    <w:p>
      <w:pPr>
        <w:pStyle w:val="BookText"/>
        <w:rPr/>
      </w:pPr>
      <w:r>
        <w:rPr>
          <w:rFonts w:ascii="Amiri" w:hAnsi="Amiri" w:eastAsia="Amiri" w:cs="Amiri"/>
          <w:color w:val="111111"/>
          <w:sz w:val="28"/>
          <w:sz w:val="28"/>
          <w:szCs w:val="28"/>
          <w:rtl w:val="true"/>
          <w:lang w:bidi="ar-SA"/>
        </w:rPr>
        <w:t>و نحن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الجراب الذي يرويه ذلك الرجل، الذي لم نعرف اسمه، و إن كان ممكنا في حد نفسه، و أن له نظائر كثيرة جدا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 صدور أمثال هذه المعجزات و الكرامات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يعد بالعشرات، إن لم يكن بأكثر من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هذه الحادثة قد اقتصر على رجل مجهول من بني سعد هذيم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هذا الحدث قد تكرر أمام جماعة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تكرر مع بلال حامل الجراب ثلاث مرات، فهل زهد المسلمون بنقل هذه الحوادث لكثرتها؟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يأت هذا الرجل نفسه في اليوم الرابع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يأكل من جراب رابع و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رقم عشرة تكرر في اليومين الأخيرين، مع الإشارة إلى أن العشرة الأخيرة كانت هي نفس العشرة التي جاءت في اليوم السابق</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125766_77815467"/>
      <w:bookmarkStart w:id="69" w:name="_Toc26"/>
      <w:bookmarkEnd w:id="68"/>
      <w:r>
        <w:rPr>
          <w:rtl w:val="true"/>
        </w:rPr>
        <w:t>عرباض ملازم لباب الرسول صلّى اللّه عليه و آله</w:t>
      </w:r>
      <w:r>
        <w:rPr>
          <w:rtl w:val="true"/>
        </w:rPr>
        <w:t>:</w:t>
      </w:r>
      <w:bookmarkEnd w:id="69"/>
    </w:p>
    <w:p>
      <w:pPr>
        <w:pStyle w:val="BookText"/>
        <w:rPr/>
      </w:pPr>
      <w:r>
        <w:rPr>
          <w:rFonts w:ascii="Amiri" w:hAnsi="Amiri" w:eastAsia="Amiri" w:cs="Amiri"/>
          <w:color w:val="111111"/>
          <w:sz w:val="28"/>
          <w:sz w:val="28"/>
          <w:szCs w:val="28"/>
          <w:rtl w:val="true"/>
          <w:lang w:bidi="ar-SA"/>
        </w:rPr>
        <w:t>و عن رواية عرباض بن سارية نقول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دعواه أنه كان ملازما لباب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و الحضر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نجد ما يؤيدها، بل المعروف خلافه، إلا إن كان يقصد أنه كان ملازما للمسجد مع أهل الصفة، الذين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70" w:name="pg12456_118182"/>
    </w:p>
    <w:p>
      <w:pPr>
        <w:pStyle w:val="BookText"/>
        <w:rPr/>
      </w:pPr>
      <w:bookmarkEnd w:id="70"/>
      <w:r>
        <w:rPr>
          <w:rFonts w:ascii="Amiri" w:hAnsi="Amiri" w:eastAsia="Amiri" w:cs="Amiri"/>
          <w:color w:val="111111"/>
          <w:sz w:val="28"/>
          <w:sz w:val="28"/>
          <w:szCs w:val="28"/>
          <w:rtl w:val="true"/>
          <w:lang w:bidi="ar-SA"/>
        </w:rPr>
        <w:t xml:space="preserve">يهتم بأمرهم، و يقوم بإعالتهم، لكونهم من الفقراء، و كان عرباض منهم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71" w:name="__RefHeading___Toc125768_77815467"/>
      <w:bookmarkStart w:id="72" w:name="_Toc27"/>
      <w:bookmarkEnd w:id="71"/>
      <w:r>
        <w:rPr>
          <w:rtl w:val="true"/>
        </w:rPr>
        <w:t xml:space="preserve">لماذا المعجزة و الكرامة هنا؟ </w:t>
      </w:r>
      <w:r>
        <w:rPr>
          <w:rtl w:val="true"/>
        </w:rPr>
        <w:t>! :</w:t>
      </w:r>
      <w:bookmarkEnd w:id="72"/>
    </w:p>
    <w:p>
      <w:pPr>
        <w:pStyle w:val="BookText"/>
        <w:rPr/>
      </w:pPr>
      <w:r>
        <w:rPr>
          <w:rFonts w:ascii="Amiri" w:hAnsi="Amiri" w:eastAsia="Amiri" w:cs="Amiri"/>
          <w:color w:val="111111"/>
          <w:sz w:val="28"/>
          <w:sz w:val="28"/>
          <w:szCs w:val="28"/>
          <w:rtl w:val="true"/>
          <w:lang w:bidi="ar-SA"/>
        </w:rPr>
        <w:t xml:space="preserve">على أننا لا ندري سبب إظهار هذه الكرامة لعرباض، و جعال، و ابن مغفل، فإن كان السبب هو جوع هؤلاء، فإن غيرهم أيضا كان يعاني من نفس المشكلة، فلما ذا آثر هؤلاء و حرم 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فليظهر هذه الكرامة لكل 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السبب هو أن هؤلاء كانوا يحتاجون إلى إظهار المعجزة، لترسيخ يقينهم، و إزالة الريب من نفوسهم، فذلك يعني أن شائبة النفاق كانت ماثلة فيهم، أو في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تستمر هذه الشبهة حولهم إلى ما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مما يؤكد هذا الأمر بالنسبة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تصور بصورة مغفل بن سراقة يوم أحد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73" w:name="__RefHeading___Toc125770_77815467"/>
      <w:bookmarkStart w:id="74" w:name="_Toc28"/>
      <w:bookmarkEnd w:id="73"/>
      <w:r>
        <w:rPr>
          <w:rtl w:val="true"/>
        </w:rPr>
        <w:t>لو لا أني أستحي من ربي</w:t>
      </w:r>
      <w:r>
        <w:rPr>
          <w:rtl w:val="true"/>
        </w:rPr>
        <w:t>! ! :</w:t>
      </w:r>
      <w:bookmarkEnd w:id="7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نقرأ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لا أني أستحي من ربي، لأكلنا من هذا التمر حتى نرد المدينة عن آخرنا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يراودنا خاطر يزعج </w:t>
      </w:r>
      <w:bookmarkStart w:id="75" w:name="pg12456_118183"/>
    </w:p>
    <w:p>
      <w:pPr>
        <w:pStyle w:val="BookText"/>
        <w:rPr/>
      </w:pPr>
      <w:bookmarkEnd w:id="75"/>
      <w:r>
        <w:rPr>
          <w:rFonts w:ascii="Amiri" w:hAnsi="Amiri" w:eastAsia="Amiri" w:cs="Amiri"/>
          <w:color w:val="111111"/>
          <w:sz w:val="28"/>
          <w:sz w:val="28"/>
          <w:szCs w:val="28"/>
          <w:rtl w:val="true"/>
          <w:lang w:bidi="ar-SA"/>
        </w:rPr>
        <w:t>اليقين لدينا بصحة هذا القول، من حيث تضمنه جرأة على مقام العزة الإلهية، لأنه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أكرم من اللّه على عباد اللّه، و أرفق بهم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المنطق مرفوض و مدان جملة و تفصيلا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يؤدي إلى الخروج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 من اللّه لأن هذا الطلب يؤدي إلى نقض الغرض من المعجزة أو الكرامة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أولئك الناس قد ينتزعون منه فكرة خاطئة، أو يزينها الشيطان لهم، و هو أن هذا العطاء، و هذه الكرامة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منحهم اللّه إياها عن استحقاق منهم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لربما يدخل في وهمهم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العطاء هو السنة الإلهية التي لو لم يجرها اللّه تعالى فيهم لكان ظالما لهم، و لكان لهم الحق في أن يطالبوه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غير ذلك من الأوهام الشيطانية التي تؤدي إلى أن يصبح حالهم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بني إسرائيل مع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الصلاة و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أو لأن المقصود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بعض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يعتمد، و لا يغري المؤمنين بالإعتماد على المنح الإلهية التي حباه اللّه تعالى بها في تحصيل الأرزاق، فإن ذلك يؤدي إلى قعود الناس عن طلب الرزق، و إلى غير ذلك من أمور</w:t>
      </w:r>
      <w:r>
        <w:rPr>
          <w:rFonts w:eastAsia="Amiri" w:cs="Amiri" w:ascii="Amiri" w:hAnsi="Amiri"/>
          <w:color w:val="111111"/>
          <w:sz w:val="28"/>
          <w:szCs w:val="28"/>
          <w:rtl w:val="true"/>
          <w:lang w:bidi="ar-SA"/>
        </w:rPr>
        <w:t>. .</w:t>
      </w:r>
    </w:p>
    <w:p>
      <w:pPr>
        <w:pStyle w:val="Heading5"/>
        <w:numPr>
          <w:ilvl w:val="4"/>
          <w:numId w:val="1"/>
        </w:numPr>
        <w:rPr/>
      </w:pPr>
      <w:bookmarkStart w:id="76" w:name="__RefHeading___Toc125772_77815467"/>
      <w:bookmarkStart w:id="77" w:name="_Toc29"/>
      <w:bookmarkEnd w:id="76"/>
      <w:r>
        <w:rPr>
          <w:rtl w:val="true"/>
        </w:rPr>
        <w:t>نفضنا جربنا</w:t>
      </w:r>
      <w:r>
        <w:rPr>
          <w:rtl w:val="true"/>
        </w:rPr>
        <w:t>:</w:t>
      </w:r>
      <w:bookmarkEnd w:id="7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ثمة سؤالا يحتاج إلى إجابة، و هو أنه إذا كان الطعام قد فقد، و كانوا قد نفضوا جربهم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احتاجوا إلى التصرف النبوي، و الإستجابة </w:t>
      </w:r>
      <w:bookmarkStart w:id="78" w:name="pg12456_118184"/>
    </w:p>
    <w:p>
      <w:pPr>
        <w:pStyle w:val="BookText"/>
        <w:rPr/>
      </w:pPr>
      <w:bookmarkEnd w:id="78"/>
      <w:r>
        <w:rPr>
          <w:rFonts w:ascii="Amiri" w:hAnsi="Amiri" w:eastAsia="Amiri" w:cs="Amiri"/>
          <w:color w:val="111111"/>
          <w:sz w:val="28"/>
          <w:sz w:val="28"/>
          <w:szCs w:val="28"/>
          <w:rtl w:val="true"/>
          <w:lang w:bidi="ar-SA"/>
        </w:rPr>
        <w:t>الإلهية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فماذا كانوا سيأكلون، و ينفقون في الأيام التالية، و إلى حين رجوعهم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البلاد ليست بلادهم، و ليس لهم فيها زراعة و لا تجارة، و لا غير ذلك</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إلا أن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الطعام الذي كان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استنفد، أما الآخرون فكان لديهم طعام، و لعلهم لا يتركون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الأيام التالية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نفاد الطعام لا يعني نفاد المال الذي يشتري به في اليوم التالي حيث يبيعه المسلمون أو غيرهم من سكان تلك المنطقة</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125774_77815467"/>
      <w:bookmarkStart w:id="80" w:name="_Toc30"/>
      <w:bookmarkEnd w:id="79"/>
      <w:r>
        <w:rPr>
          <w:rtl w:val="true"/>
        </w:rPr>
        <w:t>يطلع قرن الشيطان من المشرق</w:t>
      </w:r>
      <w:r>
        <w:rPr>
          <w:rtl w:val="true"/>
        </w:rPr>
        <w:t>:</w:t>
      </w:r>
      <w:bookmarkEnd w:id="80"/>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بني عذرة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بتبوك، فرأيته على ناقة حمراء يطوف على الناس،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يد اللّه فوق يد المعطي، و يد المعطي الوسطى، و يد المعطى السفلى، أيها الناس، فتغنوا و لو بحزم الحطب، اللهم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امرأتيّ اقتتلتا، فرميت إحداهما، فرمي في رميتي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أنها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تعقلها و لا ترثها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مسجده بتبوك، فنظر نحو اليمين، و رفع يده يشير إلى أهل اليمن،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يمان</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 نحو الشرق، فأشار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الجفاء و غلظ القلوب في </w:t>
      </w:r>
      <w:bookmarkStart w:id="81" w:name="pg12456_118185"/>
    </w:p>
    <w:p>
      <w:pPr>
        <w:pStyle w:val="BookText"/>
        <w:rPr/>
      </w:pPr>
      <w:bookmarkEnd w:id="81"/>
      <w:r>
        <w:rPr>
          <w:rFonts w:ascii="Amiri" w:hAnsi="Amiri" w:eastAsia="Amiri" w:cs="Amiri"/>
          <w:color w:val="111111"/>
          <w:sz w:val="28"/>
          <w:sz w:val="28"/>
          <w:szCs w:val="28"/>
          <w:rtl w:val="true"/>
          <w:lang w:bidi="ar-SA"/>
        </w:rPr>
        <w:t xml:space="preserve">الفدادين أهل الوبر، من نحو المشرق، حيث يطلع الشيطان قرنيه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هذا النص وقفات، نقتصر منها على ما يلي</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125776_77815467"/>
      <w:bookmarkStart w:id="83" w:name="_Toc31"/>
      <w:bookmarkEnd w:id="82"/>
      <w:r>
        <w:rPr>
          <w:rtl w:val="true"/>
        </w:rPr>
        <w:t>تعقلها، و لا ترثها</w:t>
      </w:r>
      <w:r>
        <w:rPr>
          <w:rtl w:val="true"/>
        </w:rPr>
        <w:t>:</w:t>
      </w:r>
      <w:bookmarkEnd w:id="83"/>
    </w:p>
    <w:p>
      <w:pPr>
        <w:pStyle w:val="BookText"/>
        <w:rPr/>
      </w:pPr>
      <w:r>
        <w:rPr>
          <w:rFonts w:ascii="Amiri" w:hAnsi="Amiri" w:eastAsia="Amiri" w:cs="Amiri"/>
          <w:color w:val="111111"/>
          <w:sz w:val="28"/>
          <w:sz w:val="28"/>
          <w:szCs w:val="28"/>
          <w:rtl w:val="true"/>
          <w:lang w:bidi="ar-SA"/>
        </w:rPr>
        <w:t>هناك حكم شرعي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القاتل من المقتول إذا قتله عمدا، و إذا كان القتل شبيها بالعمد، كأن يكون قاصدا لإيقاع الفعل على المقتول غير قاصد للقتل، و كان الفعل مما لا يترتب عليه القتل في العادة، فقد اختلفت كلمات الفقهاء فيه، تبعا لاختلاف ما استفادوه من النصوص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قتل الخطأ فلا يمنع من التوارث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هذا الرجل لزوجته لم يكن متعمدا، بل هو شبيه بالعمد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إرثه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يؤيد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الإرث في شبه العمد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المورد ليس من موارد شبه العمد، لأن الآلة التي استعملت، و الفعل الذي حصل هو بحسب الظاهر مما يترتب عليه القتل </w:t>
      </w:r>
      <w:bookmarkStart w:id="84" w:name="pg12456_118186"/>
    </w:p>
    <w:p>
      <w:pPr>
        <w:pStyle w:val="BookText"/>
        <w:rPr/>
      </w:pPr>
      <w:bookmarkEnd w:id="84"/>
      <w:r>
        <w:rPr>
          <w:rFonts w:ascii="Amiri" w:hAnsi="Amiri" w:eastAsia="Amiri" w:cs="Amiri"/>
          <w:color w:val="111111"/>
          <w:sz w:val="28"/>
          <w:sz w:val="28"/>
          <w:szCs w:val="28"/>
          <w:rtl w:val="true"/>
          <w:lang w:bidi="ar-SA"/>
        </w:rPr>
        <w:t>عادة، لأن الظاهر من كلامه أنه رماها بسهم، و السهم يقتل عادة، أو هو من آلات القتل و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رواية الضحاك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فرميت إحداهما بحجر</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يمكن أن يكون كبيرا بحيث يقتل عادة، أو يكون رماه بحيث يصيب منها مقتلا في العادة بحسب جلستها أو نومتها أو حالها، و على كل حال، فمع مثل هذه الإحتمالات لا يثبت أنه شبه العمد، لأنه على بعض الوجوه عمد كرميها بسهم أو نحوه</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125778_77815467"/>
      <w:bookmarkStart w:id="86" w:name="_Toc32"/>
      <w:bookmarkEnd w:id="85"/>
      <w:r>
        <w:rPr>
          <w:rtl w:val="true"/>
        </w:rPr>
        <w:t>هاهنا يطلع قرن الشيطان</w:t>
      </w:r>
      <w:r>
        <w:rPr>
          <w:rtl w:val="true"/>
        </w:rPr>
        <w:t>:</w:t>
      </w:r>
      <w:bookmarkEnd w:id="86"/>
    </w:p>
    <w:p>
      <w:pPr>
        <w:pStyle w:val="BookText"/>
        <w:rPr/>
      </w:pPr>
      <w:r>
        <w:rPr>
          <w:rFonts w:ascii="Amiri" w:hAnsi="Amiri" w:eastAsia="Amiri" w:cs="Amiri"/>
          <w:color w:val="111111"/>
          <w:sz w:val="28"/>
          <w:sz w:val="28"/>
          <w:szCs w:val="28"/>
          <w:rtl w:val="true"/>
          <w:lang w:bidi="ar-SA"/>
        </w:rPr>
        <w:t>و قد ادعت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الشرق،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الجفاء، و غلظة القلوب في الفدادين أهل الوبر، من نحو الشرق، حيث يطلع قرن الشيطان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الحديث المعروف و الثابت و المتداول هو ذلك الذي رواه البخاري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فأشار إلى مسكن عائشة،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يطلع قرن الشيطان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البخاري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الكفر من ها هنا، من حيث يطلع قرن الشيطان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 صدمتهم دلالة هذا الحديث حاولوا إيجاد مخارج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فتمخض الجبل فولد فأرة حين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حجرة عائشة كانت إلى جهة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باقي الأحاديث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الشرق، و قد 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يطلع قرن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من جانب الشرق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المراد حجرة عائشة، فكيف يصح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يطلع من حجرته المقدسة؟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الحال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من الحجرة؟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الكلام يمنع من إرادة جهة الشرق، بل المقصود هو مسكن عائشة، الذي يزعمون أنه يقع في جهة الشرق، و لذلك صرح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أشار إلى مسكن عائشة، و أورده في باب ما جاء في بيوت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قد ذكر جهة الشرق حقا، فلأن </w:t>
      </w:r>
    </w:p>
    <w:p>
      <w:pPr>
        <w:pStyle w:val="BookText"/>
        <w:rPr/>
      </w:pPr>
      <w:r>
        <w:rPr>
          <w:rFonts w:ascii="Amiri" w:hAnsi="Amiri" w:eastAsia="Amiri" w:cs="Amiri"/>
          <w:color w:val="111111"/>
          <w:sz w:val="28"/>
          <w:sz w:val="28"/>
          <w:szCs w:val="28"/>
          <w:rtl w:val="true"/>
          <w:lang w:bidi="ar-SA"/>
        </w:rPr>
        <w:t>مسكن عائشة كان يقع في تلك الجهة حسب زعمهم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 المطلق، و هو جهة الشرق يحمل على القيد، و هذا هو طبع الكلام في الموارد المختلفة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مسكن عائشة كان إلى جانبه بيوت كثيرة، و لم يكن وحده في تلك الجهة، فلما ذا خص الراوي مسكنها بالذكر؟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ها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للإشارة للقريب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هناك الذي يشار به للبعيد؟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حين أنه قد استعمل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الذي أشار به إلى نجد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الزلازل و الفتن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أن كل من يطلع من تلك الحجرة فهو قرن شيطان، لكي يشمل نفسه بهذا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أراد التكنية عن شخص بعينه، يكون منه ما لا يرضاه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أظهرته الوقائع بعد استشهاد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تتحدث عن الشرق ربما تكون مجعولة، من أجل تخفيف وطأة حديث البخاري، و يكون ذلك مخرجا 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إذ إن بيت عائشة لم يكن إلى جهة الشرق، بل كان في جهة القبلة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المعروف عند الناس أن البيت الذي على يمين الخارج من خوخة آل عمر المذكورة هو بيت عائشة</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خوخة آل عمر كانت قبلي المسجد الشريف، و هي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يتوصل إليها من الطابق الذي بالرواق الثاني من أروقة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الرواق الذي يقف الناس فيه للزيارة أمام الوجه الشريف، بالقرب من الطابق المذكور</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كان دار حفصة قبلي المسجد </w:t>
      </w:r>
      <w:r>
        <w:rPr>
          <w:rStyle w:val="FootnoteAnchor"/>
          <w:rtl w:val="true"/>
        </w:rPr>
        <w:footnoteReference w:id="42"/>
      </w:r>
      <w:r>
        <w:rPr>
          <w:rFonts w:ascii="Amiri" w:hAnsi="Amiri" w:eastAsia="Amiri" w:cs="Amiri"/>
          <w:color w:val="111111"/>
          <w:sz w:val="28"/>
          <w:sz w:val="28"/>
          <w:szCs w:val="28"/>
          <w:rtl w:val="true"/>
          <w:lang w:bidi="ar-SA"/>
        </w:rPr>
        <w:t xml:space="preserve">، ملاصقا لبيت عائشة من جهة القبلة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هلال عن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بابه من جهة الشام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باب البيت شامي</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الشامية التي للمسجد هي الجهة الشمالية، فإذا كان باب بيت عائشة يقابل الجهة الشمالية، فإنه لا يكون لجهة الشرق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نقول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مانع من أن يطلع قرن الشيطان من موضعين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المشرق</w:t>
      </w:r>
      <w:r>
        <w:rPr>
          <w:rFonts w:eastAsia="Amiri" w:cs="Amiri" w:ascii="Amiri" w:hAnsi="Amiri"/>
          <w:color w:val="111111"/>
          <w:sz w:val="28"/>
          <w:szCs w:val="28"/>
          <w:rtl w:val="true"/>
          <w:lang w:bidi="ar-SA"/>
        </w:rPr>
        <w:t xml:space="preserve">. . </w:t>
      </w:r>
      <w:bookmarkStart w:id="87" w:name="pg12456_118190"/>
    </w:p>
    <w:p>
      <w:pPr>
        <w:pStyle w:val="BookText"/>
        <w:rPr/>
      </w:pPr>
      <w:bookmarkEnd w:id="87"/>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عائشة، الذي لم يكن في تلك الجهة، و ليس ثمة ما يحتم أن تكون الروايات مسوقة لبيان أمر واحد، إذ لعل هناك حالتين لا بد من أن يخبر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جميعا</w:t>
      </w:r>
      <w:r>
        <w:rPr>
          <w:rFonts w:eastAsia="Amiri" w:cs="Amiri" w:ascii="Amiri" w:hAnsi="Amiri"/>
          <w:color w:val="111111"/>
          <w:sz w:val="28"/>
          <w:szCs w:val="28"/>
          <w:rtl w:val="true"/>
          <w:lang w:bidi="ar-SA"/>
        </w:rPr>
        <w:t>. .</w:t>
      </w:r>
    </w:p>
    <w:p>
      <w:pPr>
        <w:pStyle w:val="Heading5"/>
        <w:numPr>
          <w:ilvl w:val="4"/>
          <w:numId w:val="1"/>
        </w:numPr>
        <w:rPr/>
      </w:pPr>
      <w:bookmarkStart w:id="88" w:name="__RefHeading___Toc125780_77815467"/>
      <w:bookmarkStart w:id="89" w:name="_Toc33"/>
      <w:bookmarkEnd w:id="88"/>
      <w:r>
        <w:rPr>
          <w:rtl w:val="true"/>
        </w:rPr>
        <w:t>الإيمان يمان</w:t>
      </w:r>
      <w:r>
        <w:rPr>
          <w:rtl w:val="true"/>
        </w:rPr>
        <w:t>:</w:t>
      </w:r>
      <w:bookmarkEnd w:id="89"/>
    </w:p>
    <w:p>
      <w:pPr>
        <w:pStyle w:val="BookText"/>
        <w:rPr/>
      </w:pPr>
      <w:r>
        <w:rPr>
          <w:rFonts w:ascii="Amiri" w:hAnsi="Amiri" w:eastAsia="Amiri" w:cs="Amiri"/>
          <w:color w:val="111111"/>
          <w:sz w:val="28"/>
          <w:sz w:val="28"/>
          <w:szCs w:val="28"/>
          <w:rtl w:val="true"/>
          <w:lang w:bidi="ar-SA"/>
        </w:rPr>
        <w:t xml:space="preserve">و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الإيمان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تحدثنا عن هذا الموضوع قبل بضعة صفحات تحت عنوان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هاهنا 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وفود بلا تاريخ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 الأشعريين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غير أننا نحب أن نشير إلى أنه إذا كان المقصود باليمن و اليمان هو ما يشمل الحجاز كله، و اليمن أيضا، فلا ضير في ذلك ما دام أصل الإيمان المتمثل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ظهر في هذه المنطقة، و تبعهم أولئك الذين تربوا على أيديهم، و نهلوا من معين علمهم</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أريد معارضة هذا الحديث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الإيمان بالثريا لناله رجال من فارس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لا نمنع من أن ينال رجال من </w:t>
      </w:r>
      <w:bookmarkStart w:id="90" w:name="pg12456_118191"/>
    </w:p>
    <w:p>
      <w:pPr>
        <w:pStyle w:val="BookText"/>
        <w:rPr/>
      </w:pPr>
      <w:bookmarkEnd w:id="90"/>
      <w:r>
        <w:rPr>
          <w:rFonts w:ascii="Amiri" w:hAnsi="Amiri" w:eastAsia="Amiri" w:cs="Amiri"/>
          <w:color w:val="111111"/>
          <w:sz w:val="28"/>
          <w:sz w:val="28"/>
          <w:szCs w:val="28"/>
          <w:rtl w:val="true"/>
          <w:lang w:bidi="ar-SA"/>
        </w:rPr>
        <w:t>فارس الدين و العلم، و لكن أصله الأصيل، و حقيقته الظاهرة المتمثلة بصفوة الخلق كله، إنما كان في منطقة الحجاز اليمانية</w:t>
      </w:r>
      <w:r>
        <w:rPr>
          <w:rFonts w:eastAsia="Amiri" w:cs="Amiri" w:ascii="Amiri" w:hAnsi="Amiri"/>
          <w:color w:val="111111"/>
          <w:sz w:val="28"/>
          <w:szCs w:val="28"/>
          <w:rtl w:val="true"/>
          <w:lang w:bidi="ar-SA"/>
        </w:rPr>
        <w:t>. .</w:t>
      </w:r>
    </w:p>
    <w:p>
      <w:pPr>
        <w:pStyle w:val="Heading5"/>
        <w:numPr>
          <w:ilvl w:val="4"/>
          <w:numId w:val="1"/>
        </w:numPr>
        <w:rPr/>
      </w:pPr>
      <w:bookmarkStart w:id="91" w:name="__RefHeading___Toc125782_77815467"/>
      <w:bookmarkStart w:id="92" w:name="_Toc34"/>
      <w:bookmarkEnd w:id="91"/>
      <w:r>
        <w:rPr>
          <w:rtl w:val="true"/>
        </w:rPr>
        <w:t xml:space="preserve">ما ذنب الفدادين؟ </w:t>
      </w:r>
      <w:r>
        <w:rPr>
          <w:rtl w:val="true"/>
        </w:rPr>
        <w:t>! :</w:t>
      </w:r>
      <w:bookmarkEnd w:id="92"/>
    </w:p>
    <w:p>
      <w:pPr>
        <w:pStyle w:val="BookText"/>
        <w:rPr/>
      </w:pPr>
      <w:r>
        <w:rPr>
          <w:rFonts w:ascii="Amiri" w:hAnsi="Amiri" w:eastAsia="Amiri" w:cs="Amiri"/>
          <w:color w:val="111111"/>
          <w:sz w:val="28"/>
          <w:sz w:val="28"/>
          <w:szCs w:val="28"/>
          <w:rtl w:val="true"/>
          <w:lang w:bidi="ar-SA"/>
        </w:rPr>
        <w:t>قد 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الجفاء، و غلظ القلوب، في الفدادين أهل الوبر، من نحو المشرق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الفداد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الشديد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الفدادون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الرعيان، و البقارون، و الجمالون، و الفلاحون و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الوبر، لغلظ أصواتهم، و جفائهم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لأجل رفع أصواتهم في حروثهم و مواشيهم، و هم أصحاب الإبل الكثير الذين يملك أحدهم المائتين من الإبل إلى الألف، و هم مع ذلك جفاة و أهل خيلاء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دليل على أن رفع الصوت للراعي، و البقار، و الجمال، و الفلاح، يوجب الجفاء و غلظ القلب، إلا إذا كان الدليل هو هذه الرواية و أمثالها، ثم أخذ المصنفون في اللغة تفاسيرهم من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مجتمع أهل الإيمان لا يشير إلى وجود أي فرق في أخلاق الناس الذين يشتغلون بهذه الأمور مع غيرهم من سائر الناس</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الرعي أو الفلاحة، أو اقتناء الإبل، من موجبات الجفاء </w:t>
      </w:r>
      <w:bookmarkStart w:id="93" w:name="pg12456_118192"/>
    </w:p>
    <w:p>
      <w:pPr>
        <w:pStyle w:val="BookText"/>
        <w:rPr/>
      </w:pPr>
      <w:bookmarkEnd w:id="93"/>
      <w:r>
        <w:rPr>
          <w:rFonts w:ascii="Amiri" w:hAnsi="Amiri" w:eastAsia="Amiri" w:cs="Amiri"/>
          <w:color w:val="111111"/>
          <w:sz w:val="28"/>
          <w:sz w:val="28"/>
          <w:szCs w:val="28"/>
          <w:rtl w:val="true"/>
          <w:lang w:bidi="ar-SA"/>
        </w:rPr>
        <w:t>و الخيلاء، فإن ذلك يفرض انحسار الإهتمام بهذه الأمور في مجتمع أهل الإيمان، و لكن هذه الأمور قد بقيت كما كانت عليه قبل الإسلام، و استمرت على نفس الوتيرة عبر العصور و الدهور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لم نجد فرقا بين الفدادين من أهل المشرق و الفدادين في المناطق الأخرى، و لم نجد الشيطان يطلع قرنيه في مشرق جزيرة العرب، أكثر مما كان و لا يزال يطلعه في سائر المناطق، مثل بلاد الشام و نجد، فضلا عن سائر البلاد التي لا تدين بالإسلام، فإن الشيطان يطلع قرنيه في كل موقع لا يهيمن فيه دين اللّه تبارك و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ذا اختص الفدادون المشرقيون بهذا التوصيف الحاد؟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الأنبياء من كان يرعى الأغنام، و بعضهم كان يحرث الأرض و يزرعها، فهل هذا الوصف يشملهم؟ </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25784_77815467"/>
      <w:bookmarkStart w:id="95" w:name="_Toc35"/>
      <w:bookmarkEnd w:id="94"/>
      <w:r>
        <w:rPr>
          <w:rtl w:val="true"/>
        </w:rPr>
        <w:t>هبوب ريح لموت عظيم النفاق</w:t>
      </w:r>
      <w:r>
        <w:rPr>
          <w:rtl w:val="true"/>
        </w:rPr>
        <w:t>:</w:t>
      </w:r>
      <w:bookmarkEnd w:id="9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هاجت ريح شديدة بتبوك،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لموت منافق عظيم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فقدموا المدينة، فوجدوا منافقا عظيم النفاق قد مات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حين الحديث عما جرى في الحجر، و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96" w:name="pg12456_118193"/>
    </w:p>
    <w:p>
      <w:pPr>
        <w:pStyle w:val="BookText"/>
        <w:rPr/>
      </w:pPr>
      <w:bookmarkEnd w:id="96"/>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الإستفادة من مائها، و إكفائه القدور الخ</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الناس هناك بأنه ستهب في تلك الليلة ريح شديدة، و أن سبب ذلك هو موت عظيم من المنافقين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حصل ذلك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تكرر ذكر هذه القضية هنا، غير أن الروايات لم تذكر اسم هذا العظيم النفاق في الموضعين، مع أنهم يهتمون بتسمية من هو أقل شأنا و خطرا بمراتب، و لو من دون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 هذا الرجل العظيم النفاق من أقارب بعض من يرغبون في تفخيمه و تعظيمه، و لا يريدون التلميح، فكيف بالتصريح بأدنى شيء يشير إليه أو إلى أحد من أقاربه، إذا كان مما يشين؟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هل كانت الريح تهب كلما مات منافق عظيم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هبت الريح عند موت عبد اللّه بن أبي، الذي يحبون أن يصفوه بأنه رئيس المنافقين في المدينة؟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الرواية التي تصرح باسم رفاعة بن تابوب، أو رافع بن تابوت فيرد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العظيم لم يعرف له ذكر أو دور ذو بال في تاريخ الإسلام، و لا أشار إلى أسباب عظمته في شيء، بخلاف عبد اللّه بن أبي، الذي زعموا أنه كان ينظم له الخرز ليتوج قبيل قدوم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w:t>
      </w:r>
    </w:p>
    <w:p>
      <w:pPr>
        <w:pStyle w:val="Heading5"/>
        <w:numPr>
          <w:ilvl w:val="4"/>
          <w:numId w:val="1"/>
        </w:numPr>
        <w:rPr/>
      </w:pPr>
      <w:bookmarkStart w:id="97" w:name="__RefHeading___Toc125786_77815467"/>
      <w:bookmarkStart w:id="98" w:name="_Toc36"/>
      <w:bookmarkEnd w:id="97"/>
      <w:r>
        <w:rPr>
          <w:rtl w:val="true"/>
        </w:rPr>
        <w:t>بئر سعد بن هذيم</w:t>
      </w:r>
      <w:r>
        <w:rPr>
          <w:rtl w:val="true"/>
        </w:rPr>
        <w:t>:</w:t>
      </w:r>
      <w:bookmarkEnd w:id="9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سعد هذيم،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قدمنا إليك، و تركنا أهلنا على بئر لنا قليل ماؤها، و هذا القيظ، و نحن نخاف إن تفرقنا أن نقتطع، لأن الإسلام لم يفش حولنا </w:t>
      </w:r>
      <w:bookmarkStart w:id="99" w:name="pg12456_118194"/>
    </w:p>
    <w:p>
      <w:pPr>
        <w:pStyle w:val="BookText"/>
        <w:rPr/>
      </w:pPr>
      <w:bookmarkEnd w:id="99"/>
      <w:r>
        <w:rPr>
          <w:rFonts w:ascii="Amiri" w:hAnsi="Amiri" w:eastAsia="Amiri" w:cs="Amiri"/>
          <w:color w:val="111111"/>
          <w:sz w:val="28"/>
          <w:sz w:val="28"/>
          <w:szCs w:val="28"/>
          <w:rtl w:val="true"/>
          <w:lang w:bidi="ar-SA"/>
        </w:rPr>
        <w:t>بعد، فادع اللّه تعالى لنا في مائها، فإنا إن روينا به فلا قوم أعز منا، لا يعبر بنا أحد مخالف لديننا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ابغوا لي حصيات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فتناول بعضهم ثلاث حصيات، فدفعهن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ففركهن بيده،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بهذه الحصيات إلى بئركم، فاطرحوها واحدة واحدة، و سمّوا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فانصرف القوم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ذلك، فجاشت بئرهم بالرواء، و نفوا من قاربهم من أهل الشرك و وطئوهم، فما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حتى أوطئوا من حولهم غلبة، و دانوا عليه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نريد أن نرهق القارئ بالأسئلة عن مدى صحة أن يكون هؤلاء قد وطأوا جميعا من حولهم غلبة، و دانوا عليه بالإسلام في غضون أيام 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مما لا يغفل عنه القارئ الكريم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125788_77815467"/>
      <w:bookmarkStart w:id="101" w:name="_Toc37"/>
      <w:bookmarkEnd w:id="100"/>
      <w:r>
        <w:rPr>
          <w:rtl w:val="true"/>
        </w:rPr>
        <w:t>أعطيت خمسا</w:t>
      </w:r>
      <w:r>
        <w:rPr>
          <w:rtl w:val="true"/>
        </w:rPr>
        <w:t>:</w:t>
      </w:r>
      <w:bookmarkEnd w:id="10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بتبوك، فقام من الليل يصلي، و هو كثير التهجد بالليل، و لا يقوم إلا استاك، فقام ليلة فلما فرغ أقبل على من كان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الليلة خمسا ما أعطيهن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إلى الناس كافة، و كان النبي يبعث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لي الأرض مسجدا و طهورا، أينما أدركتني الصلاة تيممت و صليت، و كان من قبلي لم يعطوا ذلك، و كانوا لا يصلون إلا في الكنائس </w:t>
      </w:r>
      <w:bookmarkStart w:id="102" w:name="pg12456_118195"/>
    </w:p>
    <w:p>
      <w:pPr>
        <w:pStyle w:val="BookText"/>
        <w:rPr/>
      </w:pPr>
      <w:bookmarkEnd w:id="102"/>
      <w:r>
        <w:rPr>
          <w:rFonts w:ascii="Amiri" w:hAnsi="Amiri" w:eastAsia="Amiri" w:cs="Amiri"/>
          <w:color w:val="111111"/>
          <w:sz w:val="28"/>
          <w:sz w:val="28"/>
          <w:szCs w:val="28"/>
          <w:rtl w:val="true"/>
          <w:lang w:bidi="ar-SA"/>
        </w:rPr>
        <w:t>و البيع، و أحلت لي الغنائم آكلها، و كان من قبلي يحرمونها، و الخامسة هي ما هي، هي ما هي، هي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لي سل، فكل نبي قد سأل، فهي لكم، و لمن شهد أن لا إله إلا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هذه الرواية عدة وقفات نذكر منها</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25790_77815467"/>
      <w:bookmarkStart w:id="104" w:name="_Toc38"/>
      <w:bookmarkEnd w:id="103"/>
      <w:r>
        <w:rPr>
          <w:rtl w:val="true"/>
        </w:rPr>
        <w:t>متى بعث النبي للعالمين صلّى اللّه عليه و آله</w:t>
      </w:r>
      <w:r>
        <w:rPr>
          <w:rtl w:val="true"/>
        </w:rPr>
        <w:t>:</w:t>
      </w:r>
      <w:bookmarkEnd w:id="104"/>
    </w:p>
    <w:p>
      <w:pPr>
        <w:pStyle w:val="BookText"/>
        <w:rPr/>
      </w:pPr>
      <w:r>
        <w:rPr>
          <w:rFonts w:ascii="Amiri" w:hAnsi="Amiri" w:eastAsia="Amiri" w:cs="Amiri"/>
          <w:color w:val="111111"/>
          <w:sz w:val="28"/>
          <w:sz w:val="28"/>
          <w:szCs w:val="28"/>
          <w:rtl w:val="true"/>
          <w:lang w:bidi="ar-SA"/>
        </w:rPr>
        <w:t>جاء في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كافة في غزوة تبوك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في سورة التكوير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سورة التكوير نزلت في مكة قبل الهجرة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تعالى في سورة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الجمهور على أن سورة الفرقان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105" w:name="pg12456_118196"/>
    </w:p>
    <w:p>
      <w:pPr>
        <w:pStyle w:val="BookText"/>
        <w:rPr/>
      </w:pPr>
      <w:bookmarkEnd w:id="105"/>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مكية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رسائله إلى ملوك الأرض في سنة ست دليل على أنه مبعوث إلى الناس جميعا</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25792_77815467"/>
      <w:bookmarkStart w:id="107" w:name="_Toc39"/>
      <w:bookmarkEnd w:id="106"/>
      <w:r>
        <w:rPr>
          <w:rtl w:val="true"/>
        </w:rPr>
        <w:t xml:space="preserve">آية التيمم متى نزلت؟ </w:t>
      </w:r>
      <w:r>
        <w:rPr>
          <w:rtl w:val="true"/>
        </w:rPr>
        <w:t>:</w:t>
      </w:r>
      <w:bookmarkEnd w:id="107"/>
    </w:p>
    <w:p>
      <w:pPr>
        <w:pStyle w:val="BookText"/>
        <w:rPr/>
      </w:pPr>
      <w:r>
        <w:rPr>
          <w:rFonts w:ascii="Amiri" w:hAnsi="Amiri" w:eastAsia="Amiri" w:cs="Amiri"/>
          <w:color w:val="111111"/>
          <w:sz w:val="28"/>
          <w:sz w:val="28"/>
          <w:szCs w:val="28"/>
          <w:rtl w:val="true"/>
          <w:lang w:bidi="ar-SA"/>
        </w:rPr>
        <w:t>و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آية التيمم قد نزلت في غزوة المريسيع، و غزوة المريسيع قد سبقت غزوة تبوك بعدة سنوات، و قد قدمنا طائفة من المصادر الدالة على ذلك في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عشت أراك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ضياع العقد مرة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فكيف تقول الرواية الآنفة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أعطاه التيمم في غزوة تبوك؟ </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125794_77815467"/>
      <w:bookmarkStart w:id="109" w:name="_Toc40"/>
      <w:bookmarkEnd w:id="108"/>
      <w:r>
        <w:rPr>
          <w:rtl w:val="true"/>
        </w:rPr>
        <w:t>الصلاة في الكنائس و البيع، و حرمة الغنائم</w:t>
      </w:r>
      <w:r>
        <w:rPr>
          <w:rtl w:val="true"/>
        </w:rPr>
        <w:t>:</w:t>
      </w:r>
      <w:bookmarkEnd w:id="109"/>
    </w:p>
    <w:p>
      <w:pPr>
        <w:pStyle w:val="BookText"/>
        <w:rPr/>
      </w:pPr>
      <w:r>
        <w:rPr>
          <w:rFonts w:ascii="Amiri" w:hAnsi="Amiri" w:eastAsia="Amiri" w:cs="Amiri"/>
          <w:color w:val="111111"/>
          <w:sz w:val="28"/>
          <w:sz w:val="28"/>
          <w:szCs w:val="28"/>
          <w:rtl w:val="true"/>
          <w:lang w:bidi="ar-SA"/>
        </w:rPr>
        <w:t>و لا ندري مدى صحة ما أطلقته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الأنبياء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يصلون إلا في الكنائس و البيع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ذلك لم نجده إلا في هذه الرواية التي تعاورت عليها العلل و الأسقام، و هل كان الانبياء، و غيرهم من المؤمنين لا يصلون في أسفارهم و في حضرهم إذا لم يكن ثمة بيعة أو كنيسة قريبة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بالنسبة لتحريم الغنائم من قبل من سبقه من الأنبياء</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أنهم كانوا كلما أرادوا الصلاة في أسفارهم بنوا بيعة أو كنيسة لأجل ذلك</w:t>
      </w:r>
      <w:r>
        <w:rPr>
          <w:rFonts w:eastAsia="Amiri" w:cs="Amiri" w:ascii="Amiri" w:hAnsi="Amiri"/>
          <w:color w:val="111111"/>
          <w:sz w:val="28"/>
          <w:szCs w:val="28"/>
          <w:rtl w:val="true"/>
          <w:lang w:bidi="ar-SA"/>
        </w:rPr>
        <w:t xml:space="preserve">. </w:t>
      </w:r>
      <w:bookmarkStart w:id="110" w:name="pg12456_118197"/>
    </w:p>
    <w:p>
      <w:pPr>
        <w:pStyle w:val="Heading5"/>
        <w:numPr>
          <w:ilvl w:val="4"/>
          <w:numId w:val="1"/>
        </w:numPr>
        <w:rPr/>
      </w:pPr>
      <w:bookmarkStart w:id="111" w:name="__RefHeading___Toc125796_77815467"/>
      <w:bookmarkStart w:id="112" w:name="_Toc41"/>
      <w:bookmarkEnd w:id="110"/>
      <w:bookmarkEnd w:id="111"/>
      <w:r>
        <w:rPr>
          <w:rtl w:val="true"/>
        </w:rPr>
        <w:t>هي</w:t>
      </w:r>
      <w:r>
        <w:rPr>
          <w:rtl w:val="true"/>
        </w:rPr>
        <w:t xml:space="preserve">! </w:t>
      </w:r>
      <w:r>
        <w:rPr>
          <w:rtl w:val="true"/>
        </w:rPr>
        <w:t xml:space="preserve">ما هي؟ </w:t>
      </w:r>
      <w:r>
        <w:rPr>
          <w:rtl w:val="true"/>
        </w:rPr>
        <w:t>! :</w:t>
      </w:r>
      <w:bookmarkEnd w:id="112"/>
    </w:p>
    <w:p>
      <w:pPr>
        <w:pStyle w:val="BookText"/>
        <w:rPr/>
      </w:pPr>
      <w:r>
        <w:rPr>
          <w:rFonts w:ascii="Amiri" w:hAnsi="Amiri" w:eastAsia="Amiri" w:cs="Amiri"/>
          <w:color w:val="111111"/>
          <w:sz w:val="28"/>
          <w:sz w:val="28"/>
          <w:szCs w:val="28"/>
          <w:rtl w:val="true"/>
          <w:lang w:bidi="ar-SA"/>
        </w:rPr>
        <w:t>إننا لم نفهم ما ذا عناه بقوله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هل القصد أن يطرحها عليهم كأحجية، يطلب منهم حلها؟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 أنه هو نفسه قد نسي الخامسة، ثم هو يحاول أن يتذكرها؟ </w:t>
      </w:r>
      <w:r>
        <w:rPr>
          <w:rFonts w:eastAsia="Amiri" w:cs="Amiri" w:ascii="Amiri" w:hAnsi="Amiri"/>
          <w:color w:val="111111"/>
          <w:sz w:val="28"/>
          <w:szCs w:val="28"/>
          <w:rtl w:val="true"/>
          <w:lang w:bidi="ar-SA"/>
        </w:rPr>
        <w:t>! .</w:t>
      </w:r>
    </w:p>
    <w:p>
      <w:pPr>
        <w:pStyle w:val="Heading5"/>
        <w:numPr>
          <w:ilvl w:val="4"/>
          <w:numId w:val="1"/>
        </w:numPr>
        <w:rPr/>
      </w:pPr>
      <w:bookmarkStart w:id="113" w:name="__RefHeading___Toc125798_77815467"/>
      <w:bookmarkStart w:id="114" w:name="_Toc42"/>
      <w:bookmarkEnd w:id="113"/>
      <w:r>
        <w:rPr>
          <w:rtl w:val="true"/>
        </w:rPr>
        <w:t>نقض أول الكلام بآخره</w:t>
      </w:r>
      <w:r>
        <w:rPr>
          <w:rtl w:val="true"/>
        </w:rPr>
        <w:t>:</w:t>
      </w:r>
      <w:bookmarkEnd w:id="114"/>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نقض أول كلامه بآخره، فإنه قد قرر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أعطاه أولا خمسا لم يعطها أحدا قبله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عاد أخيرا فنقض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نبي قد سأل، و أنه هو أيضا له الحق في أن يسأل كما سأل من سبقه، فلم تكن الخامسة مما اختصه اللّه تعالى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بذلك تكون الخمسة قد نقصت واحدة، لم تكن مختصة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دون من سبقه</w:t>
      </w:r>
      <w:r>
        <w:rPr>
          <w:rFonts w:eastAsia="Amiri" w:cs="Amiri" w:ascii="Amiri" w:hAnsi="Amiri"/>
          <w:color w:val="111111"/>
          <w:sz w:val="28"/>
          <w:szCs w:val="28"/>
          <w:rtl w:val="true"/>
          <w:lang w:bidi="ar-SA"/>
        </w:rPr>
        <w:t>. .</w:t>
      </w:r>
    </w:p>
    <w:p>
      <w:pPr>
        <w:pStyle w:val="Heading5"/>
        <w:numPr>
          <w:ilvl w:val="4"/>
          <w:numId w:val="1"/>
        </w:numPr>
        <w:rPr/>
      </w:pPr>
      <w:bookmarkStart w:id="115" w:name="__RefHeading___Toc125800_77815467"/>
      <w:bookmarkStart w:id="116" w:name="_Toc43"/>
      <w:bookmarkEnd w:id="115"/>
      <w:r>
        <w:rPr>
          <w:rtl w:val="true"/>
        </w:rPr>
        <w:t>لو تركته لسال الوادي سمنا</w:t>
      </w:r>
      <w:r>
        <w:rPr>
          <w:rtl w:val="true"/>
        </w:rPr>
        <w:t>:</w:t>
      </w:r>
      <w:bookmarkEnd w:id="116"/>
    </w:p>
    <w:p>
      <w:pPr>
        <w:pStyle w:val="BookText"/>
        <w:rPr/>
      </w:pPr>
      <w:r>
        <w:rPr>
          <w:rFonts w:ascii="Amiri" w:hAnsi="Amiri" w:eastAsia="Amiri" w:cs="Amiri"/>
          <w:color w:val="111111"/>
          <w:sz w:val="28"/>
          <w:sz w:val="28"/>
          <w:szCs w:val="28"/>
          <w:rtl w:val="true"/>
          <w:lang w:bidi="ar-SA"/>
        </w:rPr>
        <w:t>عن حمزة بن عمرو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غزوة تبوك، و كنت على خدمته، فنظرت إلى نحي السمن قد قل ما فيه، و هيأت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طعاما فوضعت النحي في الشمس، و نمت فانتبهت بخرير النحي، فقمت فأخذت رأسه بيدي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تركته لسال الوادي سمنا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17" w:name="pg12456_118198"/>
    </w:p>
    <w:p>
      <w:pPr>
        <w:pStyle w:val="Heading4"/>
        <w:numPr>
          <w:ilvl w:val="3"/>
          <w:numId w:val="1"/>
        </w:numPr>
        <w:rPr/>
      </w:pPr>
      <w:bookmarkStart w:id="118" w:name="__RefHeading___Toc125802_77815467"/>
      <w:bookmarkStart w:id="119" w:name="_Toc44"/>
      <w:bookmarkEnd w:id="117"/>
      <w:bookmarkEnd w:id="118"/>
      <w:r>
        <w:rPr>
          <w:rtl w:val="true"/>
        </w:rPr>
        <w:t>الفصل التاسع</w:t>
      </w:r>
      <w:r>
        <w:rPr>
          <w:rtl w:val="true"/>
        </w:rPr>
        <w:t xml:space="preserve">: </w:t>
      </w:r>
      <w:r>
        <w:rPr>
          <w:rtl w:val="true"/>
        </w:rPr>
        <w:t>رسائل</w:t>
      </w:r>
      <w:r>
        <w:rPr>
          <w:rtl w:val="true"/>
        </w:rPr>
        <w:t xml:space="preserve">. . </w:t>
      </w:r>
      <w:r>
        <w:rPr>
          <w:rtl w:val="true"/>
        </w:rPr>
        <w:t>و أجوبتها</w:t>
      </w:r>
      <w:bookmarkEnd w:id="11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0" w:name="__RefHeading___Toc125804_77815467"/>
      <w:bookmarkStart w:id="121" w:name="_Toc45"/>
      <w:bookmarkEnd w:id="120"/>
      <w:r>
        <w:rPr>
          <w:rtl w:val="true"/>
        </w:rPr>
        <w:t>اشارة</w:t>
      </w:r>
      <w:bookmarkEnd w:id="12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2456_118200"/>
      <w:bookmarkStart w:id="123" w:name="pg12456_118200"/>
      <w:bookmarkEnd w:id="123"/>
    </w:p>
    <w:p>
      <w:pPr>
        <w:pStyle w:val="Heading5"/>
        <w:numPr>
          <w:ilvl w:val="4"/>
          <w:numId w:val="1"/>
        </w:numPr>
        <w:rPr/>
      </w:pPr>
      <w:bookmarkStart w:id="124" w:name="pg12456_118200"/>
      <w:bookmarkStart w:id="125" w:name="__RefHeading___Toc125806_77815467"/>
      <w:bookmarkStart w:id="126" w:name="_Toc46"/>
      <w:bookmarkEnd w:id="124"/>
      <w:bookmarkEnd w:id="125"/>
      <w:r>
        <w:rPr>
          <w:rtl w:val="true"/>
        </w:rPr>
        <w:t>رسائل بين النبي صلّى اللّه عليه و آله و قيصر</w:t>
      </w:r>
      <w:r>
        <w:rPr>
          <w:rtl w:val="true"/>
        </w:rPr>
        <w:t>:</w:t>
      </w:r>
      <w:bookmarkEnd w:id="12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تبوك كان هرقل بحمص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 يهمّ بالذي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جمعه، و لا حدثته نفسه بذلك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بكر بن عبد اللّه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يذهب بهذا الكتاب إلى قيصر و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الرجل فأتاه بالكتاب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نص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لقيصر هو التالي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محمد رسول اللّه إلى صاحب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أدعوك إلى الإسلام، فإن أسلمت فلك ما للمسلمين، و عليك ما عليهم، فإن لم تدخل في الإسلام </w:t>
      </w:r>
    </w:p>
    <w:p>
      <w:pPr>
        <w:pStyle w:val="BookText"/>
        <w:rPr/>
      </w:pPr>
      <w:r>
        <w:rPr>
          <w:rFonts w:ascii="Amiri" w:hAnsi="Amiri" w:eastAsia="Amiri" w:cs="Amiri"/>
          <w:color w:val="111111"/>
          <w:sz w:val="28"/>
          <w:sz w:val="28"/>
          <w:szCs w:val="28"/>
          <w:rtl w:val="true"/>
          <w:lang w:bidi="ar-SA"/>
        </w:rPr>
        <w:t>فأعط الجزية، فإن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إلا فلا تحل بين الفلاحين و بين الإسلام أن يدخلوا فيه، و أن يعطوا الجزية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نبيكم، فأخبره أني متّبعه، و لكن لا أريد أن أدع ملكي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بعث معه بدنانير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 فأخبره،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قسم الدنانير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أبي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التنوخي رسول هرقل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بحمص، و كان جارا لي شيخا كبيرا قد بلغ المائة أو قرب،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تحدثني عن رسالة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هرقل؟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تبوك، فبعث دحية الكلبي إلى هرقل، فلما أن جاء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قسيسي الروم و بطارقتها، ثم أغلق عليه و عليهم الدار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هذا الرجل حيث رأيتم، و قد أرسل يدعوني إلى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أتبعه على دينه، أو أن أعطيه مالنا على أرضنا، و الأرض أرضنا، أو نلقي إليه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عرفتم فيما تقرأون من الكتب ليأخذن </w:t>
      </w:r>
    </w:p>
    <w:p>
      <w:pPr>
        <w:pStyle w:val="BookText"/>
        <w:rPr/>
      </w:pPr>
      <w:r>
        <w:rPr>
          <w:rFonts w:ascii="Amiri" w:hAnsi="Amiri" w:eastAsia="Amiri" w:cs="Amiri"/>
          <w:color w:val="111111"/>
          <w:sz w:val="28"/>
          <w:sz w:val="28"/>
          <w:szCs w:val="28"/>
          <w:rtl w:val="true"/>
          <w:lang w:bidi="ar-SA"/>
        </w:rPr>
        <w:t>أرضنا، فهلم فلنتبعه على دينه، أو نعطه مالنا على أرضنا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فنخروا نخرة رجل واحد حتى خرجوا من برانسهم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تدعونا أن نذر النصرانية، أو نكون عبيدا لأعرابي جاء من الحجاز؟</w:t>
      </w:r>
    </w:p>
    <w:p>
      <w:pPr>
        <w:pStyle w:val="BookText"/>
        <w:rPr/>
      </w:pPr>
      <w:r>
        <w:rPr>
          <w:rFonts w:ascii="Amiri" w:hAnsi="Amiri" w:eastAsia="Amiri" w:cs="Amiri"/>
          <w:color w:val="111111"/>
          <w:sz w:val="28"/>
          <w:sz w:val="28"/>
          <w:szCs w:val="28"/>
          <w:rtl w:val="true"/>
          <w:lang w:bidi="ar-SA"/>
        </w:rPr>
        <w:t>فلما ظن أنهم إذا خرجوا من عنده أفسدوا عليه الروم رقاهم و لم يكد،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ذلك لأعلم صلابتكم على أمركم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دعا رجلا من عرب تجيب كان على نصارى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رجلا حافظا للحديث، عربي اللسان، أبعثه إلى هذا الرجل بجواب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فجاءني، فدفع إلي هرقل كتابا،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بكتابي هذا إلى هذا الرجل، فما سمعته من حديثه، فاحفظ لي منه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يذكر صحيفته التي كتب إلي بشيء؟</w:t>
      </w:r>
    </w:p>
    <w:p>
      <w:pPr>
        <w:pStyle w:val="BookText"/>
        <w:rPr/>
      </w:pPr>
      <w:r>
        <w:rPr>
          <w:rFonts w:ascii="Amiri" w:hAnsi="Amiri" w:eastAsia="Amiri" w:cs="Amiri"/>
          <w:color w:val="111111"/>
          <w:sz w:val="28"/>
          <w:sz w:val="28"/>
          <w:szCs w:val="28"/>
          <w:rtl w:val="true"/>
          <w:lang w:bidi="ar-SA"/>
        </w:rPr>
        <w:t>و انظر إذا قرأ كتابي هذا هل يذكر الليل؟</w:t>
      </w:r>
    </w:p>
    <w:p>
      <w:pPr>
        <w:pStyle w:val="BookText"/>
        <w:rPr/>
      </w:pPr>
      <w:r>
        <w:rPr>
          <w:rFonts w:ascii="Amiri" w:hAnsi="Amiri" w:eastAsia="Amiri" w:cs="Amiri"/>
          <w:color w:val="111111"/>
          <w:sz w:val="28"/>
          <w:sz w:val="28"/>
          <w:szCs w:val="28"/>
          <w:rtl w:val="true"/>
          <w:lang w:bidi="ar-SA"/>
        </w:rPr>
        <w:t>و انظر في ظهره هل فيه شيء يريبك؟</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بكتابه حتى جئت تبوكا، فإذا هو جالس بين ظهراني أصحابه محتبيا على الماء،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صاحبكم؟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أمشي حتى جلست بين يديه، فناولته كتابي، فوضعه في حجره،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في الإسلام، الحنيفية، ملة أبيك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قوم، و على دين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أرجع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أرجع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 لٰكِنَّ اَللّٰهَ يَهْدِي مَنْ يَشٰاءُ وَ هُوَ أَعْلَمُ بِالْمُهْتَدِينَ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أخا تنوخ، إني كتبت بكتاب إلى كسرى فمزقه، و اللّه ممزقه و ممزق ملكه، و كتبت إلى النجاشي بصحيفة فمزقها، و اللّه ممزقه و ممزق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إلى صاحبك بصحيفة فأمسكها، فلن يزال الناس يجدون منه بأسا ما دام في العيش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الثلاث، التي أوصاني بها صاحبي، فأخذت سهما من جعبتي، فكتبتها في جفن سيفي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ناول الصحيفة رجلا عن يساره،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كتابكم الذي يقرأ لكم؟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في كتاب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تدعوني إلى جنة عرضها السماوات و الأرض </w:t>
      </w:r>
    </w:p>
    <w:p>
      <w:pPr>
        <w:pStyle w:val="BookText"/>
        <w:rPr/>
      </w:pPr>
      <w:r>
        <w:rPr>
          <w:rFonts w:ascii="Amiri" w:hAnsi="Amiri" w:eastAsia="Amiri" w:cs="Amiri"/>
          <w:color w:val="111111"/>
          <w:sz w:val="28"/>
          <w:sz w:val="28"/>
          <w:szCs w:val="28"/>
          <w:rtl w:val="true"/>
          <w:lang w:bidi="ar-SA"/>
        </w:rPr>
        <w:t>أعدت للمتقين، فأين النار؟</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سبحان اللّه أين النهار إذا جاء الليل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سهما من جعبتي فكتبته في جفن سيفي، فلما فرغ من قراءة كتابي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حقا، و إنك لرسول، فلو وجدت عندنا جائزة جوزناك بها، إنا سفر مرملون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رجل من طائفة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أجوزه، ففتح رحله، فإذا هو بحلة صفورية، فوضعها في 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الجائزة؟</w:t>
      </w:r>
    </w:p>
    <w:p>
      <w:pPr>
        <w:pStyle w:val="BookText"/>
        <w:rPr/>
      </w:pP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أيكم ينزل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 فتى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الأنصاري و قمت معه، حتى إذا خرجت من طائفة المجلس ناداني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 يا أخا تنوخ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فأقبلت أهوي حتى كنت قائما في مجلسي الذي كنت بين يديه، فحل حبوته عن ظهره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هنا امض لما أمرت له</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فجلت في ظهره فإذا أنا بخاتم النبوة في موضع غضروف الكتف، مثل المحجمة الضخمة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إلى هرقل، فذكر ذلك 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قومه إلى التصديق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فأبوا حتى خافهم على ملكه، و هو في موضعه بحمص لم يتحرك و لم يزحف، و كان الذي 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تعبئة أصحابه، و دنوه إلى وادي الشام لم يرد ذلك و لا هم به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27" w:name="pg12456_118207"/>
    </w:p>
    <w:p>
      <w:pPr>
        <w:pStyle w:val="BookText"/>
        <w:rPr/>
      </w:pPr>
      <w:bookmarkEnd w:id="127"/>
      <w:r>
        <w:rPr>
          <w:rFonts w:ascii="Amiri" w:hAnsi="Amiri" w:eastAsia="Amiri" w:cs="Amiri"/>
          <w:color w:val="111111"/>
          <w:sz w:val="28"/>
          <w:sz w:val="28"/>
          <w:szCs w:val="28"/>
          <w:rtl w:val="true"/>
          <w:lang w:bidi="ar-SA"/>
        </w:rPr>
        <w:t>و ذكر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هرقل أهدى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فقبل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هديته، و فرقها على المسلمين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هرقل أمر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هرقل قد آمن بمحمد و اتبعه، فدخلت الأجناد في سلاحها و طافت بقصره تريد قتله، فأرسل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أختبر صلابتكم في دينكم، فقد رضيت عنكم، فرضوا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مع دحية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معكم، و لكني مغلوب على أمري، فلما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عدو اللّه، و ليس بمسلم بل هو على نصرانيته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مع ما تقدم وقفات</w:t>
      </w:r>
      <w:r>
        <w:rPr>
          <w:rFonts w:eastAsia="IRNazanin" w:cs="IRNazanin"/>
          <w:color w:val="111111"/>
          <w:sz w:val="28"/>
          <w:szCs w:val="28"/>
          <w:rtl w:val="true"/>
          <w:lang w:bidi="fa-IR"/>
        </w:rPr>
        <w:t>:</w:t>
      </w:r>
    </w:p>
    <w:p>
      <w:pPr>
        <w:pStyle w:val="Heading5"/>
        <w:numPr>
          <w:ilvl w:val="4"/>
          <w:numId w:val="1"/>
        </w:numPr>
        <w:rPr/>
      </w:pPr>
      <w:bookmarkStart w:id="128" w:name="__RefHeading___Toc125808_77815467"/>
      <w:bookmarkStart w:id="129" w:name="_Toc47"/>
      <w:bookmarkEnd w:id="128"/>
      <w:r>
        <w:rPr>
          <w:rtl w:val="true"/>
        </w:rPr>
        <w:t>نص الراوندي</w:t>
      </w:r>
      <w:r>
        <w:rPr>
          <w:rtl w:val="true"/>
        </w:rPr>
        <w:t>:</w:t>
      </w:r>
      <w:bookmarkEnd w:id="129"/>
    </w:p>
    <w:p>
      <w:pPr>
        <w:pStyle w:val="BookText"/>
        <w:rPr/>
      </w:pPr>
      <w:r>
        <w:rPr>
          <w:rFonts w:ascii="Amiri" w:hAnsi="Amiri" w:eastAsia="Amiri" w:cs="Amiri"/>
          <w:color w:val="111111"/>
          <w:sz w:val="28"/>
          <w:sz w:val="28"/>
          <w:szCs w:val="28"/>
          <w:rtl w:val="true"/>
          <w:lang w:bidi="ar-SA"/>
        </w:rPr>
        <w:t>قد روى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باختلاف ظاهر عما ذكرناه آنفا،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قيصر كان رجلا من غسان، و أن الثلاث التي أمره أن يحفظها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يجلس على يمين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أي شيء يجلس، و خاتم النبوة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 الغساني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على الأرض،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عى يمينه، و نسي الغساني الثالثة،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 فانظر إلى ما أمرك به صاحبك، فنظر إلى خاتم النبوة</w:t>
      </w:r>
      <w:r>
        <w:rPr>
          <w:rFonts w:eastAsia="Amiri" w:cs="Amiri" w:ascii="Amiri" w:hAnsi="Amiri"/>
          <w:color w:val="111111"/>
          <w:sz w:val="28"/>
          <w:szCs w:val="28"/>
          <w:rtl w:val="true"/>
          <w:lang w:bidi="ar-SA"/>
        </w:rPr>
        <w:t xml:space="preserve">. . </w:t>
      </w:r>
      <w:bookmarkStart w:id="130" w:name="pg12456_118208"/>
    </w:p>
    <w:p>
      <w:pPr>
        <w:pStyle w:val="BookText"/>
        <w:rPr/>
      </w:pPr>
      <w:bookmarkEnd w:id="130"/>
      <w:r>
        <w:rPr>
          <w:rFonts w:ascii="Amiri" w:hAnsi="Amiri" w:eastAsia="Amiri" w:cs="Amiri"/>
          <w:color w:val="111111"/>
          <w:sz w:val="28"/>
          <w:sz w:val="28"/>
          <w:szCs w:val="28"/>
          <w:rtl w:val="true"/>
          <w:lang w:bidi="ar-SA"/>
        </w:rPr>
        <w:t>فعاد الغساني إلى هرقل، فأخبره بما رأى و جرى،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بشر به عيسى بن مريم، أنه يركب البعير، فاتبعوه، و صدقوه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أخي، فاعرض عليه، فإنه شريكي في الملك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طاب نفسه عن ذهاب ملكه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قد حصل في تبوك، بل فيها ما يدل على خلاف ذلك، فإن 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ذلك كان في المدينة،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تبوك، لأنه خلفه في المدينة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الرواة قد خلطوا بين ما حصل في تبوك من مراسلات، و بين ما حصل في المدينة قبل ذلك، حين راسل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و منهم قيصر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لنا أن نحتمل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إلى ملك الروم، ثم جاء جوابه مع دحية إلى تبوك، ثم جاء رسوله الآخر، و هو ذلك الرجل التنوخي إلى المدينة، و لكن الرواة قد تعمدوا أو اجتهدوا، فذكروا تبوك دون المدينة</w:t>
      </w:r>
      <w:r>
        <w:rPr>
          <w:rFonts w:eastAsia="Amiri" w:cs="Amiri" w:ascii="Amiri" w:hAnsi="Amiri"/>
          <w:color w:val="111111"/>
          <w:sz w:val="28"/>
          <w:szCs w:val="28"/>
          <w:rtl w:val="true"/>
          <w:lang w:bidi="ar-SA"/>
        </w:rPr>
        <w:t>. .</w:t>
      </w:r>
    </w:p>
    <w:p>
      <w:pPr>
        <w:pStyle w:val="Heading5"/>
        <w:numPr>
          <w:ilvl w:val="4"/>
          <w:numId w:val="1"/>
        </w:numPr>
        <w:rPr/>
      </w:pPr>
      <w:bookmarkStart w:id="131" w:name="__RefHeading___Toc125810_77815467"/>
      <w:bookmarkStart w:id="132" w:name="_Toc48"/>
      <w:bookmarkEnd w:id="131"/>
      <w:r>
        <w:rPr>
          <w:rtl w:val="true"/>
        </w:rPr>
        <w:t xml:space="preserve">لماذا ضمان الجنة؟ </w:t>
      </w:r>
      <w:r>
        <w:rPr>
          <w:rtl w:val="true"/>
        </w:rPr>
        <w:t>! :</w:t>
      </w:r>
      <w:bookmarkEnd w:id="13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ضمن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لمن حمل رسالته إلى ملك الروم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لعل هذا يشير إلى أن الناس كانوا يشعرون بخطر عظيم من التوغل </w:t>
      </w:r>
    </w:p>
    <w:p>
      <w:pPr>
        <w:pStyle w:val="BookText"/>
        <w:rPr/>
      </w:pPr>
      <w:r>
        <w:rPr>
          <w:rFonts w:ascii="Amiri" w:hAnsi="Amiri" w:eastAsia="Amiri" w:cs="Amiri"/>
          <w:color w:val="111111"/>
          <w:sz w:val="28"/>
          <w:sz w:val="28"/>
          <w:szCs w:val="28"/>
          <w:rtl w:val="true"/>
          <w:lang w:bidi="ar-SA"/>
        </w:rPr>
        <w:t>في بلاد الروم، و يرون أن من الصعب جدا وصول الرسول إلى هرقل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لو وصل إليه، فإن خطر أن يأمر ذلك الطاغية الغاضب و الحانق بقتل الرسول قائم، و جدي، لا سيما و أن مرسل الرسالة هو قائد هذا الجيش العظيم الذي يقف على مشارف بلاده، و يخشى أن ينقض عليها، و ينقض ملك ذلك الجبار، و ربما ينتهي الأمر بقتله، و التعجيل بروحه إلى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فلأجل ذلك كان ثمن الدخول في هذا الخطر العظيم و الجسيم هو الجنة، إذ لا شيء سواها يمكن أن يطمع به من يعرض نفسه للقتل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لسائل أن يسأل هنا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اللّه يطلع نبيه على الغيب فلما ذا لم يسترشد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سبحانه، و يستأذنه بإعلام هذا الرسول بنجاته من شر هرقل، و من شر الروم كلهم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يدفع بذلك الخوف عنه، و يكون من ثم أكثر ثباتا و إقداما؟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لنا أن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أن يعوّد أصحابه على هذه الطريقة في التعامل مع الأمور، و مواجهة قضاياهم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أنه لا يريد لهم أن يتكلوا على الغيب إلى هذا الحد، فإن سلبيات هذه الطريقة كثيرة و خطيرة، إذ هي تؤدي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حرمانهم من ثواب الجهاد في سبيل اللّه، و قصد القربة، و ثواب الخوف و التغرب، و حمل النفس و توطينها على مواجهة الضرر و الخطر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يجعلهم إتكاليين في مواجهاتهم، و يسلب منهم روح الإبداع و الخلاقية، و يمنعهم من التدبر في الأمور و من التدبير الصحيح و السليم</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مست الحاجة إلى ارتكاب المخاطر حتى الاستشهاد، و كان </w:t>
      </w:r>
      <w:bookmarkStart w:id="133" w:name="pg12456_118210"/>
    </w:p>
    <w:p>
      <w:pPr>
        <w:pStyle w:val="BookText"/>
        <w:rPr/>
      </w:pPr>
      <w:bookmarkEnd w:id="133"/>
      <w:r>
        <w:rPr>
          <w:rFonts w:ascii="Amiri" w:hAnsi="Amiri" w:eastAsia="Amiri" w:cs="Amiri"/>
          <w:color w:val="111111"/>
          <w:sz w:val="28"/>
          <w:sz w:val="28"/>
          <w:szCs w:val="28"/>
          <w:rtl w:val="true"/>
          <w:lang w:bidi="ar-SA"/>
        </w:rPr>
        <w:t>العمل بالإستناد إلى الغيب، الذي يحتم تعريف الناس بمآل الأمور، فقد لا نجد أحدا يقدم على ذلك باختياره، و سيظهر الفشل، و تحل الكارثة، إما بسقوط الهكيل على رؤوس الجميع، و إما بالخسران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يختزن في داخله نزاعات، و اعتراضات، و انقسامات، و عداوات، و تشكيكات في المعصوم، تخرج الناس من الدين، و تؤدي بهم إلى الردة، و إلى تركه ليواجه وحده المحنة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أن نشير إلى أن ذلك الذي تبرع بحمل الرسالة طمعا بالجنة، كأنه تخيل أنه لا يكون له ما وعد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استجاب هرقل إلى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فجاءه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المطلوب منه هو مجرد إيصال الرسالة، و أن ذلك يكفي لاستحقاق ما وعده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134" w:name="__RefHeading___Toc125812_77815467"/>
      <w:bookmarkStart w:id="135" w:name="_Toc49"/>
      <w:bookmarkEnd w:id="134"/>
      <w:r>
        <w:rPr>
          <w:rtl w:val="true"/>
        </w:rPr>
        <w:t xml:space="preserve">إذا جاء الليل أين يكون النهار؟ </w:t>
      </w:r>
      <w:r>
        <w:rPr>
          <w:rtl w:val="true"/>
        </w:rPr>
        <w:t>! :</w:t>
      </w:r>
      <w:bookmarkEnd w:id="135"/>
    </w:p>
    <w:p>
      <w:pPr>
        <w:pStyle w:val="BookText"/>
        <w:rPr/>
      </w:pPr>
      <w:r>
        <w:rPr>
          <w:rFonts w:ascii="Amiri" w:hAnsi="Amiri" w:eastAsia="Amiri" w:cs="Amiri"/>
          <w:color w:val="111111"/>
          <w:sz w:val="28"/>
          <w:sz w:val="28"/>
          <w:szCs w:val="28"/>
          <w:rtl w:val="true"/>
          <w:lang w:bidi="ar-SA"/>
        </w:rPr>
        <w:t xml:space="preserve">و قد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السؤال عن مكان النار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الليل فأين يكون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كلام في غاية الدقة و الأهمية، حيث إنه يتضمن حقيقة علمية لم تكتشفها الأمم إلا في العصور المتأخرة، حيث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كروية الأرض، لأن الليل إذا كان من جهة الأرض، فإن الجانب الآخر يكون هو المقابل للشمس، و يكون النهار في ذلك الجانب</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يترقى إلى ما هو أهم من ذلك، حيث يقرر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المجرة السابحة، أو حتى منظومة المجرات نفسها السابحة في الكون ربما تكون </w:t>
      </w:r>
      <w:bookmarkStart w:id="136" w:name="pg12456_118211"/>
    </w:p>
    <w:p>
      <w:pPr>
        <w:pStyle w:val="BookText"/>
        <w:rPr/>
      </w:pPr>
      <w:bookmarkEnd w:id="136"/>
      <w:r>
        <w:rPr>
          <w:rFonts w:ascii="Amiri" w:hAnsi="Amiri" w:eastAsia="Amiri" w:cs="Amiri"/>
          <w:color w:val="111111"/>
          <w:sz w:val="28"/>
          <w:sz w:val="28"/>
          <w:szCs w:val="28"/>
          <w:rtl w:val="true"/>
          <w:lang w:bidi="ar-SA"/>
        </w:rPr>
        <w:t>جميعها ككومة من حبات عنب، منظومة في عنقود أو بدونه، إن هذه المجرات التي ربما تكون في حالة اتساع مستمر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بَنَيْنٰاهٰا بِأَيْدٍ وَ إِنّٰا لَمُوسِعُونَ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إذا كانت في جهة من هذه المجرة، أو منظومة المجرات، فلتكن النار في الجهة الأخرى، فإن ما يسبح في الفضاء أي جهة من جهاته توازي الجهة الأخرى، و تقابلها تماما كما يكون الليل في جهة من الأرض السابحة في الفضاء و النهار في الجهة الأخرى</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25814_77815467"/>
      <w:bookmarkStart w:id="138" w:name="_Toc50"/>
      <w:bookmarkEnd w:id="137"/>
      <w:r>
        <w:rPr>
          <w:rtl w:val="true"/>
        </w:rPr>
        <w:t>توضيحات لا بد منها</w:t>
      </w:r>
      <w:r>
        <w:rPr>
          <w:rtl w:val="true"/>
        </w:rPr>
        <w:t>:</w:t>
      </w:r>
      <w:bookmarkEnd w:id="138"/>
    </w:p>
    <w:p>
      <w:pPr>
        <w:pStyle w:val="BookText"/>
        <w:rPr/>
      </w:pPr>
      <w:r>
        <w:rPr>
          <w:rFonts w:ascii="Amiri" w:hAnsi="Amiri" w:eastAsia="Amiri" w:cs="Amiri"/>
          <w:color w:val="111111"/>
          <w:sz w:val="28"/>
          <w:sz w:val="28"/>
          <w:szCs w:val="28"/>
          <w:rtl w:val="true"/>
          <w:lang w:bidi="ar-SA"/>
        </w:rPr>
        <w:t>إن الألفاظ إنما وضعت لمعان يدركها الإنسان و هي بالدرجة الأولى المعاني المحسوسة، بالبصر أو السمع أو اللمس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المعاني القريبة من الحس، كالكرم، و الشجاعة، و العدالة و الغضب و غير ذلك مما يرى دلائله، و يحس بآثاره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يركّب من هذه و تلك معاني جديدة، و يستفيد منها في الإنتقال إلى ما هو أدق و أغرب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القرآن يريد أن يوصل للإنسان معاني أسمى و أعظم مما يخطر على باله، أو يمر في خياله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احتاج إلى أن يضعها في قوالب لفظية، كانت قد وضعت لمعان مبتذلة و عادية، و قريبة و محدودة؛ فكان عليه أن يتوسل لإيصال الإنسان إلى تلك المعاني العالية بالمجازات و الكنايات، و الإستعارات، و استعمال تراكيب مختلفة، و إشارات و تلميحات، و مختلف أنواع الدلالات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فحين أراد مثلا بيان حجم الكون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سماء و أرض، و السماء مأخوذة من السمو، و هو العلو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سماء دنيا، و هي القريبة الدانية، و هناك سماوات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السماوات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نراه من نجوم يسطع نورها، فإنما هو في السماء الدنيا،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زَيَّنَّا اَلسَّمٰاءَ اَلدُّنْيٰا بِمَصٰابِيحَ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إنه قد يفهم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يختص بالنجوم التي تظهر في الليل، لأن المصابيح تكون في الظلمة، عاد فذكر في آية ثانية ما يفيد التعميم لكل كوكب حتى للشمس التي تطلع في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زَيَّنَّا اَلسَّمٰاءَ اَلدُّنْيٰا بِزِينَةٍ اَلْكَوٰاكِبِ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الاختصاص بما يكون نوره نابعا من ذاته، كما هو الحال في المصباح، فلا يشمل ما كان نوره مكتسبا من غيره، فجاءت الآية الثانية لتفيد الشمول إلى كل ما يضيء، سواء أكان في الليل أم في النهار، حيث عبرت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ليشير إلى أن هناك رؤية و تلذذا، و إدراكا لهذه الحالة الجمالية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رجعنا إلى ما لدينا من معلومات، فسنجد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كواكب لم يصل نورها حتى الآن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هناك كواكب يحتاج نورها إلى ملايين السنين الضوئية ليصل إلينا، ثم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الضوء يقطع ما </w:t>
      </w:r>
    </w:p>
    <w:p>
      <w:pPr>
        <w:pStyle w:val="BookText"/>
        <w:rPr/>
      </w:pPr>
      <w:r>
        <w:rPr>
          <w:rFonts w:ascii="Amiri" w:hAnsi="Amiri" w:eastAsia="Amiri" w:cs="Amiri"/>
          <w:color w:val="111111"/>
          <w:sz w:val="28"/>
          <w:sz w:val="28"/>
          <w:szCs w:val="28"/>
          <w:rtl w:val="true"/>
          <w:lang w:bidi="ar-SA"/>
        </w:rPr>
        <w:t>يقارب الثلاثمائة ألف كيلومتر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ضممنا ذلك كله بعضه إلى بعض، و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كله في السماء الدنيا، فسندرك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حجم هذه السماء لا يمكن أن يناله و هم أو خيال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فكيف إذا جاء الحديث ليقول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الدنيا بالنسبة للثانية كحلقة ملقاة في 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السماء الثانية بالنسبة للثالثة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 السماوات السبع في الكرسي كذلك، و الكرسي بالنسبة للعرش كذلك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اللّه تعالى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كَيْفَ خَلَقَ اَللّٰهُ سَبْعَ سَمٰاوٰاتٍ طِبٰاقاً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اَلْمَلاٰئِكَةُ وَ اَلرُّوحُ إِلَيْهِ فِي يَوْمٍ كٰانَ مِقْدٰارُهُ خَمْسِينَ أَلْفَ سَنَةٍ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بَنَيْنٰاهٰا بِأَيْدٍ وَ إِنّٰا لَمُوسِعُونَ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كله يظهر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القمر الذي يبعد عن الأرض أقل من ثانية و نصف بحسب مسيرة الضوء، لا يعد بعيدا، بل هو أقرب من قريب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سائر الكواكب التي يفكر الإنسان بالوصول إليها كالمريخ و الزهرة و نحوها، و لا يعد هذا البعد شيئا ذا بال في حساب مسافات السماء الدنيا، فضلا عن السماوات العلى</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ذكرت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إِنِ اِسْتَطَعْتُمْ </w:t>
      </w:r>
    </w:p>
    <w:p>
      <w:pPr>
        <w:pStyle w:val="BookText"/>
        <w:rPr/>
      </w:pPr>
      <w:r>
        <w:rPr>
          <w:rFonts w:ascii="Amiri" w:hAnsi="Amiri" w:eastAsia="Amiri" w:cs="Amiri"/>
          <w:color w:val="111111"/>
          <w:sz w:val="28"/>
          <w:sz w:val="28"/>
          <w:szCs w:val="28"/>
          <w:rtl w:val="true"/>
          <w:lang w:bidi="ar-SA"/>
        </w:rPr>
        <w:t xml:space="preserve">أَنْ تَنْفُذُوا مِنْ أَقْطٰارِ اَلسَّمٰاوٰاتِ وَ اَلْأَرْضِ فَانْفُذُوا لاٰ تَنْفُذُونَ إِلاّٰ بِسُلْطٰانٍ </w:t>
      </w:r>
      <w:r>
        <w:rPr>
          <w:rStyle w:val="FootnoteAnchor"/>
          <w:rtl w:val="true"/>
        </w:rPr>
        <w:footnoteReference w:id="71"/>
      </w:r>
      <w:r>
        <w:rPr>
          <w:rFonts w:ascii="Amiri" w:hAnsi="Amiri" w:eastAsia="Amiri" w:cs="Amiri"/>
          <w:color w:val="111111"/>
          <w:sz w:val="28"/>
          <w:sz w:val="28"/>
          <w:szCs w:val="28"/>
          <w:rtl w:val="true"/>
          <w:lang w:bidi="ar-SA"/>
        </w:rPr>
        <w:t xml:space="preserve">، أن الإنسان قادر على اختراق أقطار السماوات و الأرض كلها، و الخروج من دائرتها إلى عالم جديد، لأنه تعالى قد حدد للإنسان طبيعة المانع، و سماه له، و أخبره أنه إن تغلّب عليه فسيتمكن من الخروج من جميع جهات السماوات و الأرض، لا من جهة واحدة و حسب، و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أقطار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وصل إلى القمر لا يكون قد خرج من دائرة السماوات، أو اخترقها من أقطارها و جوانبها المختلفة، بل يكون في بداية انطلاقته إلى مسافات تحتاج إلى مليارات المليارات التي لا تنتهي من السنين الضوئية، ليقترب حتى من بعض الكواكب البعيدة نسبيا في السماء الدنيا، فضلا عن غيرها من السماوات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 كل هذا الذي ذكرناه من حقائق مثيرة و عظيمة و هائلة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أن الأرض واقعة في محيط السماء الدنيا، في هذه المجرة، و لكن أين هي السماوات السبع، و الكرسي، و العرش، و سدرة المنتهى؟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يكون موقعها بالقياس إلى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تكون مثل طبقات البصلة التي يحيط بعضها ببعض؟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هي منظومات هائلة من المجرات المختلفة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بعضها إلى جانب البعض الآخر، على نحو الاستطالة، أو الاجتماع المنتظم في صعيد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التفرق غير المنتظم؟ </w:t>
      </w:r>
      <w:r>
        <w:rPr>
          <w:rFonts w:eastAsia="Amiri" w:cs="Amiri" w:ascii="Amiri" w:hAnsi="Amiri"/>
          <w:color w:val="111111"/>
          <w:sz w:val="28"/>
          <w:szCs w:val="28"/>
          <w:rtl w:val="true"/>
          <w:lang w:bidi="ar-SA"/>
        </w:rPr>
        <w:t>! .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تحديد ذلك كله لا يدخل في نطاق قدراتي شخصيا، و لا أدري إن </w:t>
      </w:r>
      <w:bookmarkStart w:id="139" w:name="pg12456_118215"/>
    </w:p>
    <w:p>
      <w:pPr>
        <w:pStyle w:val="BookText"/>
        <w:rPr/>
      </w:pPr>
      <w:bookmarkEnd w:id="139"/>
      <w:r>
        <w:rPr>
          <w:rFonts w:ascii="Amiri" w:hAnsi="Amiri" w:eastAsia="Amiri" w:cs="Amiri"/>
          <w:color w:val="111111"/>
          <w:sz w:val="28"/>
          <w:sz w:val="28"/>
          <w:szCs w:val="28"/>
          <w:rtl w:val="true"/>
          <w:lang w:bidi="ar-SA"/>
        </w:rPr>
        <w:t>كان ثمة من يستطيع أن يعطي تصورا حاسما في هذا المجال، سوى الإمام المهدي المعصوم صلوات اللّه و سلامه عليه و على آبائه الطيبين الطاهرين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من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السماء الدنيا محيطة بالأرض، و بكل ما يقع في داخلها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إحاطتها لا تعني استدارتها في مجموع تكوينها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موقعها بالنسبة إلى سائر السماوات لا يمكن تحديده كم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السماوات و الأرض و كل ما تحويه من مجرات إن هي إلا سابحة في الفضاء، و هو محيط بها من كل جانب</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25816_77815467"/>
      <w:bookmarkStart w:id="141" w:name="_Toc51"/>
      <w:bookmarkEnd w:id="140"/>
      <w:r>
        <w:rPr>
          <w:rtl w:val="true"/>
        </w:rPr>
        <w:t>لم تحدثه نفسه بشيء</w:t>
      </w:r>
      <w:r>
        <w:rPr>
          <w:rtl w:val="true"/>
        </w:rPr>
        <w:t>:</w:t>
      </w:r>
      <w:bookmarkEnd w:id="141"/>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إن هرقل لم يكن يهمّ بالذي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لا حدثته نفسه 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قد نقبل من هؤلاء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لم يفعل الشيء الفلاني، لأن المعرفة بصدور ذلك منه أو عدم صدوره قد تكون متيسرة في كثير من الأحيان، و لا سيما إذا كان ذلك الأمر جمع الجيوش، و التهيؤ للحرب، و غير ذلك من الأمور التي لا تخفى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لا نقبل من أحد أن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لم يهم بالأمر الفلاني، لأن الهمّ بالشيء فعل قلبي قد تصاحبه بعض الحركات باتجاه ما يهم به، و قد يخلو عنها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 يقول قائل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لم تحدثه نفسه بالشيء الفلاني، فذلك ما لا يمكن قبوله من أحد إلا من نبي، أو وصي نبي، لأنه قول يستبطن العبث بنا، و الإستخفاف بعقولنا، و هذا ما لا نرضاه لأنفسنا، لأنه من إنسان لم </w:t>
      </w:r>
      <w:bookmarkStart w:id="142" w:name="pg12456_118216"/>
    </w:p>
    <w:p>
      <w:pPr>
        <w:pStyle w:val="BookText"/>
        <w:rPr/>
      </w:pPr>
      <w:bookmarkEnd w:id="142"/>
      <w:r>
        <w:rPr>
          <w:rFonts w:ascii="Amiri" w:hAnsi="Amiri" w:eastAsia="Amiri" w:cs="Amiri"/>
          <w:color w:val="111111"/>
          <w:sz w:val="28"/>
          <w:sz w:val="28"/>
          <w:szCs w:val="28"/>
          <w:rtl w:val="true"/>
          <w:lang w:bidi="ar-SA"/>
        </w:rPr>
        <w:t>يطلعه اللّه على غيبه، و لا أوقفه على ما يكنه ضمائر عباده</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25818_77815467"/>
      <w:bookmarkStart w:id="144" w:name="_Toc52"/>
      <w:bookmarkEnd w:id="143"/>
      <w:r>
        <w:rPr>
          <w:rtl w:val="true"/>
        </w:rPr>
        <w:t>صاحب الروم</w:t>
      </w:r>
      <w:r>
        <w:rPr>
          <w:rtl w:val="true"/>
        </w:rPr>
        <w:t xml:space="preserve">. . </w:t>
      </w:r>
      <w:r>
        <w:rPr>
          <w:rtl w:val="true"/>
        </w:rPr>
        <w:t>و عظيم الروم</w:t>
      </w:r>
      <w:r>
        <w:rPr>
          <w:rtl w:val="true"/>
        </w:rPr>
        <w:t>:</w:t>
      </w:r>
      <w:bookmarkEnd w:id="144"/>
    </w:p>
    <w:p>
      <w:pPr>
        <w:pStyle w:val="BookText"/>
        <w:rPr/>
      </w:pPr>
      <w:r>
        <w:rPr>
          <w:rFonts w:ascii="Amiri" w:hAnsi="Amiri" w:eastAsia="Amiri" w:cs="Amiri"/>
          <w:color w:val="111111"/>
          <w:sz w:val="28"/>
          <w:sz w:val="28"/>
          <w:szCs w:val="28"/>
          <w:rtl w:val="true"/>
          <w:lang w:bidi="ar-SA"/>
        </w:rPr>
        <w:t xml:space="preserve">و قد عرفنا فيما سبق حين الكلام حول مراسلات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لملوك الأرض في سنة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ملك الروم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عظيم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في تبوك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الروم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ندري هل هذا هو نفس الملك السابق، أم أن ذاك قد مات أو عزل، و حل محله ملك آخر احتاج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الكتابة إليه، كما كان الحال بالنسبة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ملك الحبشة؟</w:t>
      </w:r>
    </w:p>
    <w:p>
      <w:pPr>
        <w:pStyle w:val="BookText"/>
        <w:rPr/>
      </w:pPr>
      <w:r>
        <w:rPr>
          <w:rFonts w:ascii="Amiri" w:hAnsi="Amiri" w:eastAsia="Amiri" w:cs="Amiri"/>
          <w:color w:val="111111"/>
          <w:sz w:val="28"/>
          <w:sz w:val="28"/>
          <w:szCs w:val="28"/>
          <w:rtl w:val="true"/>
          <w:lang w:bidi="ar-SA"/>
        </w:rPr>
        <w:t>غير أن ما رأيناه في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يخاطبه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ربما لكي لا يتوهم أحد أن ذلك يمثل إقرارا من نبي لا ينطق عن الهوى بالملك له، ثم يشيعون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يثبت له حقا منحه اللّه تعالى إياه، و يتخذ ذلك ذريعة لخداع السذّج و البسطاء من الناس</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25820_77815467"/>
      <w:bookmarkStart w:id="146" w:name="_Toc53"/>
      <w:bookmarkEnd w:id="145"/>
      <w:r>
        <w:rPr>
          <w:rtl w:val="true"/>
        </w:rPr>
        <w:t>بين هرقل و فرعون</w:t>
      </w:r>
      <w:r>
        <w:rPr>
          <w:rtl w:val="true"/>
        </w:rPr>
        <w:t>:</w:t>
      </w:r>
      <w:bookmarkEnd w:id="146"/>
    </w:p>
    <w:p>
      <w:pPr>
        <w:pStyle w:val="BookText"/>
        <w:rPr/>
      </w:pPr>
      <w:r>
        <w:rPr>
          <w:rFonts w:ascii="Amiri" w:hAnsi="Amiri" w:eastAsia="Amiri" w:cs="Amiri"/>
          <w:color w:val="111111"/>
          <w:sz w:val="28"/>
          <w:sz w:val="28"/>
          <w:szCs w:val="28"/>
          <w:rtl w:val="true"/>
          <w:lang w:bidi="ar-SA"/>
        </w:rPr>
        <w:t xml:space="preserve">و لا شك في أن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هرقل كانت في غاية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رسالة هادئة و حازمة، و قد راعت أهداف الإسلام، من دون أن تعطي ذلك الطاغية أية ذريعة للتمرد، أو اللامبالاة، كما أنها لم تخلّ بشرط الإختيار، و الحرية لطاغية الروم، فقد خيره بين أمور لم يذكر له الحرب، و لا إبرام العهد</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هرقل تخلص أولا من دحية الكلبي بكذبة كان يعرف أنها لا </w:t>
      </w:r>
    </w:p>
    <w:p>
      <w:pPr>
        <w:pStyle w:val="BookText"/>
        <w:rPr/>
      </w:pPr>
      <w:r>
        <w:rPr>
          <w:rFonts w:ascii="Amiri" w:hAnsi="Amiri" w:eastAsia="Amiri" w:cs="Amiri"/>
          <w:color w:val="111111"/>
          <w:sz w:val="28"/>
          <w:sz w:val="28"/>
          <w:szCs w:val="28"/>
          <w:rtl w:val="true"/>
          <w:lang w:bidi="ar-SA"/>
        </w:rPr>
        <w:t xml:space="preserve">تنفع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زعم له أنه قد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هيأ رسولا آخر، يستطيع أن يأتيه بالمعلومات التي يحتاج إليها، و لكنه على ما يظهر أراد أن يطمئن إلى ولاء قومه، و طاعتهم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فعقد جلسة مع قسيسي الروم و بطارقتها و أخبرهم بالخيارات التي كتب بها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بهرج الكلام بحيث أثار حفيظتهم، و أيقظ عنجهيتهم الدينية أولا، حين وضعهم و هم بطارقة و قسيسون أمام خيار قبول الإسلام، و الحال أنهم يرون أن كل ما لديهم هو نتيجة الإلتزام بالنصرانية، و التسويق لها، فالتخلي عنها معناه الخسارة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أمامهم إلا خيار قبول الجزية أو و السيف، و قد عرض عليهم إعطاء الجزية بصورة تحريضية على الرفض، من خلال ما يثيره فيهم من شعور بالمظلومية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أن أعطيه مالنا، و الأرض أرضنا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قد صعّد من لهجته التحريضية، التي تسوقهم إلى المقاومة بشراسة و بقسوة حين قال لهم مرة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ليأخذن أرضنا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لهم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فلنتبعه على دينه، أو نعطه مالنا على أرضنا</w:t>
      </w:r>
      <w:r>
        <w:rPr>
          <w:rFonts w:eastAsia="Amiri" w:cs="Amiri" w:ascii="Amiri" w:hAnsi="Amiri"/>
          <w:color w:val="111111"/>
          <w:sz w:val="28"/>
          <w:szCs w:val="28"/>
          <w:rtl w:val="true"/>
          <w:lang w:bidi="ar-SA"/>
        </w:rPr>
        <w:t>» .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يذكرنا هذا الأسلوب بما فعله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ذلك حين كان الحوار يجري بينهما لإبطال ادّعاء فرعون للألوهية، فأظهر اللّه تعالى المعجزة على يد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على نبينا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بانقلاب العصا إلى ثعبان، و ظهور يده البيضاء، لكن فرعون قٰالَ لِلْمَلَإِ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لَسٰاحِرٌ عَلِيمٌ يُرِيدُ أَنْ يُخْرِجَكُمْ مِنْ أَرْضِكُمْ بِسِحْرِهِ</w:t>
      </w:r>
      <w:r>
        <w:rPr>
          <w:rFonts w:eastAsia="Amiri" w:cs="Amiri" w:ascii="Amiri" w:hAnsi="Amiri"/>
          <w:color w:val="111111"/>
          <w:sz w:val="28"/>
          <w:szCs w:val="28"/>
          <w:rtl w:val="true"/>
          <w:lang w:bidi="ar-SA"/>
        </w:rPr>
        <w:t xml:space="preserve">. .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47" w:name="pg12456_118218"/>
    </w:p>
    <w:p>
      <w:pPr>
        <w:pStyle w:val="BookText"/>
        <w:rPr/>
      </w:pPr>
      <w:bookmarkEnd w:id="147"/>
      <w:r>
        <w:rPr>
          <w:rFonts w:ascii="Amiri" w:hAnsi="Amiri" w:eastAsia="Amiri" w:cs="Amiri"/>
          <w:color w:val="111111"/>
          <w:sz w:val="28"/>
          <w:sz w:val="28"/>
          <w:szCs w:val="28"/>
          <w:rtl w:val="true"/>
          <w:lang w:bidi="ar-SA"/>
        </w:rPr>
        <w:t xml:space="preserve">ثم أكد لهم ذلك بإعلانه خروجه عن دائرة الصراع، و إيكال أمر اتخاذ القرار في حق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لأن الأمر يعنيهم، و القضية قضيتهم، و هو إنما كان يساعدهم على درء الخطر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تَأْمُرُونَ ؟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جاءت النتائج وفق ما خطط له قيصر،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نخروا نخرة رجل واحد، حتى خرجوا من برانسهم،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تدعونا أن نذر النصرانية، أو نكون عبيدا لأعرابي جاء من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فلما اطمأن إلى أنه قد نال ما أراد بادر إلى استيعابهم من جديد، فطمأنهم إلى أنه إنما أراد أن يختبرهم، و يقف على مدى صلابتهم</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125822_77815467"/>
      <w:bookmarkStart w:id="149" w:name="_Toc54"/>
      <w:bookmarkEnd w:id="148"/>
      <w:r>
        <w:rPr>
          <w:rtl w:val="true"/>
        </w:rPr>
        <w:t>ذهاب ملك النجاشي</w:t>
      </w:r>
      <w:r>
        <w:rPr>
          <w:rtl w:val="true"/>
        </w:rPr>
        <w:t>:</w:t>
      </w:r>
      <w:bookmarkEnd w:id="149"/>
    </w:p>
    <w:p>
      <w:pPr>
        <w:pStyle w:val="BookText"/>
        <w:rPr/>
      </w:pPr>
      <w:r>
        <w:rPr>
          <w:rFonts w:ascii="Amiri" w:hAnsi="Amiri" w:eastAsia="Amiri" w:cs="Amiri"/>
          <w:color w:val="111111"/>
          <w:sz w:val="28"/>
          <w:sz w:val="28"/>
          <w:szCs w:val="28"/>
          <w:rtl w:val="true"/>
          <w:lang w:bidi="ar-SA"/>
        </w:rPr>
        <w:t>قد يعترض على النصوص المتقدمة بأنها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لرسول ملك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كتبت إلى النجاشي بصحيفة فمزقها، و اللّه ممزقه و ممزق ملكه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النجاشي أسلم على يد جعفر بن أبي طالب، و إنه قد مات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فصلى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أن رفع اللّه له كل خفض، و خفض له كل رفع، حتى رأى جنازته أمامه</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الذي مات اسمه أصحمة، و ليس هو المقصود بكلام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المقصود هو الذي تولى بعده، </w:t>
      </w:r>
      <w:bookmarkStart w:id="150" w:name="pg12456_118219"/>
    </w:p>
    <w:p>
      <w:pPr>
        <w:pStyle w:val="BookText"/>
        <w:rPr/>
      </w:pPr>
      <w:bookmarkEnd w:id="150"/>
      <w:r>
        <w:rPr>
          <w:rFonts w:ascii="Amiri" w:hAnsi="Amiri" w:eastAsia="Amiri" w:cs="Amiri"/>
          <w:color w:val="111111"/>
          <w:sz w:val="28"/>
          <w:sz w:val="28"/>
          <w:szCs w:val="28"/>
          <w:rtl w:val="true"/>
          <w:lang w:bidi="ar-SA"/>
        </w:rPr>
        <w:t xml:space="preserve">و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هذه الكلمة هي لقب ملك تلك البلاد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كسرى و قيصر لملكي الروم و الفرس</w:t>
      </w:r>
      <w:r>
        <w:rPr>
          <w:rFonts w:eastAsia="Amiri" w:cs="Amiri" w:ascii="Amiri" w:hAnsi="Amiri"/>
          <w:color w:val="111111"/>
          <w:sz w:val="28"/>
          <w:szCs w:val="28"/>
          <w:rtl w:val="true"/>
          <w:lang w:bidi="ar-SA"/>
        </w:rPr>
        <w:t>. .</w:t>
      </w:r>
    </w:p>
    <w:p>
      <w:pPr>
        <w:pStyle w:val="Heading5"/>
        <w:numPr>
          <w:ilvl w:val="4"/>
          <w:numId w:val="1"/>
        </w:numPr>
        <w:rPr/>
      </w:pPr>
      <w:bookmarkStart w:id="151" w:name="__RefHeading___Toc125824_77815467"/>
      <w:bookmarkStart w:id="152" w:name="_Toc55"/>
      <w:bookmarkEnd w:id="151"/>
      <w:r>
        <w:rPr>
          <w:rtl w:val="true"/>
        </w:rPr>
        <w:t>مؤتة هي القوة الرادعة</w:t>
      </w:r>
      <w:r>
        <w:rPr>
          <w:rtl w:val="true"/>
        </w:rPr>
        <w:t>:</w:t>
      </w:r>
      <w:bookmarkEnd w:id="152"/>
    </w:p>
    <w:p>
      <w:pPr>
        <w:pStyle w:val="BookText"/>
        <w:rPr/>
      </w:pPr>
      <w:r>
        <w:rPr>
          <w:rFonts w:ascii="Amiri" w:hAnsi="Amiri" w:eastAsia="Amiri" w:cs="Amiri"/>
          <w:color w:val="111111"/>
          <w:sz w:val="28"/>
          <w:sz w:val="28"/>
          <w:szCs w:val="28"/>
          <w:rtl w:val="true"/>
          <w:lang w:bidi="ar-SA"/>
        </w:rPr>
        <w:t>و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جرى في مؤتة على يد القادة الثلاثة الذين استشهدوا كان له أكبر الأثر في قرارات هرقل، و كل بطارقته و أعوانه، فقد رأيناه مذبذبا يسعى إلى التملص، و التخلص من المواجهة، فيزعم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بادئ الأمر أنه على دينه، و يرسل إليه هدية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يرسل له رسالة أخرى، يحاول فيها أن يطرح بعض الأسئلة، ربما بهدف تسويف الوقت، و عدم إفساح المجال لإلزامه بشيء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ما لا بد من الوقوف عنده مليا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قيصر كان لا يزال يعيش نشوة النصر على كسرى قبل نحو سنتين، و يرى نفسه أنه يملك نصف الدنيا، و كانت حتى بلاد الشام، و فلسطين و الأردن، و سواها من بلاد العرب خاضعة لسلطانه، و تدين بالولاء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يستطيع أن يزحف بمئات الألوف من الجيوش المجهزة بأفضل الأسلحة، ليواجه بها عربيا يعيش في صحراء الحجاز، لا يملك من المال ما يهيء به نعالا لجيشه الذي يريد أن يخترق به تلك الصحراء الشاسعة ليتقي بها ذلك الجيش حر الرمضاء، فيضطر الكثيرون منه إلى قطع تلك المسافات مشاة و حفاة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هرقل هذا لا يجرؤ على التفوه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رغم أنه يدعوه و قومه إلى إعطاء الجزية عن يد </w:t>
      </w:r>
    </w:p>
    <w:p>
      <w:pPr>
        <w:pStyle w:val="BookText"/>
        <w:rPr/>
      </w:pPr>
      <w:r>
        <w:rPr>
          <w:rFonts w:ascii="IRNazanin" w:hAnsi="IRNazanin" w:eastAsia="IRNazanin"/>
          <w:color w:val="111111"/>
          <w:sz w:val="28"/>
          <w:sz w:val="28"/>
          <w:szCs w:val="28"/>
          <w:rtl w:val="true"/>
          <w:lang w:bidi="fa-IR"/>
        </w:rPr>
        <w:t>و هم صاغرون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لم يحدث في تاريخ طواغيت الأرض و عتاتها أن تأتي عساكر أعدائهم لتقف على تخوم بلادهم، و هي ثلة قليلة العدد ضعيفة العدة، ثم يسكتون و لا يحركون ساكنا، و كأن شيئا لم يكن، مع قدرتهم على تجنيد عشرة أضعاف ذلك العدو بأفضل عدة، و أتم و أوفى عدد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تراه يتحايل على ذلك العدو، و يرسل له بالهدايا، و بالكلمات المعسولة، حتى إنه ليدّعي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الإنقياد له، و القبول به، و التبعية و الطاعة لكل ما يأمر به و ينهى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يتبع ذلك بما يشير إلى أنه بصدد التأكد من أمر النبوة، و أنه يبحث عن الحقيقة، لكي يسلب منه القدرة على التصميم على مهاجمته، و ليحرجه في قرار المضي بالحرب معه، أو في التوغل في بلاده، لو أنه فكر في ذلك، لأنه كان يعلم أنه لا يمكن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 قرارا كهذا في حق من يظهر أنه يبحث عن الحق، و يتلمس دلائله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سبب هذا الإستخذاء من هرقل، و من أصحاب القرار في مملكة الروم هو ما جرى في مؤتة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فهي قد عرّفت قيصر،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في أية مواجهة مع هذا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سيكون بالغ الخطورة،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على يقين من أنه لن يأتي لهم بغير الخزي و العار، و الذل و الصّغار، و الهزيمة النكراء، و الفضيحة الصلعاء</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إن مئات الأولوف التي جاء بها قيصر إلى حرب مؤتة قد واجهت ثلاثة آلاف فقط من المسلمين، و كان من المتوقع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يسقط أكثر المسلمين </w:t>
      </w:r>
    </w:p>
    <w:p>
      <w:pPr>
        <w:pStyle w:val="BookText"/>
        <w:rPr/>
      </w:pPr>
      <w:r>
        <w:rPr>
          <w:rFonts w:ascii="Amiri" w:hAnsi="Amiri" w:eastAsia="Amiri" w:cs="Amiri"/>
          <w:color w:val="111111"/>
          <w:sz w:val="28"/>
          <w:sz w:val="28"/>
          <w:szCs w:val="28"/>
          <w:rtl w:val="true"/>
          <w:lang w:bidi="ar-SA"/>
        </w:rPr>
        <w:t>صرعى في أول ساعة بل في الدقائق الأولى من المعركة، حيث لا بد أن تتناهبهم سيوف و رماح مئات الألوف من الرجال،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الحجارة كانت تكفيهم، لتبيد جميع أعدائهم و تفنيهم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ما حصل كان نقيض ذلك، فإن الحرب لم تنته في اللحظات الأولى، بل طالت ربما لأيام، و لم يسقط فيها من الشهداء سوى عدد ضئيل جدا، لا يتجاوز السبعة أشخاص، كان القادة الثلاثة منهم، و لو لا الهزيمة التي فرضها عليهم خالد بن الوليد، فلربما بلغ السيل الزبى، و الحزام الطبيين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قتلوا من غير القادة لعلهم قتلوا بعد فرار خالد بالمسلمين، أو على الأقل لا يمكن تأكيد قتلهم في ساحة المعركة قبل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كان هذا، و الحال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فكيف ستكون عليه الحال و المآل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قيصر و أهل الروم قد سمعوا بمعاقبة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للعائدين من مؤتة، حتى لقد حثوا في وجوههم التراب، و استقبلوهم بما يكرهون، و قد قاطعهم و عاداهم أهلهم و ذووهم و إخوانهم، و حتى نساؤهم و محبوهم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يقل لهم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سلامتكم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ها هو قيصر يرى عشرة أضعاف الثلاثة آلاف، و معهم قائدهم، و رائدهم و سيدهم الذي يقدسونه، و يفدونه بأنفسهم، فأي جيش يمكن أن يواجه هؤلاء و ينتصر عليهم، و لذلك اتخذ قرار الخداع دون الإنصياع، و المخاتلة و المماطلة، بديلا عن المواجهة و المقابلة</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يبعد أن حصول هرقل على أخبار إلهية من كتب سماوية وصلت إليه تتحدث عن شأن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اضطره لاتخاذ </w:t>
      </w:r>
      <w:bookmarkStart w:id="153" w:name="pg12456_118222"/>
    </w:p>
    <w:p>
      <w:pPr>
        <w:pStyle w:val="BookText"/>
        <w:rPr/>
      </w:pPr>
      <w:bookmarkEnd w:id="153"/>
      <w:r>
        <w:rPr>
          <w:rFonts w:ascii="Amiri" w:hAnsi="Amiri" w:eastAsia="Amiri" w:cs="Amiri"/>
          <w:color w:val="111111"/>
          <w:sz w:val="28"/>
          <w:sz w:val="28"/>
          <w:szCs w:val="28"/>
          <w:rtl w:val="true"/>
          <w:lang w:bidi="ar-SA"/>
        </w:rPr>
        <w:t>الإجراءات التي اتخذها، أو كان عاملا مؤثرا في ذلك</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125826_77815467"/>
      <w:bookmarkStart w:id="155" w:name="_Toc56"/>
      <w:bookmarkEnd w:id="154"/>
      <w:r>
        <w:rPr>
          <w:rtl w:val="true"/>
        </w:rPr>
        <w:t>الإستكبار الغبي</w:t>
      </w:r>
      <w:r>
        <w:rPr>
          <w:rtl w:val="true"/>
        </w:rPr>
        <w:t>:</w:t>
      </w:r>
      <w:bookmarkEnd w:id="155"/>
    </w:p>
    <w:p>
      <w:pPr>
        <w:pStyle w:val="BookText"/>
        <w:rPr/>
      </w:pPr>
      <w:r>
        <w:rPr>
          <w:rFonts w:ascii="Amiri" w:hAnsi="Amiri" w:eastAsia="Amiri" w:cs="Amiri"/>
          <w:color w:val="111111"/>
          <w:sz w:val="28"/>
          <w:sz w:val="28"/>
          <w:szCs w:val="28"/>
          <w:rtl w:val="true"/>
          <w:lang w:bidi="ar-SA"/>
        </w:rPr>
        <w:t>و إن أقبح أنواع الإستكبار هو ذلك الذي ينضح بالغباء البغيض المهلك، و يضج بالسماجة المقيتة و المميتة، و لعل استكبار أولئك الأساقفة و البطارقة، و الذي وافقهم عليه ملكهم أوضح مثال على ما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لا معنى لأن يستكبر هؤلاء على نبي يجدونه مكتوبا عندهم في إنجيلهم و توراتهم، و على رجل لا يريد أن يستعبدهم، بل يريد أن يحررهم من عبادة الشيطان، و من العبودية للأكاسرة و القياصرة، و الطواغيت و الجبابرة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أسر الشهوات، و حب الدنيا، و ينطلق بهم نحو اللّه، ليكونوا أحرارا في دنياهم، سعداء في آخرتهم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يا ليتهم يقدمون التبرير المقبول و المعقول لذلك، بل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رفضهم للإنقياد له هو كونه قد جاءهم من الحجاز، معتبريه أعرابيا، و الحال أنهم لم يروه، و لم يسمعوا كلامه، و لا شاهدوا معجزته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هو الإستكبار السمج و الغبي بكل تأكيد، و أغبى منهم من قبل منهم، و رضي عنهم، و انقاد لمشورتهم، مع علمه ببوار حجتهم، و فيال رأيهم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قيصر بالذات لأن هذا الرجل قد أعلمهم مسبقا أن هذا الحجازي هو الذي أخبرتهم به كتبهم، و عرفتهم أنه سوف ينتصر عليهم، إن عاجلا، و إن آجلا، فما هذه المكابرة، و لماذا المخاطرة؟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w:t>
      </w:r>
    </w:p>
    <w:p>
      <w:pPr>
        <w:pStyle w:val="Heading5"/>
        <w:numPr>
          <w:ilvl w:val="4"/>
          <w:numId w:val="1"/>
        </w:numPr>
        <w:rPr/>
      </w:pPr>
      <w:bookmarkStart w:id="156" w:name="__RefHeading___Toc125828_77815467"/>
      <w:bookmarkStart w:id="157" w:name="_Toc57"/>
      <w:bookmarkEnd w:id="156"/>
      <w:r>
        <w:rPr>
          <w:rtl w:val="true"/>
        </w:rPr>
        <w:t>كذب عدو اللّه، و ليس بمسلم</w:t>
      </w:r>
      <w:r>
        <w:rPr>
          <w:rtl w:val="true"/>
        </w:rPr>
        <w:t>:</w:t>
      </w:r>
      <w:bookmarkEnd w:id="15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أتم اللّه الحجة على قيصر، و أظهر اللّه تعالى كذبه و خداعه، و أنه </w:t>
      </w:r>
    </w:p>
    <w:p>
      <w:pPr>
        <w:pStyle w:val="BookText"/>
        <w:rPr/>
      </w:pPr>
      <w:r>
        <w:rPr>
          <w:rFonts w:ascii="Amiri" w:hAnsi="Amiri" w:eastAsia="Amiri" w:cs="Amiri"/>
          <w:color w:val="111111"/>
          <w:sz w:val="28"/>
          <w:sz w:val="28"/>
          <w:szCs w:val="28"/>
          <w:rtl w:val="true"/>
          <w:lang w:bidi="ar-SA"/>
        </w:rPr>
        <w:t xml:space="preserve">يماطل و يخاتل حين أرسل ذلك التنوخي برسالته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قد دلت على أنه قد كذب فيما قاله لدحية من أنه متبع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لكن لا يريد أن يدع ملكه، و قد تمت الحجة عليه بما عرفه من كتبهم التي أخبرتهم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بما بلغه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معجزات و كرامات و حالات، ثم بما عاينه من صنع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بما عاينه مبعوثه، و أخبره به، حيث وجد ذلك المبعوث صحة كل ما أوصاه باستكناهه، و كشف حقيقته، بدءا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لصحيفته، و إخباره بما يجري على كسرى، و النجاشي، و بما يؤول إليه أمر قيصر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وصولا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سؤاله عن مكان النار و الجنة، و انتهاء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مشاهدة مبعوثه خاتم النبوة، بعد أن ذكّره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إذ قد يظهر أنه كان قد نسيه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صرح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قيصرا يكذب فيما يدعيه، فقد قال حين أخبره دحية بما قاله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لما قرأ كتابه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بمسلم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على نصرانيته</w:t>
      </w:r>
      <w:r>
        <w:rPr>
          <w:rFonts w:eastAsia="Amiri" w:cs="Amiri" w:ascii="Amiri" w:hAnsi="Amiri"/>
          <w:color w:val="111111"/>
          <w:sz w:val="28"/>
          <w:szCs w:val="28"/>
          <w:rtl w:val="true"/>
          <w:lang w:bidi="ar-SA"/>
        </w:rPr>
        <w:t>» .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رغم ذلك كله، تجد أن المؤرخين يوردون قضية هرقل في سياق يظهر نفس ما كان يريد هرقل أن يخدع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تصوير أنه مغلوب على أمره، و 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هذا غباء؟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أنهم ممن </w:t>
      </w:r>
      <w:bookmarkStart w:id="158" w:name="pg12456_118224"/>
    </w:p>
    <w:p>
      <w:pPr>
        <w:pStyle w:val="BookText"/>
        <w:rPr/>
      </w:pPr>
      <w:bookmarkEnd w:id="158"/>
      <w:r>
        <w:rPr>
          <w:rFonts w:ascii="IRNazanin" w:hAnsi="IRNazanin" w:eastAsia="IRNazanin"/>
          <w:color w:val="111111"/>
          <w:sz w:val="28"/>
          <w:sz w:val="28"/>
          <w:szCs w:val="28"/>
          <w:rtl w:val="true"/>
          <w:lang w:bidi="fa-IR"/>
        </w:rPr>
        <w:t xml:space="preserve">أضلهم اللّه تعالى على 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الإثنان معا؟ </w:t>
      </w:r>
      <w:r>
        <w:rPr>
          <w:rFonts w:eastAsia="IRNazanin" w:cs="IRNazanin"/>
          <w:color w:val="111111"/>
          <w:sz w:val="28"/>
          <w:szCs w:val="28"/>
          <w:rtl w:val="true"/>
          <w:lang w:bidi="fa-IR"/>
        </w:rPr>
        <w:t>!</w:t>
      </w:r>
    </w:p>
    <w:p>
      <w:pPr>
        <w:pStyle w:val="Heading5"/>
        <w:numPr>
          <w:ilvl w:val="4"/>
          <w:numId w:val="1"/>
        </w:numPr>
        <w:rPr/>
      </w:pPr>
      <w:bookmarkStart w:id="159" w:name="__RefHeading___Toc125830_77815467"/>
      <w:bookmarkStart w:id="160" w:name="_Toc58"/>
      <w:bookmarkEnd w:id="159"/>
      <w:r>
        <w:rPr>
          <w:rtl w:val="true"/>
        </w:rPr>
        <w:t>رفض التنوخي للإسلام غير منطقي</w:t>
      </w:r>
      <w:r>
        <w:rPr>
          <w:rtl w:val="true"/>
        </w:rPr>
        <w:t>:</w:t>
      </w:r>
      <w:bookmarkEnd w:id="160"/>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ذلك التنوخي للإسلام، فلم يقبل بحجة أنه رسول قوم، و على دينهم، و لا يرجع عن دينه حتى يرجع إليهم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هي حجة واهية، و غير منطقية، فإن كونه رسولا لا يمنع من قبول الحق، و الإلتزام بالهدى الإلهي، و لا سيما بعد أن رأى البينات بأم عينيه، فقد رأى خاتم النبوة، و سمع إخباره عما فعله قيصر بالصحيفة التي أرسلها إليه، و عما يجري للنجاشي، و كسرى، و سمع و سجل إجابته على السؤال حيث طابقت تلك الإجابة ما أخبره به قيصر الذي أرسله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عاين سلوك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أخلاقه مع الناس عن قرب، حتى إنه لم يستطع أن يميزه من بينهم، حتى احتاج للسؤال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صاحبكم؟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صاحبكم؟ و كأنه قد ظن أنه غائب، مع أنه يأتي من قبل أحد الملوك، و يعرف كيف يعامل الملوك رعاياهم، و ما هي حقيقة تعامل رعاياهم معهم</w:t>
      </w:r>
      <w:r>
        <w:rPr>
          <w:rFonts w:eastAsia="Amiri" w:cs="Amiri" w:ascii="Amiri" w:hAnsi="Amiri"/>
          <w:color w:val="111111"/>
          <w:sz w:val="28"/>
          <w:szCs w:val="28"/>
          <w:rtl w:val="true"/>
          <w:lang w:bidi="ar-SA"/>
        </w:rPr>
        <w:t>. .</w:t>
      </w:r>
    </w:p>
    <w:p>
      <w:pPr>
        <w:pStyle w:val="Heading5"/>
        <w:numPr>
          <w:ilvl w:val="4"/>
          <w:numId w:val="1"/>
        </w:numPr>
        <w:rPr/>
      </w:pPr>
      <w:bookmarkStart w:id="161" w:name="__RefHeading___Toc125832_77815467"/>
      <w:bookmarkStart w:id="162" w:name="_Toc59"/>
      <w:bookmarkEnd w:id="161"/>
      <w:r>
        <w:rPr>
          <w:rtl w:val="true"/>
        </w:rPr>
        <w:t>هرقل يمنع الفلاحين من الإسلام، و من الجزية</w:t>
      </w:r>
      <w:r>
        <w:rPr>
          <w:rtl w:val="true"/>
        </w:rPr>
        <w:t>:</w:t>
      </w:r>
      <w:bookmarkEnd w:id="162"/>
    </w:p>
    <w:p>
      <w:pPr>
        <w:pStyle w:val="BookText"/>
        <w:rPr/>
      </w:pPr>
      <w:r>
        <w:rPr>
          <w:rFonts w:ascii="Amiri" w:hAnsi="Amiri" w:eastAsia="Amiri" w:cs="Amiri"/>
          <w:color w:val="111111"/>
          <w:sz w:val="28"/>
          <w:sz w:val="28"/>
          <w:szCs w:val="28"/>
          <w:rtl w:val="true"/>
          <w:lang w:bidi="ar-SA"/>
        </w:rPr>
        <w:t xml:space="preserve">و قد ورد في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لهرقل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أي إن لم تدخل في الإسلام، و لم تعط الجزية،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تحل بين الفلاحين و بين الإسلام أن يدخلوا فيه، أو يعطوا الجزية</w:t>
      </w:r>
      <w:r>
        <w:rPr>
          <w:rFonts w:eastAsia="Amiri" w:cs="Amiri" w:ascii="Amiri" w:hAnsi="Amiri"/>
          <w:color w:val="111111"/>
          <w:sz w:val="28"/>
          <w:szCs w:val="28"/>
          <w:rtl w:val="true"/>
          <w:lang w:bidi="ar-SA"/>
        </w:rPr>
        <w:t>. .»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يرد الفلاحين خاصة، و لكنه أراد أهل مملكته جميعا، </w:t>
      </w:r>
    </w:p>
    <w:p>
      <w:pPr>
        <w:pStyle w:val="BookText"/>
        <w:rPr/>
      </w:pPr>
      <w:r>
        <w:rPr>
          <w:rFonts w:ascii="Amiri" w:hAnsi="Amiri" w:eastAsia="Amiri" w:cs="Amiri"/>
          <w:color w:val="111111"/>
          <w:sz w:val="28"/>
          <w:sz w:val="28"/>
          <w:szCs w:val="28"/>
          <w:rtl w:val="true"/>
          <w:lang w:bidi="ar-SA"/>
        </w:rPr>
        <w:t>و ذلك أن العجم عند العرب كلهم فلاحون، لأنهم أهل حرث و زرع، لأن كل من كان يزرع، فهو عند العرب فلاح، إن ولي ذلك بنفسه، أو وليه له غيره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الشرط من جهة يتيح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يتعامل مع الناس مباشرة، من دون تدخل من قبل هرقل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أخرى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ذلك يعفي هرقل من الجزية، و من الحرب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يمكن النبي الكريم و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مخاطبة الناس، و عرض دعوته عليهم، و يكونون هم الذين يقررون الدخول في دينه، أو إعطاء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خيار الحرب ليس هو الخيار المفضل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خيار يأتي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الدواء الكي، و الأمر الأهم بالنسبة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استعادة حرمة الناس، و كرامتهم، و خياراتهم من سالبيها، حيث إنهم يمنعون الناس حتى من أن يفكروا، و من أن يعتقدوا، و من أن يخاطبوا هذا الفريق أو ذاك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أراد هرقل أن يميز نفسه عنهم، و يرفض أن يختار لنفسه ما يختارونه لأنفسهم، فذلك شأنه، فإذا كف عن ظلمهم المتمثل بمنعهم من ممارسة حريتهم الفكرية و الإعتقادية، فإنه و إن كان الكف عن الظلم واجبا عليه، 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يزيد في إحسانه له </w:t>
      </w:r>
      <w:bookmarkStart w:id="163" w:name="pg12456_118226"/>
    </w:p>
    <w:p>
      <w:pPr>
        <w:pStyle w:val="BookText"/>
        <w:rPr/>
      </w:pPr>
      <w:bookmarkEnd w:id="163"/>
      <w:r>
        <w:rPr>
          <w:rFonts w:ascii="Amiri" w:hAnsi="Amiri" w:eastAsia="Amiri" w:cs="Amiri"/>
          <w:color w:val="111111"/>
          <w:sz w:val="28"/>
          <w:sz w:val="28"/>
          <w:szCs w:val="28"/>
          <w:rtl w:val="true"/>
          <w:lang w:bidi="ar-SA"/>
        </w:rPr>
        <w:t>بالسكوت عن مطالبته بالجزية، و الإمتناع عن مواجهته بالحرب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فظهر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 أنه سيكون رفيقا بقيصر محسنا إليه، إذا كف قيصر عن ممارسة القهر و الظلم لشعبه، و تخلى عن مصادرة حرياتهم</w:t>
      </w:r>
      <w:r>
        <w:rPr>
          <w:rFonts w:eastAsia="Amiri" w:cs="Amiri" w:ascii="Amiri" w:hAnsi="Amiri"/>
          <w:color w:val="111111"/>
          <w:sz w:val="28"/>
          <w:szCs w:val="28"/>
          <w:rtl w:val="true"/>
          <w:lang w:bidi="ar-SA"/>
        </w:rPr>
        <w:t>. .</w:t>
      </w:r>
    </w:p>
    <w:p>
      <w:pPr>
        <w:pStyle w:val="Heading5"/>
        <w:numPr>
          <w:ilvl w:val="4"/>
          <w:numId w:val="1"/>
        </w:numPr>
        <w:rPr/>
      </w:pPr>
      <w:bookmarkStart w:id="164" w:name="__RefHeading___Toc125834_77815467"/>
      <w:bookmarkStart w:id="165" w:name="_Toc60"/>
      <w:bookmarkEnd w:id="164"/>
      <w:r>
        <w:rPr>
          <w:rtl w:val="true"/>
        </w:rPr>
        <w:t>حكم الإسلام واحد</w:t>
      </w:r>
      <w:r>
        <w:rPr>
          <w:rtl w:val="true"/>
        </w:rPr>
        <w:t>:</w:t>
      </w:r>
      <w:bookmarkEnd w:id="165"/>
    </w:p>
    <w:p>
      <w:pPr>
        <w:pStyle w:val="BookText"/>
        <w:rPr/>
      </w:pPr>
      <w:r>
        <w:rPr>
          <w:rFonts w:ascii="Amiri" w:hAnsi="Amiri" w:eastAsia="Amiri" w:cs="Amiri"/>
          <w:color w:val="111111"/>
          <w:sz w:val="28"/>
          <w:sz w:val="28"/>
          <w:szCs w:val="28"/>
          <w:rtl w:val="true"/>
          <w:lang w:bidi="ar-SA"/>
        </w:rPr>
        <w:t>و قد كان الملوك و لا يزالون يميزون أنفسهم عن رعاياهم، و يرون أنه يحق لهم ما لا يحق لغيرهم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حكم الإسلام هو أنه لا فضل لعربي على أعجمي إلا بالتقوى، و لا فرق بينهم في العبادات، و لا في المعاملات، و لا في الحقوق، و لا في الحدود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على هذا الأساس جاء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إلى هرقل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أسلمت فلك ما للمسلمين، و عليك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فلك كذا و كذا من المال، أو أنني أجعلك وزيرا لي، أو أوليك على البلد الفلاني، أو ما شاكل ذلك</w:t>
      </w:r>
      <w:r>
        <w:rPr>
          <w:rFonts w:eastAsia="Amiri" w:cs="Amiri" w:ascii="Amiri" w:hAnsi="Amiri"/>
          <w:color w:val="111111"/>
          <w:sz w:val="28"/>
          <w:szCs w:val="28"/>
          <w:rtl w:val="true"/>
          <w:lang w:bidi="ar-SA"/>
        </w:rPr>
        <w:t>. .</w:t>
      </w:r>
    </w:p>
    <w:p>
      <w:pPr>
        <w:pStyle w:val="Heading5"/>
        <w:numPr>
          <w:ilvl w:val="4"/>
          <w:numId w:val="1"/>
        </w:numPr>
        <w:rPr/>
      </w:pPr>
      <w:bookmarkStart w:id="166" w:name="__RefHeading___Toc125836_77815467"/>
      <w:bookmarkStart w:id="167" w:name="_Toc61"/>
      <w:bookmarkEnd w:id="166"/>
      <w:r>
        <w:rPr>
          <w:rtl w:val="true"/>
        </w:rPr>
        <w:t>الخطاب لهرقل دون سواه</w:t>
      </w:r>
      <w:r>
        <w:rPr>
          <w:rtl w:val="true"/>
        </w:rPr>
        <w:t>:</w:t>
      </w:r>
      <w:bookmarkEnd w:id="167"/>
    </w:p>
    <w:p>
      <w:pPr>
        <w:pStyle w:val="BookText"/>
        <w:rPr/>
      </w:pPr>
      <w:r>
        <w:rPr>
          <w:rFonts w:ascii="Amiri" w:hAnsi="Amiri" w:eastAsia="Amiri" w:cs="Amiri"/>
          <w:color w:val="111111"/>
          <w:sz w:val="28"/>
          <w:sz w:val="28"/>
          <w:szCs w:val="28"/>
          <w:rtl w:val="true"/>
          <w:lang w:bidi="ar-SA"/>
        </w:rPr>
        <w:t>و اللافت في هذه الرسالة، و سائر رسائله إلى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أولئك الملوك بما هم أفراد، فيميزهم بذلك عن غيرهم من الناس، فهو لم يكتب لقيصر مثلا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تسلموا، أو إن أسلمتم فلكم كذا، و إن امتنعتم، فعليكم كذا، بل قال 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تسلم،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أسلمت الخ</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يريد أن يعترف له بأنه يمثل أحدا من الناس، حتى </w:t>
      </w:r>
      <w:bookmarkStart w:id="168" w:name="pg12456_118227"/>
    </w:p>
    <w:p>
      <w:pPr>
        <w:pStyle w:val="BookText"/>
        <w:rPr/>
      </w:pPr>
      <w:bookmarkEnd w:id="168"/>
      <w:r>
        <w:rPr>
          <w:rFonts w:ascii="Amiri" w:hAnsi="Amiri" w:eastAsia="Amiri" w:cs="Amiri"/>
          <w:color w:val="111111"/>
          <w:sz w:val="28"/>
          <w:sz w:val="28"/>
          <w:szCs w:val="28"/>
          <w:rtl w:val="true"/>
          <w:lang w:bidi="ar-SA"/>
        </w:rPr>
        <w:t>لو كانوا قومه، و من يعتبرهم هرقل رعية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أسلم، فسيلتزم بتعاليم الشريعة التي منها ترك الحرية للناس في أن يختاروا دينهم، و سيتعامل معهم وفق ما يختارونه، و سيطبق عليهم أحكام اللّه، لأن الإيمان و الإلتزام به، و العمل بمقتضاه، و الكفر و الجحود هو فعل و مسؤولية الأشخاص، و هم الذين يواجهون آثار و تبعات ما يختارونه من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الملوك يمثلون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 الكأداء أمام ممارسة الناس لحقهم، فيحتاج الأمر إلى مخاطبتهم أولا، من دون أن يكون لهذا الخطاب أي تأثير على حق الرعية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حسبما أوضحناه</w:t>
      </w:r>
      <w:r>
        <w:rPr>
          <w:rFonts w:eastAsia="Amiri" w:cs="Amiri" w:ascii="Amiri" w:hAnsi="Amiri"/>
          <w:color w:val="111111"/>
          <w:sz w:val="28"/>
          <w:szCs w:val="28"/>
          <w:rtl w:val="true"/>
          <w:lang w:bidi="ar-SA"/>
        </w:rPr>
        <w:t>. .</w:t>
      </w:r>
    </w:p>
    <w:p>
      <w:pPr>
        <w:pStyle w:val="Heading5"/>
        <w:numPr>
          <w:ilvl w:val="4"/>
          <w:numId w:val="1"/>
        </w:numPr>
        <w:rPr/>
      </w:pPr>
      <w:bookmarkStart w:id="169" w:name="__RefHeading___Toc125838_77815467"/>
      <w:bookmarkStart w:id="170" w:name="_Toc62"/>
      <w:bookmarkEnd w:id="169"/>
      <w:r>
        <w:rPr>
          <w:rtl w:val="true"/>
        </w:rPr>
        <w:t>ملك أيلة، و جربا، و مقنا</w:t>
      </w:r>
      <w:r>
        <w:rPr>
          <w:rtl w:val="true"/>
        </w:rPr>
        <w:t>:</w:t>
      </w:r>
      <w:bookmarkEnd w:id="170"/>
    </w:p>
    <w:p>
      <w:pPr>
        <w:pStyle w:val="BookText"/>
        <w:rPr/>
      </w:pPr>
      <w:r>
        <w:rPr>
          <w:rFonts w:ascii="Amiri" w:hAnsi="Amiri" w:eastAsia="Amiri" w:cs="Amiri"/>
          <w:color w:val="111111"/>
          <w:sz w:val="28"/>
          <w:sz w:val="28"/>
          <w:szCs w:val="28"/>
          <w:rtl w:val="true"/>
          <w:lang w:bidi="ar-SA"/>
        </w:rPr>
        <w:t xml:space="preserve">و كان أهل أيلة يهودا، فلما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إلى أكيدر بدومة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بيناه في السرايا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أشفق ملك أيلة، يحنة بن رؤبة أن يبعث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بعث إلى أكيدر، فقدم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قدم معه أهل جربا و أذرح و مقنا، و أهدى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فلم يسلم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حميد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العلماء، صاحب أيلة بكتاب، فأهدى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بغلة بيضاء، و كساه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 و كتب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ببحرهم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يحنّة بن رؤبة يوم أتي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صليب من ذهب، و هو معقود الناصية، 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وضع إحدى يديه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أومأ برأسه، فأومأ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أن ارفع رأسك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صالح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يحنة يومئذ، و كساه بردا يمنية، فاشتراه بعد ذلك أبو العباس عبد اللّه بن محمد بثلاثمائة دينار، و أمر له بمنزل عند بلال انتهى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71" w:name="pg12456_118229"/>
    </w:p>
    <w:p>
      <w:pPr>
        <w:pStyle w:val="Heading5"/>
        <w:numPr>
          <w:ilvl w:val="4"/>
          <w:numId w:val="1"/>
        </w:numPr>
        <w:rPr/>
      </w:pPr>
      <w:bookmarkStart w:id="172" w:name="__RefHeading___Toc125840_77815467"/>
      <w:bookmarkStart w:id="173" w:name="_Toc63"/>
      <w:bookmarkEnd w:id="171"/>
      <w:bookmarkEnd w:id="172"/>
      <w:r>
        <w:rPr>
          <w:rtl w:val="true"/>
        </w:rPr>
        <w:t>كتابه صلّى اللّه عليه و آله ليحنّة</w:t>
      </w:r>
      <w:r>
        <w:rPr>
          <w:rtl w:val="true"/>
        </w:rPr>
        <w:t>:</w:t>
      </w:r>
      <w:bookmarkEnd w:id="17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الجزية، جزية معلومة، ثلاثمائة دينار كل سنة، و كانوا ثلاثمائة رجل، و كتب لهم بذلك كتابا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أمنة من اللّه تعالى، و محمد النبي رسول اللّه ليحنة بن رؤبة و أهل أيلة، لسفنهم و سائرهم، السارح في البر و البحر، لهم ذمة اللّه و ذمة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لمن كان معهم من أهل الشام، و أهل اليمن، و أهل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أحدث حدثا فإنه لا يحول ماله دون نفسه، و إنه طيب لمن أخذه من الناس، و إنه لا يحل أن يمنعوا ماء يردونه، و لا طريقا يردونه من بر أو بحر</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كتاب جهيم بن الصلت، و شرحبيل بن حسنة، بإذن رسول اللّه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 </w:t>
      </w:r>
      <w:bookmarkStart w:id="174" w:name="pg12456_118231"/>
    </w:p>
    <w:p>
      <w:pPr>
        <w:pStyle w:val="Heading5"/>
        <w:numPr>
          <w:ilvl w:val="4"/>
          <w:numId w:val="1"/>
        </w:numPr>
        <w:rPr/>
      </w:pPr>
      <w:bookmarkStart w:id="175" w:name="__RefHeading___Toc125842_77815467"/>
      <w:bookmarkStart w:id="176" w:name="_Toc64"/>
      <w:bookmarkEnd w:id="174"/>
      <w:bookmarkEnd w:id="175"/>
      <w:r>
        <w:rPr>
          <w:rtl w:val="true"/>
        </w:rPr>
        <w:t>كتابه صلّى اللّه عليه و آله لأهل أذرح و جربا</w:t>
      </w:r>
      <w:r>
        <w:rPr>
          <w:rtl w:val="true"/>
        </w:rPr>
        <w:t>:</w:t>
      </w:r>
      <w:bookmarkEnd w:id="176"/>
    </w:p>
    <w:p>
      <w:pPr>
        <w:pStyle w:val="BookText"/>
        <w:rPr/>
      </w:pPr>
      <w:r>
        <w:rPr>
          <w:rFonts w:ascii="Amiri" w:hAnsi="Amiri" w:eastAsia="Amiri" w:cs="Amiri"/>
          <w:color w:val="111111"/>
          <w:sz w:val="28"/>
          <w:sz w:val="28"/>
          <w:szCs w:val="28"/>
          <w:rtl w:val="true"/>
          <w:lang w:bidi="ar-SA"/>
        </w:rPr>
        <w:t xml:space="preserve">و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أذرح كتابا، و كانوا يهودا أيضا، و قد أعطاهم الأمان فيه، و فرض عليهم الجزية، و فيما يلي نص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كتاب 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أذرح و جربا، إنهم آمنون بأمان اللّه و أمان محمد، و أن عليهم مائة دينار في كل رجب وافية طيبة، و اللّه كفيل عليهم بالنصح و الإحسان إلى المسلمين، و من لجأ من المسلمين من المخافة و التعزير، إذا خشوا على المسلمين فهم آمنون، حتى يحدث إليهم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خروجه</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أهل جربا و أذرح بجزيتهم بتبوك فأخذها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77" w:name="pg12456_118232"/>
    </w:p>
    <w:p>
      <w:pPr>
        <w:pStyle w:val="Heading5"/>
        <w:numPr>
          <w:ilvl w:val="4"/>
          <w:numId w:val="1"/>
        </w:numPr>
        <w:rPr/>
      </w:pPr>
      <w:bookmarkStart w:id="178" w:name="__RefHeading___Toc125844_77815467"/>
      <w:bookmarkStart w:id="179" w:name="_Toc65"/>
      <w:bookmarkEnd w:id="177"/>
      <w:bookmarkEnd w:id="178"/>
      <w:r>
        <w:rPr>
          <w:rtl w:val="true"/>
        </w:rPr>
        <w:t>كتابه صلّى اللّه عليه و آله لأهل مقنا</w:t>
      </w:r>
      <w:r>
        <w:rPr>
          <w:rtl w:val="true"/>
        </w:rPr>
        <w:t>:</w:t>
      </w:r>
      <w:bookmarkEnd w:id="179"/>
    </w:p>
    <w:p>
      <w:pPr>
        <w:pStyle w:val="BookText"/>
        <w:rPr/>
      </w:pPr>
      <w:r>
        <w:rPr>
          <w:rFonts w:ascii="Amiri" w:hAnsi="Amiri" w:eastAsia="Amiri" w:cs="Amiri"/>
          <w:color w:val="111111"/>
          <w:sz w:val="28"/>
          <w:sz w:val="28"/>
          <w:szCs w:val="28"/>
          <w:rtl w:val="true"/>
          <w:lang w:bidi="ar-SA"/>
        </w:rPr>
        <w:t xml:space="preserve">و صالح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أهل مقنا على ربع ثمارهم، و ربع غزولهم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قد وفدوا إليه مع يحنّة عظيم إيلة، و كنا قد أشرنا إلى كتابه في أوائل كتابنا هذا، حيث تحدثنا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تأسيسية في مطلع الهجرة، حيث بحثنا موضوع وضع التاريخ الهجري</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لهم هذا الكتاب في المدينة، و لعلهم و فدوا إليه مرة أخرى بعد عودته إليها، لأن كاتب الكتاب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لم يكن في غزوة تبوك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نص الكتاب هو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محمد رسول اللّه إلى بني حبيبة و أهل مقنا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 أنتم، فإنه أنزل علي أنكم راجعون إلى قريتكم، فإذا جاءكم كتابي هذا فإنكم آمنون، و لكم ذمة اللّه و ذمة رسوله، و إن رسول اللّه قد غفر لكم ذنوبكم، و كل دم اتبعتم به، لا شريك لكم في قريتكم إلا رسول اللّه، أو رسول رسول اللّه، و إنه لا ظلم عليكم و لا عدوان، 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يجيركم مما يجير منه نفسه، فإن لرسول اللّه بزتكم و رقيقكم، و الكراع و الحلقة إلا ما عفا عنه رسول اللّه أو رسول رسول اللّه، و إن عليكم بعد ذلك ربع ما أخرجت نخيلكم، و ربع ما صادت عرككم، و ربع ما اغتزلت</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80" w:name="pg12456_118234"/>
    </w:p>
    <w:p>
      <w:pPr>
        <w:pStyle w:val="Heading5"/>
        <w:numPr>
          <w:ilvl w:val="4"/>
          <w:numId w:val="1"/>
        </w:numPr>
        <w:rPr/>
      </w:pPr>
      <w:bookmarkStart w:id="181" w:name="__RefHeading___Toc125846_77815467"/>
      <w:bookmarkStart w:id="182" w:name="_Toc66"/>
      <w:bookmarkEnd w:id="180"/>
      <w:bookmarkEnd w:id="181"/>
      <w:r>
        <w:rPr>
          <w:rtl w:val="true"/>
        </w:rPr>
        <w:t>كتاب إلى مالك بن أحمر</w:t>
      </w:r>
      <w:r>
        <w:rPr>
          <w:rtl w:val="true"/>
        </w:rPr>
        <w:t>:</w:t>
      </w:r>
      <w:bookmarkEnd w:id="182"/>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إلى تبوك، حين سمع باجتماع طوائف من الروم، و عاملة، و لخم، و جذام لحربه، سمع بذلك مالك بن أحمر الجذامي، فوفد إليه، فقبل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إسلامه، و سأله مالك أن يكتب له كتابا يدعو قومه به إلى الإسلام، فكتب في رقعة أدم عرضها أربعة أصابع، و طولها قدر شبر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نص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كتاب من محمد رسول اللّه لمالك بن أحمر، و لمن تبعه من المسلمين أمانا لهم ما أقاموا الصلاة، و آتو الزكاة، و اتبعوا المسلمين، و جانبوا المشركين، و أدوا الخمس من المغنم، و سهم الغارمين، و سهم كذا و كذا، فهم آمنون بأمان اللّه عز و جل، و أمان محمد رسول اللّه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 </w:t>
      </w:r>
      <w:bookmarkStart w:id="183" w:name="pg12456_118235"/>
    </w:p>
    <w:p>
      <w:pPr>
        <w:pStyle w:val="BookText"/>
        <w:rPr/>
      </w:pPr>
      <w:bookmarkEnd w:id="183"/>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ما تقدم الوقفات التالية</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25848_77815467"/>
      <w:bookmarkStart w:id="185" w:name="_Toc67"/>
      <w:bookmarkEnd w:id="184"/>
      <w:r>
        <w:rPr>
          <w:rtl w:val="true"/>
        </w:rPr>
        <w:t>وفدان لجذام</w:t>
      </w:r>
      <w:r>
        <w:rPr>
          <w:rtl w:val="true"/>
        </w:rPr>
        <w:t>:</w:t>
      </w:r>
      <w:bookmarkEnd w:id="185"/>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لجذام و فدين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تبوك، فجاءه مالك بن أحمر و قومه من بني عوف من جذام، فكتب له الكتاب المتقدم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رفاعة بن زيد الجذامي، فقد وفد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مع رهط من بني صبيبة من جذام</w:t>
      </w:r>
      <w:r>
        <w:rPr>
          <w:rFonts w:eastAsia="Amiri" w:cs="Amiri" w:ascii="Amiri" w:hAnsi="Amiri"/>
          <w:color w:val="111111"/>
          <w:sz w:val="28"/>
          <w:szCs w:val="28"/>
          <w:rtl w:val="true"/>
          <w:lang w:bidi="ar-SA"/>
        </w:rPr>
        <w:t xml:space="preserve">. </w:t>
      </w:r>
      <w:bookmarkStart w:id="186" w:name="pg12456_118236"/>
    </w:p>
    <w:p>
      <w:pPr>
        <w:pStyle w:val="Heading5"/>
        <w:numPr>
          <w:ilvl w:val="4"/>
          <w:numId w:val="1"/>
        </w:numPr>
        <w:rPr/>
      </w:pPr>
      <w:bookmarkStart w:id="187" w:name="__RefHeading___Toc125850_77815467"/>
      <w:bookmarkStart w:id="188" w:name="_Toc68"/>
      <w:bookmarkEnd w:id="186"/>
      <w:bookmarkEnd w:id="187"/>
      <w:r>
        <w:rPr>
          <w:rtl w:val="true"/>
        </w:rPr>
        <w:t>من بركات تبوك</w:t>
      </w:r>
      <w:r>
        <w:rPr>
          <w:rtl w:val="true"/>
        </w:rPr>
        <w:t>:</w:t>
      </w:r>
      <w:bookmarkEnd w:id="188"/>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بركات مسير تبوك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ألقى الرعب في قلوب أعداء اللّه، فبادروا إلى إعلان إسلامهم أو استسلامهم، فكانت هذه المعاهدات مع الفئات المختلفة، هي النتيجة الطبيعية لذلك، و وفد إليه أهل مقنا، و إيلة، و جربا، و أذرح، و مالك بن أحمر و قومه يطلبون العهد و الأمان، و فتح اللّه دومة الجندل، 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 كله، رعب الروم و عمالهم، و سائر القبائل المعادية، مثل عاملة، و لخم، و جذام، و سائر الذين جمعوا الجموع، و أرادوا مهاجمة المسلمين</w:t>
      </w:r>
      <w:r>
        <w:rPr>
          <w:rFonts w:eastAsia="Amiri" w:cs="Amiri" w:ascii="Amiri" w:hAnsi="Amiri"/>
          <w:color w:val="111111"/>
          <w:sz w:val="28"/>
          <w:szCs w:val="28"/>
          <w:rtl w:val="true"/>
          <w:lang w:bidi="ar-SA"/>
        </w:rPr>
        <w:t>. .</w:t>
      </w:r>
    </w:p>
    <w:p>
      <w:pPr>
        <w:pStyle w:val="Heading5"/>
        <w:numPr>
          <w:ilvl w:val="4"/>
          <w:numId w:val="1"/>
        </w:numPr>
        <w:rPr/>
      </w:pPr>
      <w:bookmarkStart w:id="189" w:name="__RefHeading___Toc125852_77815467"/>
      <w:bookmarkStart w:id="190" w:name="_Toc69"/>
      <w:bookmarkEnd w:id="189"/>
      <w:r>
        <w:rPr>
          <w:rtl w:val="true"/>
        </w:rPr>
        <w:t>يريد كتابا يدعو قومه به</w:t>
      </w:r>
      <w:r>
        <w:rPr>
          <w:rtl w:val="true"/>
        </w:rPr>
        <w:t>:</w:t>
      </w:r>
      <w:bookmarkEnd w:id="190"/>
    </w:p>
    <w:p>
      <w:pPr>
        <w:pStyle w:val="BookText"/>
        <w:rPr/>
      </w:pPr>
      <w:r>
        <w:rPr>
          <w:rFonts w:ascii="Amiri" w:hAnsi="Amiri" w:eastAsia="Amiri" w:cs="Amiri"/>
          <w:color w:val="111111"/>
          <w:sz w:val="28"/>
          <w:sz w:val="28"/>
          <w:szCs w:val="28"/>
          <w:rtl w:val="true"/>
          <w:lang w:bidi="ar-SA"/>
        </w:rPr>
        <w:t>و قد صرحت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الكتاب الذي طلبه مالك بن أحمر، قد أراد أن يدعو قومه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كتبه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هو نفس ما كتبه لغيرهم،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يلتزموا بأحكام الدين، و أن يكونوا مع المسلمين، و يتركوا المشركين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الدين لا يحتاج إلى أي جهد لإقناع الناس به، بل إن مجرد عرض نفس حقائقه و أحكامه يكفي للرغبة فيه و التعلق به، و الزهد بغيره إلى حد النفور</w:t>
      </w:r>
      <w:r>
        <w:rPr>
          <w:rFonts w:eastAsia="Amiri" w:cs="Amiri" w:ascii="Amiri" w:hAnsi="Amiri"/>
          <w:color w:val="111111"/>
          <w:sz w:val="28"/>
          <w:szCs w:val="28"/>
          <w:rtl w:val="true"/>
          <w:lang w:bidi="ar-SA"/>
        </w:rPr>
        <w:t>. .</w:t>
      </w:r>
    </w:p>
    <w:p>
      <w:pPr>
        <w:pStyle w:val="Heading5"/>
        <w:numPr>
          <w:ilvl w:val="4"/>
          <w:numId w:val="1"/>
        </w:numPr>
        <w:rPr/>
      </w:pPr>
      <w:bookmarkStart w:id="191" w:name="__RefHeading___Toc125854_77815467"/>
      <w:bookmarkStart w:id="192" w:name="_Toc70"/>
      <w:bookmarkEnd w:id="191"/>
      <w:r>
        <w:rPr>
          <w:rtl w:val="true"/>
        </w:rPr>
        <w:t>أمان اللّه، و أمان رسوله</w:t>
      </w:r>
      <w:r>
        <w:rPr>
          <w:rtl w:val="true"/>
        </w:rPr>
        <w:t>:</w:t>
      </w:r>
      <w:bookmarkEnd w:id="19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الأمان الذي 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بن أحمر </w:t>
      </w:r>
      <w:bookmarkStart w:id="193" w:name="pg12456_118237"/>
    </w:p>
    <w:p>
      <w:pPr>
        <w:pStyle w:val="BookText"/>
        <w:rPr/>
      </w:pPr>
      <w:bookmarkEnd w:id="193"/>
      <w:r>
        <w:rPr>
          <w:rFonts w:ascii="Amiri" w:hAnsi="Amiri" w:eastAsia="Amiri" w:cs="Amiri"/>
          <w:color w:val="111111"/>
          <w:sz w:val="28"/>
          <w:sz w:val="28"/>
          <w:szCs w:val="28"/>
          <w:rtl w:val="true"/>
          <w:lang w:bidi="ar-SA"/>
        </w:rPr>
        <w:t>و قومه هو أمان اللّه تعالى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يكفي في الحصول عليه أن يلتزموا بأحكام الدين، كما أن أمان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أكثر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إذن لم يطلب لنفسه شيئا، بل ما طلبه يعود نفعه إليهم</w:t>
      </w:r>
      <w:r>
        <w:rPr>
          <w:rFonts w:eastAsia="Amiri" w:cs="Amiri" w:ascii="Amiri" w:hAnsi="Amiri"/>
          <w:color w:val="111111"/>
          <w:sz w:val="28"/>
          <w:szCs w:val="28"/>
          <w:rtl w:val="true"/>
          <w:lang w:bidi="ar-SA"/>
        </w:rPr>
        <w:t>. .</w:t>
      </w:r>
    </w:p>
    <w:p>
      <w:pPr>
        <w:pStyle w:val="Heading5"/>
        <w:numPr>
          <w:ilvl w:val="4"/>
          <w:numId w:val="1"/>
        </w:numPr>
        <w:rPr/>
      </w:pPr>
      <w:bookmarkStart w:id="194" w:name="__RefHeading___Toc125856_77815467"/>
      <w:bookmarkStart w:id="195" w:name="_Toc71"/>
      <w:bookmarkEnd w:id="194"/>
      <w:r>
        <w:rPr>
          <w:rtl w:val="true"/>
        </w:rPr>
        <w:t>إرفع رأسك</w:t>
      </w:r>
      <w:r>
        <w:rPr>
          <w:rtl w:val="true"/>
        </w:rPr>
        <w:t>:</w:t>
      </w:r>
      <w:bookmarkEnd w:id="195"/>
    </w:p>
    <w:p>
      <w:pPr>
        <w:pStyle w:val="BookText"/>
        <w:rPr/>
      </w:pPr>
      <w:r>
        <w:rPr>
          <w:rFonts w:ascii="Amiri" w:hAnsi="Amiri" w:eastAsia="Amiri" w:cs="Amiri"/>
          <w:color w:val="111111"/>
          <w:sz w:val="28"/>
          <w:sz w:val="28"/>
          <w:szCs w:val="28"/>
          <w:rtl w:val="true"/>
          <w:lang w:bidi="ar-SA"/>
        </w:rPr>
        <w:t xml:space="preserve">و حين كفّر رؤبة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وضع إحدى يديه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برأسه، لم يوافق فعله هذا رضى من رسول اللّه،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يكون الإحترام و التعظيم من منطلق الوعي للقيمة الأخلاقية و الإنسانية التي تعطي القيمة للإنسان الذي يعيش إنسانيته، و الإرتباط باللّه تبارك و تعالى بصدق، و بإخلاص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الإحترام للإنسان، لأنه غني، أو قوي أو ذو جاه و شوكة، و سلطان، فالإحترام ليس لإنسانيته، و إنما لماله، و لقوته، و خوفا من سلطانه و هيبة لموقعه و جاهه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الخضوع و الخشوع، لا بد أن يكون للّه تبارك و تعالى لا لسواه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الجميع سواسية أمامه سبحانه، و أن هذه الطاعة له سبحانه تغني عن كل ما عداها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 ما يكون لغيره فلا بد أن ينتهي إليه، و يكون من خلاله تعالى، و إلا فهو باطل و زائف، لأن قطع الصلة بين أي شيء و بين اللّه تعالى، سوف يفقده قيمته، و يسقط معناه</w:t>
      </w:r>
      <w:r>
        <w:rPr>
          <w:rFonts w:eastAsia="Amiri" w:cs="Amiri" w:ascii="Amiri" w:hAnsi="Amiri"/>
          <w:color w:val="111111"/>
          <w:sz w:val="28"/>
          <w:szCs w:val="28"/>
          <w:rtl w:val="true"/>
          <w:lang w:bidi="ar-SA"/>
        </w:rPr>
        <w:t>. .</w:t>
      </w:r>
    </w:p>
    <w:p>
      <w:pPr>
        <w:pStyle w:val="Heading5"/>
        <w:numPr>
          <w:ilvl w:val="4"/>
          <w:numId w:val="1"/>
        </w:numPr>
        <w:rPr/>
      </w:pPr>
      <w:bookmarkStart w:id="196" w:name="__RefHeading___Toc125858_77815467"/>
      <w:bookmarkStart w:id="197" w:name="_Toc72"/>
      <w:bookmarkEnd w:id="196"/>
      <w:r>
        <w:rPr>
          <w:rtl w:val="true"/>
        </w:rPr>
        <w:t>اليهودي و الصليب</w:t>
      </w:r>
      <w:r>
        <w:rPr>
          <w:rtl w:val="true"/>
        </w:rPr>
        <w:t>:</w:t>
      </w:r>
      <w:bookmarkEnd w:id="19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أيلة، و جربا و أذرح، و سواها، كانوا يهودا فما معنى أن يكون على يحنّة صليب من ذهب، و الحال أن النصارى هم الذين </w:t>
      </w:r>
      <w:bookmarkStart w:id="198" w:name="pg12456_118238"/>
    </w:p>
    <w:p>
      <w:pPr>
        <w:pStyle w:val="BookText"/>
        <w:rPr/>
      </w:pPr>
      <w:bookmarkEnd w:id="198"/>
      <w:r>
        <w:rPr>
          <w:rFonts w:ascii="Amiri" w:hAnsi="Amiri" w:eastAsia="Amiri" w:cs="Amiri"/>
          <w:color w:val="111111"/>
          <w:sz w:val="28"/>
          <w:sz w:val="28"/>
          <w:szCs w:val="28"/>
          <w:rtl w:val="true"/>
          <w:lang w:bidi="ar-SA"/>
        </w:rPr>
        <w:t xml:space="preserve">يعتمدون الصليب؟ </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25860_77815467"/>
      <w:bookmarkStart w:id="200" w:name="_Toc73"/>
      <w:bookmarkEnd w:id="199"/>
      <w:r>
        <w:rPr>
          <w:rtl w:val="true"/>
        </w:rPr>
        <w:t>لمحة توضيحية في كتاب يحنّة</w:t>
      </w:r>
      <w:r>
        <w:rPr>
          <w:rtl w:val="true"/>
        </w:rPr>
        <w:t>:</w:t>
      </w:r>
      <w:bookmarkEnd w:id="200"/>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تضمن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ليحنة و أهل إيلة الأمان لهم و لأنفسهم، و أموالهم و قوافلهم، و سفنهم، بشرط أن لا يحدثوا حدثا يوجب نقض العهد، فإن من ينقض العهد لا حرمة لماله و لا لدمه، و لا تقبل منهم الفدية لو بذلوها في هذه الحال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الحدث الموجب لنقض العهد هو الإمتناع عن إعطاء الجزية، و إظهار التمرد و العصيان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تضمن كتابهم التنصيص على حرية تحركهم، و قد أباح لهم أن يردوا أي ماء شاؤا، و أن يسلكوا أي طريق أرادوا</w:t>
      </w:r>
      <w:r>
        <w:rPr>
          <w:rFonts w:eastAsia="Amiri" w:cs="Amiri" w:ascii="Amiri" w:hAnsi="Amiri"/>
          <w:color w:val="111111"/>
          <w:sz w:val="28"/>
          <w:szCs w:val="28"/>
          <w:rtl w:val="true"/>
          <w:lang w:bidi="ar-SA"/>
        </w:rPr>
        <w:t>. .</w:t>
      </w:r>
    </w:p>
    <w:p>
      <w:pPr>
        <w:pStyle w:val="Heading5"/>
        <w:numPr>
          <w:ilvl w:val="4"/>
          <w:numId w:val="1"/>
        </w:numPr>
        <w:rPr/>
      </w:pPr>
      <w:bookmarkStart w:id="201" w:name="__RefHeading___Toc125862_77815467"/>
      <w:bookmarkStart w:id="202" w:name="_Toc74"/>
      <w:bookmarkEnd w:id="201"/>
      <w:r>
        <w:rPr>
          <w:rtl w:val="true"/>
        </w:rPr>
        <w:t>أهل مقنا معتدون</w:t>
      </w:r>
      <w:r>
        <w:rPr>
          <w:rtl w:val="true"/>
        </w:rPr>
        <w:t>:</w:t>
      </w:r>
      <w:bookmarkEnd w:id="202"/>
    </w:p>
    <w:p>
      <w:pPr>
        <w:pStyle w:val="BookText"/>
        <w:rPr/>
      </w:pPr>
      <w:r>
        <w:rPr>
          <w:rFonts w:ascii="Amiri" w:hAnsi="Amiri" w:eastAsia="Amiri" w:cs="Amiri"/>
          <w:color w:val="111111"/>
          <w:sz w:val="28"/>
          <w:sz w:val="28"/>
          <w:szCs w:val="28"/>
          <w:rtl w:val="true"/>
          <w:lang w:bidi="ar-SA"/>
        </w:rPr>
        <w:t>إن نص كتاب أهل مقنا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قد ارتكبوا من السيئات و الذنوب تجاه الإسلام، و آذوا المسلمين ما جعلهم يستحقون معه العقوبة دون سائر الناس، 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غفر ذلك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قد أحسن إليهم بأن أجارهم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أنه ليدفع عنهم كل ما يدفعه عن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غاية الرفق بهم، و الإحسان إليهم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شدد عليهم من جهة أخرى، فأجرى فيهم حكم التوراة، ربما لكي لا يستسهلوا العودة إلى الجريمة، حين يرون أن العفو، و الحماية بانتظارهم، و أن ثم من يدفع عنهم</w:t>
      </w:r>
      <w:r>
        <w:rPr>
          <w:rFonts w:eastAsia="Amiri" w:cs="Amiri" w:ascii="Amiri" w:hAnsi="Amiri"/>
          <w:color w:val="111111"/>
          <w:sz w:val="28"/>
          <w:szCs w:val="28"/>
          <w:rtl w:val="true"/>
          <w:lang w:bidi="ar-SA"/>
        </w:rPr>
        <w:t xml:space="preserve">. </w:t>
      </w:r>
      <w:bookmarkStart w:id="203" w:name="pg12456_118239"/>
    </w:p>
    <w:p>
      <w:pPr>
        <w:pStyle w:val="BookText"/>
        <w:rPr/>
      </w:pPr>
      <w:bookmarkEnd w:id="203"/>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منهم متاعهم و رقيقهم، و آلة الحرب و ما يتقوّون به على العدوان، إلا ما عفا عنه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بد لهم منه للدفع عن أنفسهم</w:t>
      </w:r>
      <w:r>
        <w:rPr>
          <w:rFonts w:eastAsia="Amiri" w:cs="Amiri" w:ascii="Amiri" w:hAnsi="Amiri"/>
          <w:color w:val="111111"/>
          <w:sz w:val="28"/>
          <w:szCs w:val="28"/>
          <w:rtl w:val="true"/>
          <w:lang w:bidi="ar-SA"/>
        </w:rPr>
        <w:t>. .</w:t>
      </w:r>
    </w:p>
    <w:p>
      <w:pPr>
        <w:pStyle w:val="Heading5"/>
        <w:numPr>
          <w:ilvl w:val="4"/>
          <w:numId w:val="1"/>
        </w:numPr>
        <w:rPr/>
      </w:pPr>
      <w:bookmarkStart w:id="204" w:name="__RefHeading___Toc125864_77815467"/>
      <w:bookmarkStart w:id="205" w:name="_Toc75"/>
      <w:bookmarkEnd w:id="204"/>
      <w:r>
        <w:rPr>
          <w:rtl w:val="true"/>
        </w:rPr>
        <w:t>الأمير من أهل البيت فقط</w:t>
      </w:r>
      <w:r>
        <w:rPr>
          <w:rtl w:val="true"/>
        </w:rPr>
        <w:t>:</w:t>
      </w:r>
      <w:bookmarkEnd w:id="205"/>
    </w:p>
    <w:p>
      <w:pPr>
        <w:pStyle w:val="BookText"/>
        <w:rPr/>
      </w:pPr>
      <w:r>
        <w:rPr>
          <w:rFonts w:ascii="Amiri" w:hAnsi="Amiri" w:eastAsia="Amiri" w:cs="Amiri"/>
          <w:color w:val="111111"/>
          <w:sz w:val="28"/>
          <w:sz w:val="28"/>
          <w:szCs w:val="28"/>
          <w:rtl w:val="true"/>
          <w:lang w:bidi="ar-SA"/>
        </w:rPr>
        <w:t>و قد شرط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أمير عليهم إلا من أنفسهم، أو من أهل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المقصود من هذا القرار النبوي تعريف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يعاملونهم بالرفق، و يهتمون بما يصلحهم، و لا يبغون لهم إلا الصلاح و الخير، فهم يحرصون على مصلحتهم بمستوى حرص أحدهم على مصلحة نفسه و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غير أهل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يجرون النار إلى قرصهم، و يتخذون الدين ذريعة للدنيا، و يتخذون مال اللّه دولا و عباد اللّه خولا، و هذا ما أظهرته الوقائع اللاحقة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أهل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من كل أحد بأحكام الدين، و هم الواقفون على سياسات و مناهج و أخلاق و أهداف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هم الأولى من كل أحد بتولي شأن الناس من بعده</w:t>
      </w:r>
      <w:r>
        <w:rPr>
          <w:rFonts w:eastAsia="Amiri" w:cs="Amiri" w:ascii="Amiri" w:hAnsi="Amiri"/>
          <w:color w:val="111111"/>
          <w:sz w:val="28"/>
          <w:szCs w:val="28"/>
          <w:rtl w:val="true"/>
          <w:lang w:bidi="ar-SA"/>
        </w:rPr>
        <w:t>. .</w:t>
      </w:r>
    </w:p>
    <w:p>
      <w:pPr>
        <w:pStyle w:val="Heading5"/>
        <w:numPr>
          <w:ilvl w:val="4"/>
          <w:numId w:val="1"/>
        </w:numPr>
        <w:rPr/>
      </w:pPr>
      <w:bookmarkStart w:id="206" w:name="__RefHeading___Toc125866_77815467"/>
      <w:bookmarkStart w:id="207" w:name="_Toc76"/>
      <w:bookmarkEnd w:id="206"/>
      <w:r>
        <w:rPr>
          <w:rtl w:val="true"/>
        </w:rPr>
        <w:t>كتاب مزوّر لأهل مقنا</w:t>
      </w:r>
      <w:r>
        <w:rPr>
          <w:rtl w:val="true"/>
        </w:rPr>
        <w:t>:</w:t>
      </w:r>
      <w:bookmarkEnd w:id="20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أورد بعضهم نصا لكتاب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مقنا، و هو باللغة العربية لكنه مكتوب بالخط العبراني</w:t>
      </w:r>
      <w:r>
        <w:rPr>
          <w:rFonts w:eastAsia="Amiri" w:cs="Amiri" w:ascii="Amiri" w:hAnsi="Amiri"/>
          <w:color w:val="111111"/>
          <w:sz w:val="28"/>
          <w:szCs w:val="28"/>
          <w:rtl w:val="true"/>
          <w:lang w:bidi="ar-SA"/>
        </w:rPr>
        <w:t xml:space="preserve">. </w:t>
      </w:r>
      <w:bookmarkStart w:id="208" w:name="pg12456_118240"/>
    </w:p>
    <w:p>
      <w:pPr>
        <w:pStyle w:val="BookText"/>
        <w:rPr/>
      </w:pPr>
      <w:bookmarkEnd w:id="208"/>
      <w:r>
        <w:rPr>
          <w:rFonts w:ascii="Amiri" w:hAnsi="Amiri" w:eastAsia="Amiri" w:cs="Amiri"/>
          <w:color w:val="111111"/>
          <w:sz w:val="28"/>
          <w:sz w:val="28"/>
          <w:szCs w:val="28"/>
          <w:rtl w:val="true"/>
          <w:lang w:bidi="ar-SA"/>
        </w:rPr>
        <w:t xml:space="preserve">و هو يختلف عن النص المتقدم و يزيد عليه في أمور كثيرة </w:t>
      </w:r>
      <w:r>
        <w:rPr>
          <w:rStyle w:val="FootnoteAnchor"/>
          <w:rtl w:val="true"/>
        </w:rPr>
        <w:footnoteReference w:id="84"/>
      </w:r>
      <w:r>
        <w:rPr>
          <w:rFonts w:ascii="Amiri" w:hAnsi="Amiri" w:eastAsia="Amiri" w:cs="Amiri"/>
          <w:color w:val="111111"/>
          <w:sz w:val="28"/>
          <w:sz w:val="28"/>
          <w:szCs w:val="28"/>
          <w:rtl w:val="true"/>
          <w:lang w:bidi="ar-SA"/>
        </w:rPr>
        <w:t>، و لكن بعض الباحثين قد حكموا عليه بأنه مزور و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مستندهم في ذلك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الكتاب المذكور قد أرخ بسنة خمس للهجرة، مع أن ثمة اتفاقا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عاهد أهل مقنا سنة تسع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ورد ذكر صفية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تزوجها سنة سبع بعد غزوة خيبر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إلى ملوك الدنيا بالخط العربي، فلما ذا كتب ليهود مقنا بالعبرانية، و هم عرب؟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خيبر قد فتحت بعد سنة خمس بالإتفاق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الكتاب مؤرخ بسنة خمس</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125868_77815467"/>
      <w:bookmarkStart w:id="210" w:name="_Toc77"/>
      <w:bookmarkEnd w:id="209"/>
      <w:r>
        <w:rPr>
          <w:rtl w:val="true"/>
        </w:rPr>
        <w:t>و نضيف إلى ما تقدم</w:t>
      </w:r>
      <w:r>
        <w:rPr>
          <w:rtl w:val="true"/>
        </w:rPr>
        <w:t>:</w:t>
      </w:r>
      <w:bookmarkEnd w:id="210"/>
    </w:p>
    <w:p>
      <w:pPr>
        <w:pStyle w:val="BookText"/>
        <w:rPr/>
      </w:pPr>
      <w:r>
        <w:rPr>
          <w:rFonts w:ascii="Amiri" w:hAnsi="Amiri" w:eastAsia="Amiri" w:cs="Amiri"/>
          <w:color w:val="111111"/>
          <w:sz w:val="28"/>
          <w:sz w:val="28"/>
          <w:szCs w:val="28"/>
          <w:rtl w:val="true"/>
          <w:lang w:bidi="ar-SA"/>
        </w:rPr>
        <w:t>أن نفوذ المسلمين لم يكن بهذا الإتساع، كما أن عساكر الإسلام لم تكن قد وصلت إلى تلك المناطق، و لم يكن أهلها يخافون من حملات المسلمين على بلادهم، خصوصا قبل سقوط خيبر و قبل فتح مكة حيث كان المشركون في مكة يضغطون على المسلمين، و يشنون عليهم الحملات</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وضعت سنة تسع، فهي في سنة خمس لم تكن قد وضعت بعد</w:t>
      </w:r>
      <w:r>
        <w:rPr>
          <w:rFonts w:eastAsia="Amiri" w:cs="Amiri" w:ascii="Amiri" w:hAnsi="Amiri"/>
          <w:color w:val="111111"/>
          <w:sz w:val="28"/>
          <w:szCs w:val="28"/>
          <w:rtl w:val="true"/>
          <w:lang w:bidi="ar-SA"/>
        </w:rPr>
        <w:t xml:space="preserve">. . </w:t>
      </w:r>
      <w:bookmarkStart w:id="211" w:name="pg12456_118241"/>
    </w:p>
    <w:p>
      <w:pPr>
        <w:pStyle w:val="BookText"/>
        <w:rPr/>
      </w:pPr>
      <w:bookmarkEnd w:id="21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الشروط التي أعطاهم إياها، أو أعفاهم منها لم تكن تجري حتى في حق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معنى أن لا يحجبوا عن ولاة المسلمين؟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أن لا يمنع أحد من اليهود من دخول المساجد؟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لا يعدّ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كانت قبل إسلامها على الشرك إكراما للمشركين أيضا؟</w:t>
      </w:r>
    </w:p>
    <w:p>
      <w:pPr>
        <w:pStyle w:val="BookText"/>
        <w:rPr/>
      </w:pPr>
      <w:r>
        <w:rPr>
          <w:rFonts w:ascii="Amiri" w:hAnsi="Amiri" w:eastAsia="Amiri" w:cs="Amiri"/>
          <w:color w:val="111111"/>
          <w:sz w:val="28"/>
          <w:sz w:val="28"/>
          <w:szCs w:val="28"/>
          <w:rtl w:val="true"/>
          <w:lang w:bidi="ar-SA"/>
        </w:rPr>
        <w:t xml:space="preserve">و لماذا لا يعدّ 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مارية القبطية إكراما للنصارى؟ </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25870_77815467"/>
      <w:bookmarkStart w:id="213" w:name="_Toc78"/>
      <w:bookmarkEnd w:id="212"/>
      <w:r>
        <w:rPr>
          <w:rtl w:val="true"/>
        </w:rPr>
        <w:t>قصة ذي البجادين</w:t>
      </w:r>
      <w:r>
        <w:rPr>
          <w:rtl w:val="true"/>
        </w:rPr>
        <w:t>:</w:t>
      </w:r>
      <w:bookmarkEnd w:id="21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ذو البجادين </w:t>
      </w:r>
      <w:r>
        <w:rPr>
          <w:rStyle w:val="FootnoteAnchor"/>
          <w:rtl w:val="true"/>
        </w:rPr>
        <w:footnoteReference w:id="85"/>
      </w:r>
      <w:r>
        <w:rPr>
          <w:rFonts w:ascii="Amiri" w:hAnsi="Amiri" w:eastAsia="Amiri" w:cs="Amiri"/>
          <w:color w:val="111111"/>
          <w:sz w:val="28"/>
          <w:sz w:val="28"/>
          <w:szCs w:val="28"/>
          <w:rtl w:val="true"/>
          <w:lang w:bidi="ar-SA"/>
        </w:rPr>
        <w:t xml:space="preserve">من مزينة، مات أبوه و هو صغير، فلم يورثه شيئا، و كان عمه مليّا، فأخذه، فكفله حتى كان قد أيسر، و كانت له إبل و غنم و رقيق، فلما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جعلت نفسه تتوق إلى الإسلام و لا يقدر عليه من عمه، حتى مضت السنون و المشاهد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مكة راجعا إلى المدينة، فقال عبد اللّه ذو البجادين 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قد انتظرت إسلامك فلا أراك تريد محمدا، فائذن لي في الإسلام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اتبعت محمدا لا تركت بيدك شيئا كنت أعطيتكه إلا انتزعته منك حتى ثوبيك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متبع محمدا و مسلم، و تارك عبادة الحجر و الوثن، و هذا ما بيدي فخذه، فأخذ كل ما أعطاه حتى جرده من إزاره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أمه فقطعت بجادا لها باثنين، فائتزر بواحد و ارتدى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إلى المدينة، فاضطجع في المسجد، ثم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يتصفح الناس إذا انصرف من الصبح، فنظر إليه فأنكره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فانتسب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عبد اللّه ذو البجادين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مني قريبا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يكون في أضيافه، و يعلمه القرآن، حتى قرأ قرآنا كثيرا، و كان رجلا صيتا فكان يقوم في المسجد، فيرفع صوته في القراءة،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تسمع هذا الأعرابي يرفع صوته بالقرآن، حتى قد منع الناس القراءة؟</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دعه يا عمر، فإنه قد خرج مهاجرا إلى اللّه تعالى و إلى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تعالى لي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أبلغني بلحاء سمرة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ائتني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فأبلغه بلحاء سمرة، فربطها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عضده،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أحرم دمه على الكفار</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هذا أردت</w:t>
      </w:r>
      <w:r>
        <w:rPr>
          <w:rFonts w:eastAsia="Amiri" w:cs="Amiri" w:ascii="Amiri" w:hAnsi="Amiri"/>
          <w:color w:val="111111"/>
          <w:sz w:val="28"/>
          <w:szCs w:val="28"/>
          <w:rtl w:val="true"/>
          <w:lang w:bidi="ar-SA"/>
        </w:rPr>
        <w:t xml:space="preserve">. </w:t>
      </w:r>
      <w:bookmarkStart w:id="214" w:name="pg12456_118243"/>
    </w:p>
    <w:p>
      <w:pPr>
        <w:pStyle w:val="BookText"/>
        <w:rPr/>
      </w:pPr>
      <w:bookmarkEnd w:id="214"/>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 إذا خرجت غازيا في سبيل اللّه فأخذتك الحمى فقتلتك فأنت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وقصتك دابتك فأنت شهيد، لا تبالي بأية 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نزلوا تبوك أقاموا بها أياما، ثم توفي عبد اللّه ذو البجادين، فكان بلال بن الحارث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بلال المؤذن شعلة من نار عند القبر واقفا بها، و 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القبر، و إذا أبو بكر و عمر يدليانه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أدنيا لي أخاكما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هيأه لشقه في اللحد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قد أمسيت عنه راضيا، فارض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صاحب اللحد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القضية أمور كثيرة تحتاج إلى بيان، غير أننا سوف نقتصر منها على نقطتين فقط، فلاحظ ما يلي</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25872_77815467"/>
      <w:bookmarkStart w:id="216" w:name="_Toc79"/>
      <w:bookmarkEnd w:id="215"/>
      <w:r>
        <w:rPr>
          <w:rtl w:val="true"/>
        </w:rPr>
        <w:t>إعتراض عمر على قراءة القرآن</w:t>
      </w:r>
      <w:r>
        <w:rPr>
          <w:rtl w:val="true"/>
        </w:rPr>
        <w:t>:</w:t>
      </w:r>
      <w:bookmarkEnd w:id="21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قد اشتكى على ذي البجادين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يرفع صوته بالقرآن، ثم هو يصفه بوصف يريد أن يشينه به، و هو أنه أعرابي، و كأنه يريد إن يطبق عليه </w:t>
      </w:r>
      <w:bookmarkStart w:id="217" w:name="pg12456_118244"/>
    </w:p>
    <w:p>
      <w:pPr>
        <w:pStyle w:val="BookText"/>
        <w:rPr/>
      </w:pPr>
      <w:bookmarkEnd w:id="217"/>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كُفْراً وَ نِفٰاقاً وَ أَجْدَرُ أَلاّٰ يَعْلَمُوا حُدُودَ مٰا أَنْزَلَ اَللّٰهُ عَلىٰ رَسُولِهِ وَ اَللّٰهُ عَلِيمٌ حَكِيمٌ </w:t>
      </w:r>
      <w:r>
        <w:rPr>
          <w:rStyle w:val="FootnoteAnchor"/>
          <w:rtl w:val="true"/>
        </w:rPr>
        <w:footnoteReference w:id="87"/>
      </w:r>
      <w:r>
        <w:rPr>
          <w:rFonts w:ascii="Amiri" w:hAnsi="Amiri" w:eastAsia="Amiri" w:cs="Amiri"/>
          <w:color w:val="111111"/>
          <w:sz w:val="28"/>
          <w:sz w:val="28"/>
          <w:szCs w:val="28"/>
          <w:rtl w:val="true"/>
          <w:lang w:bidi="ar-SA"/>
        </w:rPr>
        <w:t>، و غيرها من الآيات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أنه يعلم و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في المسجد، و يسمع قراءة ذي البجادين كما يسمعون، فلو أنه كان في قراءته ما يحتاج إلى تدخل، و تحديد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إلى ذلك من دون حاجة إلى تذكير عمر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ذا البجادين لم يسئ إلى عمر، لكي يتخذ عمر ذلك ذريعة لتوجيه الإهانة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من فعل ذي البجادين أنه يتعمد إزعاج المسلمين بقراءته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ذا إذن يوجه له عمر بن الخطاب هذه الكلمات اللاذعة و المهينة؟ </w:t>
      </w:r>
      <w:r>
        <w:rPr>
          <w:rFonts w:eastAsia="Amiri" w:cs="Amiri" w:ascii="Amiri" w:hAnsi="Amiri"/>
          <w:color w:val="111111"/>
          <w:sz w:val="28"/>
          <w:szCs w:val="28"/>
          <w:rtl w:val="true"/>
          <w:lang w:bidi="ar-SA"/>
        </w:rPr>
        <w:t>! .</w:t>
      </w:r>
    </w:p>
    <w:p>
      <w:pPr>
        <w:pStyle w:val="Heading5"/>
        <w:numPr>
          <w:ilvl w:val="4"/>
          <w:numId w:val="1"/>
        </w:numPr>
        <w:rPr/>
      </w:pPr>
      <w:bookmarkStart w:id="218" w:name="__RefHeading___Toc125874_77815467"/>
      <w:bookmarkStart w:id="219" w:name="_Toc80"/>
      <w:bookmarkEnd w:id="218"/>
      <w:r>
        <w:rPr>
          <w:rtl w:val="true"/>
        </w:rPr>
        <w:t>لم يدع له بالشهادة</w:t>
      </w:r>
      <w:r>
        <w:rPr>
          <w:rtl w:val="true"/>
        </w:rPr>
        <w:t>! :</w:t>
      </w:r>
      <w:bookmarkEnd w:id="21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السبب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بالشهادة لذي البجادين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كان قد أعلمه بأن غزوة تبوك سوف تنتهي من دون حرب، و الذي طلبه ذو البجادين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الشهادة في تبوك بالذات، فإذا دعا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بالشهادة، ثم حضر أجل ذلك الرجل، الذي يرى أن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مستجاب، فسيعتقد أنه لم يكن أهلا لكرامة اللّه تبارك و تعالى، و لربما يصاب باليأس </w:t>
      </w:r>
      <w:bookmarkStart w:id="220" w:name="pg12456_118245"/>
    </w:p>
    <w:p>
      <w:pPr>
        <w:pStyle w:val="BookText"/>
        <w:rPr/>
      </w:pPr>
      <w:bookmarkEnd w:id="220"/>
      <w:r>
        <w:rPr>
          <w:rFonts w:ascii="Amiri" w:hAnsi="Amiri" w:eastAsia="Amiri" w:cs="Amiri"/>
          <w:color w:val="111111"/>
          <w:sz w:val="28"/>
          <w:sz w:val="28"/>
          <w:szCs w:val="28"/>
          <w:rtl w:val="true"/>
          <w:lang w:bidi="ar-SA"/>
        </w:rPr>
        <w:t>الذي قد يؤي به إلى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لم يرتب في استجابة اللّه دعاء رسوله، ثم ينتقل إليه هنا إلى معان و مفردات أخرى، يتجاوز بها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الرجل، إنما كان يهدف إلى حفظ إيمانه و صحة يقينه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عوضه عن المفاجأة التي أصيب بها للوهلة الأولى، حين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دمه على الكفار أن يسفكوه، بأن فتح له أبوابا أخرى تلتقي مع معنى الشهادة في أجرها، و في مقامها، فأخبره بأن خروجه للغزو، ثم إدراك الموت له و لو بالحمّى، يجعله في مصافّ الشهداء</w:t>
      </w:r>
      <w:r>
        <w:rPr>
          <w:rFonts w:eastAsia="Amiri" w:cs="Amiri" w:ascii="Amiri" w:hAnsi="Amiri"/>
          <w:color w:val="111111"/>
          <w:sz w:val="28"/>
          <w:szCs w:val="28"/>
          <w:rtl w:val="true"/>
          <w:lang w:bidi="ar-SA"/>
        </w:rPr>
        <w:t>. .</w:t>
      </w:r>
    </w:p>
    <w:p>
      <w:pPr>
        <w:pStyle w:val="Heading5"/>
        <w:numPr>
          <w:ilvl w:val="4"/>
          <w:numId w:val="1"/>
        </w:numPr>
        <w:rPr/>
      </w:pPr>
      <w:bookmarkStart w:id="221" w:name="__RefHeading___Toc125876_77815467"/>
      <w:bookmarkStart w:id="222" w:name="_Toc81"/>
      <w:bookmarkEnd w:id="221"/>
      <w:r>
        <w:rPr>
          <w:rtl w:val="true"/>
        </w:rPr>
        <w:t>إلى دمشق</w:t>
      </w:r>
      <w:r>
        <w:rPr>
          <w:rtl w:val="true"/>
        </w:rPr>
        <w:t>:</w:t>
      </w:r>
      <w:bookmarkEnd w:id="222"/>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 أصحابه في التقدم،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كنت أمرت بالمسير 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أمرت بالمسير لما استشرتكم فيه</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للروم جموعا كثيرة، و ليس بها أحد من أهل الإسلام، و قد دنونا منهم، و قد أفزعهم دنوك، فلو رجعنا هذه السنة حتى ترى أو يحدث اللّه لك أمرا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في الوقت الذي لا نريد فيه أن نتجنى على أحد، لا نريد أيضا أن نورد الأحداث مجتزأة، أو مبهمة، فإن للقارئ علينا حقا، لا بد أن نؤديه إليه و لا نخونه فيه، ألا و هو أن نكون أمينين فيما ننقله له، معتمدين الصراحة و الوضوح، و محاولة استيفاء العناصر الأساسية التي توضح له مرامي النص الذي نعرضه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ثمة أمرا لافتا للنظر، و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استشار أصحابه في أمر الحرب في بدر، كانت مشورتهم عليه تقضي بتجنب الدخول فيها، مع إسهاب ظاهر في التعظيم و التهويل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بقريش و جبروتها في حرب حنين نراهم يعتزون بكثرة عددهم، ثم يهربون بصورة مذلة و مهينة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جاءت تبوك، فكانت مشورتهم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هذا الذي قرأناه آنفا من أقوال عمر 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المتضمن للتخويف من جموع الروم الكثيرة، و عدم وجود أحد في تلك البلاد من أهل الإسلام، و أن الإكتفاء بهذا الدنو منهم الذي أفزعهم، و الرجوع من هناك إلى المدينة هو الأولى و الأصوب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ذا هذا التحاشي لأي صدام مع أعداء اللّه من النصارى، و من المشركين؟ هل هو الجبن و الخور؟ أم ما ذا؟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تحدثنا عن سبب استشارة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في أمر الحرب، و ذلك حين الحديث عن غزوة أحد، فراجع</w:t>
      </w:r>
      <w:r>
        <w:rPr>
          <w:rFonts w:eastAsia="Amiri" w:cs="Amiri" w:ascii="Amiri" w:hAnsi="Amiri"/>
          <w:color w:val="111111"/>
          <w:sz w:val="28"/>
          <w:szCs w:val="28"/>
          <w:rtl w:val="true"/>
          <w:lang w:bidi="ar-SA"/>
        </w:rPr>
        <w:t xml:space="preserve">. </w:t>
      </w:r>
      <w:bookmarkStart w:id="223" w:name="pg12456_118247"/>
    </w:p>
    <w:p>
      <w:pPr>
        <w:pStyle w:val="Heading5"/>
        <w:numPr>
          <w:ilvl w:val="4"/>
          <w:numId w:val="1"/>
        </w:numPr>
        <w:rPr/>
      </w:pPr>
      <w:bookmarkStart w:id="224" w:name="__RefHeading___Toc125878_77815467"/>
      <w:bookmarkStart w:id="225" w:name="_Toc82"/>
      <w:bookmarkEnd w:id="223"/>
      <w:bookmarkEnd w:id="224"/>
      <w:r>
        <w:rPr>
          <w:rtl w:val="true"/>
        </w:rPr>
        <w:t>حديث الطاعون في الشام</w:t>
      </w:r>
      <w:r>
        <w:rPr>
          <w:rtl w:val="true"/>
        </w:rPr>
        <w:t>:</w:t>
      </w:r>
      <w:bookmarkEnd w:id="225"/>
    </w:p>
    <w:p>
      <w:pPr>
        <w:pStyle w:val="BookText"/>
        <w:rPr/>
      </w:pPr>
      <w:r>
        <w:rPr>
          <w:rFonts w:ascii="Amiri" w:hAnsi="Amiri" w:eastAsia="Amiri" w:cs="Amiri"/>
          <w:color w:val="111111"/>
          <w:sz w:val="28"/>
          <w:sz w:val="28"/>
          <w:szCs w:val="28"/>
          <w:rtl w:val="true"/>
          <w:lang w:bidi="ar-SA"/>
        </w:rPr>
        <w:t>و روى عكرمة عن أبيه أو عن عمه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غزوة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الطاعون بأرض و أنتم بها فلا تخرجوا منها، و إذا كنتم بغيرها فلا تقدموا عليها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بذل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السبب في ذلك أن الشام كانت في قديم الزمان و لم تزل معروفة بكثرة الطواعين، فلما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تبوك غازيا الشام لعله بلغه أن الطاعون في الجهة التي كان يقصدها، فكان ذلك من أسباب رجوعه من غير 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طاعون شيرويه أحد ملوك الفرس، كان في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أنه كان بالمدائن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طاعون شيرويه، إذا كان في المدائن، فهو في العراق، لأن المدائن تقع قرب بغداد، و كانت عاصمة لمملكة الفرس، و لا يزال إيوان كسرى فيها ماثلا للعيان حتى اليوم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فأين المدائن عن تبوك، و عن الشام و بلادها، و ما معنى أن يساق الحديث إليه هنا؟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في رجوعه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بلاد الروم، هو ما أظهره قيصر من مقاربة لدين الإسلام، حيث لم يعد سائغا الدخول في حرب معه قبل أن تستقر الأمور بالإتجاه الذي يفرض 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لم نسمع عن وجود طاعون في الشام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في الجهة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يقصدها أو في غيرها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بالنسبة للكلمة المنقولة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فيما يرتبط بالدخول أو الخروج من البلاد التي يكون فيها الطاعون نقول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قد أسست لمبدأ الحجر الصحي للأمان من العدوى، و إن كان بعض الناس قد فهمها بصورة خاطئة، كما أوضحته الروايات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علي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القوم يكونون في البلد يقع فيها الموت، ألهم أن يتحولوا عنها إلى غيرها؟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 قوما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كانوا رتبة بإزاء العدو، فأمرهم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يثبتوا في موضعهم، و لا يتحولوا منه إلى غيره، فلما وقع فيها الموت تحولوا من ذلك المكان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تحولهم من ذلك المكان إلى غيره كالفرار من الزحف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أصحابنا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الطاعون يقع في بلدة و أنا فيها، أتحول عنها؟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القرية و أنا فيها أتحول عنها؟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الدار و أنا فيها أتحول عنها؟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نتحدث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من الطاعون كالفرار من الزحف؟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قال هذا في قوم كانوا يكونون في الثغور في نحر العدو، فيقع الطاعون، فيخلون أماكنهم و يفرون منها،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فيهم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وقع الطاعون في أهل مسجد، فليس لهم أن يفروا منه إلى غيره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أخاه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الوباء، يقع في الأرض، هل يصلح للرجل أن يهرب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يهرب منه ما لم يقع في مسجده الذي يصلي فيه، فإذا وقع في مسجده الذي يصلي فيه، فلا يصلح الهرب منه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يكلم الرجل مجذوما إلا أن يكون بينه و بينه قدر ذراع،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من المجذوم فرارك من الأسد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خمسة يجتنبون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المجذوم، و الأبرص، و المجنون، و ولد الزنا، و الأعرابي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يورد ذو عاهة على مصح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مجذوم ليبايعه، فلم يمد يده إليه،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يدك فقد بايعتك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تديموا النظر إلى المجذومين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نستطيع أن نستخلص مما تقدم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التحرز من المجذوم و المصاب بالطاعون مطلوب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يورد ذو عاهة على مصح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شاع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عاب الذين فروا من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لفرارهم من مواقعهم الدفاعية المتقدمة في ثغورهم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لمن يكون في منطقة الطاعون أن يتحول عنها، إلى غيرها ما دام سليما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الطاعون إلى أهل مسجد، فليس لهم أن يفروا منه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لأن ذلك يقرّب احتمال أن يكونوا مصابين بالمرض، و إن لم تظهر عليهم أعراضه، فيوجب ذلك انتقال المرض إلى مناطق أخرى</w:t>
      </w:r>
      <w:r>
        <w:rPr>
          <w:rFonts w:eastAsia="Amiri" w:cs="Amiri" w:ascii="Amiri" w:hAnsi="Amiri"/>
          <w:color w:val="111111"/>
          <w:sz w:val="28"/>
          <w:szCs w:val="28"/>
          <w:rtl w:val="true"/>
          <w:lang w:bidi="ar-SA"/>
        </w:rPr>
        <w:t>) .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ينافي جواز التحول من البلد التي وقع فيها الطاعون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وقوع الطاعون في بعض أحيائها لا يبرر منع سائر الناس من التحول عنها، </w:t>
      </w:r>
      <w:bookmarkStart w:id="226" w:name="pg12456_118253"/>
    </w:p>
    <w:p>
      <w:pPr>
        <w:pStyle w:val="BookText"/>
        <w:rPr/>
      </w:pPr>
      <w:bookmarkEnd w:id="226"/>
      <w:r>
        <w:rPr>
          <w:rFonts w:ascii="Amiri" w:hAnsi="Amiri" w:eastAsia="Amiri" w:cs="Amiri"/>
          <w:color w:val="111111"/>
          <w:sz w:val="28"/>
          <w:sz w:val="28"/>
          <w:szCs w:val="28"/>
          <w:rtl w:val="true"/>
          <w:lang w:bidi="ar-SA"/>
        </w:rPr>
        <w:t>فإن احتمال ابتلائهم بالمرض يبدو ضعيفا، بخلاف ما لو وصل المرض إلى بعض من في المسجد الواحد، فإن احتمال ابتلاء سائر من فيه به يكون قويا، زيزجب الإحتياط</w:t>
      </w:r>
      <w:r>
        <w:rPr>
          <w:rFonts w:eastAsia="Amiri" w:cs="Amiri" w:ascii="Amiri" w:hAnsi="Amiri"/>
          <w:color w:val="111111"/>
          <w:sz w:val="28"/>
          <w:szCs w:val="28"/>
          <w:rtl w:val="true"/>
          <w:lang w:bidi="ar-SA"/>
        </w:rPr>
        <w:t>. .</w:t>
      </w:r>
    </w:p>
    <w:p>
      <w:pPr>
        <w:pStyle w:val="Heading5"/>
        <w:numPr>
          <w:ilvl w:val="4"/>
          <w:numId w:val="1"/>
        </w:numPr>
        <w:rPr/>
      </w:pPr>
      <w:bookmarkStart w:id="227" w:name="__RefHeading___Toc125880_77815467"/>
      <w:bookmarkStart w:id="228" w:name="_Toc83"/>
      <w:bookmarkEnd w:id="227"/>
      <w:r>
        <w:rPr>
          <w:rtl w:val="true"/>
        </w:rPr>
        <w:t>قتال الملائكة في تبوك</w:t>
      </w:r>
      <w:r>
        <w:rPr>
          <w:rtl w:val="true"/>
        </w:rPr>
        <w:t>:</w:t>
      </w:r>
      <w:bookmarkEnd w:id="228"/>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غزا تبوك استخلف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فلما نصر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أغنم المسلمين أموال المشركين و رقابهم، 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و جعل يقسم السهام على المسلمين، فدفع إلى كل رجل سهما سهما، و دفع إلى علي سهمين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زائدة بن الأكوع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أوحي نزل من السماء أو أمر من نفسك؟ تدفع إلى المسلمين سهما سهما، و تدفع إلى علي سهمين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أنشدكم اللّه، هل رأيتم في ميمنة عسكركم صاحب الفرس الأغر المحجل، و العمامة الخضراء، لها ذؤابتان مرخاتان على كتفه، بيده حربة، و حمل على الميمنة فأزالها، و حمل على القلب فأزاله؟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لقد رأينا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جبريل، و إنه أمرني أن أدفع سهمه إلى علي بن أبي طالب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زائدة مع أصحابه و قال قائلهم شعرا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حوى سهمين من غير أن غزاغزاة تبوك حبذا سهم مسهم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دلت هذه الرواية على أنه قد جرى في تبوك قتال، و حصل المسلمون على غنائم، قسمها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المسلمين، و يؤيد ذلك حديث مناشدة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الشورى، حيث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أفيكم أحد كان له سهم في الحاضر، و سهم في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ابن العرندس المتوفى في حدود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تبوك نازل شوسها فأبادهمضربا بصارم عزمة لن يفللا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 لكن المؤرخين لا يعترفون بحدوث قتال في تبوك، فكيف نوفق بين هذا، و ذاك؟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من الجائز أن تكون غنائم دومة الجندل، التي أخذت في تبوك، بقيت إلى حين عودة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فقسمها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و أعطى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 فلعل بعض جماعات أهل الشرك قد احتكت بالمسلمين في غزوة تبوك، فنصر اللّه المسلمين عليها، و غنّمهم أموالها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المؤرخين أغمضوا النظر عن ذكر ذلك، لما فيه من التنويه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إشاعة لفضائله، فأراحوا أنفسهم، و من هم على شاكلتهم من عناء التماس المخارج، و التأويلات، حين يواجههم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بالحقيقة</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هو العالم بالحقائق</w:t>
      </w:r>
      <w:r>
        <w:rPr>
          <w:rFonts w:eastAsia="IRNazanin" w:cs="IRNazanin"/>
          <w:color w:val="111111"/>
          <w:sz w:val="28"/>
          <w:szCs w:val="28"/>
          <w:rtl w:val="true"/>
          <w:lang w:bidi="fa-IR"/>
        </w:rPr>
        <w:t xml:space="preserve">. . </w:t>
      </w:r>
      <w:bookmarkStart w:id="229" w:name="pg12456_118256"/>
    </w:p>
    <w:p>
      <w:pPr>
        <w:pStyle w:val="Heading4"/>
        <w:numPr>
          <w:ilvl w:val="3"/>
          <w:numId w:val="1"/>
        </w:numPr>
        <w:rPr/>
      </w:pPr>
      <w:bookmarkStart w:id="230" w:name="__RefHeading___Toc125882_77815467"/>
      <w:bookmarkStart w:id="231" w:name="_Toc84"/>
      <w:bookmarkEnd w:id="229"/>
      <w:bookmarkEnd w:id="230"/>
      <w:r>
        <w:rPr>
          <w:rtl w:val="true"/>
        </w:rPr>
        <w:t>الفصل العاشر</w:t>
      </w:r>
      <w:r>
        <w:rPr>
          <w:rtl w:val="true"/>
        </w:rPr>
        <w:t xml:space="preserve">: </w:t>
      </w:r>
      <w:r>
        <w:rPr>
          <w:rtl w:val="true"/>
        </w:rPr>
        <w:t>في طريق العودة</w:t>
      </w:r>
      <w:bookmarkEnd w:id="23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2" w:name="__RefHeading___Toc125884_77815467"/>
      <w:bookmarkStart w:id="233" w:name="_Toc85"/>
      <w:bookmarkEnd w:id="232"/>
      <w:r>
        <w:rPr>
          <w:rtl w:val="true"/>
        </w:rPr>
        <w:t>اشارة</w:t>
      </w:r>
      <w:bookmarkEnd w:id="23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2456_118258"/>
      <w:bookmarkStart w:id="235" w:name="pg12456_118258"/>
      <w:bookmarkEnd w:id="235"/>
    </w:p>
    <w:p>
      <w:pPr>
        <w:pStyle w:val="Heading5"/>
        <w:numPr>
          <w:ilvl w:val="4"/>
          <w:numId w:val="1"/>
        </w:numPr>
        <w:rPr/>
      </w:pPr>
      <w:bookmarkStart w:id="236" w:name="pg12456_118258"/>
      <w:bookmarkStart w:id="237" w:name="__RefHeading___Toc125886_77815467"/>
      <w:bookmarkStart w:id="238" w:name="_Toc86"/>
      <w:bookmarkEnd w:id="236"/>
      <w:bookmarkEnd w:id="237"/>
      <w:r>
        <w:rPr>
          <w:rtl w:val="true"/>
        </w:rPr>
        <w:t>قبل المسير</w:t>
      </w:r>
      <w:r>
        <w:rPr>
          <w:rtl w:val="true"/>
        </w:rPr>
        <w:t>:</w:t>
      </w:r>
      <w:bookmarkEnd w:id="238"/>
    </w:p>
    <w:p>
      <w:pPr>
        <w:pStyle w:val="BookText"/>
        <w:rPr/>
      </w:pPr>
      <w:r>
        <w:rPr>
          <w:rFonts w:ascii="Amiri" w:hAnsi="Amiri" w:eastAsia="Amiri" w:cs="Amiri"/>
          <w:color w:val="111111"/>
          <w:sz w:val="28"/>
          <w:sz w:val="28"/>
          <w:szCs w:val="28"/>
          <w:rtl w:val="true"/>
          <w:lang w:bidi="ar-SA"/>
        </w:rPr>
        <w:t>عن أبي هريرة، و عمر بن الخطاب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من تبوك أرمل الناس </w:t>
      </w:r>
      <w:r>
        <w:rPr>
          <w:rStyle w:val="FootnoteAnchor"/>
          <w:rtl w:val="true"/>
        </w:rPr>
        <w:footnoteReference w:id="103"/>
      </w:r>
      <w:r>
        <w:rPr>
          <w:rFonts w:ascii="Amiri" w:hAnsi="Amiri" w:eastAsia="Amiri" w:cs="Amiri"/>
          <w:color w:val="111111"/>
          <w:sz w:val="28"/>
          <w:sz w:val="28"/>
          <w:szCs w:val="28"/>
          <w:rtl w:val="true"/>
          <w:lang w:bidi="ar-SA"/>
        </w:rPr>
        <w:t>إرمالا، فشخص على ذلك من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أذنت لنا فننحر نواضحنا فأكلنا و ادّهنا؟</w:t>
      </w:r>
    </w:p>
    <w:p>
      <w:pPr>
        <w:pStyle w:val="BookText"/>
        <w:rPr/>
      </w:pPr>
      <w:r>
        <w:rPr>
          <w:rFonts w:ascii="Amiri" w:hAnsi="Amiri" w:eastAsia="Amiri" w:cs="Amiri"/>
          <w:color w:val="111111"/>
          <w:sz w:val="28"/>
          <w:sz w:val="28"/>
          <w:szCs w:val="28"/>
          <w:rtl w:val="true"/>
          <w:lang w:bidi="ar-SA"/>
        </w:rPr>
        <w:t>قال شيوخ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فلقيهم عمر بن الخطاب، و هم على نحرها فأمرهم أن يمسكوا عن نحرها، ثم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خيمة له، ثم اتفقوا،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أذنت للناس في نحر حمولتهم يأكلونها؟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شيوخ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شكوا إليّ ما بلغ منهم الجوع، فأذنت لهم، بنحر الرّفقة </w:t>
      </w:r>
      <w:r>
        <w:rPr>
          <w:rStyle w:val="FootnoteAnchor"/>
          <w:rtl w:val="true"/>
        </w:rPr>
        <w:footnoteReference w:id="104"/>
      </w:r>
      <w:r>
        <w:rPr>
          <w:rFonts w:ascii="Amiri" w:hAnsi="Amiri" w:eastAsia="Amiri" w:cs="Amiri"/>
          <w:color w:val="111111"/>
          <w:sz w:val="28"/>
          <w:sz w:val="28"/>
          <w:szCs w:val="28"/>
          <w:rtl w:val="true"/>
          <w:lang w:bidi="ar-SA"/>
        </w:rPr>
        <w:t>البعير و البعيرين، و يتعاقبون فيما فضل منهم، فإنهم قافلون إلى أهليهم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تفعل، فإن يك في الناس فضل من الظهر يكن خيرا، فالظهر اليوم 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يا رسول اللّه ادع بفضل أزوادهم، ثم اجمعها، و ادع اللّه تعالى فيها بالبركة، لعل اللّه تعالى أن يجعل فيها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فعلت في منصرفنا من الحديبية حين أرملنا، فإن اللّه تعالى مستجيب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فدعا بنطع فبسط و 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عنده فضل من زاد فليأت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الرجل يأتي بكف ذرة، و يجيء الآخر بكف تمر، و يجيء الآخر بكسرة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فيوضع كل صنف من ذلك على حدة، و كل ذلك قليل، و كان جميع ما جاؤوا به من السويق و الدقيق و التمر ثلاثة أفراق حزرا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الفرق ثلثة آصع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فجزأنا ما جاؤوا به فوجدوه سبعة و عشرين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 صلى ركعتين، ثم دعا اللّه تعالى أن يبارك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خذوا و لا تنتهبوا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فأخذوه في الجرب و الغرائر، حتى جعل الرجل يعقد قميصه فيأخذ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تركوا في العسكر وعاء إلا ملأوه، و أكلوا حتى شبعوا، و فضلت فضلة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طرحت كسرة يومئذ من خبز، و قبضة </w:t>
      </w:r>
    </w:p>
    <w:p>
      <w:pPr>
        <w:pStyle w:val="BookText"/>
        <w:rPr/>
      </w:pPr>
      <w:r>
        <w:rPr>
          <w:rFonts w:ascii="Amiri" w:hAnsi="Amiri" w:eastAsia="Amiri" w:cs="Amiri"/>
          <w:color w:val="111111"/>
          <w:sz w:val="28"/>
          <w:sz w:val="28"/>
          <w:szCs w:val="28"/>
          <w:rtl w:val="true"/>
          <w:lang w:bidi="ar-SA"/>
        </w:rPr>
        <w:t>من تمر، و لقد رأيت الأنطاع تفيض، و جئت بجرابين، فملأت أحدهما سويقا، و الآخر خبزا، و أخذت في ثوبي دقيقا كفاني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حتى صدروا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أشهد أن لا إله إلا اللّه، و أني رسول اللّه، لا يأتي بها عبد غير شاك فيحجب عن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 بها عبد محق إلا وقاه اللّه حر النار</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جابر بن عبد اللّه كما رواه ابن سعد 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بتبوك عشرين ليلة يقصر الصلاة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239" w:name="pg12456_118261"/>
    </w:p>
    <w:p>
      <w:pPr>
        <w:pStyle w:val="BookText"/>
        <w:rPr/>
      </w:pPr>
      <w:bookmarkEnd w:id="239"/>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عشرة ليلة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40" w:name="__RefHeading___Toc125888_77815467"/>
      <w:bookmarkStart w:id="241" w:name="_Toc87"/>
      <w:bookmarkEnd w:id="240"/>
      <w:r>
        <w:rPr>
          <w:rtl w:val="true"/>
        </w:rPr>
        <w:t>بعد بدء المسير</w:t>
      </w:r>
      <w:r>
        <w:rPr>
          <w:rtl w:val="true"/>
        </w:rPr>
        <w:t>:</w:t>
      </w:r>
      <w:bookmarkEnd w:id="241"/>
    </w:p>
    <w:p>
      <w:pPr>
        <w:pStyle w:val="BookText"/>
        <w:rPr/>
      </w:pPr>
      <w:r>
        <w:rPr>
          <w:rFonts w:ascii="Amiri" w:hAnsi="Amiri" w:eastAsia="Amiri" w:cs="Amiri"/>
          <w:color w:val="111111"/>
          <w:sz w:val="28"/>
          <w:sz w:val="28"/>
          <w:szCs w:val="28"/>
          <w:rtl w:val="true"/>
          <w:lang w:bidi="ar-SA"/>
        </w:rPr>
        <w:t>و عن فضالة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غزوة تبوك، فجهد الظهر جهدا شديدا، فشكوا ذلك إليه، و رآهم يزجون ظهرهم، فوقف في مضيق و الناس يمرون فيه، فنفخ فيها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احمل عليها في سبيلك فإنك تحمل على القوي و الضعيف، و الرطب و اليابس، في البر و البحر</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فاستمرت فما دخلنا المدينة إلا و هي تنازعنا أزمتها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242" w:name="pg12456_118262"/>
    </w:p>
    <w:p>
      <w:pPr>
        <w:pStyle w:val="BookText"/>
        <w:rPr/>
      </w:pPr>
      <w:bookmarkEnd w:id="242"/>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بالنسبة لما تقدم نذكر ما يلي</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125890_77815467"/>
      <w:bookmarkStart w:id="244" w:name="_Toc88"/>
      <w:bookmarkEnd w:id="243"/>
      <w:r>
        <w:rPr>
          <w:rtl w:val="true"/>
        </w:rPr>
        <w:t>نبي يحتاج إلى مرشد</w:t>
      </w:r>
      <w:r>
        <w:rPr>
          <w:rtl w:val="true"/>
        </w:rPr>
        <w:t>! :</w:t>
      </w:r>
      <w:bookmarkEnd w:id="24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أظهر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صنعه اللّه على عينه، كما صنع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عقل الكل، و إمام الكل، و مدبر الكل، و هو أكمل الخلق و أفضلهم، أظهر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الإدراك، قاصر النظر، يصدر لأصحابه تعليمات خاطئة، من شأنها أن تودي بحياة ألوف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احتاج إلى رجل من أتباعه ليعلمه كيف يتصرف، و يسدده و يرشده على ما يصنع، رغم أن هذا المعلم لم يمنعه عقله من اعتقاد الشرك، و من عبادة الأحجار و الأصنام، طيلة عشرات السنين، كما أنه قد عاش في جاهلية، لم يعرف فيها شيئا من العلوم، و لا اطلع على شيء من المعارف</w:t>
      </w:r>
      <w:r>
        <w:rPr>
          <w:rFonts w:eastAsia="Amiri" w:cs="Amiri" w:ascii="Amiri" w:hAnsi="Amiri"/>
          <w:color w:val="111111"/>
          <w:sz w:val="28"/>
          <w:szCs w:val="28"/>
          <w:rtl w:val="true"/>
          <w:lang w:bidi="ar-SA"/>
        </w:rPr>
        <w:t xml:space="preserve">. </w:t>
      </w:r>
      <w:bookmarkStart w:id="245" w:name="pg12456_118263"/>
    </w:p>
    <w:p>
      <w:pPr>
        <w:pStyle w:val="BookText"/>
        <w:rPr/>
      </w:pPr>
      <w:bookmarkEnd w:id="245"/>
      <w:r>
        <w:rPr>
          <w:rFonts w:ascii="Amiri" w:hAnsi="Amiri" w:eastAsia="Amiri" w:cs="Amiri"/>
          <w:color w:val="111111"/>
          <w:sz w:val="28"/>
          <w:sz w:val="28"/>
          <w:szCs w:val="28"/>
          <w:rtl w:val="true"/>
          <w:lang w:bidi="ar-SA"/>
        </w:rPr>
        <w:t>على أن التعليل الذي قدمه عمر لم يتضمن ما يقنع سوى أنه ذكر هزال الإبل، و هذا ليس تعليلا يستحق الوقوف عنده، لأن حاجة الناس إلى الطعام هي المشكلة، و هم يعرفون و يرون هزال تلك النواضح، فيصبح هذا التعليل بلا معنى، و يصبح المطلوب هو تنفيذ أوامر عمر، الذي يريد التسويق لقرار اتخذه، و أمر أصدره،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 في الناس فضل من ظهر يكن خيرا، فالظهر اليوم رقاق</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أننا لا نمنع أن يكون الناس قد نحروا من الإبل بعضها، بعد أخذهم الإجازة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لعل هذا التطفل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لإظهار أنه قد أخطأ في إجازته للناس بنحر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يؤد إلى نتيجة،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يستجب لطلب عمر بإلغاء الإذن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اما حديث جمع الأزواد، و الدعاء بالبركة فيها، فلعله كان في يوم جديد احتاجوا فيه للطعام، فبادر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صنع هذه الكرامة لهم، من دون أن يكون هناك ارتباط بين الأمرين</w:t>
      </w:r>
      <w:r>
        <w:rPr>
          <w:rFonts w:eastAsia="Amiri" w:cs="Amiri" w:ascii="Amiri" w:hAnsi="Amiri"/>
          <w:color w:val="111111"/>
          <w:sz w:val="28"/>
          <w:szCs w:val="28"/>
          <w:rtl w:val="true"/>
          <w:lang w:bidi="ar-SA"/>
        </w:rPr>
        <w:t>. .</w:t>
      </w:r>
    </w:p>
    <w:p>
      <w:pPr>
        <w:pStyle w:val="Heading5"/>
        <w:numPr>
          <w:ilvl w:val="4"/>
          <w:numId w:val="1"/>
        </w:numPr>
        <w:rPr/>
      </w:pPr>
      <w:bookmarkStart w:id="246" w:name="__RefHeading___Toc125892_77815467"/>
      <w:bookmarkStart w:id="247" w:name="_Toc89"/>
      <w:bookmarkEnd w:id="246"/>
      <w:r>
        <w:rPr>
          <w:rtl w:val="true"/>
        </w:rPr>
        <w:t>صلاة الصبح تفوت النبي صلّى اللّه عليه و آله مرة أخرى</w:t>
      </w:r>
      <w:r>
        <w:rPr>
          <w:rtl w:val="true"/>
        </w:rPr>
        <w:t>:</w:t>
      </w:r>
      <w:bookmarkEnd w:id="24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نسير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الجيش ليلا، و هو قافل و أنا معه، إذ خفق خفقة، و هو على راحلته، فمال على شقه، فدنوت منه فدعمته فانتبه،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يا رسول اللّه، خفت أن تسقط فدعمتك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حفظك اللّه كما حفظت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سار غير كثير، ثم فعل مثل ذلك، فدعمته، فانتبه،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قتادة، هل لك في التعريس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من خلفك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فنظرت، فإذا رجلان أو ثلاثة،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فجاؤوا، فعرسنا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إداوة فيها ماء و ركوة لي أشرب فيها، فنمنا فما انتبهنا إلا بحر الشمس،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فاتنا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لنغيظن الشيطان كما غاظنا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فتوضأ من ماء الإداوة، ففضل فضلة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قتادة، احتفظ بما في الإداوة و الركوة، فإن لهما شأنا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الفجر بعد طلوع الشمس، فقرأ بالمائدة، فلما انصرف من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إنهم لو أطاعوا أبا بكر و عمر لرشدوا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أن أبا بكر و عمر أرادا أن ينزلا بالجيش على الماء، فأبوا ذلك عليهما، فنزلوا على غير ماء بفلاة من الأرض</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فركب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الجيش عند زوال الشمس و نحن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كادت أعناق الخيل و الرجال و الركاب تقطع عطشا،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بالركوة، فأفرغ ما في الإداوة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أصابعه عليها، فنبع الماء من بين أصابعه</w:t>
      </w:r>
      <w:r>
        <w:rPr>
          <w:rFonts w:eastAsia="Amiri" w:cs="Amiri" w:ascii="Amiri" w:hAnsi="Amiri"/>
          <w:color w:val="111111"/>
          <w:sz w:val="28"/>
          <w:szCs w:val="28"/>
          <w:rtl w:val="true"/>
          <w:lang w:bidi="ar-SA"/>
        </w:rPr>
        <w:t xml:space="preserve">. </w:t>
      </w:r>
      <w:bookmarkStart w:id="248" w:name="pg12456_118265"/>
    </w:p>
    <w:p>
      <w:pPr>
        <w:pStyle w:val="BookText"/>
        <w:rPr/>
      </w:pPr>
      <w:bookmarkEnd w:id="248"/>
      <w:r>
        <w:rPr>
          <w:rFonts w:ascii="Amiri" w:hAnsi="Amiri" w:eastAsia="Amiri" w:cs="Amiri"/>
          <w:color w:val="111111"/>
          <w:sz w:val="28"/>
          <w:sz w:val="28"/>
          <w:szCs w:val="28"/>
          <w:rtl w:val="true"/>
          <w:lang w:bidi="ar-SA"/>
        </w:rPr>
        <w:t xml:space="preserve">و أقبل الناس فاستقوا وفاض الماء حتى رووا، و رووا خيلهم، و ركابهم، و كان في العسكر اثنا عشر ألف بعير، و الناس ثلاثون ألفا، و الخيل اثنا عشر ألف فرس، فذلك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احتفظ بالركوة و الإداوة</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125894_77815467"/>
      <w:bookmarkStart w:id="250" w:name="_Toc90"/>
      <w:bookmarkEnd w:id="249"/>
      <w:r>
        <w:rPr>
          <w:rtl w:val="true"/>
        </w:rPr>
        <w:t>النبي صلّى اللّه عليه و آله يلعن أربعة سبقوه إلى الماء</w:t>
      </w:r>
      <w:r>
        <w:rPr>
          <w:rtl w:val="true"/>
        </w:rPr>
        <w:t>:</w:t>
      </w:r>
      <w:bookmarkEnd w:id="250"/>
    </w:p>
    <w:p>
      <w:pPr>
        <w:pStyle w:val="BookText"/>
        <w:rPr/>
      </w:pPr>
      <w:r>
        <w:rPr>
          <w:rFonts w:ascii="Amiri" w:hAnsi="Amiri" w:eastAsia="Amiri" w:cs="Amiri"/>
          <w:color w:val="111111"/>
          <w:sz w:val="28"/>
          <w:sz w:val="28"/>
          <w:szCs w:val="28"/>
          <w:rtl w:val="true"/>
          <w:lang w:bidi="ar-SA"/>
        </w:rPr>
        <w:t>قال ابن إسحاق، و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قافلا حتى إذا كان بين تبوك و 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المشقق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فيه و شل، يخرج منه في أسفله قدر ما يروي الراكبين أو الثلاثة،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سبقنا إلى ذلك الوشل فلا يستقين منه شيئا حتى نأتيه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فسبقه إليه أربعة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 بن قشير، و الحارث بن يزيد الطائي حليف في بني عمرو بن عوف، و وديعة بن ثابت، و زيد بن اللصيت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عليه فلم ير فيه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سبقنا إلى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أنهكم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فلعنهم، و دعا عليهم، ثم نزل و وضع يده تحت الوشل، ثم مسحه </w:t>
      </w:r>
      <w:bookmarkStart w:id="251" w:name="pg12456_118266"/>
    </w:p>
    <w:p>
      <w:pPr>
        <w:pStyle w:val="BookText"/>
        <w:rPr/>
      </w:pPr>
      <w:bookmarkEnd w:id="251"/>
      <w:r>
        <w:rPr>
          <w:rFonts w:ascii="Amiri" w:hAnsi="Amiri" w:eastAsia="Amiri" w:cs="Amiri"/>
          <w:color w:val="111111"/>
          <w:sz w:val="28"/>
          <w:sz w:val="28"/>
          <w:szCs w:val="28"/>
          <w:rtl w:val="true"/>
          <w:lang w:bidi="ar-SA"/>
        </w:rPr>
        <w:t>بإصبعيه حتى اجتمع منه في كفه ماء قليل، ثم نضحه به، ثم مسحه بيده، ثم دعا بما شاء اللّه أن يدعو، فانخرق منه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لقد سمعت له من شدة انخراقه مثل 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فشرب الناس ما شاؤوا، و استقوا ما شاؤوا،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بقيتم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بقي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لتسمعن بهذا الوادي و هو أخصب مما بين يديه و مما خلفه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سلمة بن سلامة بن وقش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لوديعة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أبعد ما ترى شيء؟ أما تعتبر؟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يفعل بهذا مثل هذا 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125896_77815467"/>
      <w:bookmarkStart w:id="253" w:name="_Toc91"/>
      <w:bookmarkEnd w:id="252"/>
      <w:r>
        <w:rPr>
          <w:rtl w:val="true"/>
        </w:rPr>
        <w:t>النبي صلّى اللّه عليه و آله يسقي الجيش من قربة واحدة</w:t>
      </w:r>
      <w:r>
        <w:rPr>
          <w:rtl w:val="true"/>
        </w:rPr>
        <w:t>:</w:t>
      </w:r>
      <w:bookmarkEnd w:id="25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جماعة من أهل المغازي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منحدرا إلى المدينة، و هو في قيظ شديد، عطش العسكر بعد المرتين الأوليين عطشا شديدا، حتى لا يوجد للشفة ماء قليل و لا كثير، فشكوا </w:t>
      </w:r>
    </w:p>
    <w:p>
      <w:pPr>
        <w:pStyle w:val="BookText"/>
        <w:rPr/>
      </w:pPr>
      <w:r>
        <w:rPr>
          <w:rFonts w:ascii="Amiri" w:hAnsi="Amiri" w:eastAsia="Amiri" w:cs="Amiri"/>
          <w:color w:val="111111"/>
          <w:sz w:val="28"/>
          <w:sz w:val="28"/>
          <w:szCs w:val="28"/>
          <w:rtl w:val="true"/>
          <w:lang w:bidi="ar-SA"/>
        </w:rPr>
        <w:t xml:space="preserve">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فأرسل أسيد بن الحضير في يوم صائف، و هو متلثم،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عسى أن تجد لنا 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 أسيد و هو فيما بين تبوك و الحجر في كل وجه، فيجد راوية من ماء مع امرأة من بلي، فكلمها أسيد، و أخبرها 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الماء، فانطلق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 صفت له الماء و بينه و بين الطريق هنيهة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أسيد بالماء دعا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فيه بالبركة،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أسقيتكم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يبق معهم سقاء إلا ملأوه، ثم دعا بركابهم و خيولهم، فسقوها حتى نهلت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بما جاء به أسيد فصبه في قعب عظيم من عساس أهل البادية، فأدخل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يده، و غسل وجهه، و يديه، و رجليه، ثم صلى ركعتين، ثم رفع يديه مدا، ثم انصرف و إن القعب ليفور،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فاتسع الماء، و انبسط الناس حتى يصف عليه المائة و المائتان فارتووا، و إن القعب ليجيش بالرواء، ثم راح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مبردا مترويا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 </w:t>
      </w:r>
      <w:bookmarkStart w:id="254" w:name="pg12456_118268"/>
    </w:p>
    <w:p>
      <w:pPr>
        <w:pStyle w:val="BookText"/>
        <w:rPr/>
      </w:pPr>
      <w:bookmarkEnd w:id="254"/>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255" w:name="__RefHeading___Toc125898_77815467"/>
      <w:bookmarkStart w:id="256" w:name="_Toc92"/>
      <w:bookmarkEnd w:id="255"/>
      <w:r>
        <w:rPr>
          <w:rtl w:val="true"/>
        </w:rPr>
        <w:t>لا حاجة إلى الإعادة</w:t>
      </w:r>
      <w:r>
        <w:rPr>
          <w:rtl w:val="true"/>
        </w:rPr>
        <w:t>:</w:t>
      </w:r>
      <w:bookmarkEnd w:id="256"/>
    </w:p>
    <w:p>
      <w:pPr>
        <w:pStyle w:val="BookText"/>
        <w:rPr/>
      </w:pPr>
      <w:r>
        <w:rPr>
          <w:rFonts w:ascii="Amiri" w:hAnsi="Amiri" w:eastAsia="Amiri" w:cs="Amiri"/>
          <w:color w:val="111111"/>
          <w:sz w:val="28"/>
          <w:sz w:val="28"/>
          <w:szCs w:val="28"/>
          <w:rtl w:val="true"/>
          <w:lang w:bidi="ar-SA"/>
        </w:rPr>
        <w:t>إن عددا من القضايا و المزاعم التي تضمنتها النصوص المتقدمة قد تم بحثها في ثنايا هذا الكتاب، و لعل بعضها قد بحث أكثر من مرة أيضا، فلا حاجة إلى الإعادة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الأمور التي بحثت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نومه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سقي الناس الماء الذي نبع من بين أصابعه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الذين خالفوا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الإستقساء من عين كانت على الطريق، فخالفه بعضهم، فلعنهم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نحاول أن نثير هنا بعض التساؤلات، أو نعرض عن بعض البيانات الأخرى، فنقول</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25900_77815467"/>
      <w:bookmarkStart w:id="258" w:name="_Toc93"/>
      <w:bookmarkEnd w:id="257"/>
      <w:r>
        <w:rPr>
          <w:rtl w:val="true"/>
        </w:rPr>
        <w:t>النبي صلّى اللّه عليه و آله مال إلى شقه فأسنده</w:t>
      </w:r>
      <w:r>
        <w:rPr>
          <w:rtl w:val="true"/>
        </w:rPr>
        <w:t>:</w:t>
      </w:r>
      <w:bookmarkEnd w:id="258"/>
    </w:p>
    <w:p>
      <w:pPr>
        <w:pStyle w:val="BookText"/>
        <w:rPr/>
      </w:pPr>
      <w:r>
        <w:rPr>
          <w:rFonts w:ascii="Amiri" w:hAnsi="Amiri" w:eastAsia="Amiri" w:cs="Amiri"/>
          <w:color w:val="111111"/>
          <w:sz w:val="28"/>
          <w:sz w:val="28"/>
          <w:szCs w:val="28"/>
          <w:rtl w:val="true"/>
          <w:lang w:bidi="ar-SA"/>
        </w:rPr>
        <w:t>ذكر 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خفق خفقة، فمال إلى شقه فدعمه أبو قتادة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المتوقع لمن ينام على راحلته أن يسقط عنها، لا مجرد أن يميل على شقه،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يربط عليها، بحبل، و لا بغيره</w:t>
      </w:r>
      <w:r>
        <w:rPr>
          <w:rFonts w:eastAsia="Amiri" w:cs="Amiri" w:ascii="Amiri" w:hAnsi="Amiri"/>
          <w:color w:val="111111"/>
          <w:sz w:val="28"/>
          <w:szCs w:val="28"/>
          <w:rtl w:val="true"/>
          <w:lang w:bidi="ar-SA"/>
        </w:rPr>
        <w:t xml:space="preserve">. . </w:t>
      </w:r>
      <w:bookmarkStart w:id="259" w:name="pg12456_118269"/>
    </w:p>
    <w:p>
      <w:pPr>
        <w:pStyle w:val="BookText"/>
        <w:rPr/>
      </w:pPr>
      <w:bookmarkEnd w:id="259"/>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دعم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دعمه؟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كان أبو قتادة راكبا على راحلة، أو كان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على راحلته فكيف استطاع أن يصل إليه لكي يدعمه؟ إلا إذا كانت ذراع أبي قتادة بطول مترين أو أكثر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كان ماشيا على قدميه، فهل كان أبو قتادة طويل القامة بحيث يوازي ارتفاع الراحلة، أو أكثر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لو أن أبا قتادة لم يلتفت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وقع عن ظهر 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يعد ركوبه الراحلة، و هو يغالب النوم مخاطرة لا يحسن أن تصدر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يبادر إلى التعريس من المرة الأولى، بل بقي على ظهر راحلته حتى عرض نفسه للخطر مرة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تنام عيناه و لا ينام قلبه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نصوص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ما يجري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طرف منها في هذا الكتاب، فراجع</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25902_77815467"/>
      <w:bookmarkStart w:id="261" w:name="_Toc94"/>
      <w:bookmarkEnd w:id="260"/>
      <w:r>
        <w:rPr>
          <w:rtl w:val="true"/>
        </w:rPr>
        <w:t xml:space="preserve">أين الجيش؟ </w:t>
      </w:r>
      <w:r>
        <w:rPr>
          <w:rtl w:val="true"/>
        </w:rPr>
        <w:t>:</w:t>
      </w:r>
      <w:bookmarkEnd w:id="26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زعمت رواية نوم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 أبي قتادة أن ينظر خلفه، فنظر، فلم يجد سوى ثلاثة فعرسوا و هم خمسة فقط، ثم ناموا، فلم ينتبهوا إلا بحر </w:t>
      </w:r>
    </w:p>
    <w:p>
      <w:pPr>
        <w:pStyle w:val="BookText"/>
        <w:rPr/>
      </w:pPr>
      <w:r>
        <w:rPr>
          <w:rFonts w:ascii="Amiri" w:hAnsi="Amiri" w:eastAsia="Amiri" w:cs="Amiri"/>
          <w:color w:val="111111"/>
          <w:sz w:val="28"/>
          <w:sz w:val="28"/>
          <w:szCs w:val="28"/>
          <w:rtl w:val="true"/>
          <w:lang w:bidi="ar-SA"/>
        </w:rPr>
        <w:t>الشمس، و فاتتهم صلاة الصبح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نحن لا نريد أن نتحدث عن 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السهو و الخطأ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عن شدة اهتمامه بصلاته، و مراقبته لأوقاتها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عن أن اللّه تعالى قد أمره بقيام الليل، و أوجبه عليه، فلا يعقل أن يصلي صلاة الليل التي يكون أفضل أوقاتها وقت السحر القريب من الفجر، ثم ينام بعدها لتفوته صلاة الصبح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غير ذلك من ملاحظات سجلناها فيما سبق من هذا الكتاب على روايات تحدثت عن حدوث هذا الأمر في العديد من الموارد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لكننا نريد أن نسأل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لم يكن هناك إلا ثلاثة 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ذهب، أو أين ضاع الجيش المؤلف من ثلاثين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يسأل أحد منهم عن مكان وجود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تأخر أولئك الثلاثة أيضا عن سائر الجيش؟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الجيش موجودا، فلما ذا لم يوقظ أحد منهم هؤلاء الخمسة للصلاة؟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الجيش كان قد تقدم عليه، كما صرحت به الرواية،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فركب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فلحق بالجيش عند زوال الشمس</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المسافة،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جيشه كانت شاسعة جدا، احتاجت إلى ساعات كثيرة قد تزيد على ست ساعات </w:t>
      </w:r>
      <w:bookmarkStart w:id="262" w:name="pg12456_118271"/>
    </w:p>
    <w:p>
      <w:pPr>
        <w:pStyle w:val="BookText"/>
        <w:rPr/>
      </w:pPr>
      <w:bookmarkEnd w:id="262"/>
      <w:r>
        <w:rPr>
          <w:rFonts w:ascii="Amiri" w:hAnsi="Amiri" w:eastAsia="Amiri" w:cs="Amiri"/>
          <w:color w:val="111111"/>
          <w:sz w:val="28"/>
          <w:sz w:val="28"/>
          <w:szCs w:val="28"/>
          <w:rtl w:val="true"/>
          <w:lang w:bidi="ar-SA"/>
        </w:rPr>
        <w:t>من السير الحثيث لقطعها، فإن غزوة تبوك كانت في أيام قيظ شديد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فكيف يترك هذا الجيش نبيّه في قلب الصحراء، مع أربعة أشخاص فقط، بل مع شخص واحد، ألا يخشون على النبي الأعظم و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عدو، أو من حيوان مفترس، أو من أن يضل الطريق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يموت جوعا و عطشا؟ </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25904_77815467"/>
      <w:bookmarkStart w:id="264" w:name="_Toc95"/>
      <w:bookmarkEnd w:id="263"/>
      <w:r>
        <w:rPr>
          <w:rtl w:val="true"/>
        </w:rPr>
        <w:t>لا سبيل للشيطان على الأنبياء عليهم السّلام</w:t>
      </w:r>
      <w:r>
        <w:rPr>
          <w:rtl w:val="true"/>
        </w:rPr>
        <w:t>:</w:t>
      </w:r>
      <w:bookmarkEnd w:id="264"/>
    </w:p>
    <w:p>
      <w:pPr>
        <w:pStyle w:val="BookText"/>
        <w:rPr/>
      </w:pPr>
      <w:r>
        <w:rPr>
          <w:rFonts w:ascii="Amiri" w:hAnsi="Amiri" w:eastAsia="Amiri" w:cs="Amiri"/>
          <w:color w:val="111111"/>
          <w:sz w:val="28"/>
          <w:sz w:val="28"/>
          <w:szCs w:val="28"/>
          <w:rtl w:val="true"/>
          <w:lang w:bidi="ar-SA"/>
        </w:rPr>
        <w:t xml:space="preserve">و قد أمعنت هذه الرواية في جرأتها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بأن الشيطان هو الذي تسبب بنومه عن صلاة الصبح، و ذلك حين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لنغيظن الشيطان كما غاظنا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هذا يتناقض مع حكم العقل، و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Style w:val="FootnoteAnchor"/>
          <w:rtl w:val="true"/>
        </w:rPr>
        <w:footnoteReference w:id="1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آيات كثيرة أخرى</w:t>
      </w:r>
      <w:r>
        <w:rPr>
          <w:rFonts w:eastAsia="Amiri" w:cs="Amiri" w:ascii="Amiri" w:hAnsi="Amiri"/>
          <w:color w:val="111111"/>
          <w:sz w:val="28"/>
          <w:szCs w:val="28"/>
          <w:rtl w:val="true"/>
          <w:lang w:bidi="ar-SA"/>
        </w:rPr>
        <w:t>. .</w:t>
      </w:r>
    </w:p>
    <w:p>
      <w:pPr>
        <w:pStyle w:val="Heading5"/>
        <w:numPr>
          <w:ilvl w:val="4"/>
          <w:numId w:val="1"/>
        </w:numPr>
        <w:rPr/>
      </w:pPr>
      <w:bookmarkStart w:id="265" w:name="__RefHeading___Toc125906_77815467"/>
      <w:bookmarkStart w:id="266" w:name="_Toc96"/>
      <w:bookmarkEnd w:id="265"/>
      <w:r>
        <w:rPr>
          <w:rtl w:val="true"/>
        </w:rPr>
        <w:t>لو أطاعوا أبا بكر و عمر لرشدوا</w:t>
      </w:r>
      <w:r>
        <w:rPr>
          <w:rtl w:val="true"/>
        </w:rPr>
        <w:t>:</w:t>
      </w:r>
      <w:bookmarkEnd w:id="26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لما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ثلاثين ألفا من الناس رفضوا النزول على الماء، </w:t>
      </w:r>
      <w:bookmarkStart w:id="267" w:name="pg12456_118272"/>
    </w:p>
    <w:p>
      <w:pPr>
        <w:pStyle w:val="BookText"/>
        <w:rPr/>
      </w:pPr>
      <w:bookmarkEnd w:id="267"/>
      <w:r>
        <w:rPr>
          <w:rFonts w:ascii="Amiri" w:hAnsi="Amiri" w:eastAsia="Amiri" w:cs="Amiri"/>
          <w:color w:val="111111"/>
          <w:sz w:val="28"/>
          <w:sz w:val="28"/>
          <w:szCs w:val="28"/>
          <w:rtl w:val="true"/>
          <w:lang w:bidi="ar-SA"/>
        </w:rPr>
        <w:t>و واصلوا مسيرهم حتى اضطروا للنزول على غير ماء بفلاة من الأرض،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يتدخل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فيأمر جيشه بالنزول على الماء؟ و كيف جاز له أن يجاريهم و يفرط بثلاثين ألفا، و يعرضهم لخطر الموت عطشا في تلك الفلاة؟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ينتبه أحد من الثلاثين ألفا إلى صحة مشورة أبي بكر و عمر، و هم يعرفون أن حياتهم مرهونة بالماء، و خصوصا في تلك الصحراء القاحلة؟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الجيش نفسه قد سلك هذا الطريق، و عرف مواضع الماء فيه، و ميزها عن غيرها، حين قدم إلى تبوك قبل أيام، فما معنى أن يرفض ثلاثون ألفا أن ينزلوا على الماء، و أن يفضلوا عليه النزول في الفلاة، رغم تذكير أبي بكر و عمر لهم؟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اختاروا الإنتحار على الإستمرار في الحياة؟ </w:t>
      </w:r>
      <w:r>
        <w:rPr>
          <w:rFonts w:eastAsia="Amiri" w:cs="Amiri" w:ascii="Amiri" w:hAnsi="Amiri"/>
          <w:color w:val="111111"/>
          <w:sz w:val="28"/>
          <w:szCs w:val="28"/>
          <w:rtl w:val="true"/>
          <w:lang w:bidi="ar-SA"/>
        </w:rPr>
        <w:t>! .</w:t>
      </w:r>
    </w:p>
    <w:p>
      <w:pPr>
        <w:pStyle w:val="Heading5"/>
        <w:numPr>
          <w:ilvl w:val="4"/>
          <w:numId w:val="1"/>
        </w:numPr>
        <w:rPr/>
      </w:pPr>
      <w:bookmarkStart w:id="268" w:name="__RefHeading___Toc125908_77815467"/>
      <w:bookmarkStart w:id="269" w:name="_Toc97"/>
      <w:bookmarkEnd w:id="268"/>
      <w:r>
        <w:rPr>
          <w:rtl w:val="true"/>
        </w:rPr>
        <w:t>المنفرون برسول اللّه صلّى اللّه عليه و آله ليلة العقبة</w:t>
      </w:r>
      <w:r>
        <w:rPr>
          <w:rtl w:val="true"/>
        </w:rPr>
        <w:t>:</w:t>
      </w:r>
      <w:bookmarkEnd w:id="269"/>
    </w:p>
    <w:p>
      <w:pPr>
        <w:pStyle w:val="BookText"/>
        <w:rPr/>
      </w:pPr>
      <w:r>
        <w:rPr>
          <w:rFonts w:ascii="Amiri" w:hAnsi="Amiri" w:eastAsia="Amiri" w:cs="Amiri"/>
          <w:color w:val="111111"/>
          <w:sz w:val="28"/>
          <w:sz w:val="28"/>
          <w:szCs w:val="28"/>
          <w:rtl w:val="true"/>
          <w:lang w:bidi="ar-SA"/>
        </w:rPr>
        <w:t>عن أبي الطفيل، و حذيفة، و جبير بن مطعم،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ببعض الطريق مكر به ناس من المنافقين، و ائتمروا بينهم أن يطرحوه من عقبة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كانوا قد أجمعوا أن يقتلوه، فجعلوا يلتمسون غرته، فلما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يسلك العقبة أرادوا أن يسلكوها معه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في العقبة دفعناه عن راحلته في الوادي، فأخبر اللّه </w:t>
      </w:r>
    </w:p>
    <w:p>
      <w:pPr>
        <w:pStyle w:val="BookText"/>
        <w:rPr/>
      </w:pPr>
      <w:r>
        <w:rPr>
          <w:rFonts w:ascii="Amiri" w:hAnsi="Amiri" w:eastAsia="Amiri" w:cs="Amiri"/>
          <w:color w:val="111111"/>
          <w:sz w:val="28"/>
          <w:sz w:val="28"/>
          <w:szCs w:val="28"/>
          <w:rtl w:val="true"/>
          <w:lang w:bidi="ar-SA"/>
        </w:rPr>
        <w:t>تعالى رسوله بمكرهم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العقبة نادى مناديه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العقبة فلا يأخذها أحد، و اسلكوا بطن الوادي، فإنه أسهل لكم و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فسلك الناس بطن الوادي إلا النفر الذين مكروا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سمعوا ذلك استعدوا و تلثموا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العقبة، و أمر عمار بن ياسر أن يأخذ بزمام الناقة و يقودها، و أمر حذيفة بن اليمان أن يسوق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من العقبة إذ سمع حسّ القوم قد غشوه، فنفروا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سقط بعض متاعه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حمزة بن عمرو الأسلمي 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بالعقبة، و كانت ليلة مظلمة،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 لي في أصابعي الخمس، فأضاءت حتى جمعت ما سقط من السوط و الحبل و أشباههما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حذيفة أن يردهم، فرجع حذيفة إليهم، و قد رأى 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محجن، يضرب وجوه رواحلهم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إليكم يا أعداء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القوم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اطلع على مكرهم، فانحطوا من العقبة مسرعين حتى خالطوا الناس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حذيفة حتى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الراحلة يا حذيفة، و امش أنت يا عمار، فأسرعوا حتى استوى بأعلاها، </w:t>
      </w:r>
    </w:p>
    <w:p>
      <w:pPr>
        <w:pStyle w:val="BookText"/>
        <w:rPr/>
      </w:pPr>
      <w:r>
        <w:rPr>
          <w:rFonts w:ascii="Amiri" w:hAnsi="Amiri" w:eastAsia="Amiri" w:cs="Amiri"/>
          <w:color w:val="111111"/>
          <w:sz w:val="28"/>
          <w:sz w:val="28"/>
          <w:szCs w:val="28"/>
          <w:rtl w:val="true"/>
          <w:lang w:bidi="ar-SA"/>
        </w:rPr>
        <w:t xml:space="preserve">و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العقبة ينتظر الناس، و قال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أحدا من الركب، الذين رددتهم؟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عرفت رواحلهم، و كان القوم متلثمين فلم أبصرهم من أجل ظلمة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علمتم ما كان من شأنهم و ما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مكروا ليسيروا معي، فإذا طلعت العقبة زحموني فطرحوني منها، و إن اللّه تعالى قد أخبرني بأسمائهم، و أسماء آبائهم، و سأخبركم بهم إن شاء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تأمر بهم يا رسول اللّه إذا جاء الناس أن تضرب أعناقهم؟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أن يتحدث الناس و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وضع يده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فسماهم لهما،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فانطلق إذا أصبحت، فاجمعهم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أسيد بن الحضير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منعك البارحة من سلوك الوادي؟ فقد كان أسهل من العقبة؟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يا أبا يحيى، أتدري ما أراد بي المنافقون، و ما هموا به؟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نتبعه من العقبة، فإذا أظلم عليه الليل قطعوا أنساع راحلتي، و نخسوها حتى يطرحوني عن راحلتي</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اجتمع الناس و نزلوا، فمر كل بطن أن يقتل الرجل الذي همّ بهذا، فيكون الرجل من عشيرته هو الذي يقتله، و إن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فنبئني بأسمائهم، فلا أبرح حتى آتيك برؤوسهم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أسيد، إني أكره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قاتل بقوم حتى إذا أظهره اللّه تعالى بهم أقبل عليهم يقتلهم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انقضت الحرب بينه و بين المشركين وضع يده في قتل أصحابه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فهؤلاء ليسوا بأصحاب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أليس يظهرون 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شهادة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يظهرون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شهادة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نهيت عن قتل أولئك</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إسحاق في رواية يونس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ابن سعد 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سعد بن أبي سرح، لم يعرف له إسلام كما نبه إليه في زاد المعاد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حاضر الأعرابي، و عامرا، و أبا عمر، و الجلاس بن سويد بن الصامت، و 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ننتهي حتى نرمي محمدا من العقبة، و لئن كان محمد و أصحابه خيرا منا إنا إذا لغنم و هو الراعي، و لا عقل لنا و هو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أمره أن يدعو مجمع بن جارية، و فليح التيمي و هو الذي سرق طيب الكعبة </w:t>
      </w:r>
      <w:r>
        <w:rPr>
          <w:rStyle w:val="FootnoteAnchor"/>
          <w:rtl w:val="true"/>
        </w:rPr>
        <w:footnoteReference w:id="118"/>
      </w:r>
      <w:r>
        <w:rPr>
          <w:rFonts w:ascii="Amiri" w:hAnsi="Amiri" w:eastAsia="Amiri" w:cs="Amiri"/>
          <w:color w:val="111111"/>
          <w:sz w:val="28"/>
          <w:sz w:val="28"/>
          <w:szCs w:val="28"/>
          <w:rtl w:val="true"/>
          <w:lang w:bidi="ar-SA"/>
        </w:rPr>
        <w:t>و ارتد عن الإسلام، و انطلق هاربا في الأرض فلا يدرى أين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أمره أن يدعو حصين بن نمير، الذي أغار على تمر الصدقة فسرقه </w:t>
      </w:r>
      <w:r>
        <w:rPr>
          <w:rStyle w:val="FootnoteAnchor"/>
          <w:rtl w:val="true"/>
        </w:rPr>
        <w:footnoteReference w:id="119"/>
      </w:r>
      <w:r>
        <w:rPr>
          <w:rFonts w:ascii="Amiri" w:hAnsi="Amiri" w:eastAsia="Amiri" w:cs="Amiri"/>
          <w:color w:val="111111"/>
          <w:sz w:val="28"/>
          <w:sz w:val="28"/>
          <w:szCs w:val="28"/>
          <w:rtl w:val="true"/>
          <w:lang w:bidi="ar-SA"/>
        </w:rPr>
        <w:t xml:space="preserve">،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ويحك، ما حملك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عليه أني ظننت أن اللّه تعالى لم يطلعك عليه، أما إذا أطلعك عليه، فإنى أشهد اليوم أنك لرسول اللّه، فإني لم أؤمن بك قط قبل الساعة، فأقاله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عفا عنه بقوله الذي قاله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أن يأتيه بطعمة بن أبيرق، و عبد اللّه بن عيينة، و هو الذي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هذه الليلة تسلموا </w:t>
      </w:r>
    </w:p>
    <w:p>
      <w:pPr>
        <w:pStyle w:val="BookText"/>
        <w:rPr/>
      </w:pPr>
      <w:r>
        <w:rPr>
          <w:rFonts w:ascii="Amiri" w:hAnsi="Amiri" w:eastAsia="Amiri" w:cs="Amiri"/>
          <w:color w:val="111111"/>
          <w:sz w:val="28"/>
          <w:sz w:val="28"/>
          <w:szCs w:val="28"/>
          <w:rtl w:val="true"/>
          <w:lang w:bidi="ar-SA"/>
        </w:rPr>
        <w:t xml:space="preserve">الدهر كله، فو اللّه ما لكم أمر دون أن تقتلوا هذا الرجل، فدعاه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ما كان ينفعك من قتلي لو أني قتلت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و اللّه ما تزال بخير ما أعطاك اللّه تعالى النصر على عدوك، فإنما نحن باللّه و بك، فتركه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لحذيفة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مرة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الذي ضرب بيده على عاتق عبد اللّه بن أبي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تمطى،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تمططي و النعيم كائن لنا بعده، نقتل الواحد المفرد، فيكون الناس عامة بقتله مطمئنين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ما حملك على أن تقول الذي قلت؟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كنت قلت شيئا من ذلك فإنك العالم به، و ما قلت شيئا من ذلك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اثنا عشر رجلا الذين حاربوا اللّه تعالى و رسوله، و أرادوا قتله </w:t>
      </w:r>
      <w:r>
        <w:rPr>
          <w:rStyle w:val="FootnoteAnchor"/>
          <w:rtl w:val="true"/>
        </w:rPr>
        <w:footnoteReference w:id="121"/>
      </w:r>
      <w:r>
        <w:rPr>
          <w:rFonts w:ascii="Amiri" w:hAnsi="Amiri" w:eastAsia="Amiri" w:cs="Amiri"/>
          <w:color w:val="111111"/>
          <w:sz w:val="28"/>
          <w:sz w:val="28"/>
          <w:szCs w:val="28"/>
          <w:rtl w:val="true"/>
          <w:lang w:bidi="ar-SA"/>
        </w:rPr>
        <w:t xml:space="preserve">، فأخبرهم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بقولهم، و منطقهم، و سرهم و علانيتهم، و أطلع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هَمُّوا بِمٰا لَمْ يَنٰالُوا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مات الاثنا عشر منافقين محاربين اللّه تعالى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 كما رواه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ارمهم بالدبيلة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الدبيلة؟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شهاب من نار يقع على نياط قلب أحدهم فيهلك</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أصحابي اثنا عشر رجلا منافقا لا يدخلون الجنة حتى يلج الجمل في سم الخياط، ثمانية يكفيهم الدبيلة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من نار يظهر بين أكتافهم حتى ينجم من صدورهم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روينا عن حذيفة أنهم كانوا أربعة عشر </w:t>
      </w:r>
      <w:r>
        <w:rPr>
          <w:rStyle w:val="FootnoteAnchor"/>
          <w:rtl w:val="true"/>
        </w:rPr>
        <w:footnoteReference w:id="125"/>
      </w:r>
      <w:r>
        <w:rPr>
          <w:rFonts w:ascii="Amiri" w:hAnsi="Amiri" w:eastAsia="Amiri" w:cs="Amiri"/>
          <w:color w:val="111111"/>
          <w:sz w:val="28"/>
          <w:sz w:val="28"/>
          <w:szCs w:val="28"/>
          <w:rtl w:val="true"/>
          <w:lang w:bidi="ar-SA"/>
        </w:rPr>
        <w:t xml:space="preserve">أو خمسة عشر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بد لنا من التعرض لأسماء هؤلاء المجرمين أولا، ثم نعطف الكلام إلى أمور أخرى، ربما يكون تسليط الضوء عليها مفيدا سديدا، فنقول</w:t>
      </w:r>
      <w:r>
        <w:rPr>
          <w:rFonts w:eastAsia="Amiri" w:cs="Amiri" w:ascii="Amiri" w:hAnsi="Amiri"/>
          <w:color w:val="111111"/>
          <w:sz w:val="28"/>
          <w:szCs w:val="28"/>
          <w:rtl w:val="true"/>
          <w:lang w:bidi="ar-SA"/>
        </w:rPr>
        <w:t xml:space="preserve">: </w:t>
      </w:r>
      <w:bookmarkStart w:id="270" w:name="pg12456_118280"/>
    </w:p>
    <w:p>
      <w:pPr>
        <w:pStyle w:val="Heading5"/>
        <w:numPr>
          <w:ilvl w:val="4"/>
          <w:numId w:val="1"/>
        </w:numPr>
        <w:rPr/>
      </w:pPr>
      <w:bookmarkStart w:id="271" w:name="__RefHeading___Toc125910_77815467"/>
      <w:bookmarkStart w:id="272" w:name="_Toc98"/>
      <w:bookmarkEnd w:id="270"/>
      <w:bookmarkEnd w:id="271"/>
      <w:r>
        <w:rPr>
          <w:rtl w:val="true"/>
        </w:rPr>
        <w:t>المجرمون</w:t>
      </w:r>
      <w:r>
        <w:rPr>
          <w:rtl w:val="true"/>
        </w:rPr>
        <w:t xml:space="preserve">. . </w:t>
      </w:r>
      <w:r>
        <w:rPr>
          <w:rtl w:val="true"/>
        </w:rPr>
        <w:t xml:space="preserve">من أي القبائل؟ </w:t>
      </w:r>
      <w:r>
        <w:rPr>
          <w:rtl w:val="true"/>
        </w:rPr>
        <w:t>! :</w:t>
      </w:r>
      <w:bookmarkEnd w:id="272"/>
    </w:p>
    <w:p>
      <w:pPr>
        <w:pStyle w:val="BookText"/>
        <w:rPr/>
      </w:pPr>
      <w:r>
        <w:rPr>
          <w:rFonts w:ascii="Amiri" w:hAnsi="Amiri" w:eastAsia="Amiri" w:cs="Amiri"/>
          <w:color w:val="111111"/>
          <w:sz w:val="28"/>
          <w:sz w:val="28"/>
          <w:szCs w:val="28"/>
          <w:rtl w:val="true"/>
          <w:lang w:bidi="ar-SA"/>
        </w:rPr>
        <w:t>قد 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جماعة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هم الذين اشتركوا في المؤامرة على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غير أننا نشك كثيرا في صحة هذه الأسماء، لأن النصوص المختلفة تبين أن ثمة تزويرا متعمدا في هذا المجال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ثمة مساعي لإخفاء الأسماء الحقيقية، و طرح أسماء بديلة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يبدو لنا هو أن هذا التلاعب قد جاء لمصلحة القرشيين منهم، و إبعاد الشبهة عمن شارك منهم في هذه الفعلة الشنعاء، و الفضيحة الصلعاء، حتى لقد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فيهم قرشي، و كلهم من الأنصار</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يكذّب هذا الإدعاء ما روي عن الإمام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من قريش، و أربعة من العرب</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أو سبعة من قريش، و الباقي من أفناء الناس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إثنا عشر من بني أمية، و خمسة من سائر الناس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273" w:name="pg12456_118281"/>
    </w:p>
    <w:p>
      <w:pPr>
        <w:pStyle w:val="BookText"/>
        <w:rPr/>
      </w:pPr>
      <w:bookmarkEnd w:id="273"/>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قريش، و خمسة من سائر الناس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125912_77815467"/>
      <w:bookmarkStart w:id="275" w:name="_Toc99"/>
      <w:bookmarkEnd w:id="274"/>
      <w:r>
        <w:rPr>
          <w:rtl w:val="true"/>
        </w:rPr>
        <w:t>الأسماء التي يدعونها</w:t>
      </w:r>
      <w:r>
        <w:rPr>
          <w:rtl w:val="true"/>
        </w:rPr>
        <w:t>:</w:t>
      </w:r>
      <w:bookmarkEnd w:id="275"/>
    </w:p>
    <w:p>
      <w:pPr>
        <w:pStyle w:val="BookText"/>
        <w:rPr/>
      </w:pPr>
      <w:r>
        <w:rPr>
          <w:rFonts w:ascii="Amiri" w:hAnsi="Amiri" w:eastAsia="Amiri" w:cs="Amiri"/>
          <w:color w:val="111111"/>
          <w:sz w:val="28"/>
          <w:sz w:val="28"/>
          <w:szCs w:val="28"/>
          <w:rtl w:val="true"/>
          <w:lang w:bidi="ar-SA"/>
        </w:rPr>
        <w:t xml:space="preserve">تقدمت لائحة بأسماء أشخاص زعموا أنهم هم المنفّرون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هم على ما ذكره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 بن قشير بن مليل، من بني عمرو بن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وديعة بن ثابت بن عمرو بن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 بن عبد اللّه بن 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الحارث من بني عمرو بن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يزيد الطائي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قيظى، من بني حارثة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سويد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زرارة من بني مالك بن ماتت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قهد من بني مالك بن ماتت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من بني بلحبلى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داعس من بني بلحبلى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عمرو بن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اللصيت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الحمام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من بني قينقاع</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ابن القيّم، و السيوطي، و الصالحي الشامي، قد ذكروا قائمة أخرى،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سرح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الجلاس بن سويد بن الصامت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بن حارثة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 بن أبيرق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عيينة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بن الربيع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النمير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قيّم الجوزية نفسه لا يرتضي صحة هذه القائمة الثانية، بل أورد عليها بما يلي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له إسلام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الصالحي الشامي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سعد بن أبي سرح</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أبي </w:t>
      </w:r>
      <w:r>
        <w:rPr>
          <w:rStyle w:val="FootnoteAnchor"/>
          <w:rtl w:val="true"/>
        </w:rPr>
        <w:footnoteReference w:id="135"/>
      </w:r>
      <w:r>
        <w:rPr>
          <w:rFonts w:ascii="Amiri" w:hAnsi="Amiri" w:eastAsia="Amiri" w:cs="Amiri"/>
          <w:color w:val="111111"/>
          <w:sz w:val="28"/>
          <w:sz w:val="28"/>
          <w:szCs w:val="28"/>
          <w:rtl w:val="true"/>
          <w:lang w:bidi="ar-SA"/>
        </w:rPr>
        <w:t xml:space="preserve">، و كذلك الجلاس بن سويد </w:t>
      </w:r>
      <w:r>
        <w:rPr>
          <w:rStyle w:val="FootnoteAnchor"/>
          <w:rtl w:val="true"/>
        </w:rPr>
        <w:footnoteReference w:id="136"/>
      </w:r>
      <w:r>
        <w:rPr>
          <w:rFonts w:ascii="Amiri" w:hAnsi="Amiri" w:eastAsia="Amiri" w:cs="Amiri"/>
          <w:color w:val="111111"/>
          <w:sz w:val="28"/>
          <w:sz w:val="28"/>
          <w:szCs w:val="28"/>
          <w:rtl w:val="true"/>
          <w:lang w:bidi="ar-SA"/>
        </w:rPr>
        <w:t xml:space="preserve">، كانا قد تخلفا عن غزوة تبوك، فما معنى ذكرهما في جملة المشاركين في قضية العقبة؟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أبا عامر لم يحضر غزوة تبوك أيضا، لأنه خرج إلى مكة، ثم إلى الطائف، ثم إلى الشام، فمات طريدا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أسماء المنفّرين به إلى حذيفة، و كانوا لا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 لا يصلي على من لم يصل عليه حذيفة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ثمة إشكالات على القائمة الأولى، أعني قائمة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القائمة كانت سرا عند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أوس بن قيظى، كان من المتخلفين عن تبوك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أرادوا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يطمعون بالحصول على الدنيا، و كانت لهم مكانة تؤهلهم بنظر الناس إلى طلب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مرهوبي الجانب حتى لقد أخفى حذيفة أسماءهم خوفا منهم، </w:t>
      </w:r>
      <w:bookmarkStart w:id="276" w:name="pg12456_118284"/>
    </w:p>
    <w:p>
      <w:pPr>
        <w:pStyle w:val="BookText"/>
        <w:rPr/>
      </w:pPr>
      <w:bookmarkEnd w:id="276"/>
      <w:r>
        <w:rPr>
          <w:rFonts w:ascii="Amiri" w:hAnsi="Amiri" w:eastAsia="Amiri" w:cs="Amiri"/>
          <w:color w:val="111111"/>
          <w:sz w:val="28"/>
          <w:sz w:val="28"/>
          <w:szCs w:val="28"/>
          <w:rtl w:val="true"/>
          <w:lang w:bidi="ar-SA"/>
        </w:rPr>
        <w:t>و رهبة منه لجانبهم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وردت أسماؤهم في القائمة لا يملكون أية موقعية تخولهم ترشيح أنفسهم لهذا الأمر</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125914_77815467"/>
      <w:bookmarkStart w:id="278" w:name="_Toc100"/>
      <w:bookmarkEnd w:id="277"/>
      <w:r>
        <w:rPr>
          <w:rtl w:val="true"/>
        </w:rPr>
        <w:t>سبب إخفاء الأسماء</w:t>
      </w:r>
      <w:r>
        <w:rPr>
          <w:rtl w:val="true"/>
        </w:rPr>
        <w:t>:</w:t>
      </w:r>
      <w:bookmarkEnd w:id="278"/>
    </w:p>
    <w:p>
      <w:pPr>
        <w:pStyle w:val="BookText"/>
        <w:rPr/>
      </w:pPr>
      <w:r>
        <w:rPr>
          <w:rFonts w:ascii="Amiri" w:hAnsi="Amiri" w:eastAsia="Amiri" w:cs="Amiri"/>
          <w:color w:val="111111"/>
          <w:sz w:val="28"/>
          <w:sz w:val="28"/>
          <w:szCs w:val="28"/>
          <w:rtl w:val="true"/>
          <w:lang w:bidi="ar-SA"/>
        </w:rPr>
        <w:t xml:space="preserve">و لم يذكروا لنا سبب تعمّد إخفاء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لأسمائهم إلا عن بعض أصحابه، فلعله لأجل أنه كان لا يريد أن تنشأ عن ذلك مشكلة في حياته، حيث يصبح ذلك ذريعة لهم لمحاولة التأثير على من يتصل بهم، لإخراجه عن دائرة الإيمان، بالإضافة إلى أنه قد يتسبب بمشاحنات، و مشكلات، و انقسامات عميقة بينهم و بين أقوامهم، و ربما يتخذ ذلك أهل الأهواء ذريعة لإثارة الفتن، و العبث بالبنية الإجتماعية، و الإخلال بتماسكها و بانضباطها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بعد 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فرغم معرفة حذيفة و غيره بأسمائهم، فإنه لم يجرء أحد على التفوه و الإعلان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 هذا التكتم قد كان خوفا من بطش السلطة بمن يفشي هذا السر، حيث قد يلحق إفشاؤه أضرارا جسيمة بالإسلام و أهله، لأن ظواهر الأمور تعطي أن مرتكبي هذه الجريمة لم يكونوا من الناس العاديين، بل كانت لهم مكانتهم المرموقة، و لهم قوتهم و شوكتهم التي لا مجال لأحد لمواجهتها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بعض الأسماء الحقيقية قد أفلتت من بين تلك الأسماء، ربما لأنها كانت هي الأضعف من بين تلك المجموعة</w:t>
      </w:r>
      <w:r>
        <w:rPr>
          <w:rFonts w:eastAsia="Amiri" w:cs="Amiri" w:ascii="Amiri" w:hAnsi="Amiri"/>
          <w:color w:val="111111"/>
          <w:sz w:val="28"/>
          <w:szCs w:val="28"/>
          <w:rtl w:val="true"/>
          <w:lang w:bidi="ar-SA"/>
        </w:rPr>
        <w:t xml:space="preserve">. . </w:t>
      </w:r>
      <w:bookmarkStart w:id="279" w:name="pg12456_118285"/>
    </w:p>
    <w:p>
      <w:pPr>
        <w:pStyle w:val="Heading5"/>
        <w:numPr>
          <w:ilvl w:val="4"/>
          <w:numId w:val="1"/>
        </w:numPr>
        <w:rPr/>
      </w:pPr>
      <w:bookmarkStart w:id="280" w:name="__RefHeading___Toc125916_77815467"/>
      <w:bookmarkStart w:id="281" w:name="_Toc101"/>
      <w:bookmarkEnd w:id="279"/>
      <w:bookmarkEnd w:id="280"/>
      <w:r>
        <w:rPr>
          <w:rtl w:val="true"/>
        </w:rPr>
        <w:t>إفلات اسم أبي موسى الأشعري</w:t>
      </w:r>
      <w:r>
        <w:rPr>
          <w:rtl w:val="true"/>
        </w:rPr>
        <w:t>:</w:t>
      </w:r>
      <w:bookmarkEnd w:id="281"/>
    </w:p>
    <w:p>
      <w:pPr>
        <w:pStyle w:val="BookText"/>
        <w:rPr/>
      </w:pPr>
      <w:r>
        <w:rPr>
          <w:rFonts w:ascii="Amiri" w:hAnsi="Amiri" w:eastAsia="Amiri" w:cs="Amiri"/>
          <w:color w:val="111111"/>
          <w:sz w:val="28"/>
          <w:sz w:val="28"/>
          <w:szCs w:val="28"/>
          <w:rtl w:val="true"/>
          <w:lang w:bidi="ar-SA"/>
        </w:rPr>
        <w:t>و ممن أفلت اسمهم أبو موسى الأشعري، فقد ورد اسمه في المصادر التي ألفها الفريق الذي لا يدين بالولاء للحكام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المصادر الموالية لهم لم تستطع الإفصاح عن اسمه سوى ما روي عن أبي يحيى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عمار، فجاءه أبو موسى،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مالي و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أخاك؟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غير أنني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يلعنك ليلة الحملق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استغفر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شهدت اللعن، و لم أشهد الإستغفار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كتب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عينيه و نظر شديدا </w:t>
      </w:r>
      <w:r>
        <w:rPr>
          <w:rStyle w:val="FootnoteAnchor"/>
          <w:rtl w:val="true"/>
        </w:rPr>
        <w:footnoteReference w:id="141"/>
      </w:r>
      <w:r>
        <w:rPr>
          <w:rFonts w:ascii="Amiri" w:hAnsi="Amiri" w:eastAsia="Amiri" w:cs="Amiri"/>
          <w:color w:val="111111"/>
          <w:sz w:val="28"/>
          <w:sz w:val="28"/>
          <w:szCs w:val="28"/>
          <w:rtl w:val="true"/>
          <w:lang w:bidi="ar-SA"/>
        </w:rPr>
        <w:t xml:space="preserve">، فإن لم يكن المقصود بها الكناية عن ليلة العقبة، باعتبار أن الحملقة قد وقعت فيها لكشف حقيقة المعتدين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تصحيف </w:t>
      </w:r>
      <w:bookmarkStart w:id="282" w:name="pg12456_118286"/>
    </w:p>
    <w:p>
      <w:pPr>
        <w:pStyle w:val="BookText"/>
        <w:rPr/>
      </w:pPr>
      <w:bookmarkEnd w:id="282"/>
      <w:r>
        <w:rPr>
          <w:rFonts w:ascii="Amiri" w:hAnsi="Amiri" w:eastAsia="Amiri" w:cs="Amiri"/>
          <w:color w:val="111111"/>
          <w:sz w:val="28"/>
          <w:sz w:val="28"/>
          <w:szCs w:val="28"/>
          <w:rtl w:val="true"/>
          <w:lang w:bidi="ar-SA"/>
        </w:rPr>
        <w:t>لكلمة العقبة، عمدا،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الوارد في بعض المصادر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أرادوا تنفير الناقة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بملاحظة إرادتهم إلقاء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ظهر الجمل من العقبة إلى الوادي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عمارا قال لأبي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يلعنك ليلة العقبة، و قد هممت مع القوم بما هممت، الخ</w:t>
      </w:r>
      <w:r>
        <w:rPr>
          <w:rFonts w:eastAsia="Amiri" w:cs="Amiri" w:ascii="Amiri" w:hAnsi="Amiri"/>
          <w:color w:val="111111"/>
          <w:sz w:val="28"/>
          <w:szCs w:val="28"/>
          <w:rtl w:val="true"/>
          <w:lang w:bidi="ar-SA"/>
        </w:rPr>
        <w:t xml:space="preserve">. .»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موسى كان متّهما بالنفاق على نطاق واسع، قال أبو عمر 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لحذيفة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ما ظهر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كلام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125918_77815467"/>
      <w:bookmarkStart w:id="284" w:name="_Toc102"/>
      <w:bookmarkEnd w:id="283"/>
      <w:r>
        <w:rPr>
          <w:rtl w:val="true"/>
        </w:rPr>
        <w:t>لائحة المجرمين لدى آخرين</w:t>
      </w:r>
      <w:r>
        <w:rPr>
          <w:rtl w:val="true"/>
        </w:rPr>
        <w:t>:</w:t>
      </w:r>
      <w:bookmarkEnd w:id="28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ذكرت لائحة أخرى بأسماء المجرمين، في مصادر أخرى لجماعة لا </w:t>
      </w:r>
    </w:p>
    <w:p>
      <w:pPr>
        <w:pStyle w:val="BookText"/>
        <w:rPr/>
      </w:pPr>
      <w:r>
        <w:rPr>
          <w:rFonts w:ascii="Amiri" w:hAnsi="Amiri" w:eastAsia="Amiri" w:cs="Amiri"/>
          <w:color w:val="111111"/>
          <w:sz w:val="28"/>
          <w:sz w:val="28"/>
          <w:szCs w:val="28"/>
          <w:rtl w:val="true"/>
          <w:lang w:bidi="ar-SA"/>
        </w:rPr>
        <w:t xml:space="preserve">تهتم برضا رموز السلطة، التي حكمت الناس من دون 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تخشى من الجهر بالنقد لمن يستحق النقد، سواء أكان في السلطة، أم في خارجها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ذكرت الأسماء في تلك المصادر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الأعور 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قتادة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وقاص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الثمانية من قريش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أبي وقاص، معاوية، و أبو بكر، و عمر، و عثمان، و طلحة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بالإضافة إلى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هم من غير قريش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 بن الحدثان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طلحة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موسى الأشعري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جرير بن رستم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حذيفة أن لا يخبرنا باسم الشيخين الجليلين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أبو الصلاح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 طلحة، و الزبير، و سعدا، و عبد الرحمن بن عوف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مصادر أخرى منها ما ينتمي للفريق المحامي عن السلطة و الحاكم، و منها ما ينتمي إلى الفريق الآخر أسماء اتخذت صفة الكناية عن الأسماء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ذلك 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الشرور، و أبا الدواهي، و أبا المعازف، و ابن عوف، و سعدا، و أبا سفيان، و ابنه، و فعل، و فعيل، و المغيرة بن شعبة، و أبا الأعور السلمي، و أبا قتادة الأنصاري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عددا من الأسماء المتقدمة عن أكثر من 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مولى أبي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المعازف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أباه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نص آخر بالإضافة إلى بعض الأسماء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صاحبي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 الزبير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أبا مسعود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العدد قد انتهى إلى أربعة و عشرين، و قد جمعناه من الروايات المختلفة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ما صرحت به بعض الروايات حيث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أربعة </w:t>
      </w:r>
      <w:bookmarkStart w:id="285" w:name="pg12456_118290"/>
    </w:p>
    <w:p>
      <w:pPr>
        <w:pStyle w:val="BookText"/>
        <w:rPr/>
      </w:pPr>
      <w:bookmarkEnd w:id="285"/>
      <w:r>
        <w:rPr>
          <w:rFonts w:ascii="Amiri" w:hAnsi="Amiri" w:eastAsia="Amiri" w:cs="Amiri"/>
          <w:color w:val="111111"/>
          <w:sz w:val="28"/>
          <w:sz w:val="28"/>
          <w:szCs w:val="28"/>
          <w:rtl w:val="true"/>
          <w:lang w:bidi="ar-SA"/>
        </w:rPr>
        <w:t xml:space="preserve">و عشرين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125920_77815467"/>
      <w:bookmarkStart w:id="287" w:name="_Toc103"/>
      <w:bookmarkEnd w:id="286"/>
      <w:r>
        <w:rPr>
          <w:rtl w:val="true"/>
        </w:rPr>
        <w:t>عرفهم بعلم النبوة، فلا مؤاخذة للمجرمين</w:t>
      </w:r>
      <w:r>
        <w:rPr>
          <w:rtl w:val="true"/>
        </w:rPr>
        <w:t>:</w:t>
      </w:r>
      <w:bookmarkEnd w:id="287"/>
    </w:p>
    <w:p>
      <w:pPr>
        <w:pStyle w:val="BookText"/>
        <w:rPr/>
      </w:pPr>
      <w:r>
        <w:rPr>
          <w:rFonts w:ascii="Amiri" w:hAnsi="Amiri" w:eastAsia="Amiri" w:cs="Amiri"/>
          <w:color w:val="111111"/>
          <w:sz w:val="28"/>
          <w:sz w:val="28"/>
          <w:szCs w:val="28"/>
          <w:rtl w:val="true"/>
          <w:lang w:bidi="ar-SA"/>
        </w:rPr>
        <w:t>و نود أن نذكّر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تعالى هو الذي أعلم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بأسماء أولئك المجرمين، فأعلم بها حذيفة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 غير ميسور للبشر بما هو متوفر لديهم من 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يؤاخذهم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 لم يستجب لطلب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طلب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زعمت رواية الصالحي الشامي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أسيد بن حضير هو الذي طلب قتل المتآمرين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لكننا نشك في صحة ذلك،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يتحدث مع حذيفة، و عمار، و لم يكن أسيد حاضرا، و قد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و عمارا بالكتمان، بعد أن جرى بينه و بينهما ذلك، كما تقدم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صرحت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حذيفة هو الذي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فراجع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 </w:t>
      </w:r>
      <w:bookmarkStart w:id="288" w:name="pg12456_118291"/>
    </w:p>
    <w:p>
      <w:pPr>
        <w:pStyle w:val="Heading5"/>
        <w:numPr>
          <w:ilvl w:val="4"/>
          <w:numId w:val="1"/>
        </w:numPr>
        <w:rPr/>
      </w:pPr>
      <w:bookmarkStart w:id="289" w:name="__RefHeading___Toc125922_77815467"/>
      <w:bookmarkStart w:id="290" w:name="_Toc104"/>
      <w:bookmarkEnd w:id="288"/>
      <w:bookmarkEnd w:id="289"/>
      <w:r>
        <w:rPr>
          <w:rtl w:val="true"/>
        </w:rPr>
        <w:t>حمزة بن عمرو الأسلمي</w:t>
      </w:r>
      <w:r>
        <w:rPr>
          <w:rtl w:val="true"/>
        </w:rPr>
        <w:t>:</w:t>
      </w:r>
      <w:bookmarkEnd w:id="290"/>
    </w:p>
    <w:p>
      <w:pPr>
        <w:pStyle w:val="BookText"/>
        <w:rPr/>
      </w:pPr>
      <w:r>
        <w:rPr>
          <w:rFonts w:ascii="Amiri" w:hAnsi="Amiri" w:eastAsia="Amiri" w:cs="Amiri"/>
          <w:color w:val="111111"/>
          <w:sz w:val="28"/>
          <w:sz w:val="28"/>
          <w:szCs w:val="28"/>
          <w:rtl w:val="true"/>
          <w:lang w:bidi="ar-SA"/>
        </w:rPr>
        <w:t xml:space="preserve">و قد زعم حمزة بن عمرو الأسلمي أنه 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أنه قد جمع الذي سقط من المتاع بسبب تنفيرهم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أن نوّر اللّه له أصابعه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مشكوك فيه،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أعلمه اللّه تعالى بالمؤامرة، قد أمر الناس بأن لا يمر منهم أحد بالعقبة، و أمر الناس كلهم بسلوك بطن الوادي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تنوير أصابع هذا الرجل كلها لا ضرورة له، إذ كان يكفي تنوير إصبع واحد له بحيث يجعله يضيئ له الدنيا بأسرها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بل هو لا يحتاج إلى نور أصلا، إذ إن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حسّ القوم، فالتفت فرأى قوما ملثمين، فلم يعرفهم، لكنه عرف رواحلهم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الظلام لم يكن دامسا بحيث يحتاج إلى تنوير خمس أصابع</w:t>
      </w:r>
      <w:r>
        <w:rPr>
          <w:rFonts w:eastAsia="Amiri" w:cs="Amiri" w:ascii="Amiri" w:hAnsi="Amiri"/>
          <w:color w:val="111111"/>
          <w:sz w:val="28"/>
          <w:szCs w:val="28"/>
          <w:rtl w:val="true"/>
          <w:lang w:bidi="ar-SA"/>
        </w:rPr>
        <w:t>. .</w:t>
      </w:r>
    </w:p>
    <w:p>
      <w:pPr>
        <w:pStyle w:val="Heading5"/>
        <w:numPr>
          <w:ilvl w:val="4"/>
          <w:numId w:val="1"/>
        </w:numPr>
        <w:rPr/>
      </w:pPr>
      <w:bookmarkStart w:id="291" w:name="__RefHeading___Toc125924_77815467"/>
      <w:bookmarkStart w:id="292" w:name="_Toc105"/>
      <w:bookmarkEnd w:id="291"/>
      <w:r>
        <w:rPr>
          <w:rtl w:val="true"/>
        </w:rPr>
        <w:t>دباب الحصى، و الهوة السحيقة</w:t>
      </w:r>
      <w:r>
        <w:rPr>
          <w:rtl w:val="true"/>
        </w:rPr>
        <w:t>:</w:t>
      </w:r>
      <w:bookmarkEnd w:id="29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رجوع الجيش من تبوك، كان في طريقهم عقبة صعبة، لا </w:t>
      </w:r>
      <w:bookmarkStart w:id="293" w:name="pg12456_118292"/>
    </w:p>
    <w:p>
      <w:pPr>
        <w:pStyle w:val="BookText"/>
        <w:rPr/>
      </w:pPr>
      <w:bookmarkEnd w:id="293"/>
      <w:r>
        <w:rPr>
          <w:rFonts w:ascii="Amiri" w:hAnsi="Amiri" w:eastAsia="Amiri" w:cs="Amiri"/>
          <w:color w:val="111111"/>
          <w:sz w:val="28"/>
          <w:sz w:val="28"/>
          <w:szCs w:val="28"/>
          <w:rtl w:val="true"/>
          <w:lang w:bidi="ar-SA"/>
        </w:rPr>
        <w:t>يجتاز عليها إلا فرد رجل، أو فرد جمل، و كان تحتها هوة مقدار ألف رمح، فمن تعدى عن المجرى هلك من وقوعه في تلك الهوة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غزوة تبوك، و العسكر يسير في الليل فرارا من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فسبق بعضهم إلى تلك العقبة، و كانوا قد أخذوا دبابا كانوا هيأوها من جلد حمار، وضعوا فيها حصى، و طرحوها بين يدي الناقة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لعلهم إنما وضعوا الحصى في تلك الدباب من أجل أن تصدر منها أصوات تفاجئ الناقة، و توجب نفورها، بالإضافة إلى تعثرها بتلك الدباب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النصوص المتقدمة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بأن المتآمرين أرادوا أن يقطعوا أنساع ناقته، ثم ينخسوها لكي تلقيه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فلعل هذا كان هو التدبير الأول لهم، ثم لما وجدوا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 الناس من سلوك طريق العقبة، لم يعد يمكنهم الإقتراب منها، فهيأوا الدباب، و سبقوه إلى المكان، ثم نفّروا به الناقة، فسقط بعض المتاع، و لم يتم لهم ما أرادوا</w:t>
      </w:r>
      <w:r>
        <w:rPr>
          <w:rFonts w:eastAsia="Amiri" w:cs="Amiri" w:ascii="Amiri" w:hAnsi="Amiri"/>
          <w:color w:val="111111"/>
          <w:sz w:val="28"/>
          <w:szCs w:val="28"/>
          <w:rtl w:val="true"/>
          <w:lang w:bidi="ar-SA"/>
        </w:rPr>
        <w:t>. .</w:t>
      </w:r>
    </w:p>
    <w:p>
      <w:pPr>
        <w:pStyle w:val="Heading5"/>
        <w:numPr>
          <w:ilvl w:val="4"/>
          <w:numId w:val="1"/>
        </w:numPr>
        <w:rPr/>
      </w:pPr>
      <w:bookmarkStart w:id="294" w:name="__RefHeading___Toc125926_77815467"/>
      <w:bookmarkStart w:id="295" w:name="_Toc106"/>
      <w:bookmarkEnd w:id="294"/>
      <w:r>
        <w:rPr>
          <w:rtl w:val="true"/>
        </w:rPr>
        <w:t xml:space="preserve">في تبوك أم في حجة الوداع؟ </w:t>
      </w:r>
      <w:r>
        <w:rPr>
          <w:rtl w:val="true"/>
        </w:rPr>
        <w:t>! :</w:t>
      </w:r>
      <w:bookmarkEnd w:id="295"/>
    </w:p>
    <w:p>
      <w:pPr>
        <w:pStyle w:val="BookText"/>
        <w:rPr/>
      </w:pPr>
      <w:r>
        <w:rPr>
          <w:rFonts w:ascii="Amiri" w:hAnsi="Amiri" w:eastAsia="Amiri" w:cs="Amiri"/>
          <w:color w:val="111111"/>
          <w:sz w:val="28"/>
          <w:sz w:val="28"/>
          <w:szCs w:val="28"/>
          <w:rtl w:val="true"/>
          <w:lang w:bidi="ar-SA"/>
        </w:rPr>
        <w:t>ثم إن معظم المصادر قد ذكرت هذه القضية في غزوة تبوك، لكن هناك سياق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بعد حادثة الغدير في حجة الوداع</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إنهم إنما فعلوا ذلك خوفا من أن يأخذ البيعة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مرة أخرى في المدينة</w:t>
      </w:r>
      <w:r>
        <w:rPr>
          <w:rFonts w:eastAsia="Amiri" w:cs="Amiri" w:ascii="Amiri" w:hAnsi="Amiri"/>
          <w:color w:val="111111"/>
          <w:sz w:val="28"/>
          <w:szCs w:val="28"/>
          <w:rtl w:val="true"/>
          <w:lang w:bidi="ar-SA"/>
        </w:rPr>
        <w:t xml:space="preserve">. </w:t>
      </w:r>
      <w:bookmarkStart w:id="296" w:name="pg12456_118293"/>
    </w:p>
    <w:p>
      <w:pPr>
        <w:pStyle w:val="BookText"/>
        <w:rPr/>
      </w:pPr>
      <w:bookmarkEnd w:id="296"/>
      <w:r>
        <w:rPr>
          <w:rFonts w:ascii="Amiri" w:hAnsi="Amiri" w:eastAsia="Amiri" w:cs="Amiri"/>
          <w:color w:val="111111"/>
          <w:sz w:val="28"/>
          <w:sz w:val="28"/>
          <w:szCs w:val="28"/>
          <w:rtl w:val="true"/>
          <w:lang w:bidi="ar-SA"/>
        </w:rPr>
        <w:t>و لا نستطيع أن نجزم بكذب أي من الروايتين، 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الأعرف بين المؤرخين سنّة و شيعة، هو أنها كانت في تبوك</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125928_77815467"/>
      <w:bookmarkStart w:id="298" w:name="_Toc107"/>
      <w:bookmarkEnd w:id="297"/>
      <w:r>
        <w:rPr>
          <w:rtl w:val="true"/>
        </w:rPr>
        <w:t xml:space="preserve">لماذا هذه المؤامرة؟ </w:t>
      </w:r>
      <w:r>
        <w:rPr>
          <w:rtl w:val="true"/>
        </w:rPr>
        <w:t>! :</w:t>
      </w:r>
      <w:bookmarkEnd w:id="298"/>
    </w:p>
    <w:p>
      <w:pPr>
        <w:pStyle w:val="BookText"/>
        <w:rPr/>
      </w:pPr>
      <w:r>
        <w:rPr>
          <w:rFonts w:ascii="Amiri" w:hAnsi="Amiri" w:eastAsia="Amiri" w:cs="Amiri"/>
          <w:color w:val="111111"/>
          <w:sz w:val="28"/>
          <w:sz w:val="28"/>
          <w:szCs w:val="28"/>
          <w:rtl w:val="true"/>
          <w:lang w:bidi="ar-SA"/>
        </w:rPr>
        <w:t xml:space="preserve">إن هذا النصر الذي سجّله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تبوك، حيث ظهر لكل أحد رعب قيصر الروم من حركة المسلمين باتجاه بلاده، بالإضافة إلى أمور أخرى جرت في تبوك و أكّدت و رسّخت مكانة المسلمين، ليس في منطقة الحجاز و حسب، بل في المحيط العربي كله، ثم تجاوز ذلك أيضا حتى بلغ بلاد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يطرح سؤالا عن سبب لجوء هؤلاء الناس إلى هذه المؤامرة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الإجابة الأقرب إلى القبول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الناس قد رأوا في تبوك تباشير مستقبل عظيم الأهمية، لا بد من أن يكون لهم نصيب فيه، و من الواضح أن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مانعا لهم من التصرف وفق ما تشتهيه أنفسهم، فكيف و هم يرون أنه لم يزل يؤكد إمامة و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 هم يعلمون أن حالهم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لن تختلف عن حالهم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نسخة طبق الأصل عنه</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لربما أصبحوا يخشون من أن يبادر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عمل يحرجهم، و يعرقل خططهم الرامية إلى الإستئثار بالأمر من بعده، فكانت هذه المبادرة المخزية منهم</w:t>
      </w:r>
      <w:r>
        <w:rPr>
          <w:rFonts w:eastAsia="Amiri" w:cs="Amiri" w:ascii="Amiri" w:hAnsi="Amiri"/>
          <w:color w:val="111111"/>
          <w:sz w:val="28"/>
          <w:szCs w:val="28"/>
          <w:rtl w:val="true"/>
          <w:lang w:bidi="ar-SA"/>
        </w:rPr>
        <w:t xml:space="preserve">. . </w:t>
      </w:r>
      <w:bookmarkStart w:id="299" w:name="pg12456_118294"/>
    </w:p>
    <w:p>
      <w:pPr>
        <w:pStyle w:val="Heading5"/>
        <w:numPr>
          <w:ilvl w:val="4"/>
          <w:numId w:val="1"/>
        </w:numPr>
        <w:rPr/>
      </w:pPr>
      <w:bookmarkStart w:id="300" w:name="__RefHeading___Toc125930_77815467"/>
      <w:bookmarkStart w:id="301" w:name="_Toc108"/>
      <w:bookmarkEnd w:id="299"/>
      <w:bookmarkEnd w:id="300"/>
      <w:r>
        <w:rPr>
          <w:rtl w:val="true"/>
        </w:rPr>
        <w:t>لمحات أخرى على ما جرى في العقبة</w:t>
      </w:r>
      <w:r>
        <w:rPr>
          <w:rtl w:val="true"/>
        </w:rPr>
        <w:t>:</w:t>
      </w:r>
      <w:bookmarkEnd w:id="301"/>
    </w:p>
    <w:p>
      <w:pPr>
        <w:pStyle w:val="BookText"/>
        <w:rPr/>
      </w:pPr>
      <w:r>
        <w:rPr>
          <w:rFonts w:ascii="Amiri" w:hAnsi="Amiri" w:eastAsia="Amiri" w:cs="Amiri"/>
          <w:color w:val="111111"/>
          <w:sz w:val="28"/>
          <w:sz w:val="28"/>
          <w:szCs w:val="28"/>
          <w:rtl w:val="true"/>
          <w:lang w:bidi="ar-SA"/>
        </w:rPr>
        <w:t>و قد ذكرت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المنافقين كانوا قد دبروا لقتل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تبوك كما دبروا لقتل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العقبة، و ذلك بأن حفروا في طريق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حفيرة طويلة بقدر خمسين ذراعا، و قد عمقوها ثم غطوها بحصر، ثم وضعوا فوقها يسيرا من التراب، فإذا وقع فيها كبسوه بالأحجار حتى 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أنجاه اللّه تعالى من كيدهم بكرامة منه، و عرّفه أسماء تلك الجماعة التي فعلت ذلك، و أعلنها له، و كانوا عشرة، كانوا قد تواطأوا مع الأربعة و العشرين، الذين دبروا لقتل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تذكر الرواية حديث العقبة،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بإزائها، و أخبر الناس بما جرى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أمرهم بالرحيل، و أمر مناديه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يسبقن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على العقبة و لا يطأها حتى يجاوزها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أمر حذيفة أن يقعد في أصل العقبة، فينظر من يمر به، و أمره أن يتشبه بحجر،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أتبين الشر في وجوه رؤساء عسكرك، و إني أخاف إن قعدت في أصل الجبل، ثم جاء منهم من أخاف أن يتقدمك إلى هناك، للتدبير عليك، يحسّ بي، فيكشف عني، فيعرفني، و موضعي من نصيحتك، فيتهمني و يخافني فيقتلني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حذيفة رأى الأربعة و العشرين رجلا على جمالهم،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رأيتموه ها هنا كائنا من كان فاقتلوه، لئلا يخبروا محمدا بأنهم قد رأونا هنا، فينكص محمد، و لا يصعد هذه العقبة إلا نهارا، </w:t>
      </w:r>
      <w:bookmarkStart w:id="302" w:name="pg12456_118295"/>
    </w:p>
    <w:p>
      <w:pPr>
        <w:pStyle w:val="BookText"/>
        <w:rPr/>
      </w:pPr>
      <w:bookmarkEnd w:id="302"/>
      <w:r>
        <w:rPr>
          <w:rFonts w:ascii="Amiri" w:hAnsi="Amiri" w:eastAsia="Amiri" w:cs="Amiri"/>
          <w:color w:val="111111"/>
          <w:sz w:val="28"/>
          <w:sz w:val="28"/>
          <w:szCs w:val="28"/>
          <w:rtl w:val="true"/>
          <w:lang w:bidi="ar-SA"/>
        </w:rPr>
        <w:t>فيبطل تدبيرنا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فسمعها حذيفة، و استقصوا فلم يجدوا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تذكر الرواية دحرجتهم للدباب، و أن اللّه تعالى قد حفظ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 العقبة، و أرسل حذيفة إليهم، فضرب وجوه رواحلهم، فنفرت بهم، و سقط بعضهم، فانكسر عضده، و بعضهم انكسرت رجله، و بعضهم انكسر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ذلك كان حذيفة يعرف المنافقين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ملخصا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يستوقفنا في هذه الرواية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25932_77815467"/>
      <w:bookmarkStart w:id="304" w:name="_Toc109"/>
      <w:bookmarkEnd w:id="303"/>
      <w:r>
        <w:rPr>
          <w:rtl w:val="true"/>
        </w:rPr>
        <w:t>قصة الحفيرة</w:t>
      </w:r>
      <w:r>
        <w:rPr>
          <w:rtl w:val="true"/>
        </w:rPr>
        <w:t>:</w:t>
      </w:r>
      <w:bookmarkEnd w:id="304"/>
    </w:p>
    <w:p>
      <w:pPr>
        <w:pStyle w:val="BookText"/>
        <w:rPr/>
      </w:pPr>
      <w:r>
        <w:rPr>
          <w:rFonts w:ascii="Amiri" w:hAnsi="Amiri" w:eastAsia="Amiri" w:cs="Amiri"/>
          <w:color w:val="111111"/>
          <w:sz w:val="28"/>
          <w:sz w:val="28"/>
          <w:szCs w:val="28"/>
          <w:rtl w:val="true"/>
          <w:lang w:bidi="ar-SA"/>
        </w:rPr>
        <w:t xml:space="preserve">إن المدينة كانت قرية صغيرة، و كان سكانها قليلين، و بيوتها متراكمة و مجموعة، غير منتشرة، فإذا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 على المدينة، و يمر من ذلك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يمر منه في كل يوم فمعنى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الحفرة قد حفرت في أقل من يوم واحد،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طولها كان خمسين ذراعا، فكيف تمكنوا من حفر هذا المقدار في هذه المدة القصيرة؟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الذي هيأ الأمور بحيث لا يمر أحد من تلك الطريق ممن يمكن أن يخبر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يجري؟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لماذا لم يتساءل الأطفال، و النساء، و الرجال الساكنون، أو الماروّن من </w:t>
      </w:r>
      <w:bookmarkStart w:id="305" w:name="pg12456_118296"/>
    </w:p>
    <w:p>
      <w:pPr>
        <w:pStyle w:val="BookText"/>
        <w:rPr/>
      </w:pPr>
      <w:bookmarkEnd w:id="305"/>
      <w:r>
        <w:rPr>
          <w:rFonts w:ascii="Amiri" w:hAnsi="Amiri" w:eastAsia="Amiri" w:cs="Amiri"/>
          <w:color w:val="111111"/>
          <w:sz w:val="28"/>
          <w:sz w:val="28"/>
          <w:szCs w:val="28"/>
          <w:rtl w:val="true"/>
          <w:lang w:bidi="ar-SA"/>
        </w:rPr>
        <w:t xml:space="preserve">هناك عن سبب حفر تلك الحفرة؟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لم يكن أحد من أهل الإيمان و من بني هاشم يسكن في ذلك الحي كله، فيخبر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مفرطا في أمور ولايته إلى حد أن تحفر حفيرة عميقة بطول خمسين ذراعا في طريق عام، و لا يدري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لا نملك جوابا مقبولا أو معقولا على هذه الأسئلة، يخفف من وطأة حيرتنا</w:t>
      </w:r>
      <w:r>
        <w:rPr>
          <w:rFonts w:eastAsia="Amiri" w:cs="Amiri" w:ascii="Amiri" w:hAnsi="Amiri"/>
          <w:color w:val="111111"/>
          <w:sz w:val="28"/>
          <w:szCs w:val="28"/>
          <w:rtl w:val="true"/>
          <w:lang w:bidi="ar-SA"/>
        </w:rPr>
        <w:t>. .</w:t>
      </w:r>
    </w:p>
    <w:p>
      <w:pPr>
        <w:pStyle w:val="Heading5"/>
        <w:numPr>
          <w:ilvl w:val="4"/>
          <w:numId w:val="1"/>
        </w:numPr>
        <w:rPr/>
      </w:pPr>
      <w:bookmarkStart w:id="306" w:name="__RefHeading___Toc125934_77815467"/>
      <w:bookmarkStart w:id="307" w:name="_Toc110"/>
      <w:bookmarkEnd w:id="306"/>
      <w:r>
        <w:rPr>
          <w:rtl w:val="true"/>
        </w:rPr>
        <w:t>سبب منع النبي صلّى اللّه عليه و آله الناس من مرافقته</w:t>
      </w:r>
      <w:r>
        <w:rPr>
          <w:rtl w:val="true"/>
        </w:rPr>
        <w:t>:</w:t>
      </w:r>
      <w:bookmarkEnd w:id="307"/>
    </w:p>
    <w:p>
      <w:pPr>
        <w:pStyle w:val="BookText"/>
        <w:rPr/>
      </w:pPr>
      <w:r>
        <w:rPr>
          <w:rFonts w:ascii="Amiri" w:hAnsi="Amiri" w:eastAsia="Amiri" w:cs="Amiri"/>
          <w:color w:val="111111"/>
          <w:sz w:val="28"/>
          <w:sz w:val="28"/>
          <w:szCs w:val="28"/>
          <w:rtl w:val="true"/>
          <w:lang w:bidi="ar-SA"/>
        </w:rPr>
        <w:t xml:space="preserve">لقد أكدت روايات عديدة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الناس أن لا يطأوا العقبة حتى يجاوزها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إجراء لافت لا بد من فهمه، و معرفة ما يتوخاه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أن نبادر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هو فضح المؤامرة، و التمكين من تحديد هوية فاعليها، فإنه لو سار الجيش بأكمله في تلك الطريق لم يمكن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لكان قد أعطى الفرصة للمتآمرين لارتكاب جريمتهم، ثم يغيبون في خضم تلك الجموع الغفيرة، لتصبح هي الغطاء الطبيعي لهم، و سيجدون فيها من يساعدهم على إخفاء أنفسهم، و لربما يدّعون أن الزحام هو السبب في سقوط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الوادي، و قد يأتون هم إلى مسرح جريمتهم بعد ارتكابها في لهفة و استنكار، و بكاء و استعبار، فيساهمون في تشييع جنازة من قتلوا، و يشاركون في البحث عن القاتل </w:t>
      </w:r>
      <w:bookmarkStart w:id="308" w:name="pg12456_118297"/>
    </w:p>
    <w:p>
      <w:pPr>
        <w:pStyle w:val="BookText"/>
        <w:rPr/>
      </w:pPr>
      <w:bookmarkEnd w:id="308"/>
      <w:r>
        <w:rPr>
          <w:rFonts w:ascii="Amiri" w:hAnsi="Amiri" w:eastAsia="Amiri" w:cs="Amiri"/>
          <w:color w:val="111111"/>
          <w:sz w:val="28"/>
          <w:sz w:val="28"/>
          <w:szCs w:val="28"/>
          <w:rtl w:val="true"/>
          <w:lang w:bidi="ar-SA"/>
        </w:rPr>
        <w:t>إمعانا منهم في المكر و التضليل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بإجرائه هذا قد أفردهم عن الجيش، و وضعهم أمام أعين رقبائه الذين رتبهم في مواضع قريبة، و لم يعد هناك أي فرصة للإيهام نتيجة للإختلاط بالآخرين، فإن الشبهة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الإجراء نفسه سوف يوقع الكثيرين في الحيرة، و يدعوهم للتساؤل عن سببه، فإذا تبين لهم الحق بعد ذلك، فستجدهم مسارعين لقبوله، و سوف لن يثور أي جدل حول صحته و واقعيته، و سوف توصد الأبواب أمام الشائعات، و التكهنات، و التشكيكات، بل تبقى الحقيقة بكل حيويتها، و وضوحها، و سيعرفها الناس، و سينقلونها للأجيال اللاحقة، و هي على ما هي عليه من الصفاء و النقاء، و الإشراق و البهاء، و سيترك هذا الحدث أثره في العقل و القلب و الوجدان، لأنه اقترن بمعجزة نبوية، و تسديد رباني، كان هو السبب في إبطال كيدهم، و افتضاح أمرهم</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25936_77815467"/>
      <w:bookmarkStart w:id="310" w:name="_Toc111"/>
      <w:bookmarkEnd w:id="309"/>
      <w:r>
        <w:rPr>
          <w:rtl w:val="true"/>
        </w:rPr>
        <w:t>التخفي بصورة حجر</w:t>
      </w:r>
      <w:r>
        <w:rPr>
          <w:rtl w:val="true"/>
        </w:rPr>
        <w:t>:</w:t>
      </w:r>
      <w:bookmarkEnd w:id="310"/>
    </w:p>
    <w:p>
      <w:pPr>
        <w:pStyle w:val="BookText"/>
        <w:rPr/>
      </w:pPr>
      <w:r>
        <w:rPr>
          <w:rFonts w:ascii="Amiri" w:hAnsi="Amiri" w:eastAsia="Amiri" w:cs="Amiri"/>
          <w:color w:val="111111"/>
          <w:sz w:val="28"/>
          <w:sz w:val="28"/>
          <w:szCs w:val="28"/>
          <w:rtl w:val="true"/>
          <w:lang w:bidi="ar-SA"/>
        </w:rPr>
        <w:t>و يلاحظ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حذيفة أن يقعد في أصل العقبة، و أن يتشبه بحجر، أي أنه يريد منه أن ينطوي على نفسه بطريقة تظهر للناظر أنه يرى حجرا، و لا يرى إنسانا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الوقت كان ليلا، و كان المطلوب منه هو أن يتعرف على أشخاص المتآمرين، و لا يتيسر له ذلك في الليل إلا إذا كان قريبا جدا من الهدف حتى لو كان نور القمر موجودا، و لو في بعض درجاته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كما كان حذيفة يعرف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المجرمين </w:t>
      </w:r>
      <w:bookmarkStart w:id="311" w:name="pg12456_118298"/>
    </w:p>
    <w:p>
      <w:pPr>
        <w:pStyle w:val="BookText"/>
        <w:rPr/>
      </w:pPr>
      <w:bookmarkEnd w:id="311"/>
      <w:r>
        <w:rPr>
          <w:rFonts w:ascii="Amiri" w:hAnsi="Amiri" w:eastAsia="Amiri" w:cs="Amiri"/>
          <w:color w:val="111111"/>
          <w:sz w:val="28"/>
          <w:sz w:val="28"/>
          <w:szCs w:val="28"/>
          <w:rtl w:val="true"/>
          <w:lang w:bidi="ar-SA"/>
        </w:rPr>
        <w:t>سوف لن يمكّنوا احدا من اقتفاء اثرهم، أو التعرف على اشخاصهم، و أنهم سوف يتخلصون من كل من يصادفونه بالقتل، إن لم يمكنهم ابعاده، أو ابعاد أنفسهم عن الأنظار</w:t>
      </w:r>
      <w:r>
        <w:rPr>
          <w:rFonts w:eastAsia="Amiri" w:cs="Amiri" w:ascii="Amiri" w:hAnsi="Amiri"/>
          <w:color w:val="111111"/>
          <w:sz w:val="28"/>
          <w:szCs w:val="28"/>
          <w:rtl w:val="true"/>
          <w:lang w:bidi="ar-SA"/>
        </w:rPr>
        <w:t>. .</w:t>
      </w:r>
    </w:p>
    <w:p>
      <w:pPr>
        <w:pStyle w:val="Heading5"/>
        <w:numPr>
          <w:ilvl w:val="4"/>
          <w:numId w:val="1"/>
        </w:numPr>
        <w:rPr/>
      </w:pPr>
      <w:bookmarkStart w:id="312" w:name="__RefHeading___Toc125938_77815467"/>
      <w:bookmarkStart w:id="313" w:name="_Toc112"/>
      <w:bookmarkEnd w:id="312"/>
      <w:r>
        <w:rPr>
          <w:rtl w:val="true"/>
        </w:rPr>
        <w:t>رؤساء العسكر هم العدو</w:t>
      </w:r>
      <w:r>
        <w:rPr>
          <w:rtl w:val="true"/>
        </w:rPr>
        <w:t>:</w:t>
      </w:r>
      <w:bookmarkEnd w:id="313"/>
    </w:p>
    <w:p>
      <w:pPr>
        <w:pStyle w:val="BookText"/>
        <w:rPr/>
      </w:pPr>
      <w:r>
        <w:rPr>
          <w:rFonts w:ascii="Amiri" w:hAnsi="Amiri" w:eastAsia="Amiri" w:cs="Amiri"/>
          <w:color w:val="111111"/>
          <w:sz w:val="28"/>
          <w:sz w:val="28"/>
          <w:szCs w:val="28"/>
          <w:rtl w:val="true"/>
          <w:lang w:bidi="ar-SA"/>
        </w:rPr>
        <w:t xml:space="preserve">و قد قال حذيفة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اتبين الشر في وجوه رؤساء عسكرك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يخشى ان يراه هؤلاء الرؤساء المتآمرون و يقتلوه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يدل على عدم صحة الرواية التي تتضمن اسماء مجهولة، لا يعرف عنها احد شيئا</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هذه الحقيقة ستكون مؤلمة جدا، و تجعل الشجى يعترض حلق الإنسان المؤمن، و سيندى جبينه الما و خجلا من أن يكون الرؤساء هم الأعداء و المتآمرون، و ليس لنا إلا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اليه راجعون</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2456_118300"/>
      <w:bookmarkStart w:id="315" w:name="pg12456_118300"/>
      <w:bookmarkEnd w:id="315"/>
    </w:p>
    <w:p>
      <w:pPr>
        <w:pStyle w:val="Heading4"/>
        <w:numPr>
          <w:ilvl w:val="3"/>
          <w:numId w:val="1"/>
        </w:numPr>
        <w:rPr/>
      </w:pPr>
      <w:bookmarkStart w:id="316" w:name="pg12456_118300"/>
      <w:bookmarkStart w:id="317" w:name="__RefHeading___Toc125940_77815467"/>
      <w:bookmarkStart w:id="318" w:name="_Toc113"/>
      <w:bookmarkEnd w:id="316"/>
      <w:bookmarkEnd w:id="317"/>
      <w:r>
        <w:rPr>
          <w:rtl w:val="true"/>
        </w:rPr>
        <w:t>الفصل الحادي عشر</w:t>
      </w:r>
      <w:r>
        <w:rPr>
          <w:rtl w:val="true"/>
        </w:rPr>
        <w:t xml:space="preserve">: </w:t>
      </w:r>
      <w:r>
        <w:rPr>
          <w:rtl w:val="true"/>
        </w:rPr>
        <w:t>أصح الروايات عن تبوك</w:t>
      </w:r>
      <w:r>
        <w:rPr>
          <w:rtl w:val="true"/>
        </w:rPr>
        <w:t>. .</w:t>
      </w:r>
      <w:bookmarkEnd w:id="318"/>
    </w:p>
    <w:p>
      <w:pPr>
        <w:pStyle w:val="Heading5"/>
        <w:numPr>
          <w:ilvl w:val="4"/>
          <w:numId w:val="1"/>
        </w:numPr>
        <w:rPr/>
      </w:pPr>
      <w:bookmarkStart w:id="319" w:name="__RefHeading___Toc125942_77815467"/>
      <w:bookmarkStart w:id="320" w:name="_Toc114"/>
      <w:bookmarkEnd w:id="319"/>
      <w:r>
        <w:rPr>
          <w:rtl w:val="true"/>
        </w:rPr>
        <w:t>اشارة</w:t>
      </w:r>
      <w:bookmarkEnd w:id="32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زبدة المخض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12456_118302"/>
      <w:bookmarkStart w:id="322" w:name="pg12456_118302"/>
      <w:bookmarkEnd w:id="322"/>
    </w:p>
    <w:p>
      <w:pPr>
        <w:pStyle w:val="Heading5"/>
        <w:numPr>
          <w:ilvl w:val="4"/>
          <w:numId w:val="1"/>
        </w:numPr>
        <w:rPr/>
      </w:pPr>
      <w:bookmarkStart w:id="323" w:name="pg12456_118302"/>
      <w:bookmarkStart w:id="324" w:name="__RefHeading___Toc125944_77815467"/>
      <w:bookmarkStart w:id="325" w:name="_Toc115"/>
      <w:bookmarkEnd w:id="323"/>
      <w:bookmarkEnd w:id="324"/>
      <w:r>
        <w:rPr>
          <w:rtl w:val="true"/>
        </w:rPr>
        <w:t>بداية</w:t>
      </w:r>
      <w:r>
        <w:rPr>
          <w:rtl w:val="true"/>
        </w:rPr>
        <w:t>:</w:t>
      </w:r>
      <w:bookmarkEnd w:id="325"/>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كان كل ذلك الذي قدمناه يعتمد على الروايات التي عرضها لنا أولئك البعداء عن خط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الذين يدينون اللّه بالحب و الولاء للذين عارضوهم، و أقصوهم عن مراتبهم التي رتبهم اللّه تعالى بها، بالقوة و القهر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سعوا إلى تصويب فعلهم هذا و تأويله، و التماس المخارج المختلفة و المتناقضة له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رأينا أن أكثر تلك الروايات لم تكن سليمة عن التحريف و التزييف، و لكننا لم نغفل شيئا منها يستحق التنويه أو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سوف نذكر هنا رواية، ادخرناها لنتوج بها جهد المتابع لأحداث هذه الغزوة، بعد أن يعيش بكل عقله و فكره الأجواء التي يريدون له أن يعيشها، ثم نفاجئه بهذه الرواية التي هي الأقرب إلى الحقيقة، و الأصوب، و الأصدق في عرض الوقائع، ليشعر بالفارق بينها و بين جميع ما عداها، رغم أنها لم توفق لسند يمكن وصفه بالصحة أو بغيرها مما يوصّف به المحدثون و المهتمون بالأسانيد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هي التالية</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25946_77815467"/>
      <w:bookmarkStart w:id="327" w:name="_Toc116"/>
      <w:bookmarkEnd w:id="326"/>
      <w:r>
        <w:rPr>
          <w:rtl w:val="true"/>
        </w:rPr>
        <w:t>النص الأقرب و الأصوب</w:t>
      </w:r>
      <w:r>
        <w:rPr>
          <w:rtl w:val="true"/>
        </w:rPr>
        <w:t>:</w:t>
      </w:r>
      <w:bookmarkEnd w:id="32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مات سعد بن معاذ، بعد أن شفى غيظه من بني قريظة، قال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يرحمك اللّه يا سعد، فلقد كنت شجا في حلوق الكافرين، لو بقيت لكففت العجل الذي يراد نصبه في بيضة الإسلام، كعجل قوم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عجل يراد أن يتخذ في مدينتك هذه؟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 اللّه يراد، و لو كان لهم سعد حيا ما استمر تدبيرهم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يستمرون ببعض تدبيرهم، ثم اللّه يبطله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أتخبرنا كيف يكون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ذلك لما يريد اللّه أن يدبره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اتخذ المنافقون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سعد بن معاذ، و بعد انطلاق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تبوك، أبا عامر الراهب أميرا و رئيسا، و بايعوا له، و تواطأوا على إنهاب المدينة، و سبي ذراري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أهله و صحابته، و دبروا التبييت على محمد، ليقتلوه في طريقه إلى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فأحسن اللّه الدفاع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فضح المنافقين و أخزاهم، و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لتسلكن سبل من كان قبلكم، حذو النعل بالنعل، و القذة بالقذة، حتى لو أن أحدهم دخل جحر ضبّ لدخلتموه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من كان هذا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 كان هذا التدبير؟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يأتيه الأخبار عن صاحب دومة الجندل، و كان ملك تلك النواحي، له مملكة عظيمة مما يلي الشام، و كان يهدد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p>
    <w:p>
      <w:pPr>
        <w:pStyle w:val="BookText"/>
        <w:rPr/>
      </w:pPr>
      <w:r>
        <w:rPr>
          <w:rFonts w:ascii="Amiri" w:hAnsi="Amiri" w:eastAsia="Amiri" w:cs="Amiri"/>
          <w:color w:val="111111"/>
          <w:sz w:val="28"/>
          <w:sz w:val="28"/>
          <w:szCs w:val="28"/>
          <w:rtl w:val="true"/>
          <w:lang w:bidi="ar-SA"/>
        </w:rPr>
        <w:t>يقصده، و يقتل أصحابه، و يبيد خضراءهم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خائفين وجلين من قبله، حتى كانوا يتناوبون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عشرون منهم، و كلما صاح صائح ظنوا أنه قد طلع أوائل رجاله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 المنافقون الأراجيف و الأكاذيب، و جعلوا يتخللون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أكيدر قد أعد من الرجال كذا، و من الكراع كذا، و من المال كذا، و قد نادى فيما يليه من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أبحتكم النهب و الغارة في المدينة، ثم يوسوسون إلى ضعفاء المسلمين 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يقع أصحاب محمد من أصحاب أكيدر؟ يوشك أن يقصد المدينة فيقتل رجالها، و يسبي ذراريها و نساءها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آذى ذلك قلوب المؤمنين، فشكوا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عليه من الخدع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المنافقين اتفقوا، و بايعوا أبا عامر الراهب الذي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و جعلوه أميرا عليهم، و بخعوا له بالطاعة،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أغيب عن المدينة، لئلا أتهم بتدبيركم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كاتبوا أكيدر في دومة الجندل، ليقصد المدينة، ليكونوا هم عليه، و هو يقصدهم فيصطلموه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عرّفه ما اجتمعوا عليه من أمرهم، و أمره بالمسير إلى تبوك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غزوا ورّى بغيره إلا غزاة تبوك، فإنه أظهر ما كان يريده، و أمرهم أن يتزودوا لها، و هي الغزاة </w:t>
      </w:r>
    </w:p>
    <w:p>
      <w:pPr>
        <w:pStyle w:val="BookText"/>
        <w:rPr/>
      </w:pPr>
      <w:r>
        <w:rPr>
          <w:rFonts w:ascii="Amiri" w:hAnsi="Amiri" w:eastAsia="Amiri" w:cs="Amiri"/>
          <w:color w:val="111111"/>
          <w:sz w:val="28"/>
          <w:sz w:val="28"/>
          <w:szCs w:val="28"/>
          <w:rtl w:val="true"/>
          <w:lang w:bidi="ar-SA"/>
        </w:rPr>
        <w:t xml:space="preserve">التي افتضح فيها المنافقون، و ذمهم اللّه تعالى في تثبيطهم عنها، و أظهر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أوحي إليه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سيظفره بأكيدر، حتى يأخذه و يصالحه على ألف أوقية من ذهب في صفر، و ألف أوقية من ذهب في رجب، و مائتي حلة في صفر، و مائتي حلة في رجب، و ينصرف سالما إلى ثمانين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موسى وعد قومه أربعين ليلة، و إني أعدكم ثمانين ليلة، ثم أرجع سالما غانما، ظافرا بلا حرب يكون، و لا أحد يستأسر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لكنها آخر كسراته التي لا ينجبر بعدها، إن أصحابه ليموت بعضهم في هذا الحر، و رياح البوادي، و مياه المواضع المؤذية الفاسدة، و من سلم من ذلك فبين أسير في يد أكيدر، و قتيل و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استأذنه المنافقون بعلل ذكروها، بعضهم يعتلّ بالحر، و بعضهم بمرض يجده، و بعضهم بمرض عياله، و كان يأذن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صح عزم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الرحلة إلى تبوك عمد هؤلاء المنافقون فبنوا مسجدا خارج المدينة و هو مسجد الضرار، يريدون الإجتماع فيه، و يوهمون أنه للصلاة، و إنما كان ليجتمعوا فيه لعلة الصلاة، فيتم لهم به ما يريدون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جماعة منهم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بيوتنا قاصية عن مسجدك و إنا نكره الصلاة في غير جماعة، و يصعب علينا الحضور، و قد بنينا مسجدا، فإن رأيت أن تقصده و تصلي فيه لنتيمّن و نتبرك بالصلاة في موضع مصلاك، فلم يعرّفهم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عرّفه اللّه من أمرهم و نفاقهم،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بحماري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باليعفور فركبه يريد نحو مسجدهم، فكلما بعثه هو و أصحابه لم ينبعث و لم يمش، فإذا صرف رأسه إلى غيره، سار أحسن سير و أطيبه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الحمار قد رأى في هذا الطريق شيئا كرهه، فلذلك لا ينبعث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إيتوني بفرس فركبه، فكلما بعثه نحو مسجدهم لم ينبعث، و كلما حركوه نحوه لم يتحرك، حتى إذا ولوا رأسه إلى غيره سار أحسن 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الفرس قد كره شيئا في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نمش إليه، فلما تعاطى هو و أصحابه المشي نحو المسجد جفوا في مواضعهم، و لم يقدروا على الحركة، و إذا هموا بغيره من المواضع خفت حركاتهم، و حنت أبدانهم، و نشطت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أمر قد كرهه اللّه، فليس يريده الآن، و أنا على جناح سفر، فأمهلوا حتى أرجع إن شاء اللّه تعالى، ثم أنظر في هذا نظرا يرضاه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 في العزم على الخروج إلى تبوك، و عزم المنافقون على اصطلام مخلّفيهم إذا خرجوا،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العلي الأعلى يقرأ عليك السلام و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تخرج أنت و يقيم علي، و إما أن يخرج علي و تقيم أنت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ذاك لعلي</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السمع و الطاعة لأمر اللّه و أمر رسوله، و إن </w:t>
      </w:r>
    </w:p>
    <w:p>
      <w:pPr>
        <w:pStyle w:val="BookText"/>
        <w:rPr/>
      </w:pPr>
      <w:r>
        <w:rPr>
          <w:rFonts w:ascii="Amiri" w:hAnsi="Amiri" w:eastAsia="Amiri" w:cs="Amiri"/>
          <w:color w:val="111111"/>
          <w:sz w:val="28"/>
          <w:sz w:val="28"/>
          <w:szCs w:val="28"/>
          <w:rtl w:val="true"/>
          <w:lang w:bidi="ar-SA"/>
        </w:rPr>
        <w:t xml:space="preserve">كنت أحب أن لا أتخلف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هارون من موسى إلا أنه لا نبي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أجر خروجك معي في مقامك بالمدينة، و إن اللّه قد جعلك أمة وحدك، كما جعل إبراهيم أمة، تمنع جماعة المنافقين و الكفار هيبتك عن الحركة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 المنافقون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خلفه محمد بالمدينة لبغضه له، و ملاله منه، و ما أراد بذلك إلا أن يبيته المنافقون فيقتلوه، و يحاربوه فيهلكوه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فاتصل ذلك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تسمع ما يقولون يا رسول اللّه؟</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يكفيك أنك جلدة ما بين عيني، و نور بصري، و كالروح في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بأصحابه، و أقام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و كان كلما دبر المنافقون أن يوقعوا بالمسلمين فزعوا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خافوا أن يقوم معه عليهم من يدفعهم عن ذلك، و جعلوا يقولون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كرة محمد التي لا يؤوب منها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صار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أكيدر مرحلة قال تلك العشية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بن العوام، يا سماك بن خرشة، امضيا في عشرين من </w:t>
      </w:r>
    </w:p>
    <w:p>
      <w:pPr>
        <w:pStyle w:val="BookText"/>
        <w:rPr/>
      </w:pPr>
      <w:r>
        <w:rPr>
          <w:rFonts w:ascii="Amiri" w:hAnsi="Amiri" w:eastAsia="Amiri" w:cs="Amiri"/>
          <w:color w:val="111111"/>
          <w:sz w:val="28"/>
          <w:sz w:val="28"/>
          <w:szCs w:val="28"/>
          <w:rtl w:val="true"/>
          <w:lang w:bidi="ar-SA"/>
        </w:rPr>
        <w:t>المسلمين إلى باب قصر أكيدر، فخذاه، و ائتياني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نأتيك به و معه من الجيش الذي قد علمت، و معه في قصره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حشمه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ما دون عبد و أمة و خادم؟</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تحتالان عليه، و تأخذانه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و هذه ليلة قمراء، و طريقنا أرض ملساء، و نحن في الصحراء لا نخفى؟</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أتحبان أن يستركما اللّه عن عيونهم، و لا يجعل لكما ظلا إذا سرتما، و يجعل لكما نورا كنور القمر لا تتبينان منه؟</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عليكما بالصلاة على محمد و آله الطيبين، معتقدين أن أفضل آله علي بن أبي طالب، و تعتقد يا زبير أنت خاصة أن لا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إلا كان هو أحق بالولاية عليهم، ليس لأحد أن يتقدمه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أنتما فعلتما ذلك و بلغتما الظل الذي بين يدي قصره من حائط قصره، فإن اللّه سيبعث الغزلان و الأوعال إلى بابه، فتحك قرونها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لمحمد في مثل هذا؟ فيركب فرسه لينزل فيصطاد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الخروج، فإن محمدا قد أناخ بفنائك، و لست آمن أن يحتال عليك، و دس من يغزونك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فلو كان أحد يفصل عنه في هذه الليلة لتلقاه في هذا القمر عيون أصحابنا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الدنيا بيضاء لا أحد فيها، فلو كان في ظل قصرنا هذا إنسي لنفرت منه الوحش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فينزل ليصطاد الغزلان و الأوعال، فتهرب من بين يديه، و يتبعها فتحيطان به و تأخذانه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إليكم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فإنا نقضيها إلا أن تسألنا أن نخليك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تنزعون عني ثوبي هذا، و سيفي و منطقتي و تحملونها إليه، و تحملوني في قميصي لئلا يراني في هذا الزي، بل يراني في زي تواضع فلعله أن يرحمني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فجعل المسلمون و الأعراب يلبسون ذلك الثوب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حلل الجنة، و هذا من حلي الجنة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لكنه ثوب أكيدر، و سيفه و منطقته، و لمنديل ابن عمتي الزبير و سماك في الجنة أفضل من هذا، إن استقاما على ما أمضيا من عهدي إلى أن يلقياني عند حوضي في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أفضل 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خيط من منديل بأيديهما في الجنة أفضل من ملء الأرض إلى السماء مثل هذا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أقلني، و خلني على أن أدفع عنك من ورائي من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تف به؟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لم أف لك فإن كنت رسول اللّه فسيظفرك بي، من منع ظلال أصحابك أن يقع على الأرض حتى أخذوني، و من ساق الغزلان إلى بابي حتى استخرجتني من قصري، و أوقعتني في أيدي أصحابك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كنت غير نبي، فإن دولتك التي أوقعتني في يدك بهذه الخصلة العجيبة، و السبب اللطيف ستوقعني في يدك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فصالحه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ألف أوقية من ذهب في رجب و مأتي حلة، و ألف أوقية في صفر و مائتي حلة، و على أنهم يضيفون من مر بهم من العساكر ثلاثة أيام، و يزودونهم إلى المرحلة التي تليها، على أنهم إن نقضوا شيئا من ذلك فقد برئت منهم ذمة اللّه، و ذمة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المدينة إلى إبطال كيد المنافقين في نصب ذلك العجل الذي هو أبو عامر، الذي 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غانما ظافرا، و أبطل اللّه كيد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بإحراق مسجد الضرار، و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اِتَّخَذُوا مَسْجِداً ضِرٰاراً وَ كُفْراً وَ تَفْرِيقاً </w:t>
      </w:r>
      <w:r>
        <w:rPr>
          <w:rStyle w:val="FootnoteAnchor"/>
          <w:rtl w:val="true"/>
        </w:rPr>
        <w:footnoteReference w:id="159"/>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العجل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دمر اللّه عليه، و أصابه بقولنج، و فالج، و جذام، و 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أربعين صباحا في أشد عذاب، صار إلى عذاب اللّه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328" w:name="pg12456_118311"/>
    </w:p>
    <w:p>
      <w:pPr>
        <w:pStyle w:val="BookText"/>
        <w:rPr/>
      </w:pPr>
      <w:bookmarkEnd w:id="328"/>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النص قد تضمن أمورا هامة، نحب لفت النظر إليها، و هي التالية</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25948_77815467"/>
      <w:bookmarkStart w:id="330" w:name="_Toc117"/>
      <w:bookmarkEnd w:id="329"/>
      <w:r>
        <w:rPr>
          <w:rtl w:val="true"/>
        </w:rPr>
        <w:t>الإنقلاب يبدأ بضرب نقطة الإرتكاز</w:t>
      </w:r>
      <w:r>
        <w:rPr>
          <w:rtl w:val="true"/>
        </w:rPr>
        <w:t>:</w:t>
      </w:r>
      <w:bookmarkEnd w:id="330"/>
    </w:p>
    <w:p>
      <w:pPr>
        <w:pStyle w:val="BookText"/>
        <w:rPr/>
      </w:pPr>
      <w:r>
        <w:rPr>
          <w:rFonts w:ascii="Amiri" w:hAnsi="Amiri" w:eastAsia="Amiri" w:cs="Amiri"/>
          <w:color w:val="111111"/>
          <w:sz w:val="28"/>
          <w:sz w:val="28"/>
          <w:szCs w:val="28"/>
          <w:rtl w:val="true"/>
          <w:lang w:bidi="ar-SA"/>
        </w:rPr>
        <w:t>قد أظهر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المؤامرة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وليدة ساعتها، بل جاءت ضمن خطة شاملة و دقيقة، حددت الأهداف و طريقة العمل، و توقعت النتائج، و توخت أن تكون ضرباتها حاسمة و مؤثرة، و محمية، و حسبت لكل أمر حسابه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على رأس أولياتهم تسديد ضربة حاسمة لمركز القرار، و نقطة الإرتكاز، و رأس الهرم الحافظ و الضامن لوحدة الكيان العام كله، و المؤثر في حركته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لكل امتداداته المؤثرة، أو التي يحتمل أن تؤثر في إعادة انتظام عقد الإجتماع، و امتلاك زمام المبادرة بنفس ما حكموا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أوضحه نص آخر، و قرروا سبي جميع ذراري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سائر أهله و صحابته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 ذلك لإدراكهم أن حدوث الفراغ في مركز القرار، سيؤدي إلى شل حركة سائر الخلايا الفاعلة و الحية في الكيان كله، و سيضع الكيان كله على طريق التمزق و التلاشي</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ذلك حاولوا أن يتخلفوا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يسيروا معه إلى تبوك</w:t>
      </w:r>
      <w:r>
        <w:rPr>
          <w:rFonts w:eastAsia="Amiri" w:cs="Amiri" w:ascii="Amiri" w:hAnsi="Amiri"/>
          <w:color w:val="111111"/>
          <w:sz w:val="28"/>
          <w:szCs w:val="28"/>
          <w:rtl w:val="true"/>
          <w:lang w:bidi="ar-SA"/>
        </w:rPr>
        <w:t xml:space="preserve">. . </w:t>
      </w:r>
      <w:bookmarkStart w:id="331" w:name="pg12456_118312"/>
    </w:p>
    <w:p>
      <w:pPr>
        <w:pStyle w:val="Heading5"/>
        <w:numPr>
          <w:ilvl w:val="4"/>
          <w:numId w:val="1"/>
        </w:numPr>
        <w:rPr/>
      </w:pPr>
      <w:bookmarkStart w:id="332" w:name="__RefHeading___Toc125950_77815467"/>
      <w:bookmarkStart w:id="333" w:name="_Toc118"/>
      <w:bookmarkEnd w:id="331"/>
      <w:bookmarkEnd w:id="332"/>
      <w:r>
        <w:rPr>
          <w:rtl w:val="true"/>
        </w:rPr>
        <w:t>الخطة الملعونة</w:t>
      </w:r>
      <w:r>
        <w:rPr>
          <w:rtl w:val="true"/>
        </w:rPr>
        <w:t>:</w:t>
      </w:r>
      <w:bookmarkEnd w:id="333"/>
    </w:p>
    <w:p>
      <w:pPr>
        <w:pStyle w:val="BookText"/>
        <w:rPr/>
      </w:pPr>
      <w:r>
        <w:rPr>
          <w:rFonts w:ascii="Amiri" w:hAnsi="Amiri" w:eastAsia="Amiri" w:cs="Amiri"/>
          <w:color w:val="111111"/>
          <w:sz w:val="28"/>
          <w:sz w:val="28"/>
          <w:szCs w:val="28"/>
          <w:rtl w:val="true"/>
          <w:lang w:bidi="ar-SA"/>
        </w:rPr>
        <w:t>و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سوف يضعون المسلمين بين خطرين داهمين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يأتي من قبلهم، فهم يهاجمونهم، فيصطلون مخلّفي المسلمين إذا خرجوا، فإذا عادوا من تبوك، فإن أكيدر يلاحقهم، و المتخلفون في المدينة يهاجمونهم من جهة المدينة، و أكيدر يهاجمهم بجموعه من الخلف، و يحده في ذلك هرقل، و ملك غسان من جهة الشام، إن نجح أبو عامر الراهب في إقناعهما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 أبا عامر قد نجح في إيجاد صلة بين منافقي المدينة و بين ملك غسان، كما ربما تشير إليه رسالة ملك غسان إلى كعب بن مالك</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125952_77815467"/>
      <w:bookmarkStart w:id="335" w:name="_Toc119"/>
      <w:bookmarkEnd w:id="334"/>
      <w:r>
        <w:rPr>
          <w:rtl w:val="true"/>
        </w:rPr>
        <w:t>القرار النبوي في ثلاثة اتجاهات</w:t>
      </w:r>
      <w:r>
        <w:rPr>
          <w:rtl w:val="true"/>
        </w:rPr>
        <w:t>:</w:t>
      </w:r>
      <w:bookmarkEnd w:id="335"/>
    </w:p>
    <w:p>
      <w:pPr>
        <w:pStyle w:val="BookText"/>
        <w:rPr/>
      </w:pPr>
      <w:r>
        <w:rPr>
          <w:rFonts w:ascii="Amiri" w:hAnsi="Amiri" w:eastAsia="Amiri" w:cs="Amiri"/>
          <w:color w:val="111111"/>
          <w:sz w:val="28"/>
          <w:sz w:val="28"/>
          <w:szCs w:val="28"/>
          <w:rtl w:val="true"/>
          <w:lang w:bidi="ar-SA"/>
        </w:rPr>
        <w:t>و لكن القرار النبوي الذي فاجأهم، قد حسم الأمور في ثلاثة 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أبطل كيدهم بجعل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خليفته في المدينة، فلم يمكّنهم من فعل أي شيء فيها، حسبما أوضحته الرواية المتقدمة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الإتجاه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أكيدر بصورة سريعة و حاسمة، و الإتيان به أسيرا إلى المدينة لكي يروا جميعا و بأم أعينهم ضعفه، و ذله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الإتجاه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الإثبات العملي لهم بأن قيصر، و من تبعه، بما فيهم الحارث الغساني، لا يجرؤون على مواجهته، بل هم يخطبون وده، و يراعون جانبه، و يسعون لكسب رضاه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زاد في خزيهم و 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أخبرهم بما يجري على أكيدر، و بمقدار الجزية التي يضعها عليه</w:t>
      </w:r>
      <w:r>
        <w:rPr>
          <w:rFonts w:eastAsia="Amiri" w:cs="Amiri" w:ascii="Amiri" w:hAnsi="Amiri"/>
          <w:color w:val="111111"/>
          <w:sz w:val="28"/>
          <w:szCs w:val="28"/>
          <w:rtl w:val="true"/>
          <w:lang w:bidi="ar-SA"/>
        </w:rPr>
        <w:t xml:space="preserve">. . </w:t>
      </w:r>
      <w:bookmarkStart w:id="336" w:name="pg12456_118313"/>
    </w:p>
    <w:p>
      <w:pPr>
        <w:pStyle w:val="BookText"/>
        <w:rPr/>
      </w:pPr>
      <w:bookmarkEnd w:id="336"/>
      <w:r>
        <w:rPr>
          <w:rFonts w:ascii="Amiri" w:hAnsi="Amiri" w:eastAsia="Amiri" w:cs="Amiri"/>
          <w:color w:val="111111"/>
          <w:sz w:val="28"/>
          <w:sz w:val="28"/>
          <w:szCs w:val="28"/>
          <w:rtl w:val="true"/>
          <w:lang w:bidi="ar-SA"/>
        </w:rPr>
        <w:t xml:space="preserve">و ربما يكون هذا هو السبب أيضا في إعلانه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السير حين خرج بجيشه من المدينة، فإنه أراد أن لا يدخل في وهم أحد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أعداءه على حين غرة، و أنه لو لا ذلك فلربما كانت النتائج على عكس ما جاءت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أبعد أثرا في قطع آمال أهل النفاق، و في خزي أهل الشقاق</w:t>
      </w:r>
      <w:r>
        <w:rPr>
          <w:rFonts w:eastAsia="Amiri" w:cs="Amiri" w:ascii="Amiri" w:hAnsi="Amiri"/>
          <w:color w:val="111111"/>
          <w:sz w:val="28"/>
          <w:szCs w:val="28"/>
          <w:rtl w:val="true"/>
          <w:lang w:bidi="ar-SA"/>
        </w:rPr>
        <w:t>. .</w:t>
      </w:r>
    </w:p>
    <w:p>
      <w:pPr>
        <w:pStyle w:val="Heading5"/>
        <w:numPr>
          <w:ilvl w:val="4"/>
          <w:numId w:val="1"/>
        </w:numPr>
        <w:rPr/>
      </w:pPr>
      <w:bookmarkStart w:id="337" w:name="__RefHeading___Toc125954_77815467"/>
      <w:bookmarkStart w:id="338" w:name="_Toc120"/>
      <w:bookmarkEnd w:id="337"/>
      <w:r>
        <w:rPr>
          <w:rtl w:val="true"/>
        </w:rPr>
        <w:t>الإخبار بالغيب، و المعجزات في تبوك</w:t>
      </w:r>
      <w:r>
        <w:rPr>
          <w:rtl w:val="true"/>
        </w:rPr>
        <w:t>:</w:t>
      </w:r>
      <w:bookmarkEnd w:id="338"/>
    </w:p>
    <w:p>
      <w:pPr>
        <w:pStyle w:val="BookText"/>
        <w:rPr/>
      </w:pPr>
      <w:r>
        <w:rPr>
          <w:rFonts w:ascii="Amiri" w:hAnsi="Amiri" w:eastAsia="Amiri" w:cs="Amiri"/>
          <w:color w:val="111111"/>
          <w:sz w:val="28"/>
          <w:sz w:val="28"/>
          <w:szCs w:val="28"/>
          <w:rtl w:val="true"/>
          <w:lang w:bidi="ar-SA"/>
        </w:rPr>
        <w:t xml:space="preserve">و رغم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يظهر لأصحابه المعجزات و الكرامات بين الفينة و الفينة، خصوصا في ساعات العسرة، ليكون ذلك أوقع في نفوسهم، و ليربط على قلوبهم، و أدعى لتلمسهم مواقع الإعجاز و خصوصية الكرامة فيما يرونه و يعيشونه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ما ظهر لهم في غزوة تبوك على الخصوص كان يزيد على ما ظهر لهم في غيرها بأضعاف كثيرة، حتى ليخيّل لقارئ نصوص هذه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يجري مرتبط بالغيب، و يراد به إظهار الكرامة و الرعاية، و التدخل الإلهي، من دون التفات يذكر إلى الأسباب الظاهرة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حتى لقد أخبرهم حسبما تقدم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يجرى على أكيدر، و بمقدار الجزية التي يضعها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يدل على أن لتبوك خصوصية انفردت بها عما عداها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خصوصيتها تكمن في أنها تريد أن تسدد إلى النفاق و أهله ضربة مهلكة، فإن الحرب مع المنافقين قد بلغت الذروة و أصبحت مصيرية، و حاسمة</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ظهور أي ضعف أو توان في هذا المجال، من شأنه أن يعرّض </w:t>
      </w:r>
      <w:bookmarkStart w:id="339" w:name="pg12456_118314"/>
    </w:p>
    <w:p>
      <w:pPr>
        <w:pStyle w:val="BookText"/>
        <w:rPr/>
      </w:pPr>
      <w:bookmarkEnd w:id="339"/>
      <w:r>
        <w:rPr>
          <w:rFonts w:ascii="Amiri" w:hAnsi="Amiri" w:eastAsia="Amiri" w:cs="Amiri"/>
          <w:color w:val="111111"/>
          <w:sz w:val="28"/>
          <w:sz w:val="28"/>
          <w:szCs w:val="28"/>
          <w:rtl w:val="true"/>
          <w:lang w:bidi="ar-SA"/>
        </w:rPr>
        <w:t xml:space="preserve">كل جهود الأنبياء إلى خطر داهم و أكيد، كما أظهرته رواية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ظهور هذا الإرتباط العميق بالغيب قد حفظ الكثيرين من أن يتأثروا بوسوسات المنافقين، و أباطيلهم و أضاليلهم</w:t>
      </w:r>
      <w:r>
        <w:rPr>
          <w:rFonts w:eastAsia="Amiri" w:cs="Amiri" w:ascii="Amiri" w:hAnsi="Amiri"/>
          <w:color w:val="111111"/>
          <w:sz w:val="28"/>
          <w:szCs w:val="28"/>
          <w:rtl w:val="true"/>
          <w:lang w:bidi="ar-SA"/>
        </w:rPr>
        <w:t>. .</w:t>
      </w:r>
    </w:p>
    <w:p>
      <w:pPr>
        <w:pStyle w:val="Heading5"/>
        <w:numPr>
          <w:ilvl w:val="4"/>
          <w:numId w:val="1"/>
        </w:numPr>
        <w:rPr/>
      </w:pPr>
      <w:bookmarkStart w:id="340" w:name="__RefHeading___Toc125956_77815467"/>
      <w:bookmarkStart w:id="341" w:name="_Toc121"/>
      <w:bookmarkEnd w:id="340"/>
      <w:r>
        <w:rPr>
          <w:rtl w:val="true"/>
        </w:rPr>
        <w:t>إن تهلك هذه العصابة لا تعبد</w:t>
      </w:r>
      <w:r>
        <w:rPr>
          <w:rtl w:val="true"/>
        </w:rPr>
        <w:t>:</w:t>
      </w:r>
      <w:bookmarkEnd w:id="341"/>
    </w:p>
    <w:p>
      <w:pPr>
        <w:pStyle w:val="BookText"/>
        <w:rPr/>
      </w:pPr>
      <w:r>
        <w:rPr>
          <w:rFonts w:ascii="Amiri" w:hAnsi="Amiri" w:eastAsia="Amiri" w:cs="Amiri"/>
          <w:color w:val="111111"/>
          <w:sz w:val="28"/>
          <w:sz w:val="28"/>
          <w:szCs w:val="28"/>
          <w:rtl w:val="true"/>
          <w:lang w:bidi="ar-SA"/>
        </w:rPr>
        <w:t xml:space="preserve">و قد فسرت لنا الرواية المشار إليها أيضا ما عناه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على المنبر، و هو يحث الناس على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تهلك هذه العصابة لن تعبد في الأرض</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المؤامرة كانت كبيرة و خطيرة، و كان استهداف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صحابته الأخيار، و كذلك أهل بيته و اصطلامهم يشير إلى قلة أهل الإيمان، بالنسبة إلى من عداهم من أهل النفاق، فإنهم كانوا هم الكثرة الساحقة التي جعلت المنافقين يستسهلون ارتكاب هذه الجريمة، غير مكترثين بتبعاتها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لو كان المنافقون هم القلة القليلة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 رجلا أو أكثر بقليل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ارتكابهم لجريمتهم سوف يستتبع ثورة عارمة ضدهم لا بد أن تنتهي باستئصالهم</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مما 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حشود أكيدر مهما كانت كثيرة و خطيرة، فإنها لا تستطيع إبادة ثلاثين ألفا، حتى مع مساعدة أهل النفاق المتواجدين في المدينة لهم</w:t>
      </w:r>
      <w:r>
        <w:rPr>
          <w:rFonts w:eastAsia="Amiri" w:cs="Amiri" w:ascii="Amiri" w:hAnsi="Amiri"/>
          <w:color w:val="111111"/>
          <w:sz w:val="28"/>
          <w:szCs w:val="28"/>
          <w:rtl w:val="true"/>
          <w:lang w:bidi="ar-SA"/>
        </w:rPr>
        <w:t xml:space="preserve">. </w:t>
      </w:r>
      <w:bookmarkStart w:id="342" w:name="pg12456_118315"/>
    </w:p>
    <w:p>
      <w:pPr>
        <w:pStyle w:val="BookText"/>
        <w:rPr/>
      </w:pPr>
      <w:bookmarkEnd w:id="342"/>
      <w:r>
        <w:rPr>
          <w:rFonts w:ascii="Amiri" w:hAnsi="Amiri" w:eastAsia="Amiri" w:cs="Amiri"/>
          <w:color w:val="111111"/>
          <w:sz w:val="28"/>
          <w:sz w:val="28"/>
          <w:szCs w:val="28"/>
          <w:rtl w:val="true"/>
          <w:lang w:bidi="ar-SA"/>
        </w:rPr>
        <w:t>و 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يتكلون على مساعدة لهم على ذلك تكون من نفس الجيش الذي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لو بقيام مجموعة منه باغتيال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يتولى فريق آخر السيطرة على الموقف، مع قدرتهم على ذلك، بسبب كثرتهم العارمة، و قلة جماعة أهل 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المضرّب، بأن يعدّ له العسكر في تبوك، فعدّهم فكانوا ثلاثين ألفا، ثم أمره بأن يعد المؤمنين منهم، فكانوا خمسة و عشرين رجلا فقط </w:t>
      </w:r>
      <w:r>
        <w:rPr>
          <w:rStyle w:val="FootnoteAnchor"/>
          <w:rtl w:val="true"/>
        </w:rPr>
        <w:footnoteReference w:id="162"/>
      </w:r>
      <w:r>
        <w:rPr>
          <w:rFonts w:ascii="IRNazanin" w:hAnsi="IRNazanin" w:eastAsia="IRNazanin"/>
          <w:color w:val="111111"/>
          <w:sz w:val="28"/>
          <w:sz w:val="28"/>
          <w:szCs w:val="28"/>
          <w:rtl w:val="true"/>
          <w:lang w:bidi="fa-IR"/>
        </w:rPr>
        <w:t>، حسبما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أسهل كسر شوكة عشرين رجلا على يد ثلاثين ألفا يحسبون أنهم معهم، فكيف إذا انضم إليهم ما يحشده أكيدر، ثم ما يقوم به منافقوا المدينة بعد أن يستأصلوا من عندهم من أهل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تتأكد فرص نجاح هذه المؤامرة الخبيثة إذا نجح المنافقون في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Heading5"/>
        <w:numPr>
          <w:ilvl w:val="4"/>
          <w:numId w:val="1"/>
        </w:numPr>
        <w:rPr/>
      </w:pPr>
      <w:bookmarkStart w:id="343" w:name="__RefHeading___Toc125958_77815467"/>
      <w:bookmarkStart w:id="344" w:name="_Toc122"/>
      <w:bookmarkEnd w:id="343"/>
      <w:r>
        <w:rPr>
          <w:rtl w:val="true"/>
        </w:rPr>
        <w:t xml:space="preserve">قائد السرية خالد؟ </w:t>
      </w:r>
      <w:r>
        <w:rPr>
          <w:rtl w:val="true"/>
        </w:rPr>
        <w:t xml:space="preserve">! </w:t>
      </w:r>
      <w:r>
        <w:rPr>
          <w:rtl w:val="true"/>
        </w:rPr>
        <w:t xml:space="preserve">أم الزبير و أبو دجانة؟ </w:t>
      </w:r>
      <w:r>
        <w:rPr>
          <w:rtl w:val="true"/>
        </w:rPr>
        <w:t>! :</w:t>
      </w:r>
      <w:bookmarkEnd w:id="34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زعمت الروايات التي نقلها أتباع مناوئي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خالدا على سرية دومة الجندل</w:t>
      </w:r>
      <w:r>
        <w:rPr>
          <w:rFonts w:eastAsia="Amiri" w:cs="Amiri" w:ascii="Amiri" w:hAnsi="Amiri"/>
          <w:color w:val="111111"/>
          <w:sz w:val="28"/>
          <w:szCs w:val="28"/>
          <w:rtl w:val="true"/>
          <w:lang w:bidi="ar-SA"/>
        </w:rPr>
        <w:t xml:space="preserve">. . </w:t>
      </w:r>
      <w:bookmarkStart w:id="345" w:name="pg12456_118316"/>
    </w:p>
    <w:p>
      <w:pPr>
        <w:pStyle w:val="BookText"/>
        <w:rPr/>
      </w:pPr>
      <w:bookmarkEnd w:id="345"/>
      <w:r>
        <w:rPr>
          <w:rFonts w:ascii="Amiri" w:hAnsi="Amiri" w:eastAsia="Amiri" w:cs="Amiri"/>
          <w:color w:val="111111"/>
          <w:sz w:val="28"/>
          <w:sz w:val="28"/>
          <w:szCs w:val="28"/>
          <w:rtl w:val="true"/>
          <w:lang w:bidi="ar-SA"/>
        </w:rPr>
        <w:t xml:space="preserve">و لكن الرواية التي ذكرناها آنفا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أوكل أمر أكيدر إلى الزبير، و أبي دجانة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نمنع أن يكون خالد قد حضر في تلك السرية أيضا، فاغتنمها محبوه فرصة، فنسبوا السرية إليه، لينيلوه فضيلة كان بحاجة ماسة إليها، بعد أن كان السبب في تضييع النصر العظيم الذي كان ينتظره المسلمون في مؤتة، و بعد ما فعله ببني جذيمة، و مالك بن نويرة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دجانة فليس له أحد يهتم بحفظ تاريخه، و الذب عن مواقفه، و بيان مواقع التجني عليه، و الإغارة على منجزاته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الزبير، فهو و 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هؤلاء المخذولين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نال شرف القتال ضد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لم يعد يستحق الذكر، بعد أن نازع ولده المشؤوم بني أمية و انتزع منهم الحجاز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ذنب لا يغفره له الأمويون، و هم الشجرة الملعونة في القرآن، و أشياعهم، و محبوهم، و ما أكثرهم</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25960_77815467"/>
      <w:bookmarkStart w:id="347" w:name="_Toc123"/>
      <w:bookmarkEnd w:id="346"/>
      <w:r>
        <w:rPr>
          <w:rtl w:val="true"/>
        </w:rPr>
        <w:t xml:space="preserve">مناديل سعد، أم مناديل الزبير؟ </w:t>
      </w:r>
      <w:r>
        <w:rPr>
          <w:rtl w:val="true"/>
        </w:rPr>
        <w:t>! :</w:t>
      </w:r>
      <w:bookmarkEnd w:id="347"/>
    </w:p>
    <w:p>
      <w:pPr>
        <w:pStyle w:val="BookText"/>
        <w:rPr/>
      </w:pPr>
      <w:r>
        <w:rPr>
          <w:rFonts w:ascii="Amiri" w:hAnsi="Amiri" w:eastAsia="Amiri" w:cs="Amiri"/>
          <w:color w:val="111111"/>
          <w:sz w:val="28"/>
          <w:sz w:val="28"/>
          <w:szCs w:val="28"/>
          <w:rtl w:val="true"/>
          <w:lang w:bidi="ar-SA"/>
        </w:rPr>
        <w:t>و قد تقدم في الرواية التي نحن بصدد الحديث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لمنديل ابن عمتى الزبير، و 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دجانة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أفضل من هذا، إن استقاما على ما أمضيا من عهدي، إلى أن يلقياني عند حوضي في المحشر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عن منديلي الزبير و أبي دجانة في الجنة اقترن باشتراط </w:t>
      </w:r>
    </w:p>
    <w:p>
      <w:pPr>
        <w:pStyle w:val="BookText"/>
        <w:rPr/>
      </w:pPr>
      <w:r>
        <w:rPr>
          <w:rFonts w:ascii="Amiri" w:hAnsi="Amiri" w:eastAsia="Amiri" w:cs="Amiri"/>
          <w:color w:val="111111"/>
          <w:sz w:val="28"/>
          <w:sz w:val="28"/>
          <w:szCs w:val="28"/>
          <w:rtl w:val="true"/>
          <w:lang w:bidi="ar-SA"/>
        </w:rPr>
        <w:t>استقامتهما على العهد إلى أن يلقياه في المحشر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لا يختص بهما بل هو يجري على كل الناس، و لعل تخصيصهما بالذكر لأنه و لا هما أخذ أكيدر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قيمة الإيمان و الإسلام، و أنه هو المعيار، و ليس كونه ملكا، أو سوقة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اشتراط بقاء الزبير و أبي دجانة على العهد، قد جاء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التشكيكية، أي التي يؤتى بها عند الشك في تحقق مدخولها،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التحقيقية، فإنها يؤتى بها للدلالة على تحقق مدخولها، قال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على شيخ النحاة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سؤال من يجبه يعظم</w:t>
      </w:r>
    </w:p>
    <w:p>
      <w:pPr>
        <w:pStyle w:val="BookText"/>
        <w:rPr/>
      </w:pPr>
      <w:r>
        <w:rPr>
          <w:rFonts w:ascii="Amiri" w:hAnsi="Amiri" w:eastAsia="Amiri" w:cs="Amiri"/>
          <w:color w:val="111111"/>
          <w:sz w:val="28"/>
          <w:sz w:val="28"/>
          <w:szCs w:val="28"/>
          <w:rtl w:val="true"/>
          <w:lang w:bidi="ar-SA"/>
        </w:rPr>
        <w:t>أنا إن شككت وجدتموني جازماو إذا جزمت فإنني لم أجزم</w:t>
      </w:r>
    </w:p>
    <w:p>
      <w:pPr>
        <w:pStyle w:val="BookText"/>
        <w:rPr/>
      </w:pPr>
      <w:r>
        <w:rPr>
          <w:rFonts w:ascii="Amiri" w:hAnsi="Amiri" w:eastAsia="Amiri" w:cs="Amiri"/>
          <w:color w:val="111111"/>
          <w:sz w:val="28"/>
          <w:sz w:val="28"/>
          <w:szCs w:val="28"/>
          <w:rtl w:val="true"/>
          <w:lang w:bidi="ar-SA"/>
        </w:rPr>
        <w:t>قل في الجواب بأن إن في شرطهاجزمت و معناها التردد فاعلم</w:t>
      </w:r>
    </w:p>
    <w:p>
      <w:pPr>
        <w:pStyle w:val="BookText"/>
        <w:rPr/>
      </w:pPr>
      <w:r>
        <w:rPr>
          <w:rFonts w:ascii="Amiri" w:hAnsi="Amiri" w:eastAsia="Amiri" w:cs="Amiri"/>
          <w:color w:val="111111"/>
          <w:sz w:val="28"/>
          <w:sz w:val="28"/>
          <w:szCs w:val="28"/>
          <w:rtl w:val="true"/>
          <w:lang w:bidi="ar-SA"/>
        </w:rPr>
        <w:t xml:space="preserve">و إذا لجزم الحكم إن شرطيةوقعت و لكن لفظها لم يجزم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الوقائع اللاحقة قد أظهرت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الزبير لم يبق على العهد، فقد خرج على إمام زمانه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قتل في تلك الوقعة من المسلمين ما يعد بالألوف، و ربما بعشرات الألوف أيضا، طمعا منه في الدنيا، و رغبة عن الآخرة</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الأخرى قد ذكرت مناديل سعد بن معاذ بدلا عن مناديل الزبير، و نحن لا نمنع من أن يكون قد قال هذه الكلمة مرتين،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في مناسبة أخرى، و لكن الرواة نقلوها إلى هنا، فعن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حرير، </w:t>
      </w:r>
      <w:bookmarkStart w:id="348" w:name="pg12456_118318"/>
    </w:p>
    <w:p>
      <w:pPr>
        <w:pStyle w:val="BookText"/>
        <w:rPr/>
      </w:pPr>
      <w:bookmarkEnd w:id="348"/>
      <w:r>
        <w:rPr>
          <w:rFonts w:ascii="Amiri" w:hAnsi="Amiri" w:eastAsia="Amiri" w:cs="Amiri"/>
          <w:color w:val="111111"/>
          <w:sz w:val="28"/>
          <w:sz w:val="28"/>
          <w:szCs w:val="28"/>
          <w:rtl w:val="true"/>
          <w:lang w:bidi="ar-SA"/>
        </w:rPr>
        <w:t xml:space="preserve">فجعلوا يعجبون من لينه،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أتعجبون من هذا؟ لمناديل سعد في الجنة أحسن من هذا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125962_77815467"/>
      <w:bookmarkStart w:id="350" w:name="_Toc124"/>
      <w:bookmarkEnd w:id="349"/>
      <w:r>
        <w:rPr>
          <w:rtl w:val="true"/>
        </w:rPr>
        <w:t>الحرب الإعلامية و أثرها</w:t>
      </w:r>
      <w:r>
        <w:rPr>
          <w:rtl w:val="true"/>
        </w:rPr>
        <w:t>:</w:t>
      </w:r>
      <w:bookmarkEnd w:id="35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المراجع لآيات القرآن الكريم يلمس الإهتمام الظاهر في آياته المباركة </w:t>
      </w:r>
      <w:bookmarkStart w:id="351" w:name="pg12456_118319"/>
    </w:p>
    <w:p>
      <w:pPr>
        <w:pStyle w:val="BookText"/>
        <w:rPr/>
      </w:pPr>
      <w:bookmarkEnd w:id="351"/>
      <w:r>
        <w:rPr>
          <w:rFonts w:ascii="Amiri" w:hAnsi="Amiri" w:eastAsia="Amiri" w:cs="Amiri"/>
          <w:color w:val="111111"/>
          <w:sz w:val="28"/>
          <w:sz w:val="28"/>
          <w:szCs w:val="28"/>
          <w:rtl w:val="true"/>
          <w:lang w:bidi="ar-SA"/>
        </w:rPr>
        <w:t>بالتصدي للإعلام المسموم، و بيان ما فيه من زيف، و ما يكمن وراءه من خلفيات، و أهداف، و يبدو هذا الإهتمام واضحا من خلال الآيات الكثيرة النازلة في مناسبة حرب تبوك التي تسجل إدانات واضحة للشائعات الكاذبة، التي تهدف إلى التأثير على روحية الناس، و إسقاطهم، و هزيمتهم نفسيا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بين النص المتقدم مدى تأثير شائعات و وسوسات المنافقين على الناس الذين لا يملكون ثقافة واسعة، أو حصانة كافية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لا بد من مواجهة هذا الكيد الرخيص، الذي لا يؤمن بقيم، و لا يلتزم بمبادئ بصورة قوية و حاسمة، و هكذا كان</w:t>
      </w:r>
      <w:r>
        <w:rPr>
          <w:rFonts w:eastAsia="Amiri" w:cs="Amiri" w:ascii="Amiri" w:hAnsi="Amiri"/>
          <w:color w:val="111111"/>
          <w:sz w:val="28"/>
          <w:szCs w:val="28"/>
          <w:rtl w:val="true"/>
          <w:lang w:bidi="ar-SA"/>
        </w:rPr>
        <w:t>. .</w:t>
      </w:r>
    </w:p>
    <w:p>
      <w:pPr>
        <w:pStyle w:val="Heading5"/>
        <w:numPr>
          <w:ilvl w:val="4"/>
          <w:numId w:val="1"/>
        </w:numPr>
        <w:rPr/>
      </w:pPr>
      <w:bookmarkStart w:id="352" w:name="__RefHeading___Toc125964_77815467"/>
      <w:bookmarkStart w:id="353" w:name="_Toc125"/>
      <w:bookmarkEnd w:id="352"/>
      <w:r>
        <w:rPr>
          <w:rtl w:val="true"/>
        </w:rPr>
        <w:t>سياسة الفضائح</w:t>
      </w:r>
      <w:r>
        <w:rPr>
          <w:rtl w:val="true"/>
        </w:rPr>
        <w:t>:</w:t>
      </w:r>
      <w:bookmarkEnd w:id="353"/>
    </w:p>
    <w:p>
      <w:pPr>
        <w:pStyle w:val="BookText"/>
        <w:rPr/>
      </w:pPr>
      <w:r>
        <w:rPr>
          <w:rFonts w:ascii="Amiri" w:hAnsi="Amiri" w:eastAsia="Amiri" w:cs="Amiri"/>
          <w:color w:val="111111"/>
          <w:sz w:val="28"/>
          <w:sz w:val="28"/>
          <w:szCs w:val="28"/>
          <w:rtl w:val="true"/>
          <w:lang w:bidi="ar-SA"/>
        </w:rPr>
        <w:t xml:space="preserve">و قد واجه اللّه هذا الكيد الإعلامي بسياسة مرة و قوية، لم يعرفوها من قبل،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يرفق بهم حيثما كان الرفق سديدا و مفيدا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لعله يحق لنا أن نسمي هذه السياسة التي اتبعها اللّه عز و جل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سياسة الفضائح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بعد ما سميت سورة التوبة التي جاءت كثير من آياتها فيهم بالفاضحة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بيّن تبارك و تعالى فنون مكرهم، و خفايا أساليبهم التي اتبعوها في قضية تبوك بصراحة و وضوح، فذكر أنهم منافقون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ابتغوا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أنهم قلبوا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أذن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يلمزون المطّوّعين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يسخرون من المؤمنين الذين لا يجدون إلا جهدهم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يستهزؤن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تنفروا في الحر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بنوا مسجدا ضرارا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مما يمكن استخلاصه من آيات سورة التوبة التي فضحتهم، فسميت السورة بالفاضحة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بينت الآيات القرآنية للناس حقيقة تصرفاتهم، و أهدافهم، و نواياهم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فتحدثت بالإضافة إلى ما تقدم عن سبب بنائهم لمسجد الضرار، و أنهم قد بنوه ضرارا و كفرا، و تفريقا بين المؤمنين، و إرصادا لمن حارب اللّه و رسوله من قبل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أنهم 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تثاقلوا إلى الأرض، رضا بالحياة الدنيا، و رغبة عن نصر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أنهم يحلفون أن لو استطاعوا لخرجوا، و هم كاذبون، و أنهم يستأذنونه بالتخلف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لو خرجوا مع المسلمين ما زادوهم إلا خبالا، و لأوضعوا خلالهم، و أن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إءذن لي و لا تفتني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إن تصب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تسؤهم، و إن تصبه مصيبة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أخذنا أمرنا من قبل، و يتولوا و 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ينفقون و هم كارهون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أنهم يحلفون إنهم لمن المسلمين، و ما 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منهم من يلمز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الصدقات، فإن أعطوا منها رضوا، و إن لم </w:t>
      </w:r>
      <w:bookmarkStart w:id="354" w:name="pg12456_118321"/>
    </w:p>
    <w:p>
      <w:pPr>
        <w:pStyle w:val="BookText"/>
        <w:rPr/>
      </w:pPr>
      <w:bookmarkEnd w:id="354"/>
      <w:r>
        <w:rPr>
          <w:rFonts w:ascii="Amiri" w:hAnsi="Amiri" w:eastAsia="Amiri" w:cs="Amiri"/>
          <w:color w:val="111111"/>
          <w:sz w:val="28"/>
          <w:sz w:val="28"/>
          <w:szCs w:val="28"/>
          <w:rtl w:val="true"/>
          <w:lang w:bidi="ar-SA"/>
        </w:rPr>
        <w:t>يعطوا منها إذا هم يسخطون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إن سألهم عن استهزائهم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نخوض و 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يأمرون بالمنكر، و ينهون عن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يقبضون أيديهم، و منهم من عاهد اللّه لئن آتانا من فضله لنصّدقن، فلما آتاهم من فضله بخلوا به، و قد فرح المخلفون بمقعدهم خلاف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كرهوا أن يجاهدوا بأموالهم و أنفسهم في سبيل اللّه،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تنفروا في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أنزلت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آمنوا باللّه، و جاهدوا مع رسوله استأذنك أولوا الطول منهم،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ذرنا نكن مع القاعدين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أنهم يعتذرون إليكم إذا رجعتم إليهم، و سيحلفون باللّه لكم إذا انقلبتم إليهم لتعرضوا عنهم، و لترضوا عنهم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 منهم من يتخذ ما ينفق مغرما، و يتربص بكم الدوائر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غير ذلك مما صرحت به الآيات الكريمة في تلك السورة المباركة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125966_77815467"/>
      <w:bookmarkStart w:id="356" w:name="_Toc126"/>
      <w:bookmarkEnd w:id="355"/>
      <w:r>
        <w:rPr>
          <w:rtl w:val="true"/>
        </w:rPr>
        <w:t>عدد سرية آسري أكيدر</w:t>
      </w:r>
      <w:r>
        <w:rPr>
          <w:rtl w:val="true"/>
        </w:rPr>
        <w:t>:</w:t>
      </w:r>
      <w:bookmarkEnd w:id="356"/>
    </w:p>
    <w:p>
      <w:pPr>
        <w:pStyle w:val="BookText"/>
        <w:rPr/>
      </w:pPr>
      <w:r>
        <w:rPr>
          <w:rFonts w:ascii="Amiri" w:hAnsi="Amiri" w:eastAsia="Amiri" w:cs="Amiri"/>
          <w:color w:val="111111"/>
          <w:sz w:val="28"/>
          <w:sz w:val="28"/>
          <w:szCs w:val="28"/>
          <w:rtl w:val="true"/>
          <w:lang w:bidi="ar-SA"/>
        </w:rPr>
        <w:t xml:space="preserve">و قد ذكرت الرواية المتقدمة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عدد أفراد السرية التي أرسلها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لأسر أكيدر كان حوالي عشرين رجلا فقط</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الروايات التي رواها الآخرون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عددهم كان أربع مائة و عشرين</w:t>
      </w:r>
      <w:r>
        <w:rPr>
          <w:rFonts w:eastAsia="Amiri" w:cs="Amiri" w:ascii="Amiri" w:hAnsi="Amiri"/>
          <w:color w:val="111111"/>
          <w:sz w:val="28"/>
          <w:szCs w:val="28"/>
          <w:rtl w:val="true"/>
          <w:lang w:bidi="ar-SA"/>
        </w:rPr>
        <w:t xml:space="preserve">. . </w:t>
      </w:r>
      <w:bookmarkStart w:id="357" w:name="pg12456_118322"/>
    </w:p>
    <w:p>
      <w:pPr>
        <w:pStyle w:val="BookText"/>
        <w:rPr/>
      </w:pPr>
      <w:bookmarkEnd w:id="357"/>
      <w:r>
        <w:rPr>
          <w:rFonts w:ascii="Amiri" w:hAnsi="Amiri" w:eastAsia="Amiri" w:cs="Amiri"/>
          <w:color w:val="111111"/>
          <w:sz w:val="28"/>
          <w:sz w:val="28"/>
          <w:szCs w:val="28"/>
          <w:rtl w:val="true"/>
          <w:lang w:bidi="ar-SA"/>
        </w:rPr>
        <w:t>و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تنفيذ هذه المأمورية على النحو الذي وصفه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أكثر من عشرين رجلا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إن أسر هذا الرجل سيتم دون أن يتمكن أحد من نجدته أو الدفاع عنه، بل دون أن يعلم أحد بالأمر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وجود جيش يتألف من ثلاثين ألفا بالقرب من هذه الجماعة، و كان أكيدر على علم بوجوده، و قد حذرته منه زوجته حين حاولت أن تثنيه عن الخروج في تلك الليلة كما تقدم ستكون أقوى رادع لأتباع أكيدر عن القيام بأي تحرك لملاحقه آسريه، كما أن أسر أكيدر سيجعل الرعية بلا راع، و الجند بلا قائد، و سيكون سببا آخر لمزيد من التخبّط و الإحباط، و الخضوع للأمر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إننا حتى لو أخذنا برواية الأربع مائة و عشرين رجلا، فسوف لن نستفيد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لدى أكيدر ألوف من المقاتلين، كما ورد في سائر الروايات، خصوصا و أن خالدا قد عودنا على الهزيمة، بلا حاجة إلى عساكر جرارة، بل هو قد عودنا على التخلي عن النصر المحقق لصالح أعداء الدين كما هو الحال في مؤتة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فرق بين الأربع مائة و الألف، لأن النتيجة ستكون واحدة</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125968_77815467"/>
      <w:bookmarkStart w:id="359" w:name="_Toc127"/>
      <w:bookmarkEnd w:id="358"/>
      <w:r>
        <w:rPr>
          <w:rtl w:val="true"/>
        </w:rPr>
        <w:t>المطلوب من الزبير خاصة</w:t>
      </w:r>
      <w:r>
        <w:rPr>
          <w:rtl w:val="true"/>
        </w:rPr>
        <w:t>:</w:t>
      </w:r>
      <w:bookmarkEnd w:id="35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طلب من الزبير خاصة أن يعترف بالولاية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يعرف ابن عمته حق المعرفة، و قد أخبره بأنه سيقاتل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له ظالم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سائر الناس بقتال الناكثين و القاسطين و المارقين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المراد بالناكثين أصحاب الجمل بقيادة عائشة، و طلحة و الزبير</w:t>
      </w:r>
      <w:r>
        <w:rPr>
          <w:rFonts w:eastAsia="Amiri" w:cs="Amiri" w:ascii="Amiri" w:hAnsi="Amiri"/>
          <w:color w:val="111111"/>
          <w:sz w:val="28"/>
          <w:szCs w:val="28"/>
          <w:rtl w:val="true"/>
          <w:lang w:bidi="ar-SA"/>
        </w:rPr>
        <w:t xml:space="preserve">. .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12456_118326"/>
      <w:bookmarkStart w:id="361" w:name="pg12456_118326"/>
      <w:bookmarkEnd w:id="361"/>
    </w:p>
    <w:p>
      <w:pPr>
        <w:pStyle w:val="Heading4"/>
        <w:numPr>
          <w:ilvl w:val="3"/>
          <w:numId w:val="1"/>
        </w:numPr>
        <w:rPr/>
      </w:pPr>
      <w:bookmarkStart w:id="362" w:name="pg12456_118326"/>
      <w:bookmarkStart w:id="363" w:name="__RefHeading___Toc125970_77815467"/>
      <w:bookmarkStart w:id="364" w:name="_Toc128"/>
      <w:bookmarkEnd w:id="362"/>
      <w:bookmarkEnd w:id="363"/>
      <w:r>
        <w:rPr>
          <w:rtl w:val="true"/>
        </w:rPr>
        <w:t>الفصل الثاني عشر</w:t>
      </w:r>
      <w:r>
        <w:rPr>
          <w:rtl w:val="true"/>
        </w:rPr>
        <w:t xml:space="preserve">: </w:t>
      </w:r>
      <w:r>
        <w:rPr>
          <w:rtl w:val="true"/>
        </w:rPr>
        <w:t>النبي صلّى اللّه عليه و آله في المدينة بعد تبوك</w:t>
      </w:r>
      <w:bookmarkEnd w:id="36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5" w:name="__RefHeading___Toc125972_77815467"/>
      <w:bookmarkStart w:id="366" w:name="_Toc129"/>
      <w:bookmarkEnd w:id="365"/>
      <w:r>
        <w:rPr>
          <w:rtl w:val="true"/>
        </w:rPr>
        <w:t>اشارة</w:t>
      </w:r>
      <w:bookmarkEnd w:id="36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12456_118328"/>
      <w:bookmarkStart w:id="368" w:name="pg12456_118328"/>
      <w:bookmarkEnd w:id="368"/>
    </w:p>
    <w:p>
      <w:pPr>
        <w:pStyle w:val="Heading5"/>
        <w:numPr>
          <w:ilvl w:val="4"/>
          <w:numId w:val="1"/>
        </w:numPr>
        <w:rPr/>
      </w:pPr>
      <w:bookmarkStart w:id="369" w:name="pg12456_118328"/>
      <w:bookmarkStart w:id="370" w:name="__RefHeading___Toc125974_77815467"/>
      <w:bookmarkStart w:id="371" w:name="_Toc130"/>
      <w:bookmarkEnd w:id="369"/>
      <w:bookmarkEnd w:id="370"/>
      <w:r>
        <w:rPr>
          <w:rtl w:val="true"/>
        </w:rPr>
        <w:t>بالمدينة أقوام لهم أجر المجاهدين</w:t>
      </w:r>
      <w:r>
        <w:rPr>
          <w:rtl w:val="true"/>
        </w:rPr>
        <w:t>:</w:t>
      </w:r>
      <w:bookmarkEnd w:id="371"/>
    </w:p>
    <w:p>
      <w:pPr>
        <w:pStyle w:val="BookText"/>
        <w:rPr/>
      </w:pPr>
      <w:r>
        <w:rPr>
          <w:rFonts w:ascii="Amiri" w:hAnsi="Amiri" w:eastAsia="Amiri" w:cs="Amiri"/>
          <w:color w:val="111111"/>
          <w:sz w:val="28"/>
          <w:sz w:val="28"/>
          <w:szCs w:val="28"/>
          <w:rtl w:val="true"/>
          <w:lang w:bidi="ar-SA"/>
        </w:rPr>
        <w:t>عن أنس و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من غزوة تبوك، فدنا من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بالمدينة أقواما ما سرتم مسيرا و لا قطعتم واديا إلا كانوا معكم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هم في المدينة؟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بالمدينة، حبسهم العذر</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إنما قال لمن معه ذلك، حتى لا يخطر في بال أحد منهم أن يدلّ على أولئك الناس الضعفاء، بأنه قد سار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الجهاد، و يحاول أن يسوّق لنفسه عن هذا الطريق، فقد حدث نظير ذلك في مرة سابقة، و ذلك حين قال عمر بن الخطاب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سبقناكم بالهجرة، فنحن أحق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فشكته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جانبها، و نصرها </w:t>
      </w:r>
      <w:bookmarkStart w:id="372" w:name="pg12456_118330"/>
    </w:p>
    <w:p>
      <w:pPr>
        <w:pStyle w:val="BookText"/>
        <w:rPr/>
      </w:pPr>
      <w:bookmarkEnd w:id="372"/>
      <w:r>
        <w:rPr>
          <w:rFonts w:ascii="Amiri" w:hAnsi="Amiri" w:eastAsia="Amiri" w:cs="Amiri"/>
          <w:color w:val="111111"/>
          <w:sz w:val="28"/>
          <w:sz w:val="28"/>
          <w:szCs w:val="28"/>
          <w:rtl w:val="true"/>
          <w:lang w:bidi="ar-SA"/>
        </w:rPr>
        <w:t xml:space="preserve">عليه، فراجع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73" w:name="__RefHeading___Toc125976_77815467"/>
      <w:bookmarkStart w:id="374" w:name="_Toc131"/>
      <w:bookmarkEnd w:id="373"/>
      <w:r>
        <w:rPr>
          <w:rtl w:val="true"/>
        </w:rPr>
        <w:t>المدينة تنفي خبثها، و خير دور الأنصار</w:t>
      </w:r>
      <w:r>
        <w:rPr>
          <w:rtl w:val="true"/>
        </w:rPr>
        <w:t>:</w:t>
      </w:r>
      <w:bookmarkEnd w:id="374"/>
    </w:p>
    <w:p>
      <w:pPr>
        <w:pStyle w:val="BookText"/>
        <w:rPr/>
      </w:pPr>
      <w:r>
        <w:rPr>
          <w:rFonts w:ascii="Amiri" w:hAnsi="Amiri" w:eastAsia="Amiri" w:cs="Amiri"/>
          <w:color w:val="111111"/>
          <w:sz w:val="28"/>
          <w:sz w:val="28"/>
          <w:szCs w:val="28"/>
          <w:rtl w:val="true"/>
          <w:lang w:bidi="ar-SA"/>
        </w:rPr>
        <w:t>عن أبي حميد الساعدي، و أنس، و جابر، و أبي قتادة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غزوة تبوك حتى أشرفنا على المدينة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طابة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أسكننيها ربي، تنفي خبث أهلها كما ينفي الكير خبث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أحدا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أحد، جبل يحبنا و نحبه، ألا أخبركم بخير دور الأنصار</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bookmarkStart w:id="375" w:name="pg12456_118331"/>
    </w:p>
    <w:p>
      <w:pPr>
        <w:pStyle w:val="BookText"/>
        <w:rPr/>
      </w:pPr>
      <w:bookmarkEnd w:id="3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دور الأنصار بنو النجار، ثم دار بني عبد الأشهل، ثم دار بني ساعدة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أبو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دور الأنصار فجعلنا آخرها دارا؟</w:t>
      </w:r>
    </w:p>
    <w:p>
      <w:pPr>
        <w:pStyle w:val="BookText"/>
        <w:rPr/>
      </w:pPr>
      <w:r>
        <w:rPr>
          <w:rFonts w:ascii="Amiri" w:hAnsi="Amiri" w:eastAsia="Amiri" w:cs="Amiri"/>
          <w:color w:val="111111"/>
          <w:sz w:val="28"/>
          <w:sz w:val="28"/>
          <w:szCs w:val="28"/>
          <w:rtl w:val="true"/>
          <w:lang w:bidi="ar-SA"/>
        </w:rPr>
        <w:t xml:space="preserve">فأدرك سعد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خيرت دور الأنصار فجعلتنا آخرها دارا؟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 بحسبكم أن تكونوا 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تقدم يحتاج إلى بعض البيانات التي تفيد في فهم مقاصده و مراميه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من ذلك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125978_77815467"/>
      <w:bookmarkStart w:id="377" w:name="_Toc132"/>
      <w:bookmarkEnd w:id="376"/>
      <w:r>
        <w:rPr>
          <w:rtl w:val="true"/>
        </w:rPr>
        <w:t>خبث أهل المدينة</w:t>
      </w:r>
      <w:r>
        <w:rPr>
          <w:rtl w:val="true"/>
        </w:rPr>
        <w:t>:</w:t>
      </w:r>
      <w:bookmarkEnd w:id="377"/>
    </w:p>
    <w:p>
      <w:pPr>
        <w:pStyle w:val="BookText"/>
        <w:rPr/>
      </w:pPr>
      <w:r>
        <w:rPr>
          <w:rFonts w:ascii="Amiri" w:hAnsi="Amiri" w:eastAsia="Amiri" w:cs="Amiri"/>
          <w:color w:val="111111"/>
          <w:sz w:val="28"/>
          <w:sz w:val="28"/>
          <w:szCs w:val="28"/>
          <w:rtl w:val="true"/>
          <w:lang w:bidi="ar-SA"/>
        </w:rPr>
        <w:t>بالنسبة لطابة، و أنها تنفي خبث أهلها نقول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شك في أن نفي طابة لخبث أهلها ليس بنحو الجبرية، </w:t>
      </w:r>
    </w:p>
    <w:p>
      <w:pPr>
        <w:pStyle w:val="BookText"/>
        <w:rPr/>
      </w:pPr>
      <w:r>
        <w:rPr>
          <w:rFonts w:ascii="Amiri" w:hAnsi="Amiri" w:eastAsia="Amiri" w:cs="Amiri"/>
          <w:color w:val="111111"/>
          <w:sz w:val="28"/>
          <w:sz w:val="28"/>
          <w:szCs w:val="28"/>
          <w:rtl w:val="true"/>
          <w:lang w:bidi="ar-SA"/>
        </w:rPr>
        <w:t>و التصرف التكويني، فلعل ذلك يكون على معنى أن أجواءها و محيطها الإيماني يساعد على تصفية النفوس و تزكيتها، و إبعاد الشوائب السيئة عن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بالإضافة إلى الألطاف و البركات التي تحل على الناس، لأجل تاريخها المجيد، في خدمة الإسلام و أهله، و بركات حلول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ثمة ما يبرر شكنا في صحة نسبة هذا الكلام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إن أهل المدينة سرعان ما انقلبوا على أعقابهم، و اختاروا خط العداء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منابذتهم، حتى لم يبق في المدينة و في مكة عشرون </w:t>
      </w:r>
      <w:r>
        <w:rPr>
          <w:rStyle w:val="FootnoteAnchor"/>
          <w:rtl w:val="true"/>
        </w:rPr>
        <w:footnoteReference w:id="170"/>
      </w:r>
      <w:r>
        <w:rPr>
          <w:rFonts w:ascii="Amiri" w:hAnsi="Amiri" w:eastAsia="Amiri" w:cs="Amiri"/>
          <w:color w:val="111111"/>
          <w:sz w:val="28"/>
          <w:sz w:val="28"/>
          <w:szCs w:val="28"/>
          <w:rtl w:val="true"/>
          <w:lang w:bidi="ar-SA"/>
        </w:rPr>
        <w:t xml:space="preserve">رجلا يحبهم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معنى هذا الثناء على أناس ستكون هذه حالهم مع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الذين أمر اللّه و رسوله بمحبتهم و مودتهم؟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نعرف المراد بنفيها خبث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يراد به تطهيرهم من الخبث الباطني و الأخلاقي، و إعادتهم إلى حالة الصفاء و النقاء من الشوائب كما أشير إليه فيما رووه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طيبة، تنفي الذنوب كما ينفي الكير خبث الفضة</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إننا لم نجد في الواقع العملي ما يشير إلى أن المدينة قد نفت خبث أهلها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بقي الذين مردوا على النفاق فيها، و كان عددهم يزداد، و نفوذهم و خطرهم يتضاعف، حتى إن أكثر آيات سورة التوبة قد نزلت فيهم، و كانت لهجتها بالغة 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 بالمراجعة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ذلك قد كان بالفعل، فينبغي أن نجد سيماء الصلاح ظاهرة على جميع أهلها، أو على أكثرهم، أو على الكثيرين منهم على الأقل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اختلافا كبيرا بينهم و بين غيرهم من أهل البلاد الأخرى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ظهر منهم الإنحراف عن أهل بيت النبوة، ثم أشاع فيهم الأمويون المجون و الفسق، و الفجور، و اللهو و الباطل كما هو معروف، و في التاريخ موصوف</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المراد بنفي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شرارها منها، كما صرحت به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تنفي المدينة شرارها كما ينفي الكير </w:t>
      </w:r>
    </w:p>
    <w:p>
      <w:pPr>
        <w:pStyle w:val="BookText"/>
        <w:rPr/>
      </w:pPr>
      <w:r>
        <w:rPr>
          <w:rFonts w:ascii="IRNazanin" w:hAnsi="IRNazanin" w:eastAsia="IRNazanin"/>
          <w:color w:val="111111"/>
          <w:sz w:val="28"/>
          <w:sz w:val="28"/>
          <w:szCs w:val="28"/>
          <w:rtl w:val="true"/>
          <w:lang w:bidi="fa-IR"/>
        </w:rPr>
        <w:t>الخبث</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المدينة تنفي الناس، كما ينفي الكير خبث الحديد</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الواقع الخارجي كان و لا يزال على خلاف ذلك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w:t>
      </w:r>
    </w:p>
    <w:p>
      <w:pPr>
        <w:pStyle w:val="BookText"/>
        <w:rPr/>
      </w:pPr>
      <w:r>
        <w:rPr>
          <w:rFonts w:ascii="Amiri" w:hAnsi="Amiri" w:eastAsia="Amiri" w:cs="Amiri"/>
          <w:color w:val="111111"/>
          <w:sz w:val="28"/>
          <w:sz w:val="28"/>
          <w:szCs w:val="28"/>
          <w:rtl w:val="true"/>
          <w:lang w:bidi="ar-SA"/>
        </w:rPr>
        <w:t>ابن عبد البر و غيره قد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يختص بزمنه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دعواه باطلة أيضا، فإن ذلك لم يحصل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كان المنافقون و الفاسدون مقيمين فيها و لم يخرجوا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ادّعى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سيكون في زمن الدجال حسبما تقدم عن البخاري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أنهم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خروج الدجال يأتي أحدا، فيصعد أحدا، أو ينزل بذباب يخرج إليه مشركوها و كفارها و منافقوها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لا ينطبق على الرواية التي تتحدث عن أنها تنفي خبثها في آخر الزمان، لأنها هي لم تخرج المنافقين و الكفار، بل هم خرجوا منها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يؤكد ما نرمي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تشبه المدينة بالكير الذي ينفي خبث الفضة، و خروجهم منها، من دون أي فعل أو تأثير لها يجعل تشبيهها بالكير في غير محله</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ادّعى الآقشهري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بنفي خبثها أمر الملائكة بنقل </w:t>
      </w:r>
      <w:bookmarkStart w:id="378" w:name="pg12456_118336"/>
    </w:p>
    <w:p>
      <w:pPr>
        <w:pStyle w:val="BookText"/>
        <w:rPr/>
      </w:pPr>
      <w:bookmarkEnd w:id="378"/>
      <w:r>
        <w:rPr>
          <w:rFonts w:ascii="Amiri" w:hAnsi="Amiri" w:eastAsia="Amiri" w:cs="Amiri"/>
          <w:color w:val="111111"/>
          <w:sz w:val="28"/>
          <w:sz w:val="28"/>
          <w:szCs w:val="28"/>
          <w:rtl w:val="true"/>
          <w:lang w:bidi="ar-SA"/>
        </w:rPr>
        <w:t xml:space="preserve">المذنبين إلى غيرها من الأرض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ما زعموه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 يموت بالمدينة بالشفاعة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125980_77815467"/>
      <w:bookmarkStart w:id="380" w:name="_Toc133"/>
      <w:bookmarkEnd w:id="379"/>
      <w:r>
        <w:rPr>
          <w:rtl w:val="true"/>
        </w:rPr>
        <w:t>نفي الخبث هو فضح المنافقين</w:t>
      </w:r>
      <w:r>
        <w:rPr>
          <w:rtl w:val="true"/>
        </w:rPr>
        <w:t>:</w:t>
      </w:r>
      <w:bookmarkEnd w:id="380"/>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بنفي الخبث هو فضح أهل النفاق فيها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هذا الإحتمال منقوض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لاٰ تَعْلَمُهُمْ نَحْنُ نَعْلَمُهُمْ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فأبقي أمرهم على حال الخفاء و الإبهام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الواقع التاريخي لا يؤيد هذا الإحتمال أيضا، فإن الكثيرين من المنافقين لم يفتضح أمرهم، أو على الأقل لا يمكن التأكد من أن أمر جميع المنافقين فيها قد افتضح، فلا مجال للتأكد من صحة هذا الإحتمال</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125982_77815467"/>
      <w:bookmarkStart w:id="382" w:name="_Toc134"/>
      <w:bookmarkEnd w:id="381"/>
      <w:r>
        <w:rPr>
          <w:rtl w:val="true"/>
        </w:rPr>
        <w:t>نقل الوباء إلى خم</w:t>
      </w:r>
      <w:r>
        <w:rPr>
          <w:rtl w:val="true"/>
        </w:rPr>
        <w:t>:</w:t>
      </w:r>
      <w:bookmarkEnd w:id="38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نفي الأمراض عن أهلها، مثل الوباء و الطاعون، 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حبب إلينا المدينة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انقل حماها، و اجعلها بالجحفة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ما بها من وباء بخم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انقل عنا الوباء</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هذه الليلة بالحمى، فإذا بعجوز سوداء ملببة في يدي الذي جاء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الحمى، فما ترى؟</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بخم</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حماها الى الجحفة</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انقل ما كان بالمدينة من وباء إلى مهيعة</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الجحفة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الحمى إليها، لأنها كانت دار شرك، و لم تزل من يومئذ أكثر بلاد اللّه حمى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ليتقى شرب الماء من عينها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خم، فقلّ من شرب منها إلا حمّ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أحد من أهلها إلا أخذته الحمى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من يومئذ و بيئة، و لا يشرب أحد من مائها إلا حمّ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المولود إذا ولد بالجحفة لم يبلغ الحلم حتى تصرعه الحمى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بثرة مع لهب و اسوداد من مادة سمّية من و خز الجن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الطعن لأنهم يسمون الطواعين رماح الجن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النبوية لكونها لا تقتل غالبا بل قد تنفع كما بينه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كان أولا ثم لما رأى ما أصاب أصحابه حين هاجروا إليها من حماها من البلاء و السقم دعى اللّه فنقلها إلى الجحفة حتى صارت لا يمر بها طائر إلا حم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الترهات و الأباطيل مرفوضة جملة و تفصيلا، و ذلك للأمور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نقلت الحمى إلى خصوص الجحفة، و غدير خم، دون سائر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السبب هو شرك أهلها أو كفرهم، فلما ذا لم ينقلها إلى جميع بلاد المشركين و الكافرين؟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كفرهم أو شركهم هو السبب فما ذنب أبنائهم الذين أسلموا، و ذرياتهم الذين لم يأتوا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تلازم الحمى الناس الذين يشربون من ماء الجحفة إلى يومنا هذا؟ </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الحمى لم تنقطع عن أهل المدينة، سواء في ذلك ما كان منها وباء، كما يدل عليه ما يروونه في صحاحهم عن أبي الأسود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المدينة، و هم يموتون بها موتا ذريعا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كذلك سائر أنواع الحمى، فإنها لم تنقطع عنهم أيضا، بل بقيت تنتابهم كما تنتاب سائر العباد في مختلف البلاد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الصالحي الشامي في أحداث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أصاب الناس جدري، أو حصبة، منعت من شاء اللّه أن تمنع من الحج</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حجة الوداع كانت في سنة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الحمى قد كثرت في المدينة سنة إحدى و ثمانين و ثمان مائة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يدعو لنقل و تحويل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الأولى و الأوفق برحمة الرسول بالناس هو أن يطلب رفع الحمى عن أهل المدينة، دون أن يجعلها في غيرهم، لا من أهل الجحفة و لا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يترك الأمور على ما هي عليه بحسب طبيعتها</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الحمى لا تدع أحدا من أهل خم حتى تأخذه، و إذا كان </w:t>
      </w:r>
    </w:p>
    <w:p>
      <w:pPr>
        <w:pStyle w:val="BookText"/>
        <w:rPr/>
      </w:pPr>
      <w:r>
        <w:rPr>
          <w:rFonts w:ascii="Amiri" w:hAnsi="Amiri" w:eastAsia="Amiri" w:cs="Amiri"/>
          <w:color w:val="111111"/>
          <w:sz w:val="28"/>
          <w:sz w:val="28"/>
          <w:szCs w:val="28"/>
          <w:rtl w:val="true"/>
          <w:lang w:bidi="ar-SA"/>
        </w:rPr>
        <w:t xml:space="preserve">المقصود بالحمى التي نقلها من المدينة إلى الجحفة هي تلك التي تكون وباء و ليست الحمى العادية </w:t>
      </w:r>
      <w:r>
        <w:rPr>
          <w:rStyle w:val="FootnoteAnchor"/>
          <w:rtl w:val="true"/>
        </w:rPr>
        <w:footnoteReference w:id="197"/>
      </w:r>
      <w:r>
        <w:rPr>
          <w:rFonts w:ascii="Amiri" w:hAnsi="Amiri" w:eastAsia="Amiri" w:cs="Amiri"/>
          <w:color w:val="111111"/>
          <w:sz w:val="28"/>
          <w:sz w:val="28"/>
          <w:szCs w:val="28"/>
          <w:rtl w:val="true"/>
          <w:lang w:bidi="ar-SA"/>
        </w:rPr>
        <w:t>، فإن المتوقع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أهل تلك البلاد قد بادوا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لكان الناس قد هجروا تلك البلاد، و توقف كل أهل الأرض عن الدخول إليها، و لأصبح بنيانها خرابا، و بيوتها يبابا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اللازم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يبتلى بالحمى كل أولئك الذين يحرمون من الجحفة، و أن يفتك ذلك الوباء بالحجاج على مر الأزمان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لكان الناس قد امتنعوا عن المرور من ذلك الميقات و حولوا قوافلهم إلى سواه، و لشاع ذلك و ذاع في جميع البلاد و الأصقاع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لجاء السؤال المحرج عن السبب في اعتبار هذه البقعة بالذات من المواقيت، فهل المراد التسبيب لابتلاء الناس بالأمراض، و الأوبئة المهلكة؟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تسعين ألفا من المسلمين، أو أكثر من ذلك، قد جاؤوا إلى غدير خم بعد حجة الوداع، حيث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 مولى للمسلمين، و لم نسمع أن أحدا من هؤلاء أصيب بالوباء، و لا حتى بالحمى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إنما يريدون برواياتهم هذه توهين هذا الموقع، ليوهنوا هذه الواقعة، أعني واقعة الغدير، حيث نصب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للناس</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المرأة التي أتي بها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دعائه </w:t>
      </w:r>
    </w:p>
    <w:p>
      <w:pPr>
        <w:pStyle w:val="BookText"/>
        <w:rPr/>
      </w:pPr>
      <w:r>
        <w:rPr>
          <w:rFonts w:ascii="Amiri" w:hAnsi="Amiri" w:eastAsia="Amiri" w:cs="Amiri"/>
          <w:color w:val="111111"/>
          <w:sz w:val="28"/>
          <w:sz w:val="28"/>
          <w:szCs w:val="28"/>
          <w:rtl w:val="true"/>
          <w:lang w:bidi="ar-SA"/>
        </w:rPr>
        <w:t>بنقل الوباء عن المدينة، فأرسلها إلى الجحفة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الحديث الذي ذكره ابن زبالة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بالمرأة التي هي الحمى في حال اليقظة فأمر بجعلها بخم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حديث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امرأة سوداء ثائرة الرأس ذهبت إلى مهيعة، فتأولها بنقل حمى المدينة إلى هناك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ابن 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إنسانا جاء إلى المدينة من طريق مكة، فأخبره أنه رأى امرأة سوداء عريانة، ثائرة الشعر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تلك الحمى و لن تعود بعد اليوم أبدا</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لا تتنافى مع رواية البخاري المشار إليها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الحمى استأذنت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ملدم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بها إلى أهل قباء، فلقوا ما لا يعلمه إلا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فشكوها إليه الخ</w:t>
      </w:r>
      <w:r>
        <w:rPr>
          <w:rFonts w:eastAsia="Amiri" w:cs="Amiri" w:ascii="Amiri" w:hAnsi="Amiri"/>
          <w:color w:val="111111"/>
          <w:sz w:val="28"/>
          <w:szCs w:val="28"/>
          <w:rtl w:val="true"/>
          <w:lang w:bidi="ar-SA"/>
        </w:rPr>
        <w:t xml:space="preserve">. .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ندري هل أرسلها إلى خم أو إلى 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ذنب هؤلاء و أولئك؟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رووا بسند رجاله ثقات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جبريل بالحمى و الطاعون، فأمسكت الحمى بالمدينة، و أرسلت الطاعون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فالطاعون شهادة لأمتي، و رحمة لهم، و رجز على الكفار</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أسئلتنا كثيرة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لماذا خص أهل الشام بالطاعون، و لم يرسله إلى العراق أو إلى فارس، أو الروم، أو الحبشة؟ </w:t>
      </w:r>
      <w:r>
        <w:rPr>
          <w:rFonts w:eastAsia="Amiri" w:cs="Amiri" w:ascii="Amiri" w:hAnsi="Amiri"/>
          <w:color w:val="111111"/>
          <w:sz w:val="28"/>
          <w:szCs w:val="28"/>
          <w:rtl w:val="true"/>
          <w:lang w:bidi="ar-SA"/>
        </w:rPr>
        <w:t xml:space="preserve">! . . </w:t>
      </w:r>
      <w:bookmarkStart w:id="383" w:name="pg12456_118344"/>
    </w:p>
    <w:p>
      <w:pPr>
        <w:pStyle w:val="BookText"/>
        <w:rPr/>
      </w:pPr>
      <w:bookmarkEnd w:id="383"/>
      <w:r>
        <w:rPr>
          <w:rFonts w:ascii="Amiri" w:hAnsi="Amiri" w:eastAsia="Amiri" w:cs="Amiri"/>
          <w:color w:val="111111"/>
          <w:sz w:val="28"/>
          <w:sz w:val="28"/>
          <w:szCs w:val="28"/>
          <w:rtl w:val="true"/>
          <w:lang w:bidi="ar-SA"/>
        </w:rPr>
        <w:t xml:space="preserve">و لماذا لا نجد هذا الطاعون في الشام في الأزمنة المتعاقبة، إلا مثل ما تراه في جميع الناس في غيرها من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الطاعون رحمة و شهادة للأمة، فلما ذا يحرم أهل المدينة و سائر البلاد من هذه الرحمة و الشهادة و يفوز بها اهل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عاد فأخرج الحمى من المدينة إلى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مهيعة، أو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25984_77815467"/>
      <w:bookmarkStart w:id="385" w:name="_Toc135"/>
      <w:bookmarkEnd w:id="384"/>
      <w:r>
        <w:rPr>
          <w:rtl w:val="true"/>
        </w:rPr>
        <w:t>أحد جبل يحبنا و نحبه</w:t>
      </w:r>
      <w:r>
        <w:rPr>
          <w:rtl w:val="true"/>
        </w:rPr>
        <w:t>:</w:t>
      </w:r>
      <w:bookmarkEnd w:id="38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لعلنا قد أشرنا في بعض الموارد إلى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جبل يحبنا و نحبه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غير أننا نحب أن نشير هنا إلى أن للأمكنة دورا في حياة البشر يتجاوز ما عهدناه و ألفناه من استفادة الإنسان منها في تيسير حاجاته، و تحقيق غاياته، فالأرض التي قد تكون مقدسة و قد لا تكون قد ورد في الآيات أنها تشهد عند اللّه للعبد إذا صلى فيها، و ربما تفتح و ربما تسكن، و قد تلعنه و قد تبكيه، و قد تكون به برة و قد ترفضه و تلفظه، و قد تحبه و ربما تبغضه، و قد تفتخر و تتباهى به، و قد تخشى و ربما تشفق، و قد يحرم عليها هذا و لا يحرم عليها ذاك، و تأتي طوعا أو كرها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جبل أحد يحب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معه من المؤمنين، لأنهم يجلبون الخير و البركة له، و لغيره من الموجودات، و قد عاين صبرهم و جهادهم و تضحياتهم بكل غال و نفيس، و حتى بأعز أحبابهم، و الخيرة من أهلهم من أجل إعزاز دين اللّه، و الذود عن </w:t>
      </w:r>
      <w:bookmarkStart w:id="386" w:name="pg12456_118347"/>
    </w:p>
    <w:p>
      <w:pPr>
        <w:pStyle w:val="BookText"/>
        <w:rPr/>
      </w:pPr>
      <w:bookmarkEnd w:id="386"/>
      <w:r>
        <w:rPr>
          <w:rFonts w:ascii="Amiri" w:hAnsi="Amiri" w:eastAsia="Amiri" w:cs="Amiri"/>
          <w:color w:val="111111"/>
          <w:sz w:val="28"/>
          <w:sz w:val="28"/>
          <w:szCs w:val="28"/>
          <w:rtl w:val="true"/>
          <w:lang w:bidi="ar-SA"/>
        </w:rPr>
        <w:t>حياضه، و في سبيل المستضعفين من الرجال و النساء و الولدان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جبل أحد قد عاين ذلك، و ساهم فيه بصورة أو بأخرى، و احتضن في بعض سفوحه أجساد الشهداء الأبرار، بمن فيهم حمزة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أسد اللّه، و أسد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جبل أحد لم يزل يسمع التسبيح و الدعاء، و الإبتهال، و قراءة القرآن عند تلك القبور، فتنعش وجوده، و تهز كيانه، و يخشع لذكر اللّه تبارك و تعالى، و يعيش لذة تسبيحه، و يتحسس عظمته، و جبل أحد يشعر مع أولئك الذاكرين و المسبحين بالأمان و السكينة، و يطمئن إلى نسمات الأنس التي تزجيها تسابيحهم في كل أجوائه، و يرتاح لنفحات الخير، و الرحمات التي تزدحم في كل محيطه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هم يحبون جبل أحد لأن لهم معه ذكريات جهاد ملأت قلوبهم بالخشية، و همسات أسحار بهرت أنوارها وجودهم، و غمرت بالطهر أرواحهم، و صفت و رضيت بذكر اللّه فاطمأنت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لهم لدى جبل أحد ودائع غالية، و نفائس عزيزة، و أمانات مباركات يريدون منه حفظها، و أن يعرف حقها</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125986_77815467"/>
      <w:bookmarkStart w:id="388" w:name="_Toc136"/>
      <w:bookmarkEnd w:id="387"/>
      <w:r>
        <w:rPr>
          <w:rtl w:val="true"/>
        </w:rPr>
        <w:t>خير دور الأنصار حديث مشكوك</w:t>
      </w:r>
      <w:r>
        <w:rPr>
          <w:rtl w:val="true"/>
        </w:rPr>
        <w:t>:</w:t>
      </w:r>
      <w:bookmarkEnd w:id="38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لسنا ندري لماذا ينسبون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يسيء إلى مكانته، و موقعه كنبي يهدي إلى الحق، و هو أنه قد تدخل بلا مبرر بين القبائل، و أثار حالات من الحسد و الضغينة بينها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حين يفضل هذه القبيلة على تلك، و يجعل هذه القبيلة أولا، و تلك يجعلها آخرا، من دون </w:t>
      </w:r>
      <w:bookmarkStart w:id="389" w:name="pg12456_118348"/>
    </w:p>
    <w:p>
      <w:pPr>
        <w:pStyle w:val="BookText"/>
        <w:rPr/>
      </w:pPr>
      <w:bookmarkEnd w:id="389"/>
      <w:r>
        <w:rPr>
          <w:rFonts w:ascii="Amiri" w:hAnsi="Amiri" w:eastAsia="Amiri" w:cs="Amiri"/>
          <w:color w:val="111111"/>
          <w:sz w:val="28"/>
          <w:sz w:val="28"/>
          <w:szCs w:val="28"/>
          <w:rtl w:val="true"/>
          <w:lang w:bidi="ar-SA"/>
        </w:rPr>
        <w:t>سبب، و هذا ما يثير العجب، حيث لم يبين وجه الأفضلية، و أنه في هذا الأمر، أو في ذاك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رأينا أثر هذه الكلمة في أبي أسيد الساعدي، الذي شكا من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ساعدة آخر الأنصار دارا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حين طالب سعد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أصر على ذلك، و لم يذكر له أي شيء يخفف من وقع هذا التفضيل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 قد كان بالإمكان أن يتخذ منه ذريعة لحثهم على نيل بعض المقامات و الكرامات بالعمل الذي يرشدهم إليه على أنه من موجبات تصحيح الأمور، و التغيير في المعادلة</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125988_77815467"/>
      <w:bookmarkStart w:id="391" w:name="_Toc137"/>
      <w:bookmarkEnd w:id="390"/>
      <w:r>
        <w:rPr>
          <w:rtl w:val="true"/>
        </w:rPr>
        <w:t>طلع البدر علينا</w:t>
      </w:r>
      <w:r>
        <w:rPr>
          <w:rtl w:val="true"/>
        </w:rPr>
        <w:t>:</w:t>
      </w:r>
      <w:bookmarkEnd w:id="391"/>
    </w:p>
    <w:p>
      <w:pPr>
        <w:pStyle w:val="BookText"/>
        <w:rPr/>
      </w:pPr>
      <w:r>
        <w:rPr>
          <w:rFonts w:ascii="Amiri" w:hAnsi="Amiri" w:eastAsia="Amiri" w:cs="Amiri"/>
          <w:color w:val="111111"/>
          <w:sz w:val="28"/>
          <w:sz w:val="28"/>
          <w:szCs w:val="28"/>
          <w:rtl w:val="true"/>
          <w:lang w:bidi="ar-SA"/>
        </w:rPr>
        <w:t>عن السائب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أني خرجت مع الصبيان نتلقى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ثنية الوداع، مقدمه من تبوك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p>
    <w:p>
      <w:pPr>
        <w:pStyle w:val="BookText"/>
        <w:rPr/>
      </w:pPr>
      <w:r>
        <w:rPr>
          <w:rFonts w:ascii="Amiri" w:hAnsi="Amiri" w:eastAsia="Amiri" w:cs="Amiri"/>
          <w:color w:val="111111"/>
          <w:sz w:val="28"/>
          <w:sz w:val="28"/>
          <w:szCs w:val="28"/>
          <w:rtl w:val="true"/>
          <w:lang w:bidi="ar-SA"/>
        </w:rPr>
        <w:t>جعل النساء و الصبيان و الولائد يقلن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 البدر علينامن ثنيات الوداع</w:t>
      </w:r>
    </w:p>
    <w:p>
      <w:pPr>
        <w:pStyle w:val="BookText"/>
        <w:rPr/>
      </w:pPr>
      <w:r>
        <w:rPr>
          <w:rFonts w:ascii="Amiri" w:hAnsi="Amiri" w:eastAsia="Amiri" w:cs="Amiri"/>
          <w:color w:val="111111"/>
          <w:sz w:val="28"/>
          <w:sz w:val="28"/>
          <w:szCs w:val="28"/>
          <w:rtl w:val="true"/>
          <w:lang w:bidi="ar-SA"/>
        </w:rPr>
        <w:t xml:space="preserve">وجب الشكر عليناما دعا للّه داع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عن خريم بن أوس بن لأم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منصرفه من تبوك، فسمعت العباس بن عبد المطلب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أريد امتداحك؟</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لا يفضض اللّه فاك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قبلها طبت في الظلال و فيمستودع حيث يخصف الورق</w:t>
      </w:r>
    </w:p>
    <w:p>
      <w:pPr>
        <w:pStyle w:val="BookText"/>
        <w:rPr/>
      </w:pPr>
      <w:r>
        <w:rPr>
          <w:rFonts w:ascii="Amiri" w:hAnsi="Amiri" w:eastAsia="Amiri" w:cs="Amiri"/>
          <w:color w:val="111111"/>
          <w:sz w:val="28"/>
          <w:sz w:val="28"/>
          <w:szCs w:val="28"/>
          <w:rtl w:val="true"/>
          <w:lang w:bidi="ar-SA"/>
        </w:rPr>
        <w:t>ثم هبطت البلاد لا بشرأنت و لا نطفة و لا علق</w:t>
      </w:r>
    </w:p>
    <w:p>
      <w:pPr>
        <w:pStyle w:val="BookText"/>
        <w:rPr/>
      </w:pPr>
      <w:r>
        <w:rPr>
          <w:rFonts w:ascii="Amiri" w:hAnsi="Amiri" w:eastAsia="Amiri" w:cs="Amiri"/>
          <w:color w:val="111111"/>
          <w:sz w:val="28"/>
          <w:sz w:val="28"/>
          <w:szCs w:val="28"/>
          <w:rtl w:val="true"/>
          <w:lang w:bidi="ar-SA"/>
        </w:rPr>
        <w:t>بل نطفة تركب السفين و قدألجم نسرا و أهله الغرق</w:t>
      </w:r>
    </w:p>
    <w:p>
      <w:pPr>
        <w:pStyle w:val="BookText"/>
        <w:rPr/>
      </w:pPr>
      <w:r>
        <w:rPr>
          <w:rFonts w:ascii="IRNazanin" w:hAnsi="IRNazanin" w:eastAsia="IRNazanin"/>
          <w:color w:val="111111"/>
          <w:sz w:val="28"/>
          <w:sz w:val="28"/>
          <w:szCs w:val="28"/>
          <w:rtl w:val="true"/>
          <w:lang w:bidi="fa-IR"/>
        </w:rPr>
        <w:t>تنقل من صالب إلى رحمإذا مضى عالم مضى طبق</w:t>
      </w:r>
    </w:p>
    <w:p>
      <w:pPr>
        <w:pStyle w:val="BookText"/>
        <w:rPr/>
      </w:pPr>
      <w:r>
        <w:rPr>
          <w:rFonts w:ascii="Amiri" w:hAnsi="Amiri" w:eastAsia="Amiri" w:cs="Amiri"/>
          <w:color w:val="111111"/>
          <w:sz w:val="28"/>
          <w:sz w:val="28"/>
          <w:szCs w:val="28"/>
          <w:rtl w:val="true"/>
          <w:lang w:bidi="ar-SA"/>
        </w:rPr>
        <w:t>وردت نار الخليل مكتتمافي صلبه أنت كيف يحترق</w:t>
      </w:r>
    </w:p>
    <w:p>
      <w:pPr>
        <w:pStyle w:val="BookText"/>
        <w:rPr/>
      </w:pPr>
      <w:r>
        <w:rPr>
          <w:rFonts w:ascii="Amiri" w:hAnsi="Amiri" w:eastAsia="Amiri" w:cs="Amiri"/>
          <w:color w:val="111111"/>
          <w:sz w:val="28"/>
          <w:sz w:val="28"/>
          <w:szCs w:val="28"/>
          <w:rtl w:val="true"/>
          <w:lang w:bidi="ar-SA"/>
        </w:rPr>
        <w:t>حتى احتوى بيتك المهيمن منحندق علياء تحتها النطق</w:t>
      </w:r>
    </w:p>
    <w:p>
      <w:pPr>
        <w:pStyle w:val="BookText"/>
        <w:rPr/>
      </w:pPr>
      <w:r>
        <w:rPr>
          <w:rFonts w:ascii="Amiri" w:hAnsi="Amiri" w:eastAsia="Amiri" w:cs="Amiri"/>
          <w:color w:val="111111"/>
          <w:sz w:val="28"/>
          <w:sz w:val="28"/>
          <w:szCs w:val="28"/>
          <w:rtl w:val="true"/>
          <w:lang w:bidi="ar-SA"/>
        </w:rPr>
        <w:t>و أنت لما ولدت أشرقت الأرضفضاءت بنورك الأفق</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في ذلك الضياء و فيالنسور و سبل الرشاد نخترق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 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بدأ بالمسجد بركعتين، ثم جلس للناس كما في حديث كعب بن مالك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رزقنا في سفرنا هذا أجرا و حسنة</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المنافقون الذين تخلفوا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يخبرون عنه أخبار السوء،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و أصحابه قد جهدوا في سفرهم و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فبلغهم تكذيب حديثهم و عافية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فساءهم ذلك،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تُصِبْكَ حَسَنَةٌ </w:t>
      </w:r>
    </w:p>
    <w:p>
      <w:pPr>
        <w:pStyle w:val="BookText"/>
        <w:rPr/>
      </w:pPr>
      <w:r>
        <w:rPr>
          <w:rFonts w:ascii="Amiri" w:hAnsi="Amiri" w:eastAsia="Amiri" w:cs="Amiri"/>
          <w:color w:val="111111"/>
          <w:sz w:val="28"/>
          <w:sz w:val="28"/>
          <w:szCs w:val="28"/>
          <w:rtl w:val="true"/>
          <w:lang w:bidi="ar-SA"/>
        </w:rPr>
        <w:t xml:space="preserve">تَسُؤْهُمْ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تحدثنا عن استقبال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بالنشيد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 البدر عليناالخ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حصل في غزوة تبوك، لا حين الهجرة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بدء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بالمسجد حين قدومه المدينة يتضمن تعليما كريما، و أدبا عظيما مع اللّه تبارك و تعالى، الذي منّ عليه بهذا النصر المؤزر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يشير للمسلمين بأن لا شيء يغني الإنسان عن الإتصال باللّه تعالى، و لا يجوز أن يشغل الإنسان أي شاغل عن حفظ هذه الصلة، و عن القيام بالأعمال العبادية التي تغذي الروح و تنميها، و تصفي النفس و تزكيها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يغني شيء عن شيء، كما أن الكمال هو وضع كل شيء في موضعه، و ليس من الحكمة، و لا من الصواب ترك الأمور على حالة النقص من جهة، و التصدي لإكمالها من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إنجاز الواجب في الحالتين، و أن لا يسمح بعروض النقص في الموضعين</w:t>
      </w:r>
      <w:r>
        <w:rPr>
          <w:rFonts w:eastAsia="Amiri" w:cs="Amiri" w:ascii="Amiri" w:hAnsi="Amiri"/>
          <w:color w:val="111111"/>
          <w:sz w:val="28"/>
          <w:szCs w:val="28"/>
          <w:rtl w:val="true"/>
          <w:lang w:bidi="ar-SA"/>
        </w:rPr>
        <w:t xml:space="preserve">. </w:t>
      </w:r>
      <w:bookmarkStart w:id="392" w:name="pg12456_118352"/>
    </w:p>
    <w:p>
      <w:pPr>
        <w:pStyle w:val="Heading5"/>
        <w:numPr>
          <w:ilvl w:val="4"/>
          <w:numId w:val="1"/>
        </w:numPr>
        <w:rPr/>
      </w:pPr>
      <w:bookmarkStart w:id="393" w:name="__RefHeading___Toc125990_77815467"/>
      <w:bookmarkStart w:id="394" w:name="_Toc138"/>
      <w:bookmarkEnd w:id="392"/>
      <w:bookmarkEnd w:id="393"/>
      <w:r>
        <w:rPr>
          <w:rtl w:val="true"/>
        </w:rPr>
        <w:t>الأجر و الحسنة</w:t>
      </w:r>
      <w:r>
        <w:rPr>
          <w:rtl w:val="true"/>
        </w:rPr>
        <w:t>:</w:t>
      </w:r>
      <w:bookmarkEnd w:id="394"/>
    </w:p>
    <w:p>
      <w:pPr>
        <w:pStyle w:val="BookText"/>
        <w:rPr/>
      </w:pPr>
      <w:r>
        <w:rPr>
          <w:rFonts w:ascii="Amiri" w:hAnsi="Amiri" w:eastAsia="Amiri" w:cs="Amiri"/>
          <w:color w:val="111111"/>
          <w:sz w:val="28"/>
          <w:sz w:val="28"/>
          <w:szCs w:val="28"/>
          <w:rtl w:val="true"/>
          <w:lang w:bidi="ar-SA"/>
        </w:rPr>
        <w:t xml:space="preserve">و قد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نتائج سفره إلى تبوك، و حصرها بأمرين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و الأجر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الغنائم المادية و المعنوية، مثل إرهاب أعدائهم، و زيادة عزتهم، و ثبات أمرهم، و رسوخ قدمهم، و إقبال الناس على الدخول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لكي لا يتوهم متوهم أن ذلك بجهد و سعي منهم، و ليعلم أن ما نالوه إنما هو نتيجة للتفضل الإلهي، من دون أن يواجهوا أمرا ذا بال، أو أن يصيبهم ما يعكر عليهم صفو عيشهم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كل ما فعلوه هو أنهم قاموا بسياحة محفوفة برضا اللّه تعالى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شعور بالمزيد من السكينة و الرضا، و الطمأنينة، و بالعزة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حرم منه المتخلفون من المنافقين، و ضعفاء اليقين، فلا كرامة لهم عند اللّه، و لا عزة لهم، و لا غنائم، و لا مثوبة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لهم الخزي في الدنيا، و العذاب في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مزيد من الحيرة و القلق، و الترقب و الأرق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ظلمناهم، و لكن كانوا أنفسهم يظلمون</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يلفت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توافقت مع قوله تعالى في ذمهم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تُصِبْكَ حَسَنَةٌ تَسُؤْهُمْ </w:t>
      </w:r>
      <w:r>
        <w:rPr>
          <w:rStyle w:val="FootnoteAnchor"/>
          <w:rtl w:val="true"/>
        </w:rPr>
        <w:footnoteReference w:id="211"/>
      </w:r>
      <w:r>
        <w:rPr>
          <w:rFonts w:ascii="Amiri" w:hAnsi="Amiri" w:eastAsia="Amiri" w:cs="Amiri"/>
          <w:color w:val="111111"/>
          <w:sz w:val="28"/>
          <w:sz w:val="28"/>
          <w:szCs w:val="28"/>
          <w:rtl w:val="true"/>
          <w:lang w:bidi="ar-SA"/>
        </w:rPr>
        <w:t xml:space="preserve">و ترافقت مع ما أذاعوه و أشاعوه من أن محمدا و أصحابه قد جهدوا في سفرهم </w:t>
      </w:r>
      <w:bookmarkStart w:id="395" w:name="pg12456_118353"/>
    </w:p>
    <w:p>
      <w:pPr>
        <w:pStyle w:val="BookText"/>
        <w:rPr/>
      </w:pPr>
      <w:bookmarkEnd w:id="395"/>
      <w:r>
        <w:rPr>
          <w:rFonts w:ascii="Amiri" w:hAnsi="Amiri" w:eastAsia="Amiri" w:cs="Amiri"/>
          <w:color w:val="111111"/>
          <w:sz w:val="28"/>
          <w:sz w:val="28"/>
          <w:szCs w:val="28"/>
          <w:rtl w:val="true"/>
          <w:lang w:bidi="ar-SA"/>
        </w:rPr>
        <w:t>و هلكوا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فبلغهم تكذيب حديثهم، و عافية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ذلك من ألمهم، و يضاعف من ذلتهم، و هي حسنة أخرى تضاف إلى ما رزقه اللّه تعالى نبيه، و من معه، لأنها نصر على أهل الشقاق و النفاق، يزيد من قوة أهل الإيمان، و يبعث فيهم نفحة سكينة و سلام، و محبة و وئام</w:t>
      </w:r>
      <w:r>
        <w:rPr>
          <w:rFonts w:eastAsia="Amiri" w:cs="Amiri" w:ascii="Amiri" w:hAnsi="Amiri"/>
          <w:color w:val="111111"/>
          <w:sz w:val="28"/>
          <w:szCs w:val="28"/>
          <w:rtl w:val="true"/>
          <w:lang w:bidi="ar-SA"/>
        </w:rPr>
        <w:t>. .</w:t>
      </w:r>
    </w:p>
    <w:p>
      <w:pPr>
        <w:pStyle w:val="Heading5"/>
        <w:numPr>
          <w:ilvl w:val="4"/>
          <w:numId w:val="1"/>
        </w:numPr>
        <w:rPr/>
      </w:pPr>
      <w:bookmarkStart w:id="396" w:name="__RefHeading___Toc125992_77815467"/>
      <w:bookmarkStart w:id="397" w:name="_Toc139"/>
      <w:bookmarkEnd w:id="396"/>
      <w:r>
        <w:rPr>
          <w:rtl w:val="true"/>
        </w:rPr>
        <w:t>مسجد الضرار</w:t>
      </w:r>
      <w:r>
        <w:rPr>
          <w:rtl w:val="true"/>
        </w:rPr>
        <w:t>:</w:t>
      </w:r>
      <w:bookmarkEnd w:id="397"/>
    </w:p>
    <w:p>
      <w:pPr>
        <w:pStyle w:val="BookText"/>
        <w:rPr/>
      </w:pPr>
      <w:r>
        <w:rPr>
          <w:rFonts w:ascii="Amiri" w:hAnsi="Amiri" w:eastAsia="Amiri" w:cs="Amiri"/>
          <w:color w:val="111111"/>
          <w:sz w:val="28"/>
          <w:sz w:val="28"/>
          <w:szCs w:val="28"/>
          <w:rtl w:val="true"/>
          <w:lang w:bidi="ar-SA"/>
        </w:rPr>
        <w:t>عن أبي رهم كلثوم بن الحصين، و ابن عباس، و سعيد بن جبير، و يزيد بن رومان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مسجد قباء بني في موضع كان لامرأة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كانت تربط حمارا لها فيه، فابتنى سعد بن أبي خيثمة و بنو عمرو بن عوف مسجدا، فبعثوا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يأتيهم فيصلي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فصلى فيه، فحسدتهم أخوالهم بنو عمرو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أبو عامر الفاسق، قبل خروجه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مسجدكم، و استمدوا فيه بما استطعتم من قوة و سلاح، فإني ذاهب إلى قيصر ملك الروم، فآتي بجيش من الروم، فأخرج محمدا و أصحابه، فكانوا يرصدون قدوم أبي عامر الفاسق</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فرغوا من مسجدهم أرادوا أن يصلي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ليروج لهم ما أرادوه من الفساد، و الكفر و العناد، فعصم اللّه تبارك و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فيه، فأتى جماعة منهم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يتوجه إلى تبوك،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بنينا مسجدا لذي العلّة، و الحاجة و الليلة المطيرة، و إنّا نحب أن تأتينا </w:t>
      </w:r>
    </w:p>
    <w:p>
      <w:pPr>
        <w:pStyle w:val="BookText"/>
        <w:rPr/>
      </w:pPr>
      <w:r>
        <w:rPr>
          <w:rFonts w:ascii="Amiri" w:hAnsi="Amiri" w:eastAsia="Amiri" w:cs="Amiri"/>
          <w:color w:val="111111"/>
          <w:sz w:val="28"/>
          <w:sz w:val="28"/>
          <w:szCs w:val="28"/>
          <w:rtl w:val="true"/>
          <w:lang w:bidi="ar-SA"/>
        </w:rPr>
        <w:t>فتصلي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على جناح سفر، و حال شغل، و إذا قدمنا إن شاء اللّه صلينا لكم فيه</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غزوة تبوك، و نزل بذي أوان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بينه و بين المدينة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w:t>
      </w:r>
    </w:p>
    <w:p>
      <w:pPr>
        <w:pStyle w:val="BookText"/>
        <w:rPr/>
      </w:pPr>
      <w:r>
        <w:rPr>
          <w:rFonts w:ascii="Amiri" w:hAnsi="Amiri" w:eastAsia="Amiri" w:cs="Amiri"/>
          <w:color w:val="111111"/>
          <w:sz w:val="28"/>
          <w:sz w:val="28"/>
          <w:szCs w:val="28"/>
          <w:rtl w:val="true"/>
          <w:lang w:bidi="ar-SA"/>
        </w:rPr>
        <w:t xml:space="preserve">اِتَّخَذُوا مَسْجِداً ضِرٰاراً وَ كُفْراً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عروة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موضع مسجد قباء لامرأة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تربط حمارا لها فيه، فابتنى سعد بن خيثمة مسجدا، فقال أهل مسجد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نصلى في مربط 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لعمر اللّه، لكنا نبني مسجدا فنصلي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عامر برىء من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فلحق بمكة ثم لحق بعد ذلك بالشام، فتنصر، فمات بها،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اِتَّخَذُوا مَسْجِداً ضِرٰاراً وَ كُفْراً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المسجد بناه المنافقون، مضاهيا لمسجد قباء، </w:t>
      </w:r>
      <w:bookmarkStart w:id="398" w:name="pg12456_118356"/>
    </w:p>
    <w:p>
      <w:pPr>
        <w:pStyle w:val="BookText"/>
        <w:rPr/>
      </w:pPr>
      <w:bookmarkEnd w:id="398"/>
      <w:r>
        <w:rPr>
          <w:rFonts w:ascii="Amiri" w:hAnsi="Amiri" w:eastAsia="Amiri" w:cs="Amiri"/>
          <w:color w:val="111111"/>
          <w:sz w:val="28"/>
          <w:sz w:val="28"/>
          <w:szCs w:val="28"/>
          <w:rtl w:val="true"/>
          <w:lang w:bidi="ar-SA"/>
        </w:rPr>
        <w:t xml:space="preserve">و كانوا مجتمعين فيه يعيبون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يستهزئون به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125994_77815467"/>
      <w:bookmarkStart w:id="400" w:name="_Toc140"/>
      <w:bookmarkEnd w:id="399"/>
      <w:r>
        <w:rPr>
          <w:rtl w:val="true"/>
        </w:rPr>
        <w:t>بناة مسجد الضرار</w:t>
      </w:r>
      <w:r>
        <w:rPr>
          <w:rtl w:val="true"/>
        </w:rPr>
        <w:t>:</w:t>
      </w:r>
      <w:bookmarkEnd w:id="400"/>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الذين بنوه اثني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خذام بن خالد، من بني عبيد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داره أخرج هذا المسجد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معتّب بن قشير من بني ضبيعة بن زيد، و أبو حبيبة بن الأزعر من بني ضبيعة بن زيد، و عبّاد بن حنيف أخو سهل بن حنيف من بني عمرو بن عوف، و جارية بن عامر، و ابناه مجمّع بن جارية و زيد بن جارية، و نفيل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الحرث من بني ضبيعة، و بحزج بن عثمان من بني ضبيعة، و وديعة بن ثابت من بني أمية بن عبد المنذر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من بني عمرو بن عوف هم الذين بنوه، و كان أبو عامر المعروف بالراهب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401" w:name="pg12456_118357"/>
    </w:p>
    <w:p>
      <w:pPr>
        <w:pStyle w:val="Heading5"/>
        <w:numPr>
          <w:ilvl w:val="4"/>
          <w:numId w:val="1"/>
        </w:numPr>
        <w:rPr/>
      </w:pPr>
      <w:bookmarkStart w:id="402" w:name="__RefHeading___Toc125996_77815467"/>
      <w:bookmarkStart w:id="403" w:name="_Toc141"/>
      <w:bookmarkEnd w:id="401"/>
      <w:bookmarkEnd w:id="402"/>
      <w:r>
        <w:rPr>
          <w:rtl w:val="true"/>
        </w:rPr>
        <w:t>هدم و حرق مسجد الضرار</w:t>
      </w:r>
      <w:r>
        <w:rPr>
          <w:rtl w:val="true"/>
        </w:rPr>
        <w:t>:</w:t>
      </w:r>
      <w:bookmarkEnd w:id="403"/>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اِتَّخَذُوا مَسْجِداً ضِرٰاراً وَ كُفْراً </w:t>
      </w:r>
      <w:r>
        <w:rPr>
          <w:rStyle w:val="FootnoteAnchor"/>
          <w:rtl w:val="true"/>
        </w:rPr>
        <w:footnoteReference w:id="2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الدخشم أخا بني سالم بن عوف، و معن بن عدي، و أخاه عاصم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عامر بن السكن، و وحشي قاتل حمزة، زاد الذهبي في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عباس الأنصاري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انطلقوا إلى هذا المسجد الظالم أهله، فهدّموه، و حرّقوه</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فخرجوا مسرعين حتى أتوا بني سالم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رهط مالك بن الدخشم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مالك لرفيقيه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أنظراني حتى أخرج إليكما، فدخل إلى أهله </w:t>
      </w:r>
      <w:bookmarkStart w:id="404" w:name="pg12456_118358"/>
    </w:p>
    <w:p>
      <w:pPr>
        <w:pStyle w:val="BookText"/>
        <w:rPr/>
      </w:pPr>
      <w:bookmarkEnd w:id="404"/>
      <w:r>
        <w:rPr>
          <w:rFonts w:ascii="Amiri" w:hAnsi="Amiri" w:eastAsia="Amiri" w:cs="Amiri"/>
          <w:color w:val="111111"/>
          <w:sz w:val="28"/>
          <w:sz w:val="28"/>
          <w:szCs w:val="28"/>
          <w:rtl w:val="true"/>
          <w:lang w:bidi="ar-SA"/>
        </w:rPr>
        <w:t>و أخذ سعفا من النخيل فأشعل فيه نارا، ثم خرجوا يشتدون حتى أتوا المسجد بين المغرب و العشاء، و فيه أهله، و حرّقوه، و هدموه حتى وضعوه بالأرض، و تفرق عنه أهله، و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اِتَّخَذُوا مَسْجِداً ضِرٰاراً وَ كُفْراً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عرض على عاصم بن عدي المسجد يتخذه دارا، 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كنت لأتخذ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فيه ما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دارا، و لكن أعطه ثابت بن أقرم، فإنه لا منزل له، فأعطاه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يولد في ذلك البيت مولود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ينعق فيه حمام قط، و لم تحضن فيه دجاجة قط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جبير، و قتادة، و ابن جريج،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أنه حفر في مسجد الضرار بقعة، فأبصروا الدخان يخرج منها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125998_77815467"/>
      <w:bookmarkStart w:id="406" w:name="_Toc142"/>
      <w:bookmarkEnd w:id="405"/>
      <w:r>
        <w:rPr>
          <w:rtl w:val="true"/>
        </w:rPr>
        <w:t>عاقبة السكنى في مسجد الضرار</w:t>
      </w:r>
      <w:r>
        <w:rPr>
          <w:rtl w:val="true"/>
        </w:rPr>
        <w:t>:</w:t>
      </w:r>
      <w:bookmarkEnd w:id="406"/>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نرتاب فيما ذكره هؤلاء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عرض </w:t>
      </w:r>
    </w:p>
    <w:p>
      <w:pPr>
        <w:pStyle w:val="BookText"/>
        <w:rPr/>
      </w:pPr>
      <w:r>
        <w:rPr>
          <w:rFonts w:ascii="Amiri" w:hAnsi="Amiri" w:eastAsia="Amiri" w:cs="Amiri"/>
          <w:color w:val="111111"/>
          <w:sz w:val="28"/>
          <w:sz w:val="28"/>
          <w:szCs w:val="28"/>
          <w:rtl w:val="true"/>
          <w:lang w:bidi="ar-SA"/>
        </w:rPr>
        <w:t>على عاصم بن عدي أن يتخذ مسجد الضرار دارا، فرفض، ثم أعطاه لثابت بن أقرم فلم يولد له فيه إلى آخر ما تقدم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أن يتخذ كناسة تلقى فيه الجيف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ما ورد عن جابر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المسجد الذي بني ضرارا يخرج منه الدخان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يتضح لنا متى كان عرض المسجد على عاصم؟ هل كان قبل هدمه، أم بعده؟</w:t>
      </w:r>
    </w:p>
    <w:p>
      <w:pPr>
        <w:pStyle w:val="BookText"/>
        <w:rPr/>
      </w:pPr>
      <w:r>
        <w:rPr>
          <w:rFonts w:ascii="Amiri" w:hAnsi="Amiri" w:eastAsia="Amiri" w:cs="Amiri"/>
          <w:color w:val="111111"/>
          <w:sz w:val="28"/>
          <w:sz w:val="28"/>
          <w:szCs w:val="28"/>
          <w:rtl w:val="true"/>
          <w:lang w:bidi="ar-SA"/>
        </w:rPr>
        <w:t>و على فرض حصوله، فلعل الأرجح أن عرض موضع المسجد على عاصم كان بعد هدمه،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عرضه عليه قد جاء بعد نزول الآية في شأنه، و قد هدمه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نزولها مباشرة</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قول عاصم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لأتخذ مسجدا قد أنزل اللّه فيه ما أنزل دارا</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قد جرى فيه على ضرب من التأويل، أي أنه قصد الموضع الذي كان مسجدا</w:t>
      </w:r>
      <w:r>
        <w:rPr>
          <w:rFonts w:eastAsia="Amiri" w:cs="Amiri" w:ascii="Amiri" w:hAnsi="Amiri"/>
          <w:color w:val="111111"/>
          <w:sz w:val="28"/>
          <w:szCs w:val="28"/>
          <w:rtl w:val="true"/>
          <w:lang w:bidi="ar-SA"/>
        </w:rPr>
        <w:t xml:space="preserve">. </w:t>
      </w:r>
      <w:bookmarkStart w:id="407" w:name="pg12456_118360"/>
    </w:p>
    <w:p>
      <w:pPr>
        <w:pStyle w:val="BookText"/>
        <w:rPr/>
      </w:pPr>
      <w:bookmarkEnd w:id="40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بما سيصيب من يسكن في ذلك الموضع من سوء، و أنه لا يولد له 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يكون قد غرّر بثابت بن أقرم، و حاول التغرير بعاصم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حاشاه أن يفعل ذلك، فهو النبي المعصوم، الذي لا يغرر بالآمنين، و لا بالغافلين، بل هو يحفظهم بكل ما أوتي من قوة و حول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كان لا يعلم بذلك، فإن عاصم بن ثابت قد صرح له بتوجّسه من السكنى في موضع نزلت الآيات بشأنه، و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ظهر ما يشير إلى شدة الغضب الإلهي مما جرى فيه، حتى إنهم حين حفروا بقعة منه، أبصروا الدخان يخرج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يكن ذلك كافيا للتخلي عن الأمر بالسكنى في ذلك المكان المغضوب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كان ذلك قد حصل بعد سكناهم فيه،</w:t>
      </w:r>
    </w:p>
    <w:p>
      <w:pPr>
        <w:pStyle w:val="BookText"/>
        <w:rPr/>
      </w:pPr>
      <w:r>
        <w:rPr>
          <w:rFonts w:ascii="Amiri" w:hAnsi="Amiri" w:eastAsia="Amiri" w:cs="Amiri"/>
          <w:color w:val="111111"/>
          <w:sz w:val="28"/>
          <w:sz w:val="28"/>
          <w:szCs w:val="28"/>
          <w:rtl w:val="true"/>
          <w:lang w:bidi="ar-SA"/>
        </w:rPr>
        <w:t xml:space="preserve">فلما ذا لم يتركه ساكنوه؟ أو لماذا لم يراجعوا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أمره، ليعفيهم من السكنى فيه، أو ليشير عليهم بالأصلح؟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أن يصيب هؤلاء الناس هذا السوء بسبب سكناهم في موضع اختاره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ذلك من موجبات تشكيكهم، و تشكيك سائر الناس بصوابية تصرفات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إعطاء الإنطباع عنه بأنه يخطئ فيما يختاره لهم و هو قد يشير عليهم بما فيه شر و سوء، و مصيبة؟ </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126000_77815467"/>
      <w:bookmarkStart w:id="409" w:name="_Toc143"/>
      <w:bookmarkEnd w:id="408"/>
      <w:r>
        <w:rPr>
          <w:rtl w:val="true"/>
        </w:rPr>
        <w:t>عمر، و إمام مسجد الضرار</w:t>
      </w:r>
      <w:r>
        <w:rPr>
          <w:rtl w:val="true"/>
        </w:rPr>
        <w:t>:</w:t>
      </w:r>
      <w:bookmarkEnd w:id="40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الطريف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مجمع بن جارية كان حين بناء مسجد الضرار غلاما </w:t>
      </w:r>
      <w:bookmarkStart w:id="410" w:name="pg12456_118361"/>
    </w:p>
    <w:p>
      <w:pPr>
        <w:pStyle w:val="BookText"/>
        <w:rPr/>
      </w:pPr>
      <w:bookmarkEnd w:id="410"/>
      <w:r>
        <w:rPr>
          <w:rFonts w:ascii="Amiri" w:hAnsi="Amiri" w:eastAsia="Amiri" w:cs="Amiri"/>
          <w:color w:val="111111"/>
          <w:sz w:val="28"/>
          <w:sz w:val="28"/>
          <w:szCs w:val="28"/>
          <w:rtl w:val="true"/>
          <w:lang w:bidi="ar-SA"/>
        </w:rPr>
        <w:t>حدثا قد جمع القرآن، فقدموه إماما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يعلم بشيء من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أراد عزله عن الإمامة،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بإمام مسجد الضرار؟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فأقسم له مجمع أنه ما علم بشيء من أمرهم، و ما ظن إلا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فصدقه عمر، و أقره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غلاما حدثا بالنسبة لغيره من الذين كانوا مسنين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دون البلوغ، فإن إمامة الصبي للبالغين لا تصح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احتاج إلى أن يقسم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علم بشيء من أمرهم، حيث دل ذلك على أنه كان في سن لو علم بأمرهم لصحت مؤاخذته، و ثبتت مشاركته لهم في النفاق و التآمر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الغلام الحدث لا يتمشّى ذلك في حقه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ثمة سؤالا يراود خاطرنا،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لماذا لم يتعرض أبو بكر الذي حكم سنتين و نيفا لإمامة هذا الرجل، و لم يحاول عزله عن هذا المقام كما فعل عمر من بعده؟ </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26002_77815467"/>
      <w:bookmarkStart w:id="412" w:name="_Toc144"/>
      <w:bookmarkEnd w:id="411"/>
      <w:r>
        <w:rPr>
          <w:rtl w:val="true"/>
        </w:rPr>
        <w:t>بدريون</w:t>
      </w:r>
      <w:r>
        <w:rPr>
          <w:rtl w:val="true"/>
        </w:rPr>
        <w:t xml:space="preserve">. . </w:t>
      </w:r>
      <w:r>
        <w:rPr>
          <w:rtl w:val="true"/>
        </w:rPr>
        <w:t>في مسجد الضرار</w:t>
      </w:r>
      <w:r>
        <w:rPr>
          <w:rtl w:val="true"/>
        </w:rPr>
        <w:t>:</w:t>
      </w:r>
      <w:bookmarkEnd w:id="41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 في جملة المشاركين في مسجد الضرار معتب بن 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ابن إسحاق في من شهد بدرا</w:t>
      </w:r>
      <w:r>
        <w:rPr>
          <w:rFonts w:eastAsia="Amiri" w:cs="Amiri" w:ascii="Amiri" w:hAnsi="Amiri"/>
          <w:color w:val="111111"/>
          <w:sz w:val="28"/>
          <w:szCs w:val="28"/>
          <w:rtl w:val="true"/>
          <w:lang w:bidi="ar-SA"/>
        </w:rPr>
        <w:t xml:space="preserve">. </w:t>
      </w:r>
      <w:bookmarkStart w:id="413" w:name="pg12456_118362"/>
    </w:p>
    <w:p>
      <w:pPr>
        <w:pStyle w:val="BookText"/>
        <w:rPr/>
      </w:pPr>
      <w:bookmarkEnd w:id="413"/>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تاب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ما يزعمونه من أن أهل بدر مغفور لهم، إن صح، فلا بد أن يكون المقصود بهم أولئك الذين استقاموا على طريق الحق، و لم يلبسوا إيمانهم بظلم، و لا عرض لهم النفاق، و لا ارتكبوا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صح، فالمراد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شتم من قليل الخير و 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سوف يغفر لهم ما يرتكبونه من ذنوب و موبقات،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يغري أحدا بالمعاصي</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126004_77815467"/>
      <w:bookmarkStart w:id="415" w:name="_Toc145"/>
      <w:bookmarkEnd w:id="414"/>
      <w:r>
        <w:rPr>
          <w:rtl w:val="true"/>
        </w:rPr>
        <w:t>سبب التسمية بمسجد الضرار</w:t>
      </w:r>
      <w:r>
        <w:rPr>
          <w:rtl w:val="true"/>
        </w:rPr>
        <w:t>:</w:t>
      </w:r>
      <w:bookmarkEnd w:id="41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تسمية مسجدهم بمسجد ضرار، أنهم كانوا يضارون به مسجد قباء، و ذلك أنه لما بنى عمرو بن عوف مسجد قباء، الذي أسسه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المدينة، و صلى فيه قالت طائفة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نبني </w:t>
      </w:r>
    </w:p>
    <w:p>
      <w:pPr>
        <w:pStyle w:val="BookText"/>
        <w:rPr/>
      </w:pPr>
      <w:r>
        <w:rPr>
          <w:rFonts w:ascii="Amiri" w:hAnsi="Amiri" w:eastAsia="Amiri" w:cs="Amiri"/>
          <w:color w:val="111111"/>
          <w:sz w:val="28"/>
          <w:sz w:val="28"/>
          <w:szCs w:val="28"/>
          <w:rtl w:val="true"/>
          <w:lang w:bidi="ar-SA"/>
        </w:rPr>
        <w:t>نحن أيضا مسجدا كما بنوا، فنقيل فيه، فلا نحضر خلف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أبو عامر الفاسق قبل خروجه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ابنوا مسجدكم، و استمدوا فيه ما استطعتم من سلاح و قوة، فإني ذاهب إلى قيصر، فآتي بجند الروم، فأخرج محمدا و أصحابه، فكانوا يرصدون قدومه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طلبوا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فيه ليروج أمره على الناس العاديين، و ذلك حين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يتجهز إلى تبوك، و وعدهم بتلبية طلبهم بعد رجوعه من سفره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كلماتهم في المراد بالمسجد الذي أسس على التقوى،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المسجد النبوي الشريف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الجمهور على أنه هو مسجد قباء، لقوله تعالى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يَوْمٍ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مسجد قباء، لأن تأسيسه كان من أول يوم و 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 قوله في بقية الآية فِيهِ رِجٰالٌ يُحِبُّونَ أَنْ يَتَطَهَّرُوا يؤكد أن المسجد مسجد قباء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الداودي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خلافا، فإن كلا منهما أسس على التقوى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الذي نقوله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بالضرار هو الضرار بمسجد آخر بتقليل رواده لكي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أضر بمسجد قباء، أو بمسجد المدينة، بل المقصود هو أن هذا المسجد قد أنشئ بهدف الإضرار بأهل الإسلام، و بدعوة أهل 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النص المتقدم بما يدل على أن مقصود المنافقين من بناء مسجد الضرار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يحضروا خلف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هذا يرجح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مرادهم هو الإستغناء عن الحضور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حاضرا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يصلي في مسجدها غالبا لا في مسجد قباء</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لَمَسْجِدٌ أُسِّسَ عَلَى </w:t>
      </w:r>
    </w:p>
    <w:p>
      <w:pPr>
        <w:pStyle w:val="BookText"/>
        <w:rPr/>
      </w:pPr>
      <w:r>
        <w:rPr>
          <w:rFonts w:ascii="Amiri" w:hAnsi="Amiri" w:eastAsia="Amiri" w:cs="Amiri"/>
          <w:color w:val="111111"/>
          <w:sz w:val="28"/>
          <w:sz w:val="28"/>
          <w:szCs w:val="28"/>
          <w:rtl w:val="true"/>
          <w:lang w:bidi="ar-SA"/>
        </w:rPr>
        <w:t xml:space="preserve">اَلتَّقْوىٰ </w:t>
      </w:r>
      <w:r>
        <w:rPr>
          <w:rStyle w:val="FootnoteAnchor"/>
          <w:rtl w:val="true"/>
        </w:rPr>
        <w:footnoteReference w:id="235"/>
      </w:r>
      <w:r>
        <w:rPr>
          <w:rFonts w:ascii="Amiri" w:hAnsi="Amiri" w:eastAsia="Amiri" w:cs="Amiri"/>
          <w:color w:val="111111"/>
          <w:sz w:val="28"/>
          <w:sz w:val="28"/>
          <w:szCs w:val="28"/>
          <w:rtl w:val="true"/>
          <w:lang w:bidi="ar-SA"/>
        </w:rPr>
        <w:t xml:space="preserve">، هو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بُنْيٰانَهُ عَلىٰ تَقْوىٰ مِنَ اَللّٰهِ وَ رِضْوٰانٍ خَيْرٌ </w:t>
      </w:r>
      <w:r>
        <w:rPr>
          <w:rStyle w:val="FootnoteAnchor"/>
          <w:rtl w:val="true"/>
        </w:rPr>
        <w:footnoteReference w:id="236"/>
      </w:r>
      <w:r>
        <w:rPr>
          <w:rFonts w:ascii="IRNazanin" w:hAnsi="IRNazanin" w:eastAsia="IRNazanin"/>
          <w:color w:val="111111"/>
          <w:sz w:val="28"/>
          <w:sz w:val="28"/>
          <w:szCs w:val="28"/>
          <w:rtl w:val="true"/>
          <w:lang w:bidi="fa-IR"/>
        </w:rPr>
        <w:t xml:space="preserve">، هو مسجد قباء </w:t>
      </w:r>
      <w:r>
        <w:rPr>
          <w:rStyle w:val="FootnoteAnchor"/>
          <w:rtl w:val="true"/>
        </w:rPr>
        <w:footnoteReference w:id="237"/>
      </w:r>
      <w:r>
        <w:rPr>
          <w:rFonts w:ascii="Amiri" w:hAnsi="Amiri" w:eastAsia="Amiri" w:cs="Amiri"/>
          <w:color w:val="111111"/>
          <w:sz w:val="28"/>
          <w:sz w:val="28"/>
          <w:szCs w:val="28"/>
          <w:rtl w:val="true"/>
          <w:lang w:bidi="ar-SA"/>
        </w:rPr>
        <w:t>، مع أن سياق الآيات يفيد أن الحديث فيهما عن مسجد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أرادوا ببناء هذا المسجد أن يتستروا على مكائدهم و مؤامراتهم، بإظهار أنهم أهل دين و عبادة و التزام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طلبوا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لهم فيه، ليأخذوا شرعية بذلك، و ليظهروا للناس أنهم يقدسون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يتبركون به و بصلاته في مسجدهم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اغتنموا الفرصة باختيار هذا الوقت الحساس، و هو وقت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تبوك، حيث الناس منشغلون بأمر السفر، و بالتفكير بمواجهة العدو، و دفع خطره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لكي تمر القضية في زحمة الأحداث، و توّزع الإهتمامات، حيث لم يكن ثمة متسع من الوقت و لا تتوفر الفرصة اللازمة للبحث و التحري عن النوايا و الخلفيات و الدوافع</w:t>
      </w:r>
      <w:r>
        <w:rPr>
          <w:rFonts w:eastAsia="Amiri" w:cs="Amiri" w:ascii="Amiri" w:hAnsi="Amiri"/>
          <w:color w:val="111111"/>
          <w:sz w:val="28"/>
          <w:szCs w:val="28"/>
          <w:rtl w:val="true"/>
          <w:lang w:bidi="ar-SA"/>
        </w:rPr>
        <w:t xml:space="preserve">. . </w:t>
      </w:r>
      <w:bookmarkStart w:id="416" w:name="pg12456_118366"/>
    </w:p>
    <w:p>
      <w:pPr>
        <w:pStyle w:val="BookText"/>
        <w:rPr/>
      </w:pPr>
      <w:bookmarkEnd w:id="416"/>
      <w:r>
        <w:rPr>
          <w:rFonts w:ascii="Amiri" w:hAnsi="Amiri" w:eastAsia="Amiri" w:cs="Amiri"/>
          <w:color w:val="111111"/>
          <w:sz w:val="28"/>
          <w:sz w:val="28"/>
          <w:szCs w:val="28"/>
          <w:rtl w:val="true"/>
          <w:lang w:bidi="ar-SA"/>
        </w:rPr>
        <w:t xml:space="preserve">و لكن لم يلبّ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طلبهم، و بقيت الأمور غير ظاهرة حتى جاء الوحي الإلهي، ليفضحهم، و يكذب أحدوثتهم</w:t>
      </w:r>
      <w:r>
        <w:rPr>
          <w:rFonts w:eastAsia="Amiri" w:cs="Amiri" w:ascii="Amiri" w:hAnsi="Amiri"/>
          <w:color w:val="111111"/>
          <w:sz w:val="28"/>
          <w:szCs w:val="28"/>
          <w:rtl w:val="true"/>
          <w:lang w:bidi="ar-SA"/>
        </w:rPr>
        <w:t>. .</w:t>
      </w:r>
    </w:p>
    <w:p>
      <w:pPr>
        <w:pStyle w:val="Heading5"/>
        <w:numPr>
          <w:ilvl w:val="4"/>
          <w:numId w:val="1"/>
        </w:numPr>
        <w:rPr/>
      </w:pPr>
      <w:bookmarkStart w:id="417" w:name="__RefHeading___Toc126006_77815467"/>
      <w:bookmarkStart w:id="418" w:name="_Toc146"/>
      <w:bookmarkEnd w:id="417"/>
      <w:r>
        <w:rPr>
          <w:rtl w:val="true"/>
        </w:rPr>
        <w:t xml:space="preserve">هدم المسجد، لماذا؟ </w:t>
      </w:r>
      <w:r>
        <w:rPr>
          <w:rtl w:val="true"/>
        </w:rPr>
        <w:t>! .</w:t>
      </w:r>
      <w:bookmarkEnd w:id="418"/>
    </w:p>
    <w:p>
      <w:pPr>
        <w:pStyle w:val="BookText"/>
        <w:rPr/>
      </w:pPr>
      <w:r>
        <w:rPr>
          <w:rFonts w:ascii="Amiri" w:hAnsi="Amiri" w:eastAsia="Amiri" w:cs="Amiri"/>
          <w:color w:val="111111"/>
          <w:sz w:val="28"/>
          <w:sz w:val="28"/>
          <w:szCs w:val="28"/>
          <w:rtl w:val="true"/>
          <w:lang w:bidi="ar-SA"/>
        </w:rPr>
        <w:t>و يبقى 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يهدم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 يتلف بذلك جهدا بذل، مع أنه قد كان بالإمكان أن يبقيه ليصلي به بالمؤمنين، بعد أن يطرد أولئك المتآمرين المكّارين، أو أن يعاقبهم بما يستحقونه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يعاقب المنافقين الذين شاركوا في هذا الكيد القوي، و اكتفى بهدم مسجد الفتنة الذي أقاموه، من أجل أن لا يبقى رمز النفاق قائما تحنّ له قلوب بعض أهل النفاق، و قد يتشجعون لبذل مسعى آخر يستلهمون فيه نفس الفكرة، و يطبقون نفس الأسلوب، و يسيرون على خطى أسلافهم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من الممكن أن يمارسوا أسلوبا تضليليا بادعائهم أن ما اتّهموا به لم يكن حقيقيا، و إنما هو مجرد شائعات مكذوبة، و لربما يتمكنون من استمالة كثير من ضعفاء العقول و الإيمان إلى جانبهم، ثم يمارسون معهم أساليب الخداع، لسوقهم إلى أجواء النفاق</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حرق المسجد و هدمه هو السبيل الأمثل لاقتلاع جرثومة الفساد، و إفهام الناس أن لا هوادة في أمر النفاق، و لا مهادنة للمنافقين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القرار حاسم، و لا مجال لتزييف الحقائق أو تحريفها بأي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كل حركة باتجاه إثارة أجواء المكر و الخيانة، و التآمر معرّضة للإفتضاح، المؤدي بهم إلى الخزي </w:t>
      </w:r>
      <w:bookmarkStart w:id="419" w:name="pg12456_118367"/>
    </w:p>
    <w:p>
      <w:pPr>
        <w:pStyle w:val="BookText"/>
        <w:rPr/>
      </w:pPr>
      <w:bookmarkEnd w:id="419"/>
      <w:r>
        <w:rPr>
          <w:rFonts w:ascii="Amiri" w:hAnsi="Amiri" w:eastAsia="Amiri" w:cs="Amiri"/>
          <w:color w:val="111111"/>
          <w:sz w:val="28"/>
          <w:sz w:val="28"/>
          <w:szCs w:val="28"/>
          <w:rtl w:val="true"/>
          <w:lang w:bidi="ar-SA"/>
        </w:rPr>
        <w:t>و المهانة في أبشع مظاهرها و صورها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هو الأسلوب الأمثل لردع هؤلاء الساقطين عن غيهم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إحباط مكرهم، و بوار سيعهم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يهدم دور الذين يهربون إلى معاوية لكي تكون عبرة لمن اعتبر، و درسا لمن حقق النظر</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126008_77815467"/>
      <w:bookmarkStart w:id="421" w:name="_Toc147"/>
      <w:bookmarkEnd w:id="420"/>
      <w:r>
        <w:rPr>
          <w:rtl w:val="true"/>
        </w:rPr>
        <w:t>جيش الروم أمل أهل النفاق</w:t>
      </w:r>
      <w:r>
        <w:rPr>
          <w:rtl w:val="true"/>
        </w:rPr>
        <w:t>:</w:t>
      </w:r>
      <w:bookmarkEnd w:id="421"/>
    </w:p>
    <w:p>
      <w:pPr>
        <w:pStyle w:val="BookText"/>
        <w:rPr/>
      </w:pPr>
      <w:r>
        <w:rPr>
          <w:rFonts w:ascii="Amiri" w:hAnsi="Amiri" w:eastAsia="Amiri" w:cs="Amiri"/>
          <w:color w:val="111111"/>
          <w:sz w:val="28"/>
          <w:sz w:val="28"/>
          <w:szCs w:val="28"/>
          <w:rtl w:val="true"/>
          <w:lang w:bidi="ar-SA"/>
        </w:rPr>
        <w:t>و قد أوضح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مساع كانت تبذل، و كان المنافقون ينتظرون نتائجها، و هي تهدف إلى إقناع الروم بشن حملة على الإسلام و أهله، و مهاجمة المدينة و الحجاز كله، لاستئصال شأفة الإسلام و المسلمين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هذا يفسر لنا بعض السبب في مبادرة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غزو الروم، كعملية و قائية تهدف إلى و أد الخطر في مهده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على الأقل منع الخطر من الزحف إلى مشارف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أظهر كلام أبي عامر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المنافقين في مسجد الضرار كانوا يتجهون إلى جمع السلاح، و الإستعداد، و السعي للتشبث بأسباب القوة، لاستخدامها في الوصول إلى مآربهم،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استمدوا فيه بما استطعتم من قوة و سلاح، فإني ذاهب إلى قيصر ملك الروم، فآتي بجيش من الروم، فأخرج محمدا و أصحابه</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تركت هذه الكلمات أثرها في المنافقين، حيث بقوا يرصدون ما يقدم به أبو عامر الفاسق</w:t>
      </w:r>
      <w:r>
        <w:rPr>
          <w:rFonts w:eastAsia="Amiri" w:cs="Amiri" w:ascii="Amiri" w:hAnsi="Amiri"/>
          <w:color w:val="111111"/>
          <w:sz w:val="28"/>
          <w:szCs w:val="28"/>
          <w:rtl w:val="true"/>
          <w:lang w:bidi="ar-SA"/>
        </w:rPr>
        <w:t xml:space="preserve">. </w:t>
      </w:r>
      <w:bookmarkStart w:id="422" w:name="pg12456_118368"/>
    </w:p>
    <w:p>
      <w:pPr>
        <w:pStyle w:val="Heading5"/>
        <w:numPr>
          <w:ilvl w:val="4"/>
          <w:numId w:val="1"/>
        </w:numPr>
        <w:rPr/>
      </w:pPr>
      <w:bookmarkStart w:id="423" w:name="__RefHeading___Toc126010_77815467"/>
      <w:bookmarkStart w:id="424" w:name="_Toc148"/>
      <w:bookmarkEnd w:id="422"/>
      <w:bookmarkEnd w:id="423"/>
      <w:r>
        <w:rPr>
          <w:rtl w:val="true"/>
        </w:rPr>
        <w:t>الملاعنة في المسجد</w:t>
      </w:r>
      <w:r>
        <w:rPr>
          <w:rtl w:val="true"/>
        </w:rPr>
        <w:t>:</w:t>
      </w:r>
      <w:bookmarkEnd w:id="42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تسع في شهر ذي القعدة لاعن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عويمر بن أبيض العجلاني، و بين امرأته، في مسجده، بعد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عويمر قدم من تبوك فوجدها حبلى، و قد كان قذفها بشريك بن سمحاء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وَ لاٰ تَقْبَلُوا لَهُمْ شَهٰادَةً أَبَداً وَ أُولٰئِكَ هُمُ اَلْفٰاسِقُونَ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يوم الجمعة، فقام عاصم بن عدي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إن رأى رجل منا مع امرأته رجلا، فأخبر بما رأى جلد ثمانين، و سماه المسلمون فاسقا، و لا تقبل شهادته أبدا، فكيف لنا بالشهداء، و نحن إذا التمسنا الشهداء كان الرجل قد فرغ من حاجته و مرّ؟ </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عويمر إلى عاصم، و أخبره أنه رأى شريك بن السمحاء على بطن امرأته، فرجع عاصم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الجمعة الثانية، فأخبره، فجمع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فسألها، فأنكرت ذلك</w:t>
      </w:r>
      <w:r>
        <w:rPr>
          <w:rFonts w:eastAsia="Amiri" w:cs="Amiri" w:ascii="Amiri" w:hAnsi="Amiri"/>
          <w:color w:val="111111"/>
          <w:sz w:val="28"/>
          <w:szCs w:val="28"/>
          <w:rtl w:val="true"/>
          <w:lang w:bidi="ar-SA"/>
        </w:rPr>
        <w:t xml:space="preserve">. </w:t>
      </w:r>
      <w:bookmarkStart w:id="425" w:name="pg12456_118369"/>
    </w:p>
    <w:p>
      <w:pPr>
        <w:pStyle w:val="BookText"/>
        <w:rPr/>
      </w:pPr>
      <w:bookmarkEnd w:id="425"/>
      <w:r>
        <w:rPr>
          <w:rFonts w:ascii="Amiri" w:hAnsi="Amiri" w:eastAsia="Amiri" w:cs="Amiri"/>
          <w:color w:val="111111"/>
          <w:sz w:val="28"/>
          <w:sz w:val="28"/>
          <w:szCs w:val="28"/>
          <w:rtl w:val="true"/>
          <w:lang w:bidi="ar-SA"/>
        </w:rPr>
        <w:t xml:space="preserve">و أصر عويمر على أنه لم يقربها منذ أربعة أشهر، و هي حامل من غيره، فأنزل اللّه آية الملاعنة، فلاعن بينهما، ففرق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هذه الأيمان لكان في أمرها رأي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تربصوا بها إلى حين الولادة، فإن جاءت بأصيهب أثيج، يضرب إلى السواد، فهو لشريك بن السمحاء، و إن جاءت بأورق، جعدا، جماليا، خدلّج الساقين، فهو لغير الذي رميت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بأشبه خلق بشريك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هنا بعض التوضيحات، و البيانات، و هي كما يلي</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26012_77815467"/>
      <w:bookmarkStart w:id="427" w:name="_Toc149"/>
      <w:bookmarkEnd w:id="426"/>
      <w:r>
        <w:rPr>
          <w:rtl w:val="true"/>
        </w:rPr>
        <w:t>إيضاح مفردات</w:t>
      </w:r>
      <w:r>
        <w:rPr>
          <w:rtl w:val="true"/>
        </w:rPr>
        <w:t>:</w:t>
      </w:r>
      <w:bookmarkEnd w:id="427"/>
    </w:p>
    <w:p>
      <w:pPr>
        <w:pStyle w:val="BookText"/>
        <w:rPr/>
      </w:pPr>
      <w:r>
        <w:rPr>
          <w:rFonts w:ascii="Amiri" w:hAnsi="Amiri" w:eastAsia="Amiri" w:cs="Amiri"/>
          <w:color w:val="111111"/>
          <w:sz w:val="28"/>
          <w:sz w:val="28"/>
          <w:szCs w:val="28"/>
          <w:rtl w:val="true"/>
          <w:lang w:bidi="ar-SA"/>
        </w:rPr>
        <w:t>الأصيهب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الأصهب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الأثج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واسع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الخلقة، تشبيها بالجمل عظما و بدانة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الخدلجة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الممتلئة الذراعين و الساقين</w:t>
      </w:r>
      <w:r>
        <w:rPr>
          <w:rFonts w:eastAsia="Amiri" w:cs="Amiri" w:ascii="Amiri" w:hAnsi="Amiri"/>
          <w:color w:val="111111"/>
          <w:sz w:val="28"/>
          <w:szCs w:val="28"/>
          <w:rtl w:val="true"/>
          <w:lang w:bidi="ar-SA"/>
        </w:rPr>
        <w:t xml:space="preserve">. </w:t>
      </w:r>
      <w:bookmarkStart w:id="428" w:name="pg12456_118370"/>
    </w:p>
    <w:p>
      <w:pPr>
        <w:pStyle w:val="Heading5"/>
        <w:numPr>
          <w:ilvl w:val="4"/>
          <w:numId w:val="1"/>
        </w:numPr>
        <w:rPr/>
      </w:pPr>
      <w:bookmarkStart w:id="429" w:name="__RefHeading___Toc126014_77815467"/>
      <w:bookmarkStart w:id="430" w:name="_Toc150"/>
      <w:bookmarkEnd w:id="428"/>
      <w:bookmarkEnd w:id="429"/>
      <w:r>
        <w:rPr>
          <w:rtl w:val="true"/>
        </w:rPr>
        <w:t xml:space="preserve">لعل هذه أمارات شرعية؟ </w:t>
      </w:r>
      <w:r>
        <w:rPr>
          <w:rtl w:val="true"/>
        </w:rPr>
        <w:t>!</w:t>
      </w:r>
      <w:bookmarkEnd w:id="430"/>
    </w:p>
    <w:p>
      <w:pPr>
        <w:pStyle w:val="BookText"/>
        <w:rPr/>
      </w:pPr>
      <w:r>
        <w:rPr>
          <w:rFonts w:ascii="Amiri" w:hAnsi="Amiri" w:eastAsia="Amiri" w:cs="Amiri"/>
          <w:color w:val="111111"/>
          <w:sz w:val="28"/>
          <w:sz w:val="28"/>
          <w:szCs w:val="28"/>
          <w:rtl w:val="true"/>
          <w:lang w:bidi="ar-SA"/>
        </w:rPr>
        <w:t xml:space="preserve">إن ما ذكر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المولود الذي سيأتي إن كان فيه صفات كذا فهو لفلان، و إن لم تكن فيه تلك الصفات فهو لغيره، لا يمكن القبول بنسبته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ذلك لم يجعل من أمارات النسب، و لأجل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قوله هذا أمارة معتبرة شرعا، فلا حاجة إلى الملاعنة، بل كان يجب أن ينتظر بالمرأة حتى تضع حملها فينظر إلى صفات الولد، ليحكم عليها بالزنا أو بعدمه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ذلك لا يثبت شيئا، فإنه يدخل في سياق قذف تلك المرأة من دون حجة ظاهرة، و هذا لا يصدر عن نبي الرحمة، المعصوم، و الداعي إلى الستر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الأمر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الروايات قد بينت أن ذلك أدى إلى تكريس اتهام تلك المرأة بالزنا و نفي الولد عن أبيه بين الناس،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ذلك على سبيل الظن و الإحتمال،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فإن جاءت به أسحم، أدعج العينين، عظيم الإليتين، خدلّج الساقين، فلا أحسب عويمرا إلا صدق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جاءت به أحيمر، كأنه و جرة، فلا أحسب عويمرا إلا كذب عليها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فجاءت به على النعت الذي نعته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تصديق عويمر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بعد ذلك ينسب إلى أمه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431" w:name="pg12456_118371"/>
    </w:p>
    <w:p>
      <w:pPr>
        <w:pStyle w:val="BookText"/>
        <w:rPr/>
      </w:pPr>
      <w:bookmarkEnd w:id="431"/>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المنسوب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شبه متناقض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فهو لغير الذي رميت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أكد أن الولد ابن زنا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يحكم بأنه ابن الزوج على التقدير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حكم بأن عويمرا قد كذب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أبوة الزوج للولد قد انتفت بنفس اللعان و إن كان لا يصح نسبته إلى الزاني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يبقى السؤال عن معنى توصيف الولد بصفات محددة حتى في الحالتين</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126016_77815467"/>
      <w:bookmarkStart w:id="433" w:name="_Toc151"/>
      <w:bookmarkEnd w:id="432"/>
      <w:r>
        <w:rPr>
          <w:rtl w:val="true"/>
        </w:rPr>
        <w:t>نزول آية اللعان و اعتراض سعد</w:t>
      </w:r>
      <w:r>
        <w:rPr>
          <w:rtl w:val="true"/>
        </w:rPr>
        <w:t>:</w:t>
      </w:r>
      <w:bookmarkEnd w:id="433"/>
    </w:p>
    <w:p>
      <w:pPr>
        <w:pStyle w:val="BookText"/>
        <w:rPr/>
      </w:pPr>
      <w:r>
        <w:rPr>
          <w:rFonts w:ascii="Amiri" w:hAnsi="Amiri" w:eastAsia="Amiri" w:cs="Amiri"/>
          <w:color w:val="111111"/>
          <w:sz w:val="28"/>
          <w:sz w:val="28"/>
          <w:szCs w:val="28"/>
          <w:rtl w:val="true"/>
          <w:lang w:bidi="ar-SA"/>
        </w:rPr>
        <w:t>و قد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اللعان قد نزلت في مناسبة قصة عويمر التي حصلت بعد تبوك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 بن عبادة كان بصدد الإعتراض على حكم اللّه، حتى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 ألا تسمعون إلى ما قال 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34" w:name="pg12456_118372"/>
    </w:p>
    <w:p>
      <w:pPr>
        <w:pStyle w:val="BookText"/>
        <w:rPr/>
      </w:pPr>
      <w:bookmarkEnd w:id="434"/>
      <w:r>
        <w:rPr>
          <w:rFonts w:ascii="Amiri" w:hAnsi="Amiri" w:eastAsia="Amiri" w:cs="Amiri"/>
          <w:color w:val="111111"/>
          <w:sz w:val="28"/>
          <w:sz w:val="28"/>
          <w:szCs w:val="28"/>
          <w:rtl w:val="true"/>
          <w:lang w:bidi="ar-SA"/>
        </w:rPr>
        <w:t>فاعتذروا له بشدة غيرة سعد، ثم إن سعدا نفسه اعتذر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قال ذلك تعجبا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تضمن هذا الحديث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بأن يجلد الذي قذف زوجته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اجتمعت الأنصار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ابتلينا بما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أيجلد هلال </w:t>
      </w:r>
      <w:r>
        <w:rPr>
          <w:rStyle w:val="FootnoteAnchor"/>
          <w:rtl w:val="true"/>
        </w:rPr>
        <w:footnoteReference w:id="242"/>
      </w:r>
      <w:r>
        <w:rPr>
          <w:rFonts w:ascii="IRNazanin" w:hAnsi="IRNazanin" w:eastAsia="IRNazanin"/>
          <w:color w:val="111111"/>
          <w:sz w:val="28"/>
          <w:sz w:val="28"/>
          <w:szCs w:val="28"/>
          <w:rtl w:val="true"/>
          <w:lang w:bidi="fa-IR"/>
        </w:rPr>
        <w:t>، و تبطل شهادته؟</w:t>
      </w:r>
    </w:p>
    <w:p>
      <w:pPr>
        <w:pStyle w:val="BookText"/>
        <w:rPr/>
      </w:pPr>
      <w:r>
        <w:rPr>
          <w:rFonts w:ascii="Amiri" w:hAnsi="Amiri" w:eastAsia="Amiri" w:cs="Amiri"/>
          <w:color w:val="111111"/>
          <w:sz w:val="28"/>
          <w:sz w:val="28"/>
          <w:szCs w:val="28"/>
          <w:rtl w:val="true"/>
          <w:lang w:bidi="ar-SA"/>
        </w:rPr>
        <w:t>فنزل الوحي باللعان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ذكرت الرواية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جاءت به كذا و كذا فهو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جاءت به كذا و كذا فهو للذي قيل فيه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المناسب ملاحظة ما يلي</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26018_77815467"/>
      <w:bookmarkStart w:id="436" w:name="_Toc152"/>
      <w:bookmarkEnd w:id="435"/>
      <w:r>
        <w:rPr>
          <w:rtl w:val="true"/>
        </w:rPr>
        <w:t xml:space="preserve">متى نزلت آية اللعان؟ </w:t>
      </w:r>
      <w:r>
        <w:rPr>
          <w:rtl w:val="true"/>
        </w:rPr>
        <w:t>! :</w:t>
      </w:r>
      <w:bookmarkEnd w:id="43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سورة النور قد نزلت دفعة واحدة على الأرجح، لقوله تعالى في أول </w:t>
      </w:r>
      <w:bookmarkStart w:id="437" w:name="pg12456_118373"/>
    </w:p>
    <w:p>
      <w:pPr>
        <w:pStyle w:val="BookText"/>
        <w:rPr/>
      </w:pPr>
      <w:bookmarkEnd w:id="437"/>
      <w:r>
        <w:rPr>
          <w:rFonts w:ascii="Amiri" w:hAnsi="Amiri" w:eastAsia="Amiri" w:cs="Amiri"/>
          <w:color w:val="111111"/>
          <w:sz w:val="28"/>
          <w:sz w:val="28"/>
          <w:szCs w:val="28"/>
          <w:rtl w:val="true"/>
          <w:lang w:bidi="ar-SA"/>
        </w:rPr>
        <w:t>آية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أَنْزَلْنٰاهٰا وَ فَرَضْنٰاهٰا </w:t>
      </w:r>
      <w:r>
        <w:rPr>
          <w:rStyle w:val="FootnoteAnchor"/>
          <w:rtl w:val="true"/>
        </w:rPr>
        <w:footnoteReference w:id="2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إنما نزلت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المريسيع، التي كانت قبل تبوك بعدة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الآية نزلت مع السورة أولا دفعة واحدة، ثم بعد سنوات حصلت مناسبتها، فنزلت مرة ثانية؟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لم يتحير عاصم، أو سعد بن عبادة في هذا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الممكن أن لا يلتفت المتحير للآية التي ذكرت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يكفي في هذه الحال مبادرة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تذكير المتحير بالآية و السورة، من دون حاجة إلى إنزالها على يد جبرئيل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ما نسب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حكمه بأن الولد للزاني إن جاءت به بصفة كذا و كذا</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126020_77815467"/>
      <w:bookmarkStart w:id="439" w:name="_Toc153"/>
      <w:bookmarkEnd w:id="438"/>
      <w:r>
        <w:rPr>
          <w:rtl w:val="true"/>
        </w:rPr>
        <w:t>جلد هلال بن أمية</w:t>
      </w:r>
      <w:r>
        <w:rPr>
          <w:rtl w:val="true"/>
        </w:rPr>
        <w:t>:</w:t>
      </w:r>
      <w:bookmarkEnd w:id="439"/>
    </w:p>
    <w:p>
      <w:pPr>
        <w:pStyle w:val="BookText"/>
        <w:rPr/>
      </w:pPr>
      <w:r>
        <w:rPr>
          <w:rFonts w:ascii="Amiri" w:hAnsi="Amiri" w:eastAsia="Amiri" w:cs="Amiri"/>
          <w:color w:val="111111"/>
          <w:sz w:val="28"/>
          <w:sz w:val="28"/>
          <w:szCs w:val="28"/>
          <w:rtl w:val="true"/>
          <w:lang w:bidi="ar-SA"/>
        </w:rPr>
        <w:t>إن ما زعمته رواية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جلد هلال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قبوله، و 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من أن هذا الحكم قد ورد في سورة النور التي نزلت دفعة واحدة على ما يظهر، و قد نزلت آيات الأمر بجلد القاذف، و آيات اللعان في صيغة واحدة،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الحكم قبل هذه الواقعة</w:t>
      </w:r>
      <w:r>
        <w:rPr>
          <w:rFonts w:eastAsia="Amiri" w:cs="Amiri" w:ascii="Amiri" w:hAnsi="Amiri"/>
          <w:color w:val="111111"/>
          <w:sz w:val="28"/>
          <w:szCs w:val="28"/>
          <w:rtl w:val="true"/>
          <w:lang w:bidi="ar-SA"/>
        </w:rPr>
        <w:t xml:space="preserve">. </w:t>
      </w:r>
      <w:bookmarkStart w:id="440" w:name="pg12456_118374"/>
    </w:p>
    <w:p>
      <w:pPr>
        <w:pStyle w:val="BookText"/>
        <w:rPr/>
      </w:pPr>
      <w:bookmarkEnd w:id="440"/>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جلد هلالا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لا تدل على ذلك، فإن قول سعد بن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الآن، فضرب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أمية، و أبطل شهادته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 حصول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قد حصل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قوله في آخر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لم يعذبني عليها، كما لم يجلدني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سلمنا أنه جلده فعلا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يقدم على جلد ذلك الرجل بدون إذن من ربه، فإن كان الحكم هو اللعان، فلما ذا يأذن اللّه بجلده، و إن كان الحكم هو الجلد، فلا حاجة إلى حكم اللعان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نسبة الظلم إلى اللّه تعالى، أو التسرع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الإقدام على عمل لم يؤذن له به، يوجب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 المزعومة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وردت في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المصادر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هلال بن أمية، بعد أن جلد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إني لأرجو أن مخرجا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قد جلد و انتهى الأمر، فأي مخرج يرجوه من عند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إن كان يريد أن يظهر اللّه صدقه فيما ادّعاه، لأنه لا يريد أن يشيع بين الناس أنه قد افترى و كذب</w:t>
      </w:r>
      <w:r>
        <w:rPr>
          <w:rFonts w:eastAsia="Amiri" w:cs="Amiri" w:ascii="Amiri" w:hAnsi="Amiri"/>
          <w:color w:val="111111"/>
          <w:sz w:val="28"/>
          <w:szCs w:val="28"/>
          <w:rtl w:val="true"/>
          <w:lang w:bidi="ar-SA"/>
        </w:rPr>
        <w:t>. .</w:t>
      </w:r>
    </w:p>
    <w:p>
      <w:pPr>
        <w:pStyle w:val="Heading5"/>
        <w:numPr>
          <w:ilvl w:val="4"/>
          <w:numId w:val="1"/>
        </w:numPr>
        <w:rPr/>
      </w:pPr>
      <w:bookmarkStart w:id="441" w:name="__RefHeading___Toc126022_77815467"/>
      <w:bookmarkStart w:id="442" w:name="_Toc154"/>
      <w:bookmarkEnd w:id="441"/>
      <w:r>
        <w:rPr>
          <w:rtl w:val="true"/>
        </w:rPr>
        <w:t>لو لا ما مضى من كتاب اللّه</w:t>
      </w:r>
      <w:r>
        <w:rPr>
          <w:rtl w:val="true"/>
        </w:rPr>
        <w:t>:</w:t>
      </w:r>
      <w:bookmarkEnd w:id="44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رواية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ما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من كتاب اللّه لكان لي و لها شأن، أو كذا و كذا</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هذه الأيمان لكان في أمرها رأي أو شأن</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نسبة هذا الكلام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مرفوضة،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له رأي يغاير شرع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يمكن أن يكون التشريع تابعا لآراء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إذا كان لا بد من إعمال نظر في أية قضية، فلا بد أن ينطلق من الضابطة التي وضعها اللّه، و في الحدود التي رسمها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هؤلاء يريدون أن يشرعوا لأئمتهم القول في الدين بآرائهم، حين يجهلون أحكام اللّه، و تطلب منهم الفتوى، أو اتخاذ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قد اختلفت فيما بينها، فلاحظ مثلا اختلافها في اسم الرجل الذي لاعن زوجته، هل هو هلال، أو عويمر؟</w:t>
      </w:r>
    </w:p>
    <w:p>
      <w:pPr>
        <w:pStyle w:val="BookText"/>
        <w:rPr/>
      </w:pPr>
      <w:r>
        <w:rPr>
          <w:rFonts w:ascii="Amiri" w:hAnsi="Amiri" w:eastAsia="Amiri" w:cs="Amiri"/>
          <w:color w:val="111111"/>
          <w:sz w:val="28"/>
          <w:sz w:val="28"/>
          <w:szCs w:val="28"/>
          <w:rtl w:val="true"/>
          <w:lang w:bidi="ar-SA"/>
        </w:rPr>
        <w:t>و في اسم أبيه، هل هو أبيض، أو أمية؟</w:t>
      </w:r>
    </w:p>
    <w:p>
      <w:pPr>
        <w:pStyle w:val="BookText"/>
        <w:rPr/>
      </w:pPr>
      <w:r>
        <w:rPr>
          <w:rFonts w:ascii="Amiri" w:hAnsi="Amiri" w:eastAsia="Amiri" w:cs="Amiri"/>
          <w:color w:val="111111"/>
          <w:sz w:val="28"/>
          <w:sz w:val="28"/>
          <w:szCs w:val="28"/>
          <w:rtl w:val="true"/>
          <w:lang w:bidi="ar-SA"/>
        </w:rPr>
        <w:t xml:space="preserve">و هل الذي 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يرى مع زوجته رجلا ما ذا يصنع، هل هو عاصم بن عدي، أم هلال بن أمية، أم سعد بن عبادة؟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الإختلاف في الكلام المنسوب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غير ذلك مما يجده المتتبع</w:t>
      </w:r>
      <w:r>
        <w:rPr>
          <w:rFonts w:eastAsia="Amiri" w:cs="Amiri" w:ascii="Amiri" w:hAnsi="Amiri"/>
          <w:color w:val="111111"/>
          <w:sz w:val="28"/>
          <w:szCs w:val="28"/>
          <w:rtl w:val="true"/>
          <w:lang w:bidi="ar-SA"/>
        </w:rPr>
        <w:t xml:space="preserve">. </w:t>
      </w:r>
      <w:bookmarkStart w:id="443" w:name="pg12456_118377"/>
    </w:p>
    <w:p>
      <w:pPr>
        <w:pStyle w:val="Heading5"/>
        <w:numPr>
          <w:ilvl w:val="4"/>
          <w:numId w:val="1"/>
        </w:numPr>
        <w:rPr/>
      </w:pPr>
      <w:bookmarkStart w:id="444" w:name="__RefHeading___Toc126024_77815467"/>
      <w:bookmarkStart w:id="445" w:name="_Toc155"/>
      <w:bookmarkEnd w:id="443"/>
      <w:bookmarkEnd w:id="444"/>
      <w:r>
        <w:rPr>
          <w:rtl w:val="true"/>
        </w:rPr>
        <w:t>آمنة بنت وهب المؤمنة الطاهرة</w:t>
      </w:r>
      <w:r>
        <w:rPr>
          <w:rtl w:val="true"/>
        </w:rPr>
        <w:t>:</w:t>
      </w:r>
      <w:bookmarkEnd w:id="445"/>
    </w:p>
    <w:p>
      <w:pPr>
        <w:pStyle w:val="BookText"/>
        <w:rPr/>
      </w:pPr>
      <w:r>
        <w:rPr>
          <w:rFonts w:ascii="Amiri" w:hAnsi="Amiri" w:eastAsia="Amiri" w:cs="Amiri"/>
          <w:color w:val="111111"/>
          <w:sz w:val="28"/>
          <w:sz w:val="28"/>
          <w:szCs w:val="28"/>
          <w:rtl w:val="true"/>
          <w:lang w:bidi="ar-SA"/>
        </w:rPr>
        <w:t>و رووا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أقبل من غزوة تبوك اعتمر، فجاء قبر أمه، فاستأذن ربه أن يستغفر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اللّه تعالى أن يأذن له في الشفاعة لها يوم القيامة، فأبى اللّه أن يأذن له، و 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الكلام مختلق و مكذوب من أساسه،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الإمامية قد اتفقت على أن أبوي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كانوا مؤمنين صالحين، و ليس فيهم كافر أصلا، و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بنت وهب كانت مسلمة أيضا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جماعة من غير الإمامية يوافقونهم على ذلك</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ألف السيوطي عدة رسائل لإثبات إيمان آباء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التعظيم و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أبوي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الجنة،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وجد في الكتب التي أنزلت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على آدمية حجب الجنة غير مريم، و آمنة أم محمد أو أحمد</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بين الأمة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حجة الوداع لاذ بقبر قد درس، فقعد عنده طويلا، ثم استعبر،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هذا القبر؟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أمي آمنة بنت وهب، سألت اللّه تعالى في زيارتها فأذن لي</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نزلت في غزوة بني المصطلق، أي قبل غزوة تبوك بعدة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أَسْتَغْفَرْتَ لَهُمْ أَمْ لَمْ تَسْتَغْفِرْ لَهُمْ لَنْ يَغْفِرَ اَللّٰهُ لَهُمْ إِنَّ اَللّٰهَ لاٰ يَهْدِي اَلْقَوْمَ اَلْفٰاسِقِينَ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اللّه لا يغفر للمنافق، فهل يغفر للمعلن بشركه؟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يتذكر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الإستغفار لأمه إلا في آخر أيام حياته؟ </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يقرؤك السلام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حرمت النار على صلب أنزلك، و بطن حملك، و حجر كفلك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فالصلب صلب أبيك عبد اللّه بن عبد المطلب، و البطن الذي حملك بطن آمنة بنت وهب، و أما الحجر الذي كفلك فحجر أبي طالب</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في رواية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فاطمة بنت أسد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هبط علي جبرئيل،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مشفعك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حملك، آمنة بنت وهب، و صلب أنزلك، عبد اللّه بن عبد المطلب، و حجر كفلك، أبو طالب الخ</w:t>
      </w:r>
      <w:r>
        <w:rPr>
          <w:rFonts w:eastAsia="Amiri" w:cs="Amiri" w:ascii="Amiri" w:hAnsi="Amiri"/>
          <w:color w:val="111111"/>
          <w:sz w:val="28"/>
          <w:szCs w:val="28"/>
          <w:rtl w:val="true"/>
          <w:lang w:bidi="ar-SA"/>
        </w:rPr>
        <w:t xml:space="preserve">. .»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النار على صلب أنزلك، و بطن حملك الخ</w:t>
      </w:r>
      <w:r>
        <w:rPr>
          <w:rFonts w:eastAsia="Amiri" w:cs="Amiri" w:ascii="Amiri" w:hAnsi="Amiri"/>
          <w:color w:val="111111"/>
          <w:sz w:val="28"/>
          <w:szCs w:val="28"/>
          <w:rtl w:val="true"/>
          <w:lang w:bidi="ar-SA"/>
        </w:rPr>
        <w:t xml:space="preserve">. .»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تمام الرازي في فوائده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يوم القيامة شفعت لأبي و أمي و أخ كان لي في الجاهلية</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 و جل و عدني في أربعة، في أبي و أمي و عمي، و أخ كان لي في الجاهلية</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عاشرا 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آخر غزوة تبوك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إعتمار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حجة الوداع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الروايات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الحديبية، و في عمرة القضاء، و من الجمرانة بعد الطائف و حنين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الروايات عند غير الشيعة، فتزيد على ذلك عمرة رابعة، و هي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العمرة في حجة الوداع في السنة العاشرة </w:t>
      </w:r>
      <w:r>
        <w:rPr>
          <w:rStyle w:val="FootnoteAnchor"/>
          <w:rtl w:val="true"/>
        </w:rPr>
        <w:footnoteReference w:id="259"/>
      </w:r>
      <w:r>
        <w:rPr>
          <w:rFonts w:ascii="Amiri" w:hAnsi="Amiri" w:eastAsia="Amiri" w:cs="Amiri"/>
          <w:color w:val="111111"/>
          <w:sz w:val="28"/>
          <w:sz w:val="28"/>
          <w:szCs w:val="28"/>
          <w:rtl w:val="true"/>
          <w:lang w:bidi="ar-SA"/>
        </w:rPr>
        <w:t>، و لا توجد عمرة في سنة تسع، بعد تبوك أصلا</w:t>
      </w:r>
      <w:r>
        <w:rPr>
          <w:rFonts w:eastAsia="Amiri" w:cs="Amiri" w:ascii="Amiri" w:hAnsi="Amiri"/>
          <w:color w:val="111111"/>
          <w:sz w:val="28"/>
          <w:szCs w:val="28"/>
          <w:rtl w:val="true"/>
          <w:lang w:bidi="ar-SA"/>
        </w:rPr>
        <w:t xml:space="preserve">. </w:t>
      </w:r>
      <w:bookmarkStart w:id="446" w:name="pg12456_118382"/>
    </w:p>
    <w:p>
      <w:pPr>
        <w:pStyle w:val="Heading3"/>
        <w:numPr>
          <w:ilvl w:val="2"/>
          <w:numId w:val="1"/>
        </w:numPr>
        <w:rPr/>
      </w:pPr>
      <w:bookmarkStart w:id="447" w:name="__RefHeading___Toc126026_77815467"/>
      <w:bookmarkStart w:id="448" w:name="_Toc156"/>
      <w:bookmarkEnd w:id="446"/>
      <w:bookmarkEnd w:id="447"/>
      <w:r>
        <w:rPr>
          <w:rtl w:val="true"/>
        </w:rPr>
        <w:t>الباب العاشر</w:t>
      </w:r>
      <w:r>
        <w:rPr>
          <w:rtl w:val="true"/>
        </w:rPr>
        <w:t xml:space="preserve">: </w:t>
      </w:r>
      <w:r>
        <w:rPr>
          <w:rtl w:val="true"/>
        </w:rPr>
        <w:t>تبليغ سورة براءة و حجة الوداع</w:t>
      </w:r>
      <w:bookmarkEnd w:id="448"/>
    </w:p>
    <w:p>
      <w:pPr>
        <w:pStyle w:val="Heading4"/>
        <w:numPr>
          <w:ilvl w:val="3"/>
          <w:numId w:val="1"/>
        </w:numPr>
        <w:rPr/>
      </w:pPr>
      <w:bookmarkStart w:id="449" w:name="__RefHeading___Toc126028_77815467"/>
      <w:bookmarkStart w:id="450" w:name="_Toc157"/>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يزوّرون الحقائق</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النبي صلّى اللّه عليه و آله برواية الإمام الصادق عليه السّلام</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يسير صلّى اللّه عليه و آله إلي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بروايتهم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النبي صلّى اللّه عليه و آله برواية أهل السنة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1" w:name="pg12456_118384"/>
      <w:bookmarkStart w:id="452" w:name="pg12456_118384"/>
      <w:bookmarkEnd w:id="452"/>
    </w:p>
    <w:p>
      <w:pPr>
        <w:pStyle w:val="Heading4"/>
        <w:numPr>
          <w:ilvl w:val="3"/>
          <w:numId w:val="1"/>
        </w:numPr>
        <w:rPr/>
      </w:pPr>
      <w:bookmarkStart w:id="453" w:name="pg12456_118384"/>
      <w:bookmarkStart w:id="454" w:name="__RefHeading___Toc126030_77815467"/>
      <w:bookmarkStart w:id="455" w:name="_Toc158"/>
      <w:bookmarkEnd w:id="453"/>
      <w:bookmarkEnd w:id="454"/>
      <w:r>
        <w:rPr>
          <w:rtl w:val="true"/>
        </w:rPr>
        <w:t>الفصل الأول</w:t>
      </w:r>
      <w:r>
        <w:rPr>
          <w:rtl w:val="true"/>
        </w:rPr>
        <w:t xml:space="preserve">: </w:t>
      </w:r>
      <w:r>
        <w:rPr>
          <w:rtl w:val="true"/>
        </w:rPr>
        <w:t>أبو بكر و سورة براءة</w:t>
      </w:r>
      <w:r>
        <w:rPr>
          <w:rtl w:val="true"/>
        </w:rPr>
        <w:t xml:space="preserve">: </w:t>
      </w:r>
      <w:r>
        <w:rPr>
          <w:rtl w:val="true"/>
        </w:rPr>
        <w:t>هكذا يزوّرون الحقائق</w:t>
      </w:r>
      <w:bookmarkEnd w:id="45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6" w:name="__RefHeading___Toc126032_77815467"/>
      <w:bookmarkStart w:id="457" w:name="_Toc159"/>
      <w:bookmarkEnd w:id="456"/>
      <w:r>
        <w:rPr>
          <w:rtl w:val="true"/>
        </w:rPr>
        <w:t>اشارة</w:t>
      </w:r>
      <w:bookmarkEnd w:id="45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12456_118386"/>
      <w:bookmarkStart w:id="459" w:name="pg12456_118386"/>
      <w:bookmarkEnd w:id="459"/>
    </w:p>
    <w:p>
      <w:pPr>
        <w:pStyle w:val="Heading5"/>
        <w:numPr>
          <w:ilvl w:val="4"/>
          <w:numId w:val="1"/>
        </w:numPr>
        <w:rPr/>
      </w:pPr>
      <w:bookmarkStart w:id="460" w:name="pg12456_118386"/>
      <w:bookmarkStart w:id="461" w:name="__RefHeading___Toc126034_77815467"/>
      <w:bookmarkStart w:id="462" w:name="_Toc160"/>
      <w:bookmarkEnd w:id="460"/>
      <w:bookmarkEnd w:id="461"/>
      <w:r>
        <w:rPr>
          <w:rtl w:val="true"/>
        </w:rPr>
        <w:t>أبو بكر يحج بالناس</w:t>
      </w:r>
      <w:r>
        <w:rPr>
          <w:rtl w:val="true"/>
        </w:rPr>
        <w:t>:</w:t>
      </w:r>
      <w:bookmarkEnd w:id="46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تسع في ذي القعدة حج أبو بكر بالناس،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 من المدينة في ثلاث 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بدنة، قلّدها، و أشعرها بيده، و عليها ناجية بن جندب الأسلمي، و ساق أبو بكر خمس بدنات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 عبد الرحمن بن عوف أيضا، و ساق هديا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126036_77815467"/>
      <w:bookmarkStart w:id="464" w:name="_Toc161"/>
      <w:bookmarkEnd w:id="463"/>
      <w:r>
        <w:rPr>
          <w:rtl w:val="true"/>
        </w:rPr>
        <w:t>إرجاع أبي بكر و بعث علي عليه السّلام</w:t>
      </w:r>
      <w:r>
        <w:rPr>
          <w:rtl w:val="true"/>
        </w:rPr>
        <w:t>:</w:t>
      </w:r>
      <w:bookmarkEnd w:id="46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أبي بكر ليقرأ على الناس سورة براءة، فأدركه بالعرج في قول ابن سعد، أو في ضجنان </w:t>
      </w:r>
      <w:r>
        <w:rPr>
          <w:rStyle w:val="FootnoteAnchor"/>
          <w:rtl w:val="true"/>
        </w:rPr>
        <w:footnoteReference w:id="261"/>
      </w:r>
      <w:r>
        <w:rPr>
          <w:rFonts w:ascii="Amiri" w:hAnsi="Amiri" w:eastAsia="Amiri" w:cs="Amiri"/>
          <w:color w:val="111111"/>
          <w:sz w:val="28"/>
          <w:sz w:val="28"/>
          <w:szCs w:val="28"/>
          <w:rtl w:val="true"/>
          <w:lang w:bidi="ar-SA"/>
        </w:rPr>
        <w:t>كما قاله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العضباء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رآه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 أو مأمورا؟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مضيا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أبا بكر على إقامة الحج سنة تسع، و بعث في أثره عليا يقرأ على الناس سورة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أولها نزل بعد أن خرج أبو بكر إلى الحج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عادة العرب كانت أنه لا تحل العقود و العهود و يعقدها إلا المطاع، أو رجل من أهل بيته، فلهذا 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أثره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أردفه به عونا له و مساعدا، و لهذا قال له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أميرا أو مأمورا؟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مأمورا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أعداء اللّه الرافضة،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عزله بعلي، و ليس هذا ببدع من بهتهم و افترائهم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465" w:name="pg12456_118388"/>
    </w:p>
    <w:p>
      <w:pPr>
        <w:pStyle w:val="BookText"/>
        <w:rPr/>
      </w:pPr>
      <w:bookmarkEnd w:id="465"/>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سورة براءة الثناء على الصديق، فأحب أن يكون على لسان غيره، قال في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السورة نزلت بعد ذهاب أبي بكر إلى الحج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 w:name="__RefHeading___Toc126038_77815467"/>
      <w:bookmarkStart w:id="467" w:name="_Toc162"/>
      <w:bookmarkEnd w:id="466"/>
      <w:r>
        <w:rPr>
          <w:rtl w:val="true"/>
        </w:rPr>
        <w:t>و إن مكرهم لتزول منه الجبال</w:t>
      </w:r>
      <w:r>
        <w:rPr>
          <w:rtl w:val="true"/>
        </w:rPr>
        <w:t>:</w:t>
      </w:r>
      <w:bookmarkEnd w:id="467"/>
    </w:p>
    <w:p>
      <w:pPr>
        <w:pStyle w:val="BookText"/>
        <w:rPr/>
      </w:pPr>
      <w:r>
        <w:rPr>
          <w:rFonts w:ascii="Amiri" w:hAnsi="Amiri" w:eastAsia="Amiri" w:cs="Amiri"/>
          <w:color w:val="111111"/>
          <w:sz w:val="28"/>
          <w:sz w:val="28"/>
          <w:szCs w:val="28"/>
          <w:rtl w:val="true"/>
          <w:lang w:bidi="ar-SA"/>
        </w:rPr>
        <w:t xml:space="preserve">إن هذا العرض لما جرى لأبي بكر في تبليغ مضامين سورة براءة في موسم الحج يمثل أنموذجا لمكر الماكرين، و جحود الجاحدين، وَ عِنْدَ اَللّٰهِ مَكْرُهُمْ وَ إِنْ كٰانَ مَكْرُهُمْ لِتَزُولَ مِنْهُ اَلْجِبٰالُ </w:t>
      </w:r>
      <w:r>
        <w:rPr>
          <w:rStyle w:val="FootnoteAnchor"/>
          <w:rtl w:val="true"/>
        </w:rPr>
        <w:footnoteReference w:id="2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أحداث هذه القضية كالنار على المنار، و كالشمس في رابعة النهار، و لم يزل العلماء يتداولونها، و يستدلون بها في قضايا الإمامة، و لا يجد الآخرون مناصا عن البخوع لمقتضيات مضامينها، و التسليم بدلالاتها، و لو وجدوا أي مجال للتأويل أو التحوير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ترددوا في اللجوء إليه، و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نوضح الحقيقة في هذه القضية هنا، فنقول</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126040_77815467"/>
      <w:bookmarkStart w:id="469" w:name="_Toc163"/>
      <w:bookmarkEnd w:id="468"/>
      <w:r>
        <w:rPr>
          <w:rtl w:val="true"/>
        </w:rPr>
        <w:t>أساس القضية</w:t>
      </w:r>
      <w:r>
        <w:rPr>
          <w:rtl w:val="true"/>
        </w:rPr>
        <w:t>:</w:t>
      </w:r>
      <w:bookmarkEnd w:id="469"/>
    </w:p>
    <w:p>
      <w:pPr>
        <w:pStyle w:val="BookText"/>
        <w:rPr/>
      </w:pPr>
      <w:r>
        <w:rPr>
          <w:rFonts w:ascii="Amiri" w:hAnsi="Amiri" w:eastAsia="Amiri" w:cs="Amiri"/>
          <w:color w:val="111111"/>
          <w:sz w:val="28"/>
          <w:sz w:val="28"/>
          <w:szCs w:val="28"/>
          <w:rtl w:val="true"/>
          <w:lang w:bidi="ar-SA"/>
        </w:rPr>
        <w:t>عن الحارث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سمعت لعلي منقبة؟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 له أربعا، لأن تكون لي واحدة منهن أحب إلي من الدنيا، أعمّر فيها مثل عمر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أبا بكر ببراءة إلى مشركي قريش، فسار بها يوما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أبا </w:t>
      </w:r>
    </w:p>
    <w:p>
      <w:pPr>
        <w:pStyle w:val="BookText"/>
        <w:rPr/>
      </w:pPr>
      <w:r>
        <w:rPr>
          <w:rFonts w:ascii="Amiri" w:hAnsi="Amiri" w:eastAsia="Amiri" w:cs="Amiri"/>
          <w:color w:val="111111"/>
          <w:sz w:val="28"/>
          <w:sz w:val="28"/>
          <w:szCs w:val="28"/>
          <w:rtl w:val="true"/>
          <w:lang w:bidi="ar-SA"/>
        </w:rPr>
        <w:t>بكر فخذها و 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 أبا بكر، فرجع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فيّ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خيرا، إنه ليس يبلغ عني إلا أنا أو رجل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 الخ</w:t>
      </w:r>
      <w:r>
        <w:rPr>
          <w:rFonts w:eastAsia="Amiri" w:cs="Amiri" w:ascii="Amiri" w:hAnsi="Amiri"/>
          <w:color w:val="111111"/>
          <w:sz w:val="28"/>
          <w:szCs w:val="28"/>
          <w:rtl w:val="true"/>
          <w:lang w:bidi="ar-SA"/>
        </w:rPr>
        <w:t xml:space="preserve">. .»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مع أبي بكر، قبل أن يرجع ثلاث مائة رجل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النصوص المتوافرة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أبا بكر أن يسير إلى مكة ليقيم للناس حجهم في سنة تسع، و ليبلغ عنه إلى الناس صدر سورة براءة، بالإضافة إلى قرارات يريد أن يلزم الناس بمراعاتها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مجموع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عشر آيات، أو ثلاثين أو أربعين آية من سورة براءة، و كتب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يطوفنّ بالبيت عريان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يجتمع المسلمون و المشركون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بينه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فأجله إلى مدته و من لم يكن بينه و بينه عهد فأجّله إلى أربعة أشهر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و رسوله بريء من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يدخل الجنة إلا نفس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إلا من كان مسلما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يقرب المسجد الحرام مشرك بعد عامه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هذه أيام أكل و 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يرفع الخمس من قريش، و كنانة و خزاعة إلى عرفات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الخمس أحكام كانوا قد قرروها لأنفسهم ترك الوقوف بعرفات و الإفاضة منها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كان أبو بكر ببعض الطريق إذ سمع رغاء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إذا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الكتاب من أبي بكر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 الكتب كانت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أشير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يشتمل على سنن الحج، كما روي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أبي بكر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استبدله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لينادي بهذه الكلمات في الموسم، و يقيم للناس حجهم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خيّر أبا بكر أن يسير مع ركابك أو يرجع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فاختار أبو بكر أن يرجع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دخل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إنك أهلتني لأمر طالت الأعناق فيه إليّ، فلما توجهت له رددتني عنه؟ ما لي؟ أنزل فيّ قرآن؟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الخ</w:t>
      </w:r>
      <w:r>
        <w:rPr>
          <w:rFonts w:eastAsia="Amiri" w:cs="Amiri" w:ascii="Amiri" w:hAnsi="Amiri"/>
          <w:color w:val="111111"/>
          <w:sz w:val="28"/>
          <w:szCs w:val="28"/>
          <w:rtl w:val="true"/>
          <w:lang w:bidi="ar-SA"/>
        </w:rPr>
        <w:t xml:space="preserve">. .»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رجع أبو بكر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منزعجا قلقا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نزل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جبرئيل جاءه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يبلغ عنه إلا هو أو رجل منه، و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فقرأ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الحج سورة براءة حتى ختمها كما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يؤذّن بمكة و بمنى، و عرفة، و بالمشاعر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برئت ذمة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مشرك حج بعد العام، أو طاف بالبيت عريان الخ</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الحديث مصادر كثيرة جدا، فراجعه في مظانه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12456_118393"/>
      <w:bookmarkStart w:id="471" w:name="pg12456_118393"/>
      <w:bookmarkEnd w:id="471"/>
    </w:p>
    <w:p>
      <w:pPr>
        <w:pStyle w:val="BookText"/>
        <w:rPr/>
      </w:pPr>
      <w:bookmarkStart w:id="472" w:name="pg12456_118393"/>
      <w:bookmarkEnd w:id="472"/>
      <w:r>
        <w:rPr>
          <w:rFonts w:ascii="Amiri" w:hAnsi="Amiri" w:eastAsia="Amiri" w:cs="Amiri"/>
          <w:color w:val="111111"/>
          <w:sz w:val="28"/>
          <w:sz w:val="28"/>
          <w:szCs w:val="28"/>
          <w:rtl w:val="true"/>
          <w:lang w:bidi="ar-SA"/>
        </w:rPr>
        <w:t xml:space="preserve">و قد نظم الشعراء هذه المنقبة شعرا فقال شمس الدين المالكي المتوفي سنة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أرسله عنه الرسول مبلغاو خص بهذا الأمر تخصيص مفرد</w:t>
      </w:r>
    </w:p>
    <w:p>
      <w:pPr>
        <w:pStyle w:val="BookText"/>
        <w:rPr/>
      </w:pPr>
      <w:r>
        <w:rPr>
          <w:rFonts w:ascii="Amiri" w:hAnsi="Amiri" w:eastAsia="Amiri" w:cs="Amiri"/>
          <w:color w:val="111111"/>
          <w:sz w:val="28"/>
          <w:sz w:val="28"/>
          <w:szCs w:val="28"/>
          <w:rtl w:val="true"/>
          <w:lang w:bidi="ar-SA"/>
        </w:rPr>
        <w:t xml:space="preserve">و قال هل التبليغ عني ينبغي لمنليس من بيتي من القوم فاقتد </w:t>
      </w:r>
      <w:r>
        <w:rPr>
          <w:rStyle w:val="FootnoteAnchor"/>
          <w:rtl w:val="true"/>
        </w:rPr>
        <w:footnoteReference w:id="274"/>
      </w:r>
    </w:p>
    <w:p>
      <w:pPr>
        <w:pStyle w:val="Heading5"/>
        <w:numPr>
          <w:ilvl w:val="4"/>
          <w:numId w:val="1"/>
        </w:numPr>
        <w:rPr/>
      </w:pPr>
      <w:bookmarkStart w:id="473" w:name="__RefHeading___Toc126042_77815467"/>
      <w:bookmarkStart w:id="474" w:name="_Toc164"/>
      <w:bookmarkEnd w:id="473"/>
      <w:r>
        <w:rPr>
          <w:rtl w:val="true"/>
        </w:rPr>
        <w:t xml:space="preserve">الثناء على أبي بكر في سورة </w:t>
      </w:r>
      <w:r>
        <w:rPr>
          <w:rtl w:val="true"/>
        </w:rPr>
        <w:t>«</w:t>
      </w:r>
      <w:r>
        <w:rPr>
          <w:rtl w:val="true"/>
        </w:rPr>
        <w:t>براءة</w:t>
      </w:r>
      <w:r>
        <w:rPr>
          <w:rtl w:val="true"/>
        </w:rPr>
        <w:t>» :</w:t>
      </w:r>
      <w:bookmarkEnd w:id="47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فإننا بالنسبة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آيات براءة من أبي بكر، إنما هو لأن السورة تضمنت مدحا لأبي بكر، فأحب أن يكون على لسان غيره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القائل يشير إلى آية الغار، فإن أبا بكر مقصود فيها، و هذا الكلام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هذا الكتاب حديث الغار،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التي ذكرت صحبة أبي بكر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 قد تضمنت ما يدل على التعريض بذم أبي بكر لأكثر من سبب، 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أبي بكر و هو في الغار، رغم أنه يرى الكرامات و المعجزات الدالة على حفظ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معه، و 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يطمئنه و لا يلتفت إلى ذلك، و هذا يدل على أنه كان يحتاج إلى المزيد من تأكيد يقينه، و بلورة إيمانه، و لا يكتفي بهذا القدر، الذي لم تكن نتائجه مرضية و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سبحانه قد أخبر أنه أنزل سكينتة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أبي بكر، مع أن أبا بكر كان هو الخائف الحزين، و ليس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إلى أهل مكة بعشر آيات، أو بعشرين، أو بثلاثين آية من سورة براءة، فليس من بينها أية آية تشير إلى أبي بكر، لأن آية الغار هي الآية الأربعون في سورة براءة</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نسجل ملاحظة هامة هنا،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سبب تأخر الحديث عن الغار، إلى ما بعد عشر سنوات، و عدم الحديث عن مبيت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يراد بذكر الغار الإلماح إلى أن المصائب و البلايا و الشدائد قد لاحقت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475" w:name="pg12456_118395"/>
    </w:p>
    <w:p>
      <w:pPr>
        <w:pStyle w:val="BookText"/>
        <w:rPr/>
      </w:pPr>
      <w:bookmarkEnd w:id="475"/>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تلك اللحظات، و أنها كانت تأتيه من الداخل و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نصره اللّه في المواطن كلها حتى في هذه المواطن؟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فلييأس المتآمرون، و ليكفّ أعداء اللّه عن تقصّده بالكيد و التآمر، فإن اللّه الذي كان معه في تلك المواطن الخطيرة و الصعبة لن يتخلى عنه بعد أن ضرب الإسلام بجرانه، و عزّ الدين و أهل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هل يراد بالحديث عن الغار بيان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هناك ما هو أبعد من ذلك؟ </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126044_77815467"/>
      <w:bookmarkStart w:id="477" w:name="_Toc165"/>
      <w:bookmarkEnd w:id="476"/>
      <w:r>
        <w:rPr>
          <w:rtl w:val="true"/>
        </w:rPr>
        <w:t>من بدع الرافضة</w:t>
      </w:r>
      <w:r>
        <w:rPr>
          <w:rtl w:val="true"/>
        </w:rPr>
        <w:t>! ! :</w:t>
      </w:r>
      <w:bookmarkEnd w:id="477"/>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أهل الأهواء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عزل أبي بكر عن إمارة الحج من بدع الرافضة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الذي ادّعي أنه من بدع الرافضة هو الذي تؤيده أكثر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رواية واحدة رواها محبو أبي بكر، و بقية الروايات و هي تؤكد على رجوع أبي بكر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الطريق و هي الأخرى لم يروها الرافضة، بل رواها أعداؤهم، و مناوؤوهم الذين لا يتورعون عن كيل الإتهامات الباطلة لهم، بسبب، و بدون سبب</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ظهور زيف هذه التهمة، دليلا و شاهدا على قيمة سائر اتهاماتهم للرافضة، و مدى تجنّيهم عليهم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يا ساعد اللّه هذه الأمة التي يكون رعاتها و علماؤها بهذا المستوى من الجرأة على الباطل، و عدم الإلتزام بالصدق، بل و تعمد التجني، و الإصرار على التسويق للباطل</w:t>
      </w:r>
      <w:r>
        <w:rPr>
          <w:rFonts w:eastAsia="Amiri" w:cs="Amiri" w:ascii="Amiri" w:hAnsi="Amiri"/>
          <w:color w:val="111111"/>
          <w:sz w:val="28"/>
          <w:szCs w:val="28"/>
          <w:rtl w:val="true"/>
          <w:lang w:bidi="ar-SA"/>
        </w:rPr>
        <w:t xml:space="preserve">. . </w:t>
      </w:r>
      <w:bookmarkStart w:id="478" w:name="pg12456_118396"/>
    </w:p>
    <w:p>
      <w:pPr>
        <w:pStyle w:val="BookText"/>
        <w:rPr/>
      </w:pPr>
      <w:bookmarkEnd w:id="478"/>
      <w:r>
        <w:rPr>
          <w:rFonts w:ascii="Amiri" w:hAnsi="Amiri" w:eastAsia="Amiri" w:cs="Amiri"/>
          <w:color w:val="111111"/>
          <w:sz w:val="28"/>
          <w:sz w:val="28"/>
          <w:szCs w:val="28"/>
          <w:rtl w:val="true"/>
          <w:lang w:bidi="ar-SA"/>
        </w:rPr>
        <w:t>و سيتضح مدى جرأة هؤلاء الناس بملاحظة المطالب التالية</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126046_77815467"/>
      <w:bookmarkStart w:id="480" w:name="_Toc166"/>
      <w:bookmarkEnd w:id="479"/>
      <w:r>
        <w:rPr>
          <w:rtl w:val="true"/>
        </w:rPr>
        <w:t>رجوع إلى روايات غير الشيعة</w:t>
      </w:r>
      <w:r>
        <w:rPr>
          <w:rtl w:val="true"/>
        </w:rPr>
        <w:t>:</w:t>
      </w:r>
      <w:bookmarkEnd w:id="480"/>
    </w:p>
    <w:p>
      <w:pPr>
        <w:pStyle w:val="BookText"/>
        <w:rPr/>
      </w:pPr>
      <w:r>
        <w:rPr>
          <w:rFonts w:ascii="Amiri" w:hAnsi="Amiri" w:eastAsia="Amiri" w:cs="Amiri"/>
          <w:color w:val="111111"/>
          <w:sz w:val="28"/>
          <w:sz w:val="28"/>
          <w:szCs w:val="28"/>
          <w:rtl w:val="true"/>
          <w:lang w:bidi="ar-SA"/>
        </w:rPr>
        <w:t xml:space="preserve">قد اختلفوا في هل أن أبا بكر رجع إلى المدينة، أم واصل سيره إلى مكة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كان قد سار إلى مكة، هل كان هو أمير الحج،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إمارته و رئاسته، أم العكس؟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التي رواها غير الشيعة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يتعرض لهذا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 بمواصلة أبي بكر سيره إلى مكة، و حج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هذه الروايات عن أبي هريرة، و ابن عباس، و ينسب ذلك إلى أبي جعفر أيضا و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الروايات التي تحدثت عن رجوع أبي بكر إلى المدينة، و هي منقولة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ابن عباس، و أبي هريرة، و السدي </w:t>
      </w:r>
      <w:r>
        <w:rPr>
          <w:rStyle w:val="FootnoteAnchor"/>
          <w:rtl w:val="true"/>
        </w:rPr>
        <w:footnoteReference w:id="275"/>
      </w:r>
      <w:r>
        <w:rPr>
          <w:rFonts w:ascii="Amiri" w:hAnsi="Amiri" w:eastAsia="Amiri" w:cs="Amiri"/>
          <w:color w:val="111111"/>
          <w:sz w:val="28"/>
          <w:sz w:val="28"/>
          <w:szCs w:val="28"/>
          <w:rtl w:val="true"/>
          <w:lang w:bidi="ar-SA"/>
        </w:rPr>
        <w:t>، و أبي بكر نفسه، و عن زيد بن بثيع</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صرحت بعض روايات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مع أبي بكر، ثم دعاه، فبعث بها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رووا أن أبا بكر واصل سفره إلى مكة، و إنه أقام الحج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ثلاثة أشخاص فقط و هؤلاء هم أنفسهم باستثناء ما نسبوه إلى أبي جعفر،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رجع إلى المدينة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بذلك تصبح روايتهم لرجوع أبي بكر إلى المدينة هي المجمع عليها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 عدم صحة ما ادّعاه هؤلاء من تواتر الأخبار في حج أبي بكر بالناس في سنة تسع، قال فضل بن روزبهان في رده على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الذي حج تلك السنة، إن رجع أبو بكر؟ أتدّعي أن عليا كان أمير الحاج تلك السنة، و تخالف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تدّعي أنه لم يحج في سنة تسع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القاضي عبد الجبار قد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ولاية أبي بكر على الموسم و الحج قد ثبت بلا خلاف بين أهل الأخبار، و لم يصح أنه عزله، و لا يدل رجوع أبي بكر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مستفهما عن القصة على العزل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متواترة في أن أبا بكر قد رجع إلى المدينة، و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مضي أبي بكر إلى مكة سوى ما نسبوه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أبو هريرة، و ابن عباس، و السدي، فرووا كلا الأمرين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أيدنا رواية الرجوع بما رواه كثيرون غيرهم، فإن روايتهم لغيرها تسقط عن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نقول لابن روزبهان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حج بالناس في تلك السنة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صرحت به الروايات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تبليغ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لا يمنع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إقامة الحج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يكن مانعا لأبي بكر من المضي في نفس هذين الغرضين، و كان سيؤديهما معا، 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يرجعه، و يرسل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لكلام القاضي عبد الجبار،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هناك إجماع على تولية أبي بكر للموسم، فقد قال الطبرسي بالنسبة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أيضا الموسم، و أنه حين أخذ البراءة من أبي بكر رجع أبو بكر</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الأخبار خالية عن ذكر مسير أبي بكر إلى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جميع الروايات، و جميع الرواة الذين تعرضوا لهذا الأمر قد صرحوا برجوعه إلى المدينة، باستثناء راو واحد و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ثلاثة من الرواة قد ناقضوا أنفسهم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اعتداد بروايتهم هذه، لأن روايتهم الأخرى مؤيدة بسواها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القاضي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ذكروا تولية أبي بكر للموسم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كانوا كلهم من محبي أبي بكر، و من المدافعين عنه، بكل قوة و حول و يسعون لتبرئته، و لدفع الطعون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جميع الروايات التي رووها هم لنا تخالف قولهم هذا، مع تناقض باقيها فيما ينقله سوى رواية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الأمر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نفقد ثقتنا بهم، و نشك في اعتمادهم سبيل الإنصاف، و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متحيزون بلا حجة و لا دليل، بل الدليل و الحجة و الرشد في خلافهم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رجوع أبي بكر لا يدل على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المدعي لبقائه أميرا على الموسم هو الذي ربط بين الأمرين، و اعتبر أن قبوله برجوع أبي بكر معناه إسقاط أبي بكر عن ولاية الموسم</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محق في ربطه هذا، لأن الرواية التي اعتمد عليها، و هي رواية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ابن عباس المتناقضة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بكر مضيا إلى مكة، و لم يرجع أبو بكر إلى المدينة، فإن ثبت رجوعه، فذلك يكون دليلا آخر على عدم سقوط هاتين الروايتين عن الإعتبار، يضاف إلى سائر الأدلة على ذلك</w:t>
      </w:r>
      <w:r>
        <w:rPr>
          <w:rFonts w:eastAsia="Amiri" w:cs="Amiri" w:ascii="Amiri" w:hAnsi="Amiri"/>
          <w:color w:val="111111"/>
          <w:sz w:val="28"/>
          <w:szCs w:val="28"/>
          <w:rtl w:val="true"/>
          <w:lang w:bidi="ar-SA"/>
        </w:rPr>
        <w:t xml:space="preserve">. </w:t>
      </w:r>
      <w:bookmarkStart w:id="481" w:name="pg12456_118400"/>
    </w:p>
    <w:p>
      <w:pPr>
        <w:pStyle w:val="Heading5"/>
        <w:numPr>
          <w:ilvl w:val="4"/>
          <w:numId w:val="1"/>
        </w:numPr>
        <w:rPr/>
      </w:pPr>
      <w:bookmarkStart w:id="482" w:name="__RefHeading___Toc126048_77815467"/>
      <w:bookmarkStart w:id="483" w:name="_Toc167"/>
      <w:bookmarkEnd w:id="481"/>
      <w:bookmarkEnd w:id="482"/>
      <w:r>
        <w:rPr>
          <w:rtl w:val="true"/>
        </w:rPr>
        <w:t xml:space="preserve">هل نقض النبي صلّى اللّه عليه و آله العهد؟ </w:t>
      </w:r>
      <w:r>
        <w:rPr>
          <w:rtl w:val="true"/>
        </w:rPr>
        <w:t>! :</w:t>
      </w:r>
      <w:bookmarkEnd w:id="483"/>
    </w:p>
    <w:p>
      <w:pPr>
        <w:pStyle w:val="BookText"/>
        <w:rPr/>
      </w:pPr>
      <w:r>
        <w:rPr>
          <w:rFonts w:ascii="Amiri" w:hAnsi="Amiri" w:eastAsia="Amiri" w:cs="Amiri"/>
          <w:color w:val="111111"/>
          <w:sz w:val="28"/>
          <w:sz w:val="28"/>
          <w:szCs w:val="28"/>
          <w:rtl w:val="true"/>
          <w:lang w:bidi="ar-SA"/>
        </w:rPr>
        <w:t>تقول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تنقض العهد الذي كان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هو العهد العام الذي كان بينه و بين أهل الشرك،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يصد عن البيت أحد جاءه، و أن لا يخاف أحد في الشهر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بين ذلك عهود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قبائل من العرب إلى 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لتنقض العهد العام منها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كلام باطل، إذ لم يكن عهد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أحد، بل فتحت مكة في سنة ثمان، و بقيت الأمور على حالها هذه المدة القصيرة، ثم جاء هذا الحكم الإلهي الصريح، و كان لا بد من إبلاغه و تطبيقه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حاشا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ينقض عهدا مع أحد، عامّا كان أو خاصّا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لقد صرحت الروايات و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كان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484" w:name="pg12456_118401"/>
    </w:p>
    <w:p>
      <w:pPr>
        <w:pStyle w:val="BookText"/>
        <w:rPr/>
      </w:pPr>
      <w:bookmarkEnd w:id="484"/>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 عهد فعهدهم باق إلى انتهاء مدتهم، لكنه منع من تجديد العهد معهم، و هذا ليس نقضا،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يكن له عهد فأجله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الهدف من إعطاء هذه المهلة للمشركين هو إفساح المجال لهم للسؤال عن هذا الدين، و العيش مع أهله لكي يحسموا خياراتهم بروية و هدوء، بعيدا عن أي ضغط أو إكراه</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126050_77815467"/>
      <w:bookmarkStart w:id="486" w:name="_Toc168"/>
      <w:bookmarkEnd w:id="485"/>
      <w:r>
        <w:rPr>
          <w:rtl w:val="true"/>
        </w:rPr>
        <w:t>ليس للمشرك أن يأتي بيت اللّه</w:t>
      </w:r>
      <w:r>
        <w:rPr>
          <w:rtl w:val="true"/>
        </w:rPr>
        <w:t>:</w:t>
      </w:r>
      <w:bookmarkEnd w:id="486"/>
    </w:p>
    <w:p>
      <w:pPr>
        <w:pStyle w:val="BookText"/>
        <w:rPr/>
      </w:pPr>
      <w:r>
        <w:rPr>
          <w:rFonts w:ascii="Amiri" w:hAnsi="Amiri" w:eastAsia="Amiri" w:cs="Amiri"/>
          <w:color w:val="111111"/>
          <w:sz w:val="28"/>
          <w:sz w:val="28"/>
          <w:szCs w:val="28"/>
          <w:rtl w:val="true"/>
          <w:lang w:bidi="ar-SA"/>
        </w:rPr>
        <w:t>و قد كان المشركون يرفضون الإعتراف بالحق، و القبول بعبادة اللّه الواحد الأحد، فتحققت بذلك المنافرة و المناقضة بينهم و بين التوحيد، و كل ما يمت إليه بصلة، و هذا يفرض إقصاءهم و منعهم من دخول حرم اللّه تعالى و بيته، و سيكون دخولهم إليه دخول المبغض الحانق، الذي لا يطيق رؤية أي من مظاهر هذا التوحيد و تجلياته، و لو لا أنهم يريدون الحصول على منافع دنيوية، أو أنهم يريدون الكيد للإسلام و أهله، لما راق لهم المجيء إلى حرم اللّه تعالى، و لما استساغوا التعامل مع أهله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يحق لهم المطالبة أو التفكير بدخول الحرم و المسجد، إذ لا شيء يربطهم به، أو يشدهم أو يخولهم الدخول إليه، بل إن دخولهم هذا يمثل عدوانا، و أذى، و ربما يصاحبه استهزاء، و إظهار حنق و بغض لبيت اللّه و حرمه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إنما كانوا يدخلونه لعبادة أصناهم، لا لعبادة اللّه، و قد أزيلت تلك الأصنام فيه، و أصبح موضعا لعبادة اللّه و توحيده، و ليس </w:t>
      </w:r>
      <w:bookmarkStart w:id="487" w:name="pg12456_118402"/>
    </w:p>
    <w:p>
      <w:pPr>
        <w:pStyle w:val="BookText"/>
        <w:rPr/>
      </w:pPr>
      <w:bookmarkEnd w:id="487"/>
      <w:r>
        <w:rPr>
          <w:rFonts w:ascii="Amiri" w:hAnsi="Amiri" w:eastAsia="Amiri" w:cs="Amiri"/>
          <w:color w:val="111111"/>
          <w:sz w:val="28"/>
          <w:sz w:val="28"/>
          <w:szCs w:val="28"/>
          <w:rtl w:val="true"/>
          <w:lang w:bidi="ar-SA"/>
        </w:rPr>
        <w:t>لهم في هذا الأمر نصيب</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126052_77815467"/>
      <w:bookmarkStart w:id="489" w:name="_Toc169"/>
      <w:bookmarkEnd w:id="488"/>
      <w:r>
        <w:rPr>
          <w:rtl w:val="true"/>
        </w:rPr>
        <w:t xml:space="preserve">كيف يتبدل رأي النبي صلّى اللّه عليه و آله؟ </w:t>
      </w:r>
      <w:r>
        <w:rPr>
          <w:rtl w:val="true"/>
        </w:rPr>
        <w:t>! :</w:t>
      </w:r>
      <w:bookmarkEnd w:id="489"/>
    </w:p>
    <w:p>
      <w:pPr>
        <w:pStyle w:val="BookText"/>
        <w:rPr/>
      </w:pPr>
      <w:r>
        <w:rPr>
          <w:rFonts w:ascii="Amiri" w:hAnsi="Amiri" w:eastAsia="Amiri" w:cs="Amiri"/>
          <w:color w:val="111111"/>
          <w:sz w:val="28"/>
          <w:sz w:val="28"/>
          <w:szCs w:val="28"/>
          <w:rtl w:val="true"/>
          <w:lang w:bidi="ar-SA"/>
        </w:rPr>
        <w:t>و قد يعترض بعض قاصري النظر،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معصوما فما معنى أن يتبنى رأيا، و يبدأ بتنفيذه، ثم يبدل رأيه هذا بغيره، و يلغي ما كان قام به، و يستبدله بما يتوافق مع هذا الرأي المستجد؟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فيرسل أبا بكر أولا، حتى إذا قطع مسافة لا يستهان بها، أرسل إليه من يكون بديلا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ألا يضعف ذلك ثقة الناس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يخل بمكانته في نفوسهم؟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القضية لم تكن قضية رأي ظهر خطؤه، و بان أن غيره هو الصواب، أو الأصوب، أو حتى الأفضل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كان المطلوب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أبي بكر إلى المكان الذي وصل إليه، ثم إرسال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 منه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في هذا الأمر مصلحة يراد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بوحي من اللّه، لا برأي ظهر خطؤه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يَنْطِقُ عَنِ اَلْهَوىٰ، إِنْ هُوَ إِلاّٰ وَحْيٌ يُوحىٰ </w:t>
      </w:r>
      <w:r>
        <w:rPr>
          <w:rStyle w:val="FootnoteAnchor"/>
          <w:rtl w:val="true"/>
        </w:rPr>
        <w:footnoteReference w:id="281"/>
      </w:r>
      <w:r>
        <w:rPr>
          <w:rFonts w:ascii="IRNazanin" w:hAnsi="IRNazanin" w:eastAsia="IRNazanin"/>
          <w:color w:val="111111"/>
          <w:sz w:val="28"/>
          <w:sz w:val="28"/>
          <w:szCs w:val="28"/>
          <w:rtl w:val="true"/>
          <w:lang w:bidi="fa-IR"/>
        </w:rPr>
        <w:t xml:space="preserve">، </w:t>
      </w:r>
      <w:bookmarkStart w:id="490" w:name="pg12456_118403"/>
    </w:p>
    <w:p>
      <w:pPr>
        <w:pStyle w:val="BookText"/>
        <w:rPr/>
      </w:pPr>
      <w:bookmarkEnd w:id="49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أبي بكر و إرسال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و كان هذا بوحي من اللّه تعالى أيضا</w:t>
      </w:r>
      <w:r>
        <w:rPr>
          <w:rFonts w:eastAsia="Amiri" w:cs="Amiri" w:ascii="Amiri" w:hAnsi="Amiri"/>
          <w:color w:val="111111"/>
          <w:sz w:val="28"/>
          <w:szCs w:val="28"/>
          <w:rtl w:val="true"/>
          <w:lang w:bidi="ar-SA"/>
        </w:rPr>
        <w:t>. .</w:t>
      </w:r>
    </w:p>
    <w:p>
      <w:pPr>
        <w:pStyle w:val="Heading5"/>
        <w:numPr>
          <w:ilvl w:val="4"/>
          <w:numId w:val="1"/>
        </w:numPr>
        <w:rPr/>
      </w:pPr>
      <w:bookmarkStart w:id="491" w:name="__RefHeading___Toc126054_77815467"/>
      <w:bookmarkStart w:id="492" w:name="_Toc170"/>
      <w:bookmarkEnd w:id="491"/>
      <w:r>
        <w:rPr>
          <w:rtl w:val="true"/>
        </w:rPr>
        <w:t>لا ينقض العهد إلا العاقد أو رجل منه</w:t>
      </w:r>
      <w:r>
        <w:rPr>
          <w:rtl w:val="true"/>
        </w:rPr>
        <w:t>:</w:t>
      </w:r>
      <w:bookmarkEnd w:id="492"/>
    </w:p>
    <w:p>
      <w:pPr>
        <w:pStyle w:val="BookText"/>
        <w:rPr/>
      </w:pPr>
      <w:r>
        <w:rPr>
          <w:rFonts w:ascii="Amiri" w:hAnsi="Amiri" w:eastAsia="Amiri" w:cs="Amiri"/>
          <w:color w:val="111111"/>
          <w:sz w:val="28"/>
          <w:sz w:val="28"/>
          <w:szCs w:val="28"/>
          <w:rtl w:val="true"/>
          <w:lang w:bidi="ar-SA"/>
        </w:rPr>
        <w:t>و قد حاول المشفقون على أبي بكر تبرير ما جرى، فادّعوا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العقود و العهود لا يحلها إلا المطاع و العاقد لها، أو رجل من أهل بيته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كلام مرفوض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يرسل أبا بكر و 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 عقد، أو نقض عهد، كما أوضحناه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نقض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كان كذلك، فلما ذا أرسل أبا بكر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جاهلا برسوم المجتمعات في زمانه، و بين قومه، و بالأعراف القائمة التي يفترض فيه أن يراعيها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كان هناك من هو أعرف منه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أن من عادات العرب أن العهد لا ينقضه إلا العاقد أو رجل من أهل بيته، دعوى كاذبة على أهل الجاهلية، و لم نجد لها شاهدا، و لا مؤيدا و لا دليلا، إلا نفس دعواهم لها في هذا المورد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غير معروف من عادة العرب، و إنما هو تأويل تأوله المتعصبون لأبي بكر، لانتزاع سورة براءة منه، و ليس </w:t>
      </w:r>
    </w:p>
    <w:p>
      <w:pPr>
        <w:pStyle w:val="BookText"/>
        <w:rPr/>
      </w:pPr>
      <w:r>
        <w:rPr>
          <w:rFonts w:ascii="Amiri" w:hAnsi="Amiri" w:eastAsia="Amiri" w:cs="Amiri"/>
          <w:color w:val="111111"/>
          <w:sz w:val="28"/>
          <w:sz w:val="28"/>
          <w:szCs w:val="28"/>
          <w:rtl w:val="true"/>
          <w:lang w:bidi="ar-SA"/>
        </w:rPr>
        <w:t xml:space="preserve">بشيء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 قاله المرتضى أصح و أظهر، و ما نسب إلى عادة العرب غير معروف، و إنما هو تأويل تأول به متعصبو أبى بكر لانتزاع براءة منه، و ليس بشىء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نسمع أن أحدا توقف في نقض عقد أو عهد حتى يبلغه إياه عاقده أو أحد أقاربه </w:t>
      </w:r>
      <w:r>
        <w:rPr>
          <w:rStyle w:val="FootnoteAnchor"/>
          <w:rtl w:val="true"/>
        </w:rPr>
        <w:footnoteReference w:id="284"/>
      </w:r>
      <w:r>
        <w:rPr>
          <w:rFonts w:ascii="Amiri" w:hAnsi="Amiri" w:eastAsia="Amiri" w:cs="Amiri"/>
          <w:color w:val="111111"/>
          <w:sz w:val="28"/>
          <w:sz w:val="28"/>
          <w:szCs w:val="28"/>
          <w:rtl w:val="true"/>
          <w:lang w:bidi="ar-SA"/>
        </w:rPr>
        <w:t>، بل المطلوب هو الوثوق بأن صاحب العلاقة قد نقض العهد، و حل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كذلك، فلما ذا يخاف أبو بكر من أن يكون قد نزل فيه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يعترض أبو بكر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المدينة،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أحد أقاربك، فإن أعراف العرب تمنع من إرسالي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عهدناه هو و عمر يكثران من الإعتراض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الإقتراح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لماذا لم يعترض أحد من الصحابة عليه في ذلك؟ </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تبليغ براءة لا يمكن أن يقوم به حتى جميع أقارب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خاص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عني إلا أنا أو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ذلك عن يحي بن آدم السلولي، و عن حبشي بن جنادة، و عن حنش،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عمران، و أبي ذر الغفاري </w:t>
      </w:r>
      <w:r>
        <w:rPr>
          <w:rStyle w:val="FootnoteAnchor"/>
          <w:rtl w:val="true"/>
        </w:rPr>
        <w:footnoteReference w:id="285"/>
      </w:r>
      <w:r>
        <w:rPr>
          <w:rFonts w:ascii="Amiri" w:hAnsi="Amiri" w:eastAsia="Amiri" w:cs="Amiri"/>
          <w:color w:val="111111"/>
          <w:sz w:val="28"/>
          <w:sz w:val="28"/>
          <w:szCs w:val="28"/>
          <w:rtl w:val="true"/>
          <w:lang w:bidi="ar-SA"/>
        </w:rPr>
        <w:t xml:space="preserve">، و روي أيضا عن ابن عباس </w:t>
      </w:r>
      <w:r>
        <w:rPr>
          <w:rStyle w:val="FootnoteAnchor"/>
          <w:rtl w:val="true"/>
        </w:rPr>
        <w:footnoteReference w:id="28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bookmarkStart w:id="493" w:name="pg12456_118406"/>
    </w:p>
    <w:p>
      <w:pPr>
        <w:pStyle w:val="Heading5"/>
        <w:numPr>
          <w:ilvl w:val="4"/>
          <w:numId w:val="1"/>
        </w:numPr>
        <w:rPr/>
      </w:pPr>
      <w:bookmarkStart w:id="494" w:name="__RefHeading___Toc126056_77815467"/>
      <w:bookmarkStart w:id="495" w:name="_Toc171"/>
      <w:bookmarkEnd w:id="493"/>
      <w:bookmarkEnd w:id="494"/>
      <w:r>
        <w:rPr>
          <w:rtl w:val="true"/>
        </w:rPr>
        <w:t xml:space="preserve">لماذا أرجع أبا بكر؟ </w:t>
      </w:r>
      <w:r>
        <w:rPr>
          <w:rtl w:val="true"/>
        </w:rPr>
        <w:t>:</w:t>
      </w:r>
      <w:bookmarkEnd w:id="495"/>
    </w:p>
    <w:p>
      <w:pPr>
        <w:pStyle w:val="BookText"/>
        <w:rPr/>
      </w:pPr>
      <w:r>
        <w:rPr>
          <w:rFonts w:ascii="Amiri" w:hAnsi="Amiri" w:eastAsia="Amiri" w:cs="Amiri"/>
          <w:color w:val="111111"/>
          <w:sz w:val="28"/>
          <w:sz w:val="28"/>
          <w:szCs w:val="28"/>
          <w:rtl w:val="true"/>
          <w:lang w:bidi="ar-SA"/>
        </w:rPr>
        <w:t xml:space="preserve">و عن سبب إرجاع أبي بكر عن تبليغ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سائر الأحكام التي أرسلها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المشركين، و أهل مكة نقول</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126058_77815467"/>
      <w:bookmarkStart w:id="497" w:name="_Toc172"/>
      <w:bookmarkEnd w:id="496"/>
      <w:r>
        <w:rPr>
          <w:rtl w:val="true"/>
        </w:rPr>
        <w:t>لعل سبب ذلك يعود إلى بعض أو كل الإحتمالات التالية</w:t>
      </w:r>
      <w:r>
        <w:rPr>
          <w:rtl w:val="true"/>
        </w:rPr>
        <w:t>:</w:t>
      </w:r>
      <w:bookmarkEnd w:id="4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هنا هو إظهار أن أبا بكر لا يؤتمن على إبلاغ الرسالة التي و كل بإبلاغها، و لذلك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يبلغ عني إلا أنا أو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تقدر على التبليغ</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يبلغ عني إلا أنا أو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تحتم أن يكون سبب عدم تبليغ غيره عنه هو عدم أمانته، لاحتمال أن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النهي عن تولية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لتبليغ شيء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هذا الإحتمال يبقى موضع جدال و 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أوضحه بعض الإخوة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المبلغ عن اللّه تعالى إلى الناس كتابه و شرائعه،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عني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المحتمل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أنه لا يقوم مقامي في التبليغ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تبليغ بالواسطة عن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علي، و هذا دليل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صلاح غيره لهذا المقام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الرواة و الفقهاء و حفظة القرآن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و إن كانوا يبلغون عنه إلا أن المرجعية العليا في ذلك هي للإمام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هو الحافظ للشريعة و أحكامها و الكتاب و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يتداولونه حينذاك إنما يصح الإعتماد عليه لأنه تحت إشرافه و بإمضائه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غير ما سيأتي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المذكور هناك هو الإستدلال بالأولوية، فإذا كان لا يصلح للنيابة في تبليغ رسالة فكيف يصلح للنيابة في الرياسة العامة، و أما هنا فإنه استدلال مباشر على أصل المسألة التي هي مقام النيابة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الشريعة و تبليغها، و يكون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تبليغ 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مصاديقها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أن يضعف أبو بكر في أداء مهمته، و ربما ينكل عن مواجهة المشركين بهذا الإعلان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قد يخشى من المشركين أن يغتالوه أو أن يؤذوه، و لا يثق بنصرة أهل مكة له، لأنهم كانوا حديثي عهد بالإسلام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المعتزلي إلى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السبب في ذلك،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بني عبد مناف، و هم جمرة قريش في مكة،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شجاع لا يقام له، و قد حصل في صدور قريش منه الهيبة الشديدة، و المهابة العظيمة، فإذا حصل مثل هذا البطل و حوله من بني عمه من هم أهل العزة و القوة و الحمية، كان أدعى إلى نجاته من قريش، و سلامة نفسه الخ</w:t>
      </w:r>
      <w:r>
        <w:rPr>
          <w:rFonts w:eastAsia="Amiri" w:cs="Amiri" w:ascii="Amiri" w:hAnsi="Amiri"/>
          <w:color w:val="111111"/>
          <w:sz w:val="28"/>
          <w:szCs w:val="28"/>
          <w:rtl w:val="true"/>
          <w:lang w:bidi="ar-SA"/>
        </w:rPr>
        <w:t xml:space="preserve">. .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لكنّ علماءنا </w:t>
      </w:r>
      <w:r>
        <w:rPr>
          <w:rStyle w:val="FootnoteAnchor"/>
          <w:rtl w:val="true"/>
        </w:rPr>
        <w:footnoteReference w:id="288"/>
      </w:r>
      <w:r>
        <w:rPr>
          <w:rFonts w:ascii="Amiri" w:hAnsi="Amiri" w:eastAsia="Amiri" w:cs="Amiri"/>
          <w:color w:val="111111"/>
          <w:sz w:val="28"/>
          <w:sz w:val="28"/>
          <w:szCs w:val="28"/>
          <w:rtl w:val="true"/>
          <w:lang w:bidi="ar-SA"/>
        </w:rPr>
        <w:t>ناقشوا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الغرض من استبدال أبي بكر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سلامة من أرسله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الأذى كان الأحرى أن يرسل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أو عقيلا، أو غيرهما ممن لم يكن لدى قريش حقد عليهم، لأنهم لم يشاركوا في قتل آباءهم، و إخوانهم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الخوف من شجاعة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هنا، فإن قريشا كانت تجترىء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تسعى لقتله في الحروب، و إن كانت تمنى دائما بالخزي و الخيبة، فهل تكف عنه إذا وجدته وحده في مكة بالذات و كان معها ألوف من أهل 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أنهم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قد ذهب إلى مكة أميرا على الحاج </w:t>
      </w:r>
      <w:r>
        <w:rPr>
          <w:rStyle w:val="FootnoteAnchor"/>
          <w:rtl w:val="true"/>
        </w:rPr>
        <w:footnoteReference w:id="289"/>
      </w:r>
      <w:r>
        <w:rPr>
          <w:rFonts w:ascii="Amiri" w:hAnsi="Amiri" w:eastAsia="Amiri" w:cs="Amiri"/>
          <w:color w:val="111111"/>
          <w:sz w:val="28"/>
          <w:sz w:val="28"/>
          <w:szCs w:val="28"/>
          <w:rtl w:val="true"/>
          <w:lang w:bidi="ar-SA"/>
        </w:rPr>
        <w:t xml:space="preserve">، فلما ذا لم يخف من قريش و من المشركين أن يغتالوه إذا كان قد خاف من القتل، بسبب حمله لرسالة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نريد أن نوافق بعضهم حتى على إبداء احتمال أن يؤدي ضعف أبي بكر به إلى مصانعة الأعداء، و ممالأتهم، و التآمر معهم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أبا بكر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و المسلمين كانوا هم الأقوى، كما أظهرته الوقائع و كما ظهر من غزوة مؤتة، و تبوك، و الفتح، و حنين، و خيبر، و أحد، و بدر، و الخندق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إلى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لن يجازف بالغدر بهم، و يعرض نفسه لأخطار سيكون </w:t>
      </w:r>
      <w:bookmarkStart w:id="498" w:name="pg12456_118409"/>
    </w:p>
    <w:p>
      <w:pPr>
        <w:pStyle w:val="BookText"/>
        <w:rPr/>
      </w:pPr>
      <w:bookmarkEnd w:id="498"/>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مصدرها، و ربما يهدر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يجد بعد هذا ملاذا له في أي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من يطرح احتمال أن يكون أبو بكر غير قادر على الإجابة على أسئلة الناس، و عن أحكام حجهم، و دينهم، و سياساته، و حقائقه، و شرائعه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الهدف من إرجاع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تجسيد حقيقة حاله، و أنه لا يصلح لأن ينوب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قادر حتى في إبلاغ رسالة له إلى أهل مكة، فهل يصلح للرياسة العامة التي يرشح نفسه لها، أو يقدر على القيام بمقتضياتها، و لا سيما مع وجود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هذا ما صرحت به الرواية التي وردت في التفسير المنسوب إلي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أمرك ربك بدفعها إلى علي، و نزعها من أبي بكر سهوا، و لا شكا، و لا استدراكا على نفسه غلطا، و لكن أراد أن يبين لضعفاء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الذي يقومه أخوك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يقومه غيره سواك يا محمد، و إن جلّت في عيون هؤلاء الضعفاء من أمتك مرتبته، و شرفت عندهم منزلته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126060_77815467"/>
      <w:bookmarkStart w:id="500" w:name="_Toc173"/>
      <w:bookmarkEnd w:id="499"/>
      <w:r>
        <w:rPr>
          <w:rtl w:val="true"/>
        </w:rPr>
        <w:t>اللّه لا يؤاخذ على النوايا</w:t>
      </w:r>
      <w:r>
        <w:rPr>
          <w:rtl w:val="true"/>
        </w:rPr>
        <w:t>:</w:t>
      </w:r>
      <w:bookmarkEnd w:id="500"/>
    </w:p>
    <w:p>
      <w:pPr>
        <w:pStyle w:val="BookText"/>
        <w:rPr/>
      </w:pPr>
      <w:r>
        <w:rPr>
          <w:rFonts w:ascii="Amiri" w:hAnsi="Amiri" w:eastAsia="Amiri" w:cs="Amiri"/>
          <w:color w:val="111111"/>
          <w:sz w:val="28"/>
          <w:sz w:val="28"/>
          <w:szCs w:val="28"/>
          <w:rtl w:val="true"/>
          <w:lang w:bidi="ar-SA"/>
        </w:rPr>
        <w:t>و هنا سؤال يقول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 تعالى لا يؤاخذ الناس على نواياهم، فإذا كان </w:t>
      </w:r>
      <w:bookmarkStart w:id="501" w:name="pg12456_118410"/>
    </w:p>
    <w:p>
      <w:pPr>
        <w:pStyle w:val="BookText"/>
        <w:rPr/>
      </w:pPr>
      <w:bookmarkEnd w:id="501"/>
      <w:r>
        <w:rPr>
          <w:rFonts w:ascii="Amiri" w:hAnsi="Amiri" w:eastAsia="Amiri" w:cs="Amiri"/>
          <w:color w:val="111111"/>
          <w:sz w:val="28"/>
          <w:sz w:val="28"/>
          <w:szCs w:val="28"/>
          <w:rtl w:val="true"/>
          <w:lang w:bidi="ar-SA"/>
        </w:rPr>
        <w:t xml:space="preserve">أبو بكر لم يقترف ذنبا، فلما ذا يعرضه لهذا الإمتحان العسير، و يفضحه أمام الناس، و يظهر ضعفه، أو يظهر عدم أمانته، أو نحو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هل تصح العقوبة بالفضيحة قبل الجناية؟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يمكن أن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شك في أن أبا بكر، قد هيّأ مقدمات كثيرة، و قام باتصالات مختلفة، و تعددت مساعيه لمنع تحقق ما يريده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و الخليفة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كفى بذلك ذنبا يستحق العقوبة عليه بفضح نواياه، و ابتلائه بهذا الإمتحان العسير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قد لا يقنع أولئك الذين يهتمون بالذب عن أبي بكر، و ابتغاء الأعذار له، و لذلك نقول</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26062_77815467"/>
      <w:bookmarkStart w:id="503" w:name="_Toc174"/>
      <w:bookmarkEnd w:id="502"/>
      <w:r>
        <w:rPr>
          <w:rtl w:val="true"/>
        </w:rPr>
        <w:t>لعل الأقرب إلى الإعتبار أن يقال هناك جوابان آخران</w:t>
      </w:r>
      <w:r>
        <w:rPr>
          <w:rtl w:val="true"/>
        </w:rPr>
        <w:t>:</w:t>
      </w:r>
      <w:bookmarkEnd w:id="503"/>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الذي جرى قد كان امتحانا لأبي بكر، و للّه و رسوله الحق في امتحان الناس، و إظهار قدراتهم، و استعداداتهم، حتى لا يحمّلهم ما لا طاقة لهم به، و لكن أبا بكر قد فشل في تحقيق أدنى درجات النجاح في هذا الإمتحان، حيث إنه حين أرجعه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براءة بكى، و انزعج، و اغتم و اهتم، و عاتب و اشتكى، و أكثر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يرض بما رضيه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نره سلم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أبعد ما يكون عن القاعدة </w:t>
      </w:r>
    </w:p>
    <w:p>
      <w:pPr>
        <w:pStyle w:val="BookText"/>
        <w:rPr/>
      </w:pPr>
      <w:r>
        <w:rPr>
          <w:rFonts w:ascii="Amiri" w:hAnsi="Amiri" w:eastAsia="Amiri" w:cs="Amiri"/>
          <w:color w:val="111111"/>
          <w:sz w:val="28"/>
          <w:sz w:val="28"/>
          <w:szCs w:val="28"/>
          <w:rtl w:val="true"/>
          <w:lang w:bidi="ar-SA"/>
        </w:rPr>
        <w:t xml:space="preserve">التي أطلقتها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رضا اللّه رضانا أهل البيت</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ذلك خوف أبي بكر من أن يكون قد نزل في حقه شيء من القرآن، مع أنه يعلم أن اللّه تعالى أعدل العادلين و أكرم الأكرمين، فلو لم يكن قد صدر منه شيء خشي المؤاخذة عليه، أو أضمر شيئا خشي افتضاحه، لم يكن معنى لخوفه، و لا لسؤاله عن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مما يدل على ذلك ما صرحت به الرواية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أبا بكر كان قد تثاقل عن حمل الكتاب كما تثاقل غيره، حتى لجأ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فرض ذلك عليه، و إلزامه به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كان يرشح نفسه لأخطر موقع، و أسمى مقام، فإذا لم يكن أهلا لما يرشح نفسه له، بل كان من موجبات الهلاك و الدمار، و الفساد و البوار، و سيلحق بالإسلام و أهله ضررا عظيما، و هائلا، فإنه يجب تعريف الناس بعدم أهليته لهذا المقام، و إفهامهم أنه فاقد للمواصفات التي تؤهله لما هو أدنى من ذلك بدرجات، و يكون نفس طموحه و سعيه لهذا الأمر ذنبا عظيما و خطأ جسيما يصحح إجراء العقوبة عليه، و لا أقل من أنه يوجب سقوط حقه في كل ما تكون مراعاته من أسباب تقويته على الوصول إليه</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أن يتم هذا البيان، و تقوم به الحجة، يتحمل الناس أنفسهم </w:t>
      </w:r>
      <w:bookmarkStart w:id="504" w:name="pg12456_118412"/>
    </w:p>
    <w:p>
      <w:pPr>
        <w:pStyle w:val="BookText"/>
        <w:rPr/>
      </w:pPr>
      <w:bookmarkEnd w:id="504"/>
      <w:r>
        <w:rPr>
          <w:rFonts w:ascii="Amiri" w:hAnsi="Amiri" w:eastAsia="Amiri" w:cs="Amiri"/>
          <w:color w:val="111111"/>
          <w:sz w:val="28"/>
          <w:sz w:val="28"/>
          <w:szCs w:val="28"/>
          <w:rtl w:val="true"/>
          <w:lang w:bidi="ar-SA"/>
        </w:rPr>
        <w:t>مسؤولية أي عمل يقدمون عليه، و إلى اللّه يكون إيابهم، و عليه حسابهم</w:t>
      </w:r>
      <w:r>
        <w:rPr>
          <w:rFonts w:eastAsia="Amiri" w:cs="Amiri" w:ascii="Amiri" w:hAnsi="Amiri"/>
          <w:color w:val="111111"/>
          <w:sz w:val="28"/>
          <w:szCs w:val="28"/>
          <w:rtl w:val="true"/>
          <w:lang w:bidi="ar-SA"/>
        </w:rPr>
        <w:t>. .</w:t>
      </w:r>
    </w:p>
    <w:p>
      <w:pPr>
        <w:pStyle w:val="Heading5"/>
        <w:numPr>
          <w:ilvl w:val="4"/>
          <w:numId w:val="1"/>
        </w:numPr>
        <w:rPr/>
      </w:pPr>
      <w:bookmarkStart w:id="505" w:name="__RefHeading___Toc126064_77815467"/>
      <w:bookmarkStart w:id="506" w:name="_Toc175"/>
      <w:bookmarkEnd w:id="505"/>
      <w:r>
        <w:rPr>
          <w:rtl w:val="true"/>
        </w:rPr>
        <w:t>لا يؤدي عنك إلا أنت أو رجل منك</w:t>
      </w:r>
      <w:r>
        <w:rPr>
          <w:rtl w:val="true"/>
        </w:rPr>
        <w:t>:</w:t>
      </w:r>
      <w:bookmarkEnd w:id="506"/>
    </w:p>
    <w:p>
      <w:pPr>
        <w:pStyle w:val="BookText"/>
        <w:rPr/>
      </w:pPr>
      <w:r>
        <w:rPr>
          <w:rFonts w:ascii="Amiri" w:hAnsi="Amiri" w:eastAsia="Amiri" w:cs="Amiri"/>
          <w:color w:val="111111"/>
          <w:sz w:val="28"/>
          <w:sz w:val="28"/>
          <w:szCs w:val="28"/>
          <w:rtl w:val="true"/>
          <w:lang w:bidi="ar-SA"/>
        </w:rPr>
        <w:t>قد صرحت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أبا بكر، بأن جبرئيل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عنك إلا أنت أو رجل منك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صرحت نصوص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يؤدي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هو أو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عشرات، أو مئات الرسائل مع مختلف الأشخاص إلى الملوك، و إلى القبائل، و البلاد، و الفئات و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تبليغ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هو المبلغ و لا رجل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المقصود حينئذ التبليغ عنه فيما هو من شأنه كمبلغ عن اللّه، و هذا يرتبط بالشريعة و الكتاب، و ليس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الرسل فيه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الذين كان يرسلهم إلى الملوك و الجماعات برسائله لم يكونوا هم الذين يبلغون عنه، بل كانت الرسالة هي التي توصل مرادات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الأشخاص أو الجماعات</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تبليغ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فالمطلوب من حامل الآيات أن يتولى هو مهمة التبليغ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 يعلن الحرب على من يصر على انتهاك حرمة المسجد الحرام بعد ذلك العام، و إبلاغ أحكام و قرارات حازمة، و حاسمة، ترتبط بالتدبير للشأن العام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قطع دابر </w:t>
      </w:r>
    </w:p>
    <w:p>
      <w:pPr>
        <w:pStyle w:val="BookText"/>
        <w:rPr/>
      </w:pPr>
      <w:r>
        <w:rPr>
          <w:rFonts w:ascii="Amiri" w:hAnsi="Amiri" w:eastAsia="Amiri" w:cs="Amiri"/>
          <w:color w:val="111111"/>
          <w:sz w:val="28"/>
          <w:sz w:val="28"/>
          <w:szCs w:val="28"/>
          <w:rtl w:val="true"/>
          <w:lang w:bidi="ar-SA"/>
        </w:rPr>
        <w:t>الخلاف و المخالفة فيه، بما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يطوف بالبيت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إبطال عادات الجاهلية فيما يرتبط بعرفات، و إنذار المشركين و إعطائهم مهلة إلى أربعة أشهر، و الإعلان عن عدم تجديد عهد مع مشرك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كله يحتاج إلى حزم و حسم، و تصميم، و اعتبار هذه القرارات نهائية، لا مجال للمساومة و لا للماطلة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جهة أخرى لا بد من أن ينقطع أمل كل أهل الشرك و من يعنيهم هذا الإعلان من أن يجدوا في القائم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تعاطف معهم،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بنقض هذه القرارات، أو بأن يخفف من حدتها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يشرك باللّه طرفة عين، و كان هو حامل راية التوحيد الخالص منذ خلقه اللّه تعالى، و الذي هو 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القرآن، و هو أخوه، و هو منه بمنزلة هارون من موسى، فإذا كان علي هو المبلغ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يكون هو الأعمق أثرا، و هو الأولى بإعلان براءة اللّه و رسوله من الشرك و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بكر الذي عاش أجواء الشرك طيلة عشرات السنين من حياته، فلن يكون قادرا على إعلان البراءة الحقيقية من الشرك و المشركين بنفس القوة و الحزم و الفاعلية، أو هذا ما سيفكر به المشركون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هذه الحقيقة الشواهد التالية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الروايات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الكتاب، و عرض على جميع أصحابه المضي به إلى </w:t>
      </w:r>
    </w:p>
    <w:p>
      <w:pPr>
        <w:pStyle w:val="BookText"/>
        <w:rPr/>
      </w:pPr>
      <w:r>
        <w:rPr>
          <w:rFonts w:ascii="Amiri" w:hAnsi="Amiri" w:eastAsia="Amiri" w:cs="Amiri"/>
          <w:color w:val="111111"/>
          <w:sz w:val="28"/>
          <w:sz w:val="28"/>
          <w:szCs w:val="28"/>
          <w:rtl w:val="true"/>
          <w:lang w:bidi="ar-SA"/>
        </w:rPr>
        <w:t xml:space="preserve">المشركين، فكلهم يرى التثاقل فيهم، فلما رأى ذلك ندب منهم رجلا، فوجهه به، فأتاه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 يؤدي عنك إلا أنت أو رجل منك، فأنبأني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وجهني بكتابه و رسالته إلى مكة الخ</w:t>
      </w:r>
      <w:r>
        <w:rPr>
          <w:rFonts w:eastAsia="Amiri" w:cs="Amiri" w:ascii="Amiri" w:hAnsi="Amiri"/>
          <w:color w:val="111111"/>
          <w:sz w:val="28"/>
          <w:szCs w:val="28"/>
          <w:rtl w:val="true"/>
          <w:lang w:bidi="ar-SA"/>
        </w:rPr>
        <w:t xml:space="preserve">. .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صرحت بعض نصوص الرواية بأكثر من ذلك،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بأول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مكة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تعالى يأمرك أن لا تبعث هذا، و أن تبعث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إنه لا يؤديها عنك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فلحقه، فأخذ منه الصحيفة،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 في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سيخبرك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أبو بكر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كنت ترى أني مؤد عنك هذه الرسالة؟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أبى اللّه أن يؤديها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فأكثر أبو بكر عليه من الكلام،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كيف تؤديها و أنت صاحبي في الغار؟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تؤديها و أنت صاحبي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جاء على سبيل التقريع و التشنيع و الذم، و بيان السبب و المبرر لهذا الإجراء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كان في الغار خائفا فزعا، مع أنه كان يرى الآيات الدالة على حفظ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نسج العنكبوت، و نبات شجرة السدر، و وضع الحمامة الوحشية بيضها، و وقوفها على باب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وجوده إلى جانب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مع تطمينات نبي الرحمة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علم أحد من المشركين بمكانهما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كان أبو بكر في الغار، مرعوبا خائفا إلى هذا الحد، و كل الشواهد تشير إلى أنه في مأمن، فكيف سيكون حاله إذا أمام مئات أو ألوف المشركين، و هم يرونه و يعرفون مكانه، و هو في بلدهم و في قبضتهم، و جموعهم تحيط به، و ليس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جانبه، ليهدىء من روعه، و لا تظهر الآيات و المعجزات المطمئنة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أهل الشرك قد أصبحوا موتورين من الإسلام، الذي قتل صناديدهم، و آباءهم، و إخوانهم، و أبناء عشائرهم، و فتح بلادهم، و غنم أموالهم</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هذه الكلمة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بالنسبة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الأصعب، و أن إرساله هو </w:t>
      </w:r>
    </w:p>
    <w:p>
      <w:pPr>
        <w:pStyle w:val="BookText"/>
        <w:rPr/>
      </w:pPr>
      <w:r>
        <w:rPr>
          <w:rFonts w:ascii="Amiri" w:hAnsi="Amiri" w:eastAsia="Amiri" w:cs="Amiri"/>
          <w:color w:val="111111"/>
          <w:sz w:val="28"/>
          <w:sz w:val="28"/>
          <w:szCs w:val="28"/>
          <w:rtl w:val="true"/>
          <w:lang w:bidi="ar-SA"/>
        </w:rPr>
        <w:t>الأشد خطرا على شخصه، فإن أبا بكر لم يكن له أثر يذكر في ساحات الحرب، و في مواقع الطعن و الضرب، بل كان مقامه مقام أهل الفرار، و الذين كانوا بكلماتهم و بآرائهم يخذّلون الناس عن الدخول في حرب مع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كان الحال في بدر و الفتح، و سواهما، و قد سعى لحفظ حياة أسارى المشركين في بدر، و لم يعرف له قتيل و لا جريح في أي من الحروب التي شهدها طيلة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دأبه كان الفرار من الزحف في مواقع الشدة و الحدة، كما جرى في أحد و في حنين، و في قريظة، و خيبر، و لم يجرؤ على الظهور في الخندق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سائر المقامات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 يزل يقمعهم، و يفتك فيهم، طيلة عشر سنين حتى أباد خضراءهم، و قتل صناديدهم، و أذل عزيزهم، و أكذب أحدوثتهم، و كانوا يتربصون به الدوائر، و كان حقدهم عليه لا يقل عن حقدهم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نومه 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مواجهتهم بالقتال هو السبب في نجاة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تمكنه من الهجرة الى المدينة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اذا واجههم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القرار الحاد، المتضمن لهذا التهديد و الوعيد الشديد بالقتل، و بإعلان الحرب على الشرك و أهله، و وجدوه وحيدا فريدا بينهم، و في عقر دارهم، و موضع قوتهم، و محل اجتماعهم، فسوف لن يدخروا وسعا في الإنتقام منه لو أمكنهم ذلك، و لن يجرؤ أحد من بني هاشم على إظهار نفسه في هذه المعمعة الهائلة، لأن مصيرهم سيكون الدمار و البوار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لم يتعرض إلى التعذيب في مكة، لأنه </w:t>
      </w:r>
      <w:bookmarkStart w:id="507" w:name="pg12456_118417"/>
    </w:p>
    <w:p>
      <w:pPr>
        <w:pStyle w:val="BookText"/>
        <w:rPr/>
      </w:pPr>
      <w:bookmarkEnd w:id="507"/>
      <w:r>
        <w:rPr>
          <w:rFonts w:ascii="Amiri" w:hAnsi="Amiri" w:eastAsia="Amiri" w:cs="Amiri"/>
          <w:color w:val="111111"/>
          <w:sz w:val="28"/>
          <w:sz w:val="28"/>
          <w:szCs w:val="28"/>
          <w:rtl w:val="true"/>
          <w:lang w:bidi="ar-SA"/>
        </w:rPr>
        <w:t>كان محببا في المشركين، مقربا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أول من بنى مسجدا في الإسلام في بني جمح، و لم يعترض عليه أو لم يبالي بإعتراض أحد لأجل مكانته و عزته، كما ذكرناه في جزء سابق من هذا الكتاب،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الأمر بالنسبة إليه يمثل أي خطر، و لا سيما بعد أن أسلم قومه، و أصدقاؤه و محبوه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قد ذكرنا فيما سبق عدم صحة هذا الزعم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يحرقون عليه الأرّم، و كانت هند قد طلبت من وحشي أن يقتله هو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حمزة</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126066_77815467"/>
      <w:bookmarkStart w:id="509" w:name="_Toc176"/>
      <w:bookmarkEnd w:id="508"/>
      <w:r>
        <w:rPr>
          <w:rtl w:val="true"/>
        </w:rPr>
        <w:t>الحدة بين علي عليه السّلام و بين المشركين</w:t>
      </w:r>
      <w:r>
        <w:rPr>
          <w:rtl w:val="true"/>
        </w:rPr>
        <w:t>:</w:t>
      </w:r>
      <w:bookmarkEnd w:id="509"/>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الأمور حين إبلاغ سورة براءة قد انقلبت رأسا على عقب، فبدلا من أن يخاف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المشركين على نفسه، كان هو الذي يتهددهم و يتوعدهم و يتحداهم، حتى لقد أبلغهم سورة براءة و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 بسيفه</w:t>
      </w:r>
      <w:r>
        <w:rPr>
          <w:rFonts w:eastAsia="Amiri" w:cs="Amiri" w:ascii="Amiri" w:hAnsi="Amiri"/>
          <w:color w:val="111111"/>
          <w:sz w:val="28"/>
          <w:szCs w:val="28"/>
          <w:rtl w:val="true"/>
          <w:lang w:bidi="ar-SA"/>
        </w:rPr>
        <w:t xml:space="preserve">» ! !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دخل مكة اخترط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يطوف بالبيت عريان إلا ضربته بالسيف</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فأتيت مكة، و أهلها من قد عرفتم، ليس منهم أحد إلا و لو قدر أن يضع على كل جبل مني إربا لفعل، و لو أن يبذل في ذلك نفسه و أهله، و ولده، و ماله، فبلغتهم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عليهم كتابه، فكلهم يلقاني بالتهديد و الوعيد، و يبدي لي البغضاء، و يظهر الشحناء من رجالهم و نسائهم، فكان مني في ذلك ما قد رأيتم</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وصل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المشركين بآيات براءة لقيه خراش بن عبد اللّه أخو عمرو بن عبد اللّه و هو الذي 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مبارزة يوم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شعبة بن عبد اللّه أخوه، فقال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تسيرنا يا علي أربعة أشهر، بل برئنا منك و من ابن عمك، إن شئت إلا من الطعن و الضرب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 بين ابن عمك إلا السيف و الرمح، و إن شئت بدأنا بك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أجل، إن شئت فهلموا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510" w:name="pg12456_118419"/>
    </w:p>
    <w:p>
      <w:pPr>
        <w:pStyle w:val="BookText"/>
        <w:rPr/>
      </w:pPr>
      <w:bookmarkEnd w:id="510"/>
      <w:r>
        <w:rPr>
          <w:rFonts w:ascii="Amiri" w:hAnsi="Amiri" w:eastAsia="Amiri" w:cs="Amiri"/>
          <w:color w:val="111111"/>
          <w:sz w:val="28"/>
          <w:sz w:val="28"/>
          <w:szCs w:val="28"/>
          <w:rtl w:val="true"/>
          <w:lang w:bidi="ar-SA"/>
        </w:rPr>
        <w:t xml:space="preserve">و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اخترط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يطوفن بالبيت عريان الخ</w:t>
      </w:r>
      <w:r>
        <w:rPr>
          <w:rFonts w:eastAsia="Amiri" w:cs="Amiri" w:ascii="Amiri" w:hAnsi="Amiri"/>
          <w:color w:val="111111"/>
          <w:sz w:val="28"/>
          <w:szCs w:val="28"/>
          <w:rtl w:val="true"/>
          <w:lang w:bidi="ar-SA"/>
        </w:rPr>
        <w:t xml:space="preserve">. .»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و أتى الموسم، و كان يطوف على الناس، و معه السيف،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 رَسُولِهِ إِلَى اَلَّذِينَ عٰاهَدْتُمْ مِنَ اَلْمُشْرِكِينَ فَسِيحُوا فِي اَلْأَرْضِ أَرْبَعَةَ أَشْهُرٍ</w:t>
      </w:r>
      <w:r>
        <w:rPr>
          <w:rFonts w:eastAsia="Amiri" w:cs="Amiri" w:ascii="Amiri" w:hAnsi="Amiri"/>
          <w:color w:val="111111"/>
          <w:sz w:val="28"/>
          <w:szCs w:val="28"/>
          <w:rtl w:val="true"/>
          <w:lang w:bidi="ar-SA"/>
        </w:rPr>
        <w:t xml:space="preserve">. .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يطوف بالبيت عريان بعد عامه هذا، و لا مشرك، فمن فعل، فإن معاتبتنا إياه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يبعثه إلى الأصنام فيكسرها،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عني إلا أنا أو أنت</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126068_77815467"/>
      <w:bookmarkStart w:id="512" w:name="_Toc177"/>
      <w:bookmarkEnd w:id="511"/>
      <w:r>
        <w:rPr>
          <w:rtl w:val="true"/>
        </w:rPr>
        <w:t>نحن في حيرة من أمرنا</w:t>
      </w:r>
      <w:r>
        <w:rPr>
          <w:rtl w:val="true"/>
        </w:rPr>
        <w:t>:</w:t>
      </w:r>
      <w:bookmarkEnd w:id="51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نربد ان نعترف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في حيرة شديدة في امر أبي بكر، حيث نجد </w:t>
      </w:r>
      <w:bookmarkStart w:id="513" w:name="pg12456_118420"/>
    </w:p>
    <w:p>
      <w:pPr>
        <w:pStyle w:val="BookText"/>
        <w:rPr/>
      </w:pPr>
      <w:bookmarkEnd w:id="513"/>
      <w:r>
        <w:rPr>
          <w:rFonts w:ascii="Amiri" w:hAnsi="Amiri" w:eastAsia="Amiri" w:cs="Amiri"/>
          <w:color w:val="111111"/>
          <w:sz w:val="28"/>
          <w:sz w:val="28"/>
          <w:szCs w:val="28"/>
          <w:rtl w:val="true"/>
          <w:lang w:bidi="ar-SA"/>
        </w:rPr>
        <w:t>محبيه، إذا رأوا أن إظهار الفخامة و العظمة هو المفيد، فإنهم يجعلون حتى فراره من الزحف شجاعة، و يجعلون ابتعاده عن المعركة في بدر رياسة، و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دلائل عظمته اقناعه عمر بن الخطاب بموت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ينسبون له نفوذ الكلمة و الإحترام و الرياسة بين المشركين في مكة، فلم يعذبه المشركون لمكانته فيهم، و لم يمنعوه من إقامة المسجد من أجل ذلك، كما أن قريشا تبذل فيه مائة ناقة لمن يمكّنها منه حين الهجرة كما بذلت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على هذا فقس ما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احتاجوا لتخليصه من بعض المآزق إلى ادّعاء ضعفه، و خوفه، و كونه بلا نصير، و لا عشيرة، و لا ظهير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فإنهم يبادرون إلى ذلك، و يبالغون فيه ما شاؤا، و بلا رقيب و لا حسيب</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126070_77815467"/>
      <w:bookmarkStart w:id="515" w:name="_Toc178"/>
      <w:bookmarkEnd w:id="514"/>
      <w:r>
        <w:rPr>
          <w:rtl w:val="true"/>
        </w:rPr>
        <w:t>قصة براءة دليل إمامة أبي بكر</w:t>
      </w:r>
      <w:r>
        <w:rPr>
          <w:rtl w:val="true"/>
        </w:rPr>
        <w:t>:</w:t>
      </w:r>
      <w:bookmarkEnd w:id="515"/>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أبا بكر على الموسم، و بعث عليا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لتبليغ هذه الرسالة حتى يصلي خلف أبي بكر، و يكون ذلك جاريا مجرى تنبيه على إمامة أبي بكر، و اللّه أعلم</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قرر الجاحظ هذا المعنى،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أبا بكر أميرا على الحاج، و ولاه الموسم، و بعث عليا يقرأ على الناس سورة براءة، فكان أبو بكر الإمام و علي المؤتم، و كان أبو بكر الخطيب و علي المستمع، و كان أبو بكر الرافع بالموسم، و السائق لهم، و الآمر لهم، و لم يكن </w:t>
      </w:r>
    </w:p>
    <w:p>
      <w:pPr>
        <w:pStyle w:val="BookText"/>
        <w:rPr/>
      </w:pPr>
      <w:r>
        <w:rPr>
          <w:rFonts w:ascii="Amiri" w:hAnsi="Amiri" w:eastAsia="Amiri" w:cs="Amiri"/>
          <w:color w:val="111111"/>
          <w:sz w:val="28"/>
          <w:sz w:val="28"/>
          <w:szCs w:val="28"/>
          <w:rtl w:val="true"/>
          <w:lang w:bidi="ar-SA"/>
        </w:rPr>
        <w:t>ذلك لعلي</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أجاب العلامة المجلسي على هذا بما ملخصه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تولي أبي بكر للموسم ممنوع، كما أظهرته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شخص أميرا لا يلزم الناس بالصلاة خلفه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أهل الموسم ليكون أبو بكر أميرا عليه، بل هو مرسل إليهم برسالة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ليس في الأخبار ما يدل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خلف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خلف أبي بكر لا تعني ثبوت فضيلة له، على ما زعموه من جواز الصلاة خلف كل بر و فاجر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w:t>
      </w:r>
      <w:bookmarkStart w:id="516" w:name="pg12456_118422"/>
    </w:p>
    <w:p>
      <w:pPr>
        <w:pStyle w:val="BookText"/>
        <w:rPr/>
      </w:pPr>
      <w:bookmarkEnd w:id="516"/>
      <w:r>
        <w:rPr>
          <w:rFonts w:ascii="Amiri" w:hAnsi="Amiri" w:eastAsia="Amiri" w:cs="Amiri"/>
          <w:color w:val="111111"/>
          <w:sz w:val="28"/>
          <w:sz w:val="28"/>
          <w:szCs w:val="28"/>
          <w:rtl w:val="true"/>
          <w:lang w:bidi="ar-SA"/>
        </w:rPr>
        <w:t>يؤدي عني إلا أنا أو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يدل على أنها تأدية خاصة لا ينالها أحد من البشر، أما إمارة الحاج فيتولاها أي كان من الناس، برا كان أو فاجرا، و قد تولاها عتّاب بن أسيد قبل أبي بكر، و لا تحتاج إلى أكثر من المعرفة بما هو الأصلح في سوق الإبل، و البهائم، و معرفة المياه، و التجنب عن مواضع اللصوص و نحو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أمر إداري صرف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إمارة الحاج لا تستلزم خطابة، لتستلزم الإستماع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بطاعة أبي بكر، و مجرد رفاقته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تعني ائتماره بأمره</w:t>
      </w:r>
      <w:r>
        <w:rPr>
          <w:rFonts w:eastAsia="Amiri" w:cs="Amiri" w:ascii="Amiri" w:hAnsi="Amiri"/>
          <w:color w:val="111111"/>
          <w:sz w:val="28"/>
          <w:szCs w:val="28"/>
          <w:rtl w:val="true"/>
          <w:lang w:bidi="ar-SA"/>
        </w:rPr>
        <w:t>. .</w:t>
      </w:r>
    </w:p>
    <w:p>
      <w:pPr>
        <w:pStyle w:val="Heading5"/>
        <w:numPr>
          <w:ilvl w:val="4"/>
          <w:numId w:val="1"/>
        </w:numPr>
        <w:rPr/>
      </w:pPr>
      <w:bookmarkStart w:id="517" w:name="__RefHeading___Toc126072_77815467"/>
      <w:bookmarkStart w:id="518" w:name="_Toc179"/>
      <w:bookmarkEnd w:id="517"/>
      <w:r>
        <w:rPr>
          <w:rtl w:val="true"/>
        </w:rPr>
        <w:t>أبو بكر و عمر إلى مكة</w:t>
      </w:r>
      <w:r>
        <w:rPr>
          <w:rtl w:val="true"/>
        </w:rPr>
        <w:t>:</w:t>
      </w:r>
      <w:bookmarkEnd w:id="518"/>
    </w:p>
    <w:p>
      <w:pPr>
        <w:pStyle w:val="BookText"/>
        <w:rPr/>
      </w:pPr>
      <w:r>
        <w:rPr>
          <w:rFonts w:ascii="Amiri" w:hAnsi="Amiri" w:eastAsia="Amiri" w:cs="Amiri"/>
          <w:color w:val="111111"/>
          <w:sz w:val="28"/>
          <w:sz w:val="28"/>
          <w:szCs w:val="28"/>
          <w:rtl w:val="true"/>
          <w:lang w:bidi="ar-SA"/>
        </w:rPr>
        <w:t>و الشيء الذي قلما أشار إليه الباحثون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أبا بكر و عمر معا ببراءة إلى أهل مكة، فانطلقا، فإذا هما براكب،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هات الكتاب الذي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علي الكتاب، فذهب به، و رجع أبو بكر و عمر إلى المدينة،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يا رسول اللّه؟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لكما إلا خيرا، و لكن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عنك إلا أنت أو رجل منك</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يؤيد شراكة عمر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عرض حمل الكتاب إلى المشركين على جميع أصحابه فكلهم تثاقل عن حمله، و المضي به إلى مكة، فندب منهم رجلا فوجهه به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كان ممن تثاقل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كان تثاقل الناس هذا هو السبب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حمل الكتاب إلى مكة على رجل بعينه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بذلك يكون حال عمر كحال أبي بكر في جميع ما يترتب على إرجاع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من آثار، و ما يمكن أن يكون له من دلالات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مقابل 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عمار بن ياسر هو الذي رافق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و لعل عدم ذكر عمر و عمار في غالب الروايات قد جاء اكتفاء بذكر من هو أهم منهما، فذكر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عن ذكر عمار، كما أن ذكر أبي بكر يغني عن ذكر عمر، لا سيما و أن عمر يستمد شرعية حكومته من شرعية حكومة أبي بكر، لأنه تلقاها منه بوصية كتبها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عمر كان أيضا مرغما على الذهاب معه، فإنه لم يكن ليجازف بنفسه مختارا، و قد سبق أن امتنع عمر عن امتثال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بالذهاب إلى مكة ليبلغ أشراف قريش بما جاء له في غزوة </w:t>
      </w:r>
      <w:bookmarkStart w:id="519" w:name="pg12456_118424"/>
    </w:p>
    <w:p>
      <w:pPr>
        <w:pStyle w:val="BookText"/>
        <w:rPr/>
      </w:pPr>
      <w:bookmarkEnd w:id="519"/>
      <w:r>
        <w:rPr>
          <w:rFonts w:ascii="Amiri" w:hAnsi="Amiri" w:eastAsia="Amiri" w:cs="Amiri"/>
          <w:color w:val="111111"/>
          <w:sz w:val="28"/>
          <w:sz w:val="28"/>
          <w:szCs w:val="28"/>
          <w:rtl w:val="true"/>
          <w:lang w:bidi="ar-SA"/>
        </w:rPr>
        <w:t>الحديبية، فلم يرض بالذهاب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أخاف قريشا على نفسي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126074_77815467"/>
      <w:bookmarkStart w:id="521" w:name="_Toc180"/>
      <w:bookmarkEnd w:id="520"/>
      <w:r>
        <w:rPr>
          <w:rtl w:val="true"/>
        </w:rPr>
        <w:t>محاولة فاشلة</w:t>
      </w:r>
      <w:r>
        <w:rPr>
          <w:rtl w:val="true"/>
        </w:rPr>
        <w:t>:</w:t>
      </w:r>
      <w:bookmarkEnd w:id="521"/>
    </w:p>
    <w:p>
      <w:pPr>
        <w:pStyle w:val="BookText"/>
        <w:rPr/>
      </w:pPr>
      <w:r>
        <w:rPr>
          <w:rFonts w:ascii="Amiri" w:hAnsi="Amiri" w:eastAsia="Amiri" w:cs="Amiri"/>
          <w:color w:val="111111"/>
          <w:sz w:val="28"/>
          <w:sz w:val="28"/>
          <w:szCs w:val="28"/>
          <w:rtl w:val="true"/>
          <w:lang w:bidi="ar-SA"/>
        </w:rPr>
        <w:t>و تبذل محاولة للزعم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أبا بكر قد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إرسال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أدائه مناسك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لأجل الإيهام بأن أبا بكر قد مضى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و أقام الحج للناس، فلما رجع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استبداله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لكنها محاولة فاشلة، فإن عددا من الروايات الأخرى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حين لقي عليا رجع، و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يردّ أبا بكر</w:t>
      </w:r>
      <w:r>
        <w:rPr>
          <w:rFonts w:eastAsia="Amiri" w:cs="Amiri" w:ascii="Amiri" w:hAnsi="Amiri"/>
          <w:color w:val="111111"/>
          <w:sz w:val="28"/>
          <w:szCs w:val="28"/>
          <w:rtl w:val="true"/>
          <w:lang w:bidi="ar-SA"/>
        </w:rPr>
        <w:t xml:space="preserve">. . </w:t>
      </w:r>
      <w:bookmarkStart w:id="522" w:name="pg12456_118425"/>
    </w:p>
    <w:p>
      <w:pPr>
        <w:pStyle w:val="BookText"/>
        <w:rPr/>
      </w:pPr>
      <w:bookmarkEnd w:id="522"/>
      <w:r>
        <w:rPr>
          <w:rFonts w:ascii="Amiri" w:hAnsi="Amiri" w:eastAsia="Amiri" w:cs="Amiri"/>
          <w:color w:val="111111"/>
          <w:sz w:val="28"/>
          <w:sz w:val="28"/>
          <w:szCs w:val="28"/>
          <w:rtl w:val="true"/>
          <w:lang w:bidi="ar-SA"/>
        </w:rPr>
        <w:t>و الروايات متفقة على رجوعه، و إن اختلفت في بعض الخصوصيات الأخرى، التي يمكن حل اختلافاتها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حتى لو كان قد سار الى مكة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ذلك لا يستلزم الحكم بأنه هو الذي حج بالناس، فإنه يكون قد ذهب ليحج عن نفسه، و تحت إمرة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مضايقة من أحد في ذلك</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126076_77815467"/>
      <w:bookmarkStart w:id="524" w:name="_Toc181"/>
      <w:bookmarkEnd w:id="523"/>
      <w:r>
        <w:rPr>
          <w:rtl w:val="true"/>
        </w:rPr>
        <w:t>أبو بكر لم يعزل</w:t>
      </w:r>
      <w:r>
        <w:rPr>
          <w:rtl w:val="true"/>
        </w:rPr>
        <w:t>:</w:t>
      </w:r>
      <w:bookmarkEnd w:id="524"/>
    </w:p>
    <w:p>
      <w:pPr>
        <w:pStyle w:val="BookText"/>
        <w:rPr/>
      </w:pPr>
      <w:r>
        <w:rPr>
          <w:rFonts w:ascii="Amiri" w:hAnsi="Amiri" w:eastAsia="Amiri" w:cs="Amiri"/>
          <w:color w:val="111111"/>
          <w:sz w:val="28"/>
          <w:sz w:val="28"/>
          <w:szCs w:val="28"/>
          <w:rtl w:val="true"/>
          <w:lang w:bidi="ar-SA"/>
        </w:rPr>
        <w:t xml:space="preserve">و حين ضاقت الأمور على بعض المتعصبين لأبي بكر، وجدوا أنفسهم في موقع الإنكار لأصل الواقعة، و هذا ما فعله عباد بن سليمان، و القوشجي، و أضرابهما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بعضهم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عزل أبي بكر عن تأدية براءة قبل الوصول إلى موضعها يلزم نسخ الفعل قبل حضور وقت العمل، و هو غير جائز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إنكار أصل الواقعة لا يلتفت إليه، لأنه إنكار لما هو أوضح من الشمس، و أبين من الأمس، كما اعترف به القاضي عبد الجبار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عدم جواز النسخ قبل حضور وقت العمل في هذا المقام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ليس نسخا، فإن المورد ليس من الأحكام الشرعية الكلية ليتعلق به النسخ، بل هو أمر مرتبط بشخص بعينه، و إنما كانت هناك مصلحة في إعطاء أبي بكر الكتاب و الآيات إلى أن يبلغ بها ذلك الموضع من الطريق لكي يكون ذلك مقدمة لبلورة مصلحة أخرى تكمن في 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 الكتاب منه، و إيصاله إلى مكة و أهل الموسم، و لعل هذه المصلحة هي إظهار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و أن أبا بكر لا يصلح لما يعمل من أجله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جوز جمهور الأشاعرة و كثير من علماء الأصول النسخ قبل حضور وقت العمل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عزل أبي بكر ليس من قبيل الأحكام، لكي يجري فيه النسخ، فإدخاله في هذا الباب غريب و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قبيل النسخ قبل حضور وقت العمل، فنقول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دلت الأخبار المتواترة على وقوعه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أجمع نقلة الأخبار على حصوله كان ذلك دليلا على جوازه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يعلم خطأ من ذهب إلى عدم الجواز</w:t>
      </w:r>
      <w:r>
        <w:rPr>
          <w:rFonts w:eastAsia="Amiri" w:cs="Amiri" w:ascii="Amiri" w:hAnsi="Amiri"/>
          <w:color w:val="111111"/>
          <w:sz w:val="28"/>
          <w:szCs w:val="28"/>
          <w:rtl w:val="true"/>
          <w:lang w:bidi="ar-SA"/>
        </w:rPr>
        <w:t xml:space="preserve">. . </w:t>
      </w:r>
      <w:bookmarkStart w:id="525" w:name="pg12456_118427"/>
    </w:p>
    <w:p>
      <w:pPr>
        <w:pStyle w:val="Heading5"/>
        <w:numPr>
          <w:ilvl w:val="4"/>
          <w:numId w:val="1"/>
        </w:numPr>
        <w:rPr/>
      </w:pPr>
      <w:bookmarkStart w:id="526" w:name="__RefHeading___Toc126078_77815467"/>
      <w:bookmarkStart w:id="527" w:name="_Toc182"/>
      <w:bookmarkEnd w:id="525"/>
      <w:bookmarkEnd w:id="526"/>
      <w:r>
        <w:rPr>
          <w:rtl w:val="true"/>
        </w:rPr>
        <w:t>من لم يصلح لتبليغ سورة لا يصلح للخلافة</w:t>
      </w:r>
      <w:r>
        <w:rPr>
          <w:rtl w:val="true"/>
        </w:rPr>
        <w:t>:</w:t>
      </w:r>
      <w:bookmarkEnd w:id="527"/>
    </w:p>
    <w:p>
      <w:pPr>
        <w:pStyle w:val="BookText"/>
        <w:rPr/>
      </w:pPr>
      <w:r>
        <w:rPr>
          <w:rFonts w:ascii="Amiri" w:hAnsi="Amiri" w:eastAsia="Amiri" w:cs="Amiri"/>
          <w:color w:val="111111"/>
          <w:sz w:val="28"/>
          <w:sz w:val="28"/>
          <w:szCs w:val="28"/>
          <w:rtl w:val="true"/>
          <w:lang w:bidi="ar-SA"/>
        </w:rPr>
        <w:t>هذا، و قد استدل علماء الشيعة بهذه الواقعة على عدم صلاحية أبي بكر للخلافة، فضلا عن الإمامة،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يصلح لأداء سورة واحدة إلى أهل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يصلح للرئاسة العامة، المتضمنة لأداء جميع الأحكام إلى عموم الرعايا في سائر البلاد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أضاف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سلمنا أن ولاية الموسم لم تنسخ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سلمنا أنه ولي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الكلام باقيا، لأنه إذا كان ما ولي مع تطاول الأزمان إلا هذه الولاية، ثم سلب شطرها، و الأفخم، و الأعظم منها، فليس ذلك إلا تنبيها على ما ذكرنا</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يؤكد ما قاله علماؤنا هنا ما ذكرناه فيما سبق،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استبدله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خطر بطش المشركين و الحاقدين به قويا جدا، بخلاف أبي بكر الذي لم يكن لهم عنده ثارات، و كانت له مواقف إيجابية خلصت أسراهم و صناديدهم من خطر محتم، كما جرى في غزوة بدر و في غيرها</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نفس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يؤدي عنك إلا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يتضمن اتهاما خطيرا </w:t>
      </w:r>
      <w:bookmarkStart w:id="528" w:name="pg12456_118428"/>
    </w:p>
    <w:p>
      <w:pPr>
        <w:pStyle w:val="BookText"/>
        <w:rPr/>
      </w:pPr>
      <w:bookmarkEnd w:id="528"/>
      <w:r>
        <w:rPr>
          <w:rFonts w:ascii="Amiri" w:hAnsi="Amiri" w:eastAsia="Amiri" w:cs="Amiri"/>
          <w:color w:val="111111"/>
          <w:sz w:val="28"/>
          <w:sz w:val="28"/>
          <w:szCs w:val="28"/>
          <w:rtl w:val="true"/>
          <w:lang w:bidi="ar-SA"/>
        </w:rPr>
        <w:t>لأبي بكر بعدم أدائه للأمانة، و أن القضية لم تكن بسبب الخوف، و إلا لكان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أبلغتهم الرسالة قتلوك، إذ إن الخطر إنما يتوجه إليه بعد إبلاغها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التعبير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إلى إفهام أمر آخر، ليس هو الخوف على أبي بكر من أن يلحقه أذى</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126080_77815467"/>
      <w:bookmarkStart w:id="530" w:name="_Toc183"/>
      <w:bookmarkEnd w:id="529"/>
      <w:r>
        <w:rPr>
          <w:rtl w:val="true"/>
        </w:rPr>
        <w:t>نحن في حيرة من أمرنا</w:t>
      </w:r>
      <w:r>
        <w:rPr>
          <w:rtl w:val="true"/>
        </w:rPr>
        <w:t>:</w:t>
      </w:r>
      <w:bookmarkEnd w:id="530"/>
    </w:p>
    <w:p>
      <w:pPr>
        <w:pStyle w:val="BookText"/>
        <w:rPr/>
      </w:pPr>
      <w:r>
        <w:rPr>
          <w:rFonts w:ascii="Amiri" w:hAnsi="Amiri" w:eastAsia="Amiri" w:cs="Amiri"/>
          <w:color w:val="111111"/>
          <w:sz w:val="28"/>
          <w:sz w:val="28"/>
          <w:szCs w:val="28"/>
          <w:rtl w:val="true"/>
          <w:lang w:bidi="ar-SA"/>
        </w:rPr>
        <w:t>و المناسبة تفرض علينا أن نعترف بأننا في حيرة من أمرنا</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126082_77815467"/>
      <w:bookmarkStart w:id="532" w:name="_Toc184"/>
      <w:bookmarkEnd w:id="531"/>
      <w:r>
        <w:rPr>
          <w:rtl w:val="true"/>
        </w:rPr>
        <w:t>علي عليه السّلام و عمار</w:t>
      </w:r>
      <w:r>
        <w:rPr>
          <w:rtl w:val="true"/>
        </w:rPr>
        <w:t>:</w:t>
      </w:r>
      <w:bookmarkEnd w:id="532"/>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النصوص أشارت إلى أن عمار بن ياسر قد رافق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 فلانا قد انزعجا من إرسال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أحبا أن يرسل من هو أكبر سنا،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هذا الصبي، و لو بعث غيره إلى أهل مكة، و في مكة صناديد قريش و رجالها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الكفر أولى بنا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إنهما سارا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عمار، و خوفاهما بأهل مكة، و غلظا عليهما الأمر، و قالا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و عبد اللّه بن عامر، و أهل مكة قد جمعوا لهم</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حسبنا اللّه و نعم الوكيل، و مضيا، فلما دخلا مكة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فَانْقَلَبُوا بِنِعْمَةٍ مِنَ </w:t>
      </w:r>
      <w:bookmarkStart w:id="533" w:name="pg12456_118429"/>
    </w:p>
    <w:p>
      <w:pPr>
        <w:pStyle w:val="BookText"/>
        <w:rPr/>
      </w:pPr>
      <w:bookmarkEnd w:id="533"/>
      <w:r>
        <w:rPr>
          <w:rFonts w:ascii="Amiri" w:hAnsi="Amiri" w:eastAsia="Amiri" w:cs="Amiri"/>
          <w:color w:val="111111"/>
          <w:sz w:val="28"/>
          <w:sz w:val="28"/>
          <w:szCs w:val="28"/>
          <w:rtl w:val="true"/>
          <w:lang w:bidi="ar-SA"/>
        </w:rPr>
        <w:t xml:space="preserve">اَللّٰهِ وَ فَضْلٍ لَمْ يَمْسَسْهُمْ سُوءٌ وَ اِتَّبَعُوا رِضْوٰانَ اَللّٰهِ وَ اَللّٰهُ ذُو فَضْلٍ عَظِيمٍ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انزعاج فلان و فلان قد كان بعد تثاقلهما أولا، و بعد الإنتداب القسري لأبي بكر للمهمة، ثم عزله عنها، حيث فاجأهما هذا العزل، و أزعجهما أن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البديل، و استفاقا على ضربة معنوية هائلة، و موجعة جدا، فأحبا تدارك الأمر، و لو بأن يعلن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أو تردده، و خوفه، بسبب تخويفهما إياه بجمع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نفس إظهار شيء من الحرص على تولي هذه المهمة قد يعيد شيئا من الإعتبار لمن فقده، مهما كان قليلا و ضئيلا</w:t>
      </w:r>
      <w:r>
        <w:rPr>
          <w:rFonts w:eastAsia="Amiri" w:cs="Amiri" w:ascii="Amiri" w:hAnsi="Amiri"/>
          <w:color w:val="111111"/>
          <w:sz w:val="28"/>
          <w:szCs w:val="28"/>
          <w:rtl w:val="true"/>
          <w:lang w:bidi="ar-SA"/>
        </w:rPr>
        <w:t>. .</w:t>
      </w:r>
    </w:p>
    <w:p>
      <w:pPr>
        <w:pStyle w:val="Heading5"/>
        <w:numPr>
          <w:ilvl w:val="4"/>
          <w:numId w:val="1"/>
        </w:numPr>
        <w:rPr/>
      </w:pPr>
      <w:bookmarkStart w:id="534" w:name="__RefHeading___Toc126084_77815467"/>
      <w:bookmarkStart w:id="535" w:name="_Toc185"/>
      <w:bookmarkEnd w:id="534"/>
      <w:r>
        <w:rPr>
          <w:rtl w:val="true"/>
        </w:rPr>
        <w:t>عودة علي عليه السّلام</w:t>
      </w:r>
      <w:r>
        <w:rPr>
          <w:rtl w:val="true"/>
        </w:rPr>
        <w:t>:</w:t>
      </w:r>
      <w:bookmarkEnd w:id="535"/>
    </w:p>
    <w:p>
      <w:pPr>
        <w:pStyle w:val="Heading6"/>
        <w:numPr>
          <w:ilvl w:val="5"/>
          <w:numId w:val="1"/>
        </w:numPr>
        <w:rPr/>
      </w:pPr>
      <w:bookmarkStart w:id="536" w:name="__RefHeading___Toc126086_77815467"/>
      <w:bookmarkStart w:id="537" w:name="_Toc186"/>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 xml:space="preserve">و عن عودة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سفره تقول الرواية التي لخصناها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إلى المدينة يقصد في السير، و أبطأ الوحي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كان منه، فاغتم لذلك غما شديدا</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صلى الغداة استقبل القبلة، و استقبل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فيستأذنون في حوائجهم، و بذلك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538" w:name="pg12456_118430"/>
    </w:p>
    <w:p>
      <w:pPr>
        <w:pStyle w:val="BookText"/>
        <w:rPr/>
      </w:pPr>
      <w:bookmarkEnd w:id="538"/>
      <w:r>
        <w:rPr>
          <w:rFonts w:ascii="Amiri" w:hAnsi="Amiri" w:eastAsia="Amiri" w:cs="Amiri"/>
          <w:color w:val="111111"/>
          <w:sz w:val="28"/>
          <w:sz w:val="28"/>
          <w:szCs w:val="28"/>
          <w:rtl w:val="true"/>
          <w:lang w:bidi="ar-SA"/>
        </w:rPr>
        <w:t xml:space="preserve">فلما غاب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لم يجعل أحدا مكان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كان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فاستأذنه أبو ذر،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يستقبل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فلقيه ببعض الطريق، فالتزمه و قبله، و سبقه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بشره بقدومه،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بذلك الجنة</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ركب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ركب معه الناس، فلما رآه أناخ ناقته، و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فتلقاه، و التزمه و عانقه، و وضع خده على منكب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بقدومه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سأله عما صنع، فأخبره،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اللّه عز و جل أعلم بك مني حين أمرني بإرسالك</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يلفت نظرنا في هذا النص أمور عديدة، فلاحظ على سبيل المثال ما يلي</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126088_77815467"/>
      <w:bookmarkStart w:id="540" w:name="_Toc187"/>
      <w:bookmarkEnd w:id="539"/>
      <w:r>
        <w:rPr/>
        <w:t>1</w:t>
      </w:r>
      <w:r>
        <w:rPr>
          <w:rtl w:val="true"/>
        </w:rPr>
        <w:t>-</w:t>
      </w:r>
      <w:r>
        <w:rPr>
          <w:rtl w:val="true"/>
        </w:rPr>
        <w:t>النظام و الإنضباط</w:t>
      </w:r>
      <w:r>
        <w:rPr>
          <w:rtl w:val="true"/>
        </w:rPr>
        <w:t>:</w:t>
      </w:r>
      <w:bookmarkEnd w:id="54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النظام الذي ذكرته الرواية عن استئذان الناس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شأنه أن يؤكد حالة الإنضباط في الحركة، المفضي </w:t>
      </w:r>
      <w:bookmarkStart w:id="541" w:name="pg12456_118431"/>
    </w:p>
    <w:p>
      <w:pPr>
        <w:pStyle w:val="BookText"/>
        <w:rPr/>
      </w:pPr>
      <w:bookmarkEnd w:id="541"/>
      <w:r>
        <w:rPr>
          <w:rFonts w:ascii="Amiri" w:hAnsi="Amiri" w:eastAsia="Amiri" w:cs="Amiri"/>
          <w:color w:val="111111"/>
          <w:sz w:val="28"/>
          <w:sz w:val="28"/>
          <w:szCs w:val="28"/>
          <w:rtl w:val="true"/>
          <w:lang w:bidi="ar-SA"/>
        </w:rPr>
        <w:t>إلى طمأنينة القائد و إشرافه مباشرة على حركة الذين معه، الأمر الذي يزيده قدرة على التصرف، وفق معطيات دقيقة، و معرفة تفصيلية بما سوف ينتجه تصرفه أو موقفه، و بما سيؤول إليه الحال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سيكون قراره متوافقا مع قدراته، و مترافقا مع كل فرص النجاح و الفلاح</w:t>
      </w:r>
      <w:r>
        <w:rPr>
          <w:rFonts w:eastAsia="Amiri" w:cs="Amiri" w:ascii="Amiri" w:hAnsi="Amiri"/>
          <w:color w:val="111111"/>
          <w:sz w:val="28"/>
          <w:szCs w:val="28"/>
          <w:rtl w:val="true"/>
          <w:lang w:bidi="ar-SA"/>
        </w:rPr>
        <w:t>. .</w:t>
      </w:r>
    </w:p>
    <w:p>
      <w:pPr>
        <w:pStyle w:val="Heading6"/>
        <w:numPr>
          <w:ilvl w:val="5"/>
          <w:numId w:val="1"/>
        </w:numPr>
        <w:rPr/>
      </w:pPr>
      <w:bookmarkStart w:id="542" w:name="__RefHeading___Toc126090_77815467"/>
      <w:bookmarkStart w:id="543" w:name="_Toc188"/>
      <w:bookmarkEnd w:id="542"/>
      <w:r>
        <w:rPr/>
        <w:t>2</w:t>
      </w:r>
      <w:r>
        <w:rPr>
          <w:rtl w:val="true"/>
        </w:rPr>
        <w:t>-</w:t>
      </w:r>
      <w:r>
        <w:rPr>
          <w:rtl w:val="true"/>
        </w:rPr>
        <w:t>تأكيد الإرتباط بالقيادة</w:t>
      </w:r>
      <w:r>
        <w:rPr>
          <w:rtl w:val="true"/>
        </w:rPr>
        <w:t>:</w:t>
      </w:r>
      <w:bookmarkEnd w:id="543"/>
    </w:p>
    <w:p>
      <w:pPr>
        <w:pStyle w:val="BookText"/>
        <w:rPr/>
      </w:pPr>
      <w:r>
        <w:rPr>
          <w:rFonts w:ascii="Amiri" w:hAnsi="Amiri" w:eastAsia="Amiri" w:cs="Amiri"/>
          <w:color w:val="111111"/>
          <w:sz w:val="28"/>
          <w:sz w:val="28"/>
          <w:szCs w:val="28"/>
          <w:rtl w:val="true"/>
          <w:lang w:bidi="ar-SA"/>
        </w:rPr>
        <w:t>إن هذا الإجراء من شأنه أن يبلور بعفوية شعورا لدى الناس بارتباطهم الفعلي و المستمر بقيادتهم، و إعطاء القيمة، و الأهمية لدورهم، و لموقعهم في المنظومة الإجتماعية، و يذكي لديهم الشعور بالحيوية، و بالتأثير الإيجابي و الفاعل في الحياة</w:t>
      </w:r>
      <w:r>
        <w:rPr>
          <w:rFonts w:eastAsia="Amiri" w:cs="Amiri" w:ascii="Amiri" w:hAnsi="Amiri"/>
          <w:color w:val="111111"/>
          <w:sz w:val="28"/>
          <w:szCs w:val="28"/>
          <w:rtl w:val="true"/>
          <w:lang w:bidi="ar-SA"/>
        </w:rPr>
        <w:t>. .</w:t>
      </w:r>
    </w:p>
    <w:p>
      <w:pPr>
        <w:pStyle w:val="Heading6"/>
        <w:numPr>
          <w:ilvl w:val="5"/>
          <w:numId w:val="1"/>
        </w:numPr>
        <w:rPr/>
      </w:pPr>
      <w:bookmarkStart w:id="544" w:name="__RefHeading___Toc126092_77815467"/>
      <w:bookmarkStart w:id="545" w:name="_Toc189"/>
      <w:bookmarkEnd w:id="544"/>
      <w:r>
        <w:rPr/>
        <w:t>3</w:t>
      </w:r>
      <w:r>
        <w:rPr>
          <w:rtl w:val="true"/>
        </w:rPr>
        <w:t>-</w:t>
      </w:r>
      <w:r>
        <w:rPr>
          <w:rtl w:val="true"/>
        </w:rPr>
        <w:t>الجنة هي ثمن البشارة</w:t>
      </w:r>
      <w:r>
        <w:rPr>
          <w:rtl w:val="true"/>
        </w:rPr>
        <w:t>:</w:t>
      </w:r>
      <w:bookmarkEnd w:id="545"/>
    </w:p>
    <w:p>
      <w:pPr>
        <w:pStyle w:val="BookText"/>
        <w:rPr/>
      </w:pPr>
      <w:r>
        <w:rPr>
          <w:rFonts w:ascii="Amiri" w:hAnsi="Amiri" w:eastAsia="Amiri" w:cs="Amiri"/>
          <w:color w:val="111111"/>
          <w:sz w:val="28"/>
          <w:sz w:val="28"/>
          <w:szCs w:val="28"/>
          <w:rtl w:val="true"/>
          <w:lang w:bidi="ar-SA"/>
        </w:rPr>
        <w:t xml:space="preserve">و قد أظهر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اهتماما بالغا بسلامة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صار همّ أبي ذر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دور في إدخال السرور على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فاعتبر أن التعجيل في استجلاء خبر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القربات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ظهر مصداق ذلك في الثمن الذي تلقاه أبو ذر على بشارته بقدوم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 بذلك الجنة</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ثمن عظيم ربما لم يكن يتوقعه أبو ذر، و لا أحد ممن حضر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 ما عرفوا قيمة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تعالى، و عند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546" w:name="pg12456_118432"/>
    </w:p>
    <w:p>
      <w:pPr>
        <w:pStyle w:val="BookText"/>
        <w:rPr/>
      </w:pPr>
      <w:bookmarkEnd w:id="546"/>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كيف يعرفون قيمته، و هم لا يعرفونه حق معرفته؟ إذ ما عرف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 تعالى، و إلا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6"/>
        <w:numPr>
          <w:ilvl w:val="5"/>
          <w:numId w:val="1"/>
        </w:numPr>
        <w:rPr/>
      </w:pPr>
      <w:bookmarkStart w:id="547" w:name="__RefHeading___Toc126094_77815467"/>
      <w:bookmarkStart w:id="548" w:name="_Toc190"/>
      <w:bookmarkEnd w:id="547"/>
      <w:r>
        <w:rPr/>
        <w:t>4</w:t>
      </w:r>
      <w:r>
        <w:rPr>
          <w:rtl w:val="true"/>
        </w:rPr>
        <w:t>-</w:t>
      </w:r>
      <w:r>
        <w:rPr>
          <w:rtl w:val="true"/>
        </w:rPr>
        <w:t>إستقبال علي عليه السّلام</w:t>
      </w:r>
      <w:r>
        <w:rPr>
          <w:rtl w:val="true"/>
        </w:rPr>
        <w:t>:</w:t>
      </w:r>
      <w:bookmarkEnd w:id="548"/>
    </w:p>
    <w:p>
      <w:pPr>
        <w:pStyle w:val="BookText"/>
        <w:rPr/>
      </w:pPr>
      <w:r>
        <w:rPr>
          <w:rFonts w:ascii="Amiri" w:hAnsi="Amiri" w:eastAsia="Amiri" w:cs="Amiri"/>
          <w:color w:val="111111"/>
          <w:sz w:val="28"/>
          <w:sz w:val="28"/>
          <w:szCs w:val="28"/>
          <w:rtl w:val="true"/>
          <w:lang w:bidi="ar-SA"/>
        </w:rPr>
        <w:t xml:space="preserve">و إنه لمن غير المألوف و لا المعروف أن يستقبل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بهذه الصورة، إلا ما وجدناه من أنه استقبل جعفرا بخطوات يسيرة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لكننا لم نجده يخرج من المدينة، و يركب راحلته، و يسير ما شاء اللّه أن يسير، لاستقبال قادم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هو يضع خده على منكبه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يبكي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بلقاء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يبكي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بقدوم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Heading5"/>
        <w:numPr>
          <w:ilvl w:val="4"/>
          <w:numId w:val="1"/>
        </w:numPr>
        <w:rPr/>
      </w:pPr>
      <w:bookmarkStart w:id="549" w:name="__RefHeading___Toc126096_77815467"/>
      <w:bookmarkStart w:id="550" w:name="_Toc191"/>
      <w:bookmarkEnd w:id="549"/>
      <w:r>
        <w:rPr>
          <w:rtl w:val="true"/>
        </w:rPr>
        <w:t>جزع قريش</w:t>
      </w:r>
      <w:r>
        <w:rPr>
          <w:rtl w:val="true"/>
        </w:rPr>
        <w:t>:</w:t>
      </w:r>
      <w:bookmarkEnd w:id="55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أذّن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أن لا يدخل المسجد الحرام مشرك بعد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جزعت قريش جزعا شديدا،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تجارتنا، و ضاعت عيالنا، و خربت درونا،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w:t>
      </w:r>
    </w:p>
    <w:p>
      <w:pPr>
        <w:pStyle w:val="BookText"/>
        <w:rPr/>
      </w:pPr>
      <w:r>
        <w:rPr>
          <w:rFonts w:ascii="Amiri" w:hAnsi="Amiri" w:eastAsia="Amiri" w:cs="Amiri"/>
          <w:color w:val="111111"/>
          <w:sz w:val="28"/>
          <w:sz w:val="28"/>
          <w:szCs w:val="28"/>
          <w:rtl w:val="true"/>
          <w:lang w:bidi="ar-SA"/>
        </w:rPr>
        <w:t xml:space="preserve">اَلْفٰاسِقِينَ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هذا هو ما يهم أهل الدنيا، و طلاب زخرفها، و المهتمين بزبارجها و بهارجها، مع أن دعوة إبراهيم اللّه تعالى بأن يجعل أفئدة من الناس تهوي إلى ذلك الوادي، و أن يرزقهم و أهله من الثمرات، كانت أقوى من كل تجاراتهم، و علاقاتهم، و أوسع و أكبر من كل آمالهم و توقعاتهم، و بهذه الدعوة يرزقهم اللّه، لا بكدّهم و جدّهم، لو كانوا يعقلون</w:t>
      </w:r>
      <w:r>
        <w:rPr>
          <w:rFonts w:eastAsia="Amiri" w:cs="Amiri" w:ascii="Amiri" w:hAnsi="Amiri"/>
          <w:color w:val="111111"/>
          <w:sz w:val="28"/>
          <w:szCs w:val="28"/>
          <w:rtl w:val="true"/>
          <w:lang w:bidi="ar-SA"/>
        </w:rPr>
        <w:t xml:space="preserve">. . </w:t>
      </w:r>
      <w:bookmarkStart w:id="551" w:name="pg12456_118434"/>
    </w:p>
    <w:p>
      <w:pPr>
        <w:pStyle w:val="Heading4"/>
        <w:numPr>
          <w:ilvl w:val="3"/>
          <w:numId w:val="1"/>
        </w:numPr>
        <w:rPr/>
      </w:pPr>
      <w:bookmarkStart w:id="552" w:name="__RefHeading___Toc126098_77815467"/>
      <w:bookmarkStart w:id="553" w:name="_Toc192"/>
      <w:bookmarkEnd w:id="551"/>
      <w:bookmarkEnd w:id="552"/>
      <w:r>
        <w:rPr>
          <w:rtl w:val="true"/>
        </w:rPr>
        <w:t>الفصل الثاني</w:t>
      </w:r>
      <w:r>
        <w:rPr>
          <w:rtl w:val="true"/>
        </w:rPr>
        <w:t xml:space="preserve">: </w:t>
      </w:r>
      <w:r>
        <w:rPr>
          <w:rtl w:val="true"/>
        </w:rPr>
        <w:t>حجة الوداع</w:t>
      </w:r>
      <w:bookmarkEnd w:id="55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54" w:name="__RefHeading___Toc126100_77815467"/>
      <w:bookmarkStart w:id="555" w:name="_Toc193"/>
      <w:bookmarkEnd w:id="554"/>
      <w:r>
        <w:rPr>
          <w:rtl w:val="true"/>
        </w:rPr>
        <w:t>اشارة</w:t>
      </w:r>
      <w:bookmarkEnd w:id="55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12456_118436"/>
      <w:bookmarkStart w:id="557" w:name="pg12456_118436"/>
      <w:bookmarkEnd w:id="557"/>
    </w:p>
    <w:p>
      <w:pPr>
        <w:pStyle w:val="Heading5"/>
        <w:numPr>
          <w:ilvl w:val="4"/>
          <w:numId w:val="1"/>
        </w:numPr>
        <w:rPr/>
      </w:pPr>
      <w:bookmarkStart w:id="558" w:name="pg12456_118436"/>
      <w:bookmarkStart w:id="559" w:name="__RefHeading___Toc126102_77815467"/>
      <w:bookmarkStart w:id="560" w:name="_Toc194"/>
      <w:bookmarkEnd w:id="558"/>
      <w:bookmarkEnd w:id="559"/>
      <w:r>
        <w:rPr>
          <w:rtl w:val="true"/>
        </w:rPr>
        <w:t xml:space="preserve">الإهتمام بحجة الوداع لماذا؟ </w:t>
      </w:r>
      <w:r>
        <w:rPr>
          <w:rtl w:val="true"/>
        </w:rPr>
        <w:t>! :</w:t>
      </w:r>
      <w:bookmarkEnd w:id="560"/>
    </w:p>
    <w:p>
      <w:pPr>
        <w:pStyle w:val="BookText"/>
        <w:rPr/>
      </w:pPr>
      <w:r>
        <w:rPr>
          <w:rFonts w:ascii="Amiri" w:hAnsi="Amiri" w:eastAsia="Amiri" w:cs="Amiri"/>
          <w:color w:val="111111"/>
          <w:sz w:val="28"/>
          <w:sz w:val="28"/>
          <w:szCs w:val="28"/>
          <w:rtl w:val="true"/>
          <w:lang w:bidi="ar-SA"/>
        </w:rPr>
        <w:t>إن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يهتم المسلمون بما جرى في حجة الوداع، و أن يفردوها بتصانيفهم، و بحوثهم، لأنها تضمنت التأكيد على أمور أساسية و حساسة جدا، و مصيرية،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في عرفة، أو في منى من تحد سافر من قبل قريش و من هم على رأيها، تجاه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التهديد الإلهي لهم الذي أدى إلى إنجاز 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و إماما، و أخذ البيعة منهم له بذلك يوم غدير خم، في طريق عودة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حجته تلك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دوافع هذا الإهتمام، فلعلها مختلفة إلى حد التباين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من يريد الإثبات، و من يريد النفي، أو على الأقل التشكيك بما حصل، أو بدلالته على ما سيق للدلالة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فقد قال بعضهم عن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أفردها بالتصنيف محمد بن المنذر، و أحمد بن عبد اللّه المحب الطبري، و إبراهيم بن عمر البقاعي الشافعيون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بن أحمد بن حزم الظاهري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بسط الكلام عليها محمد بن أبي بكر الشهير بابن القيم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w:t>
      </w:r>
      <w:bookmarkStart w:id="561" w:name="pg12456_118437"/>
    </w:p>
    <w:p>
      <w:pPr>
        <w:pStyle w:val="BookText"/>
        <w:rPr/>
      </w:pPr>
      <w:bookmarkEnd w:id="561"/>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إسماعيل بن كثير الشافعي في كتاب السيرة في تاريخه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أوسع من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منهم ذكر أشياء لم يذكرها الآخر، و هناك أشياء و ظفرت بأشياء لم لم يذكروها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2" w:name="__RefHeading___Toc126104_77815467"/>
      <w:bookmarkStart w:id="563" w:name="_Toc195"/>
      <w:bookmarkEnd w:id="562"/>
      <w:r>
        <w:rPr>
          <w:rtl w:val="true"/>
        </w:rPr>
        <w:t>إعلان المسير</w:t>
      </w:r>
      <w:r>
        <w:rPr>
          <w:rtl w:val="true"/>
        </w:rPr>
        <w:t xml:space="preserve">. . </w:t>
      </w:r>
      <w:r>
        <w:rPr>
          <w:rtl w:val="true"/>
        </w:rPr>
        <w:t>جاء بخلائق لا يحصون</w:t>
      </w:r>
      <w:r>
        <w:rPr>
          <w:rtl w:val="true"/>
        </w:rPr>
        <w:t>:</w:t>
      </w:r>
      <w:bookmarkEnd w:id="56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عشر سنين يضحي كل عام، و لا يحلق، و لا يقصر، و يغزو المغازي و لا يحج، حتى كان في ذي القعدة سنة عشر أجمع الخروج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في الناس أنه حاج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بذلك من حول المدينة، فلم يبق أحد يريد، 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أن يأتي راكبا، أو راجلا إلا قدم، فقدم المدينة بشر كثير، و وافاه في الطريق خلائق لا يحصون، و كانوا من بين يديه، و من خلفه، و عن يمينه، و عن شماله، مد البصر، كلهم يلتمس أن يأتم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يعمل مثل عمله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126106_77815467"/>
      <w:bookmarkStart w:id="565" w:name="_Toc196"/>
      <w:bookmarkEnd w:id="564"/>
      <w:r>
        <w:rPr>
          <w:rtl w:val="true"/>
        </w:rPr>
        <w:t>حجات رسول اللّه صلّى اللّه عليه و آله</w:t>
      </w:r>
      <w:r>
        <w:rPr>
          <w:rtl w:val="true"/>
        </w:rPr>
        <w:t>:</w:t>
      </w:r>
      <w:bookmarkEnd w:id="56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جزم في النص الآنف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w:t>
      </w:r>
    </w:p>
    <w:p>
      <w:pPr>
        <w:pStyle w:val="BookText"/>
        <w:rPr/>
      </w:pPr>
      <w:r>
        <w:rPr>
          <w:rFonts w:ascii="Amiri" w:hAnsi="Amiri" w:eastAsia="Amiri" w:cs="Amiri"/>
          <w:color w:val="111111"/>
          <w:sz w:val="28"/>
          <w:sz w:val="28"/>
          <w:szCs w:val="28"/>
          <w:rtl w:val="true"/>
          <w:lang w:bidi="ar-SA"/>
        </w:rPr>
        <w:t>الهجرة يضحي، و لا يحلق و لا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الحج، و يغزو و لا يحج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 لم يحج من المدينة سوى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 عشرين حجة مستسرا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حجات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يستسر بحجه، إما لأجل النسيء، لأنهم كانوا يحجون في غير أوان الحج، أو لمخالفة أفعاله لأفعالهم، للبدع التي أبدعوها في حجهم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هناك نصوص أخرى أشرنا إليها في الجزء الرابع عشر من هذا الكتاب، في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متفرقات في السنة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الحج</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موضع آخر من هذا الكتاب، ذكرنا عدد حجاته، و هي تدعو إلى عدم التسرع في إطلاق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يحج سوى حجة الوداع</w:t>
      </w:r>
      <w:r>
        <w:rPr>
          <w:rFonts w:eastAsia="Amiri" w:cs="Amiri" w:ascii="Amiri" w:hAnsi="Amiri"/>
          <w:color w:val="111111"/>
          <w:sz w:val="28"/>
          <w:szCs w:val="28"/>
          <w:rtl w:val="true"/>
          <w:lang w:bidi="ar-SA"/>
        </w:rPr>
        <w:t xml:space="preserve">. . </w:t>
      </w:r>
      <w:bookmarkStart w:id="566" w:name="pg12456_118439"/>
    </w:p>
    <w:p>
      <w:pPr>
        <w:pStyle w:val="BookText"/>
        <w:rPr/>
      </w:pPr>
      <w:bookmarkEnd w:id="566"/>
      <w:r>
        <w:rPr>
          <w:rFonts w:ascii="Amiri" w:hAnsi="Amiri" w:eastAsia="Amiri" w:cs="Amiri"/>
          <w:color w:val="111111"/>
          <w:sz w:val="28"/>
          <w:sz w:val="28"/>
          <w:szCs w:val="28"/>
          <w:rtl w:val="true"/>
          <w:lang w:bidi="ar-SA"/>
        </w:rPr>
        <w:t>فإن من القريب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بعض هذه العشرين حجة، قد حصلت بعد الهجرة، و بصورة سرية، بالطريقة التي تناسب حال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يؤيد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يستسر بها جميعا، فإذا كان في أيام النسيء، لم يحج مع الناس، و ينتظر إلى الوقت الحقيقي، فيحج سرا</w:t>
      </w:r>
      <w:r>
        <w:rPr>
          <w:rFonts w:eastAsia="Amiri" w:cs="Amiri" w:ascii="Amiri" w:hAnsi="Amiri"/>
          <w:color w:val="111111"/>
          <w:sz w:val="28"/>
          <w:szCs w:val="28"/>
          <w:rtl w:val="true"/>
          <w:lang w:bidi="ar-SA"/>
        </w:rPr>
        <w:t>. .</w:t>
      </w:r>
    </w:p>
    <w:p>
      <w:pPr>
        <w:pStyle w:val="Heading5"/>
        <w:numPr>
          <w:ilvl w:val="4"/>
          <w:numId w:val="1"/>
        </w:numPr>
        <w:rPr/>
      </w:pPr>
      <w:bookmarkStart w:id="567" w:name="__RefHeading___Toc126108_77815467"/>
      <w:bookmarkStart w:id="568" w:name="_Toc197"/>
      <w:bookmarkEnd w:id="567"/>
      <w:r>
        <w:rPr>
          <w:rtl w:val="true"/>
        </w:rPr>
        <w:t>الإعلان</w:t>
      </w:r>
      <w:r>
        <w:rPr>
          <w:rtl w:val="true"/>
        </w:rPr>
        <w:t xml:space="preserve">. . </w:t>
      </w:r>
      <w:r>
        <w:rPr>
          <w:rtl w:val="true"/>
        </w:rPr>
        <w:t xml:space="preserve">أم الأذان؟ </w:t>
      </w:r>
      <w:r>
        <w:rPr>
          <w:rtl w:val="true"/>
        </w:rPr>
        <w:t>:</w:t>
      </w:r>
      <w:bookmarkEnd w:id="56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بإعلام الناس بأنه حاج في تلك السنة، بل أمر المؤذنين أن يؤذنوا بأعلى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في عامه هذا </w:t>
      </w:r>
      <w:r>
        <w:rPr>
          <w:rStyle w:val="FootnoteAnchor"/>
          <w:rtl w:val="true"/>
        </w:rPr>
        <w:footnoteReference w:id="325"/>
      </w:r>
      <w:r>
        <w:rPr>
          <w:rFonts w:ascii="Amiri" w:hAnsi="Amiri" w:eastAsia="Amiri" w:cs="Amiri"/>
          <w:color w:val="111111"/>
          <w:sz w:val="28"/>
          <w:sz w:val="28"/>
          <w:szCs w:val="28"/>
          <w:rtl w:val="true"/>
          <w:lang w:bidi="ar-SA"/>
        </w:rPr>
        <w:t xml:space="preserve">،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دعوته إلى أقاصي بلاد الإسلام، فتجهز الناس للخروج معه، و حضر المدينة، من ضواحيها، و من حولها، و يقرب منها خلق كثير، و تهيأوا للخروج معه، فخرج بهم</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 </w:t>
      </w:r>
      <w:bookmarkStart w:id="569" w:name="pg12456_118440"/>
    </w:p>
    <w:p>
      <w:pPr>
        <w:pStyle w:val="BookText"/>
        <w:rPr/>
      </w:pPr>
      <w:bookmarkEnd w:id="569"/>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فكتب إلى من بلغه كتابه، ممن دخل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الحج، يؤذنهم بذلك ليحج من أطاق الحج، فأقبل الناس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570" w:name="__RefHeading___Toc126110_77815467"/>
      <w:bookmarkStart w:id="571" w:name="_Toc198"/>
      <w:bookmarkEnd w:id="570"/>
      <w:r>
        <w:rPr>
          <w:rtl w:val="true"/>
        </w:rPr>
        <w:t>عدد الذين حجوا مع الرسول صلّى اللّه عليه و آله</w:t>
      </w:r>
      <w:r>
        <w:rPr>
          <w:rtl w:val="true"/>
        </w:rPr>
        <w:t>:</w:t>
      </w:r>
      <w:bookmarkEnd w:id="571"/>
    </w:p>
    <w:p>
      <w:pPr>
        <w:pStyle w:val="BookText"/>
        <w:rPr/>
      </w:pPr>
      <w:r>
        <w:rPr>
          <w:rFonts w:ascii="Amiri" w:hAnsi="Amiri" w:eastAsia="Amiri" w:cs="Amiri"/>
          <w:color w:val="111111"/>
          <w:sz w:val="28"/>
          <w:sz w:val="28"/>
          <w:szCs w:val="28"/>
          <w:rtl w:val="true"/>
          <w:lang w:bidi="ar-SA"/>
        </w:rPr>
        <w:t>قد ذكر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السنة ليحجوا معه كانوا بشرا كثيرا، و وافاه في الطريق خلائق لا يحصون، و كانوا من بين يديه، و من خلفه، و عن يمينه، و عن شماله، مدّ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خرجوا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سبعين ألفا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تسعون ألفا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572" w:name="pg12456_118441"/>
    </w:p>
    <w:p>
      <w:pPr>
        <w:pStyle w:val="BookText"/>
        <w:rPr/>
      </w:pPr>
      <w:bookmarkEnd w:id="572"/>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و أربعة عشر ألفا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عشرون ألفا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أربعة و عشرون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أكثر من ذلك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الأميني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عدة من خرج معه، أما الذين حجوا معه، فأكثر من ذلك، كالمقيمين بمكة، و الذين أتوا من اليمن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أبي موسى</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أخرج معه نساءه كلهن في الهوادج، و سار معه أهل بيته، و عامة المهاجرين و الأنصار، و من شاء اللّه من قبائل العرب، و أفناء الناس</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126112_77815467"/>
      <w:bookmarkStart w:id="574" w:name="_Toc199"/>
      <w:bookmarkEnd w:id="573"/>
      <w:r>
        <w:rPr>
          <w:rtl w:val="true"/>
        </w:rPr>
        <w:t xml:space="preserve">لماذا هذا الحشد؟ </w:t>
      </w:r>
      <w:r>
        <w:rPr>
          <w:rtl w:val="true"/>
        </w:rPr>
        <w:t>! :</w:t>
      </w:r>
      <w:bookmarkEnd w:id="574"/>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حشد الأمة إلى الحج، و إرسال الكتب إلى أقصى بلاد الإسلام، و أمر المؤذنين بأن يؤذنوا بأعلى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w:t>
      </w:r>
    </w:p>
    <w:p>
      <w:pPr>
        <w:pStyle w:val="BookText"/>
        <w:rPr/>
      </w:pPr>
      <w:r>
        <w:rPr>
          <w:rFonts w:ascii="Amiri" w:hAnsi="Amiri" w:eastAsia="Amiri" w:cs="Amiri"/>
          <w:color w:val="111111"/>
          <w:sz w:val="28"/>
          <w:sz w:val="28"/>
          <w:szCs w:val="28"/>
          <w:rtl w:val="true"/>
          <w:lang w:bidi="ar-SA"/>
        </w:rPr>
        <w:t xml:space="preserve">في عامه هذا، و إخراج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نساءه كلهن في الهوادج إلى الحج، و اجتماع هذه الأعداد الهائلة، لتسير معه، سوى من سار إلى مكة من دون أن يمر بالمدينة، و ما والاها، و سوى الذين جاؤوا من اليمن مع ذلك، إن ذلك لم يكن أمرا عفويا، و لا مصادفة، و لا كان استجابة لرغبة شخصية تقضي بجمع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فحاشاه من ذلك، و لا لغير ذلك من أمور دنيوية،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يفكر و لا يفعل إلا وفق ما يريده اللّه تبارك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حاشاه من أي تفكير أو موقف أو عمل في غير هذا الإتجاه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الهدف من كل هذا الحشد هو تحقيق أمور كلها تعود بالنفع العميم على الإسلام و المسلمين، و يمكن أن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أراد للناس المتمردين، بل و المنافقين، و الذين يحلمون بالإرتداد على الإسلام و أهله عند أول فرصة تسنح لهم، يريد لهم أن يروا عظمة الإسلام، و امتداداته الواسعة، و أنه لم يعد بإمكان أحد الوقوف في وجهه، أو إيقاف مده، فلييأس الطامحون و الطامعون، و ليراجع حساباتهم المتوهمون، و ليعد إلى عقولهم المتهورون و المجازفون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يريد أن يربط على قلوب الضعفاء، و يشد على أيديهم، و يريهم عيانا ما يحصنهم من خدع أهل الباطل، و كيد أهل الحقد و الشنآن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 ما يمارسونه معهم من تخويف، أو تضعيف</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 خليفة من بعده أمام كل هذه الجموع الهائلة، ليكونوا هم الشهداء بالحق على أنفسهم و على جميع الناس، يوم لا ينفع مال و لا بنون إلا من أتى اللّه بقلب سليم</w:t>
      </w:r>
      <w:r>
        <w:rPr>
          <w:rFonts w:eastAsia="Amiri" w:cs="Amiri" w:ascii="Amiri" w:hAnsi="Amiri"/>
          <w:color w:val="111111"/>
          <w:sz w:val="28"/>
          <w:szCs w:val="28"/>
          <w:rtl w:val="true"/>
          <w:lang w:bidi="ar-SA"/>
        </w:rPr>
        <w:t xml:space="preserve">. . </w:t>
      </w:r>
      <w:bookmarkStart w:id="575" w:name="pg12456_118443"/>
    </w:p>
    <w:p>
      <w:pPr>
        <w:pStyle w:val="BookText"/>
        <w:rPr/>
      </w:pPr>
      <w:bookmarkEnd w:id="575"/>
      <w:r>
        <w:rPr>
          <w:rFonts w:ascii="Amiri" w:hAnsi="Amiri" w:eastAsia="Amiri" w:cs="Amiri"/>
          <w:color w:val="111111"/>
          <w:sz w:val="28"/>
          <w:sz w:val="28"/>
          <w:szCs w:val="28"/>
          <w:rtl w:val="true"/>
          <w:lang w:bidi="ar-SA"/>
        </w:rPr>
        <w:t>ثم أن يقطع الطريق على قلة من الناس من أن يتمكنوا من خداع الآخرين ببعض الإدعاءات أو الإشاعات كما سنرى حين الحديث عما جرى في عرفات، و منى، و في طريق العودة، في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أخذه لجميع نسائه معه فلعله لأن فيهن من يريد أن يقيم عليها الحجة في ذلك كله، لأنها سيكون لها دور قوي في الإتجاه الآخر الذي يريد أن يحذر الناس من الإنغماس و المشاركة فيه</w:t>
      </w:r>
      <w:r>
        <w:rPr>
          <w:rFonts w:eastAsia="Amiri" w:cs="Amiri" w:ascii="Amiri" w:hAnsi="Amiri"/>
          <w:color w:val="111111"/>
          <w:sz w:val="28"/>
          <w:szCs w:val="28"/>
          <w:rtl w:val="true"/>
          <w:lang w:bidi="ar-SA"/>
        </w:rPr>
        <w:t>. .</w:t>
      </w:r>
    </w:p>
    <w:p>
      <w:pPr>
        <w:pStyle w:val="Heading5"/>
        <w:numPr>
          <w:ilvl w:val="4"/>
          <w:numId w:val="1"/>
        </w:numPr>
        <w:rPr/>
      </w:pPr>
      <w:bookmarkStart w:id="576" w:name="__RefHeading___Toc126114_77815467"/>
      <w:bookmarkStart w:id="577" w:name="_Toc200"/>
      <w:bookmarkEnd w:id="576"/>
      <w:r>
        <w:rPr>
          <w:rtl w:val="true"/>
        </w:rPr>
        <w:t>وباء الجدري و الحصبة</w:t>
      </w:r>
      <w:r>
        <w:rPr>
          <w:rtl w:val="true"/>
        </w:rPr>
        <w:t>:</w:t>
      </w:r>
      <w:bookmarkEnd w:id="577"/>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وباء الجدري و الحصبة أصابت الناس فمنعت من شاء اللّه أن تمنع من الحج الخ</w:t>
      </w:r>
      <w:r>
        <w:rPr>
          <w:rFonts w:eastAsia="Amiri" w:cs="Amiri" w:ascii="Amiri" w:hAnsi="Amiri"/>
          <w:color w:val="111111"/>
          <w:sz w:val="28"/>
          <w:szCs w:val="28"/>
          <w:rtl w:val="true"/>
          <w:lang w:bidi="ar-SA"/>
        </w:rPr>
        <w:t xml:space="preserve">. .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يؤيد ما قدمناه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الوباء إلى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أن حديث نقل الوباء من المدينة إلى خم، أو إلى غيرها، لا يصح، غير أن ما يهم هؤلاء هو أن يوهنوا أمر غدير خم، و أن يثيروا اشمئزاز الناس و نفرتهم منه، بمجرد سماع اسمه، حتى لقد قرنوه بالوباء، و بالحمى، و بالجدري، و ما إلى ذلك</w:t>
      </w:r>
      <w:r>
        <w:rPr>
          <w:rFonts w:eastAsia="Amiri" w:cs="Amiri" w:ascii="Amiri" w:hAnsi="Amiri"/>
          <w:color w:val="111111"/>
          <w:sz w:val="28"/>
          <w:szCs w:val="28"/>
          <w:rtl w:val="true"/>
          <w:lang w:bidi="ar-SA"/>
        </w:rPr>
        <w:t>. .</w:t>
      </w:r>
    </w:p>
    <w:p>
      <w:pPr>
        <w:pStyle w:val="Heading5"/>
        <w:numPr>
          <w:ilvl w:val="4"/>
          <w:numId w:val="1"/>
        </w:numPr>
        <w:rPr/>
      </w:pPr>
      <w:bookmarkStart w:id="578" w:name="__RefHeading___Toc126116_77815467"/>
      <w:bookmarkStart w:id="579" w:name="_Toc201"/>
      <w:bookmarkEnd w:id="578"/>
      <w:r>
        <w:rPr>
          <w:rtl w:val="true"/>
        </w:rPr>
        <w:t>هكذا خرج النبي صلّى اللّه عليه و آله إلى الحج</w:t>
      </w:r>
      <w:r>
        <w:rPr>
          <w:rtl w:val="true"/>
        </w:rPr>
        <w:t>:</w:t>
      </w:r>
      <w:bookmarkEnd w:id="57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بالمدينة أربعا، </w:t>
      </w:r>
    </w:p>
    <w:p>
      <w:pPr>
        <w:pStyle w:val="BookText"/>
        <w:rPr/>
      </w:pPr>
      <w:r>
        <w:rPr>
          <w:rFonts w:ascii="Amiri" w:hAnsi="Amiri" w:eastAsia="Amiri" w:cs="Amiri"/>
          <w:color w:val="111111"/>
          <w:sz w:val="28"/>
          <w:sz w:val="28"/>
          <w:szCs w:val="28"/>
          <w:rtl w:val="true"/>
          <w:lang w:bidi="ar-SA"/>
        </w:rPr>
        <w:t>و خطب الناس و علمهم ما أمامهم من المناسك ثم ترجل و ادهن بزيت، و اغتسل قبل ذلك، و تجرد في ثوبين صحاريين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إزار ورداء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أبدلهما بالتنعيم بثوبين من جنسهما، و لبس إزاره، و رداءه، و 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رحل و كانت زاملته،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رحل رث، و قطيفة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حجا مبرورا، لا رياء فيه، و لا سمعة</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نهارا بعد الظهر، لخمس بقين من ذي القعدة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لأربع بقين منه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يوم السبت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الشجرة، و كان يخرج منها، و صلى في مسجدها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580" w:name="pg12456_118446"/>
    </w:p>
    <w:p>
      <w:pPr>
        <w:pStyle w:val="BookText"/>
        <w:rPr/>
      </w:pPr>
      <w:bookmarkEnd w:id="580"/>
      <w:r>
        <w:rPr>
          <w:rFonts w:ascii="Amiri" w:hAnsi="Amiri" w:eastAsia="Amiri" w:cs="Amiri"/>
          <w:color w:val="111111"/>
          <w:sz w:val="28"/>
          <w:sz w:val="28"/>
          <w:szCs w:val="28"/>
          <w:rtl w:val="true"/>
          <w:lang w:bidi="ar-SA"/>
        </w:rPr>
        <w:t xml:space="preserve">و لما أراد الخروج جعل على المدينة أبا دجانة سماك بن خرشة الساعدي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سباع بن عرفطة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دخلها لأربع مضين من ذي الحجة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دخل مكة من أعلاها، من عقبة المدنيين، و خرج من أسفلها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126118_77815467"/>
      <w:bookmarkStart w:id="582" w:name="_Toc202"/>
      <w:bookmarkEnd w:id="581"/>
      <w:r>
        <w:rPr>
          <w:rtl w:val="true"/>
        </w:rPr>
        <w:t>النبي صلّى اللّه عليه و آله بذي الحليفة</w:t>
      </w:r>
      <w:r>
        <w:rPr>
          <w:rtl w:val="true"/>
        </w:rPr>
        <w:t>:</w:t>
      </w:r>
      <w:bookmarkEnd w:id="58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ذا الحليفة، و هو من وادي العقيق فنزل به، تحت سمرة في موضع المسجد، ليجتمع إليه أصحابه، و صلى بهم العصر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بالصلاة في ذلك الوادي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bookmarkStart w:id="583" w:name="pg12456_118447"/>
    </w:p>
    <w:p>
      <w:pPr>
        <w:pStyle w:val="BookText"/>
        <w:rPr/>
      </w:pPr>
      <w:bookmarkEnd w:id="583"/>
      <w:r>
        <w:rPr>
          <w:rFonts w:ascii="Amiri" w:hAnsi="Amiri" w:eastAsia="Amiri" w:cs="Amiri"/>
          <w:color w:val="111111"/>
          <w:sz w:val="28"/>
          <w:sz w:val="28"/>
          <w:szCs w:val="28"/>
          <w:rtl w:val="true"/>
          <w:lang w:bidi="ar-SA"/>
        </w:rPr>
        <w:t>بوادي العقيق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آت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لفظ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هذا الوادي المبارك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عمرة في حجة، فقد دخلت العمرة في الحج، إلى يوم القيامة و اللّه تعالى أعلم</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بات بذي الحليفة، و صلى المغرب و العشاء، و الصبح و الظهر، فصلى بها خمس صلوات، و كان نساؤه معه كلهن في الهودج، و كن تسعة، و طاف عليهن تلك الليلة، و 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طيبته قبل طوافه عليهن تلك الليلة، و اغتسل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584" w:name="__RefHeading___Toc126120_77815467"/>
      <w:bookmarkStart w:id="585" w:name="_Toc203"/>
      <w:bookmarkEnd w:id="584"/>
      <w:r>
        <w:rPr>
          <w:rtl w:val="true"/>
        </w:rPr>
        <w:t>لماذا إفشاء أسرار رسول اللّه صلّى اللّه عليه و آله</w:t>
      </w:r>
      <w:r>
        <w:rPr>
          <w:rtl w:val="true"/>
        </w:rPr>
        <w:t>:</w:t>
      </w:r>
      <w:bookmarkEnd w:id="585"/>
    </w:p>
    <w:p>
      <w:pPr>
        <w:pStyle w:val="BookText"/>
        <w:rPr/>
      </w:pPr>
      <w:r>
        <w:rPr>
          <w:rFonts w:ascii="Amiri" w:hAnsi="Amiri" w:eastAsia="Amiri" w:cs="Amiri"/>
          <w:color w:val="111111"/>
          <w:sz w:val="28"/>
          <w:sz w:val="28"/>
          <w:szCs w:val="28"/>
          <w:rtl w:val="true"/>
          <w:lang w:bidi="ar-SA"/>
        </w:rPr>
        <w:t xml:space="preserve">إن من القبيح جدا أن تتحدث عائشة أو غيرها عن مباشرة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لزوجاته، ما دام أن ذلك لا يفيد في كشف حكم شرعي، أو أخلاقي، بل هو مجرد كشف لستر لا يريد اللّه سبحانه أن يكشف</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الذي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تخبر زوجته الناس بمجامعته إياها و اغتساله، </w:t>
      </w:r>
      <w:bookmarkStart w:id="586" w:name="pg12456_118448"/>
    </w:p>
    <w:p>
      <w:pPr>
        <w:pStyle w:val="BookText"/>
        <w:rPr/>
      </w:pPr>
      <w:bookmarkEnd w:id="586"/>
      <w:r>
        <w:rPr>
          <w:rFonts w:ascii="Amiri" w:hAnsi="Amiri" w:eastAsia="Amiri" w:cs="Amiri"/>
          <w:color w:val="111111"/>
          <w:sz w:val="28"/>
          <w:sz w:val="28"/>
          <w:szCs w:val="28"/>
          <w:rtl w:val="true"/>
          <w:lang w:bidi="ar-SA"/>
        </w:rPr>
        <w:t xml:space="preserve">كلما فعل ذلك؟ </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26122_77815467"/>
      <w:bookmarkStart w:id="588" w:name="_Toc204"/>
      <w:bookmarkEnd w:id="587"/>
      <w:r>
        <w:rPr>
          <w:rtl w:val="true"/>
        </w:rPr>
        <w:t>دخلت العمرة في الحج</w:t>
      </w:r>
      <w:r>
        <w:rPr>
          <w:rtl w:val="true"/>
        </w:rPr>
        <w:t>:</w:t>
      </w:r>
      <w:bookmarkEnd w:id="588"/>
    </w:p>
    <w:p>
      <w:pPr>
        <w:pStyle w:val="BookText"/>
        <w:rPr/>
      </w:pPr>
      <w:r>
        <w:rPr>
          <w:rFonts w:ascii="Amiri" w:hAnsi="Amiri" w:eastAsia="Amiri" w:cs="Amiri"/>
          <w:color w:val="111111"/>
          <w:sz w:val="28"/>
          <w:sz w:val="28"/>
          <w:szCs w:val="28"/>
          <w:rtl w:val="true"/>
          <w:lang w:bidi="ar-SA"/>
        </w:rPr>
        <w:t>و عن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يرتبط بتشريع حج التمتع، الذي بدأ في سنة عشر، و بهذه الكلمة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الظاهر أن 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بوادي العقيق غير دقيق، بل قاله في مكة نفسها، كما سنرى في الفقرات التاليات إن شاء اللّه تعالى</w:t>
      </w:r>
      <w:r>
        <w:rPr>
          <w:rFonts w:eastAsia="Amiri" w:cs="Amiri" w:ascii="Amiri" w:hAnsi="Amiri"/>
          <w:color w:val="111111"/>
          <w:sz w:val="28"/>
          <w:szCs w:val="28"/>
          <w:rtl w:val="true"/>
          <w:lang w:bidi="ar-SA"/>
        </w:rPr>
        <w:t>. .</w:t>
      </w:r>
    </w:p>
    <w:p>
      <w:pPr>
        <w:pStyle w:val="Heading5"/>
        <w:numPr>
          <w:ilvl w:val="4"/>
          <w:numId w:val="1"/>
        </w:numPr>
        <w:rPr/>
      </w:pPr>
      <w:bookmarkStart w:id="589" w:name="__RefHeading___Toc126124_77815467"/>
      <w:bookmarkStart w:id="590" w:name="_Toc205"/>
      <w:bookmarkEnd w:id="589"/>
      <w:r>
        <w:rPr>
          <w:rtl w:val="true"/>
        </w:rPr>
        <w:t>ولادة محمد بن أبي بكر</w:t>
      </w:r>
      <w:r>
        <w:rPr>
          <w:rtl w:val="true"/>
        </w:rPr>
        <w:t>:</w:t>
      </w:r>
      <w:bookmarkEnd w:id="590"/>
    </w:p>
    <w:p>
      <w:pPr>
        <w:pStyle w:val="BookText"/>
        <w:rPr/>
      </w:pPr>
      <w:r>
        <w:rPr>
          <w:rFonts w:ascii="Amiri" w:hAnsi="Amiri" w:eastAsia="Amiri" w:cs="Amiri"/>
          <w:color w:val="111111"/>
          <w:sz w:val="28"/>
          <w:sz w:val="28"/>
          <w:szCs w:val="28"/>
          <w:rtl w:val="true"/>
          <w:lang w:bidi="ar-SA"/>
        </w:rPr>
        <w:t>و ولدت أسماء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بذي الحليفة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فأرسلت أبا بكر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اغتسلي، و استثفري بثوب، و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أحرمي</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زاد في نص آخر،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تصنع ما يصنع الناس، إلا أنها لا تطوف بالبيت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معنى لأن يأمرها بالغسل، و هي لا تزال نفساء، إلا إن كان المراد أن تغسل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فاستثفرت، و تنظفت بمنطقة، و أحرمت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الإستثفار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تشد المرأة فرجها بخرقة عريضة بعد أن تحتشي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قدموا مكة، و قد نسكوا المناسك و قد أتى لها ثمانية عشر يوما، </w:t>
      </w:r>
      <w:bookmarkStart w:id="591" w:name="pg12456_118450"/>
    </w:p>
    <w:p>
      <w:pPr>
        <w:pStyle w:val="BookText"/>
        <w:rPr/>
      </w:pPr>
      <w:bookmarkEnd w:id="591"/>
      <w:r>
        <w:rPr>
          <w:rFonts w:ascii="Amiri" w:hAnsi="Amiri" w:eastAsia="Amiri" w:cs="Amiri"/>
          <w:color w:val="111111"/>
          <w:sz w:val="28"/>
          <w:sz w:val="28"/>
          <w:szCs w:val="28"/>
          <w:rtl w:val="true"/>
          <w:lang w:bidi="ar-SA"/>
        </w:rPr>
        <w:t xml:space="preserve">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تطوف بالبيت، و تصلي، و لم ينقطع عنها الدم، ففعلت ذلك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 w:name="__RefHeading___Toc126126_77815467"/>
      <w:bookmarkStart w:id="593" w:name="_Toc206"/>
      <w:bookmarkEnd w:id="592"/>
      <w:r>
        <w:rPr>
          <w:rtl w:val="true"/>
        </w:rPr>
        <w:t>قصة الحمار الوحشي و الظبي</w:t>
      </w:r>
      <w:r>
        <w:rPr>
          <w:rtl w:val="true"/>
        </w:rPr>
        <w:t>:</w:t>
      </w:r>
      <w:bookmarkEnd w:id="59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بالروحاء رأى حمارا وحشيا عقيرا،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يوشك أن يأتي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صاحبه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شأنكم بهذا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فقسمه بين الرفاق</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بالأثاية، بين الرويثة و العرج، إذا ظبي حاقف في ظل، و فيه سهم، فأمر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يقف عنده، لا يريبه أحد من الناس حتى يجاوزوه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قصة الظبي، و قصة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صاد الحمار كان حلالا، فلم يمنع من أكله، و هذا لم يعلم أنه حلال، و هم محرمون، فلم يأذن لهم في أكله، و وكل من يقف عنده لئلا يأخذه أحد حتى يجاوزوه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لنا من قصة الظبي الحاقف أنه كان ميتا، فلعله كان لا يزال جريحا و حيا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بالنسبة للحمار العقير، و توظيف رجل بحراسته، و حفظه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أراد أن يحفظ حق صاحبه الذي صاده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أراد أن يفهم من معه أن عليهم أن يراعوا الأحكام الشرعية، حتى لا يعتدوا على مال الغير، و لكي لا يرتكبوا مخالفة نهي الشارع المحرمين عنه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يكون من الصحيح القول أيضا بأنه فعل ذلك رفقا لذلك الحيوان حتى لا يتعرض لأذى المتطفلين و العابثين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ميتا، فإنه لا يجوز أكله لأحد إذا لم يذّك بفري الأوداج، أو كان قد اصطيد بنحو يؤدي إلى ذكاته، و حلية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جاز أكله لم يجز ذلك للمحرم، حتى لو وصاده المحل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قصة حمار الوحش إنما كانت بالروحاء، و هي على بعد أربعين </w:t>
      </w:r>
      <w:bookmarkStart w:id="594" w:name="pg12456_118452"/>
    </w:p>
    <w:p>
      <w:pPr>
        <w:pStyle w:val="BookText"/>
        <w:rPr/>
      </w:pPr>
      <w:bookmarkEnd w:id="594"/>
      <w:r>
        <w:rPr>
          <w:rFonts w:ascii="Amiri" w:hAnsi="Amiri" w:eastAsia="Amiri" w:cs="Amiri"/>
          <w:color w:val="111111"/>
          <w:sz w:val="28"/>
          <w:sz w:val="28"/>
          <w:szCs w:val="28"/>
          <w:rtl w:val="true"/>
          <w:lang w:bidi="ar-SA"/>
        </w:rPr>
        <w:t xml:space="preserve">ميلا أو نحوها من المدينة </w:t>
      </w:r>
      <w:r>
        <w:rPr>
          <w:rStyle w:val="FootnoteAnchor"/>
          <w:rtl w:val="true"/>
        </w:rPr>
        <w:footnoteReference w:id="355"/>
      </w:r>
      <w:r>
        <w:rPr>
          <w:rFonts w:ascii="Amiri" w:hAnsi="Amiri" w:eastAsia="Amiri" w:cs="Amiri"/>
          <w:color w:val="111111"/>
          <w:sz w:val="28"/>
          <w:sz w:val="28"/>
          <w:szCs w:val="28"/>
          <w:rtl w:val="true"/>
          <w:lang w:bidi="ar-SA"/>
        </w:rPr>
        <w:t>، و لا شك في أنها بعد الميقات، و قد كانوا محرمين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 بالأبواء أهدى له الصعب بن جثمامة حمار 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عجز حمار وحش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 حمار وحش، يقطر دما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 حمار وحشي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حمار وحش،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نرده عليك إلا أنا حرم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أن الذي رمى الظبي بسهم لم يحضر ليرخصهم في الإستفادة من لحم ذلك الظبي، و ليؤكد لهم ذكاته أيضا</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126128_77815467"/>
      <w:bookmarkStart w:id="596" w:name="_Toc207"/>
      <w:bookmarkEnd w:id="595"/>
      <w:r>
        <w:rPr>
          <w:rtl w:val="true"/>
        </w:rPr>
        <w:t>مساجد بناها الناس</w:t>
      </w:r>
      <w:r>
        <w:rPr>
          <w:rtl w:val="true"/>
        </w:rPr>
        <w:t>:</w:t>
      </w:r>
      <w:bookmarkEnd w:id="59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المنازل، و يؤم أصحابه في الصلوات في مساجد له، بناها الناس، و عرفوا مواضعها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597" w:name="pg12456_118453"/>
    </w:p>
    <w:p>
      <w:pPr>
        <w:pStyle w:val="BookText"/>
        <w:rPr/>
      </w:pPr>
      <w:bookmarkEnd w:id="597"/>
      <w:r>
        <w:rPr>
          <w:rFonts w:ascii="Amiri" w:hAnsi="Amiri" w:eastAsia="Amiri" w:cs="Amiri"/>
          <w:color w:val="111111"/>
          <w:sz w:val="28"/>
          <w:sz w:val="28"/>
          <w:szCs w:val="28"/>
          <w:rtl w:val="true"/>
          <w:lang w:bidi="ar-SA"/>
        </w:rPr>
        <w:t xml:space="preserve">أي أن الناس كانوا يبنون مساجد في المواضع التي كان يصلي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دليل آخر على صحة التبرك و 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على هذا جرت سيرة المسلمين و المؤمنين، و لم يعترض أحد من الصحابة على ذلك، بل كان الصحابة أنفسهم يفعلون ما يؤكده، بمرأى من الناس و بمسمع من النبي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معنى أن تظهر في آخر الزمان شرذمة تمنع الناس من التبرك بهذه الآثار المباركة و تسعى في هدمها و إبطالها</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126130_77815467"/>
      <w:bookmarkStart w:id="599" w:name="_Toc208"/>
      <w:bookmarkEnd w:id="598"/>
      <w:r>
        <w:rPr>
          <w:rtl w:val="true"/>
        </w:rPr>
        <w:t>ضياع زاملة رسول اللّه صلّى اللّه عليه و آله</w:t>
      </w:r>
      <w:r>
        <w:rPr>
          <w:rtl w:val="true"/>
        </w:rPr>
        <w:t>! ! :</w:t>
      </w:r>
      <w:bookmarkEnd w:id="59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نزل بالعرج، و كانت زاملته و زاملة أبي بكر واحدة، و كانت مع غلام لأبي بكر، فجلس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إلى جانبه و عائشة إلى جانبه الآخر، و أسماء بنت أبي بكر إلى جانبه، و أبو بكر ينتظر الغلام أن يطلع عليه، فطلع و ليس معه البعير،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بعيرك؟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أضللته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فيه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 واحد تضله، فطفق يضرب الغلام بالسوط،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يتبسم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هذا المحرم 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يزيد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يقول ذلك </w:t>
      </w:r>
    </w:p>
    <w:p>
      <w:pPr>
        <w:pStyle w:val="BookText"/>
        <w:rPr/>
      </w:pPr>
      <w:r>
        <w:rPr>
          <w:rFonts w:ascii="Amiri" w:hAnsi="Amiri" w:eastAsia="Amiri" w:cs="Amiri"/>
          <w:color w:val="111111"/>
          <w:sz w:val="28"/>
          <w:sz w:val="28"/>
          <w:szCs w:val="28"/>
          <w:rtl w:val="true"/>
          <w:lang w:bidi="ar-SA"/>
        </w:rPr>
        <w:t xml:space="preserve">و يتبسم؟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على رحل، و كانت زاملة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الرحل و الزاملة شيء واحد، و كان الرحل و الزاملة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لأبي بكر، فقول الرواية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زاملة أبي بكر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بعض الزاملة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رحله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بعض الزاملة مع زاملة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بلغ آل فضالة الأسلمي، أن زاملة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حملوا له جفنة من حيس، فأقبلوا بها حتى وضعوها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يا أبا بكر، فقد جاء اللّه تعالى بغذاء أطيب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جعل أبو بكر يغتاظ على الغلام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هون عليك يا أبا بكر، فإن الأمر ليس إليك، و لا إلينا معك، و قد كان الغلام حريصا على ألا يضل بعيره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خلف مما كان معه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 و أبو بكر، و من كان معه يأكل حتى شبعوا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صفوان بن المعطل، و كان على ساقة الناس، و البعير معه، و عليه الزاملة، فجاء حتى أناخ على باب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هل تفقد شيئا من متاعك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فقدت شيئا إلا قعبا كنا نشرب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القعب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لصفوان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اللّه عنك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سعد بن عبادة، و ابنه قيس و معهما زاملة تحمل زادا يؤمان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 بباب منزله، قد رد اللّه عز و جل عليه زاملته،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بلغنا أن زاملتك ضلت الغداة، و هذه زاملة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جاء اللّه بزاملتنا، فارجعا بزاملتكما بارك اللّه فيكما</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يعود الحديث هنا من جديد عن ضياع زاملة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ما تعودناه في رواياتهم لأسفار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نحن و إن كنا لا نمانع في أن تضيع زاملته أو ناقته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600" w:name="pg12456_118456"/>
    </w:p>
    <w:p>
      <w:pPr>
        <w:pStyle w:val="BookText"/>
        <w:rPr/>
      </w:pPr>
      <w:bookmarkEnd w:id="600"/>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مرة، غير أننا نلمح في كثير من الأحيان أن ثمة رغبة في التسويق لأشخاص هم من فريق واحد، من خلال إظهار خصوصية، لهم في أنفسهم، أو الإيحاء، بأن لهم نحو اختصاص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لم نجد لأي من الفريق الآخر في رواياتهم أي حضور في جميع تلكم المواقع و المواضع، و لا في سواها إلا عند ما يعجزون عن تغطية دور ذلك الفريق، أو أحد رموزه الكبار، أو عن تحريفه و تزييفه، أو عن نسبته إلى مناوئي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شانئيه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مهما يكن من أمر، فإن هناك العديد من النقاط التي تستوقفنا في حديث ضياع الزاملة هنا، و نذكر منها ما يلي</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126132_77815467"/>
      <w:bookmarkStart w:id="602" w:name="_Toc209"/>
      <w:bookmarkEnd w:id="601"/>
      <w:r>
        <w:rPr>
          <w:rtl w:val="true"/>
        </w:rPr>
        <w:t>زاملة النبي صلّى اللّه عليه و آله و زاملة أبي بكر واحدة</w:t>
      </w:r>
      <w:r>
        <w:rPr>
          <w:rtl w:val="true"/>
        </w:rPr>
        <w:t>:</w:t>
      </w:r>
      <w:bookmarkEnd w:id="602"/>
    </w:p>
    <w:p>
      <w:pPr>
        <w:pStyle w:val="BookText"/>
        <w:rPr/>
      </w:pPr>
      <w:r>
        <w:rPr>
          <w:rFonts w:ascii="Amiri" w:hAnsi="Amiri" w:eastAsia="Amiri" w:cs="Amiri"/>
          <w:color w:val="111111"/>
          <w:sz w:val="28"/>
          <w:sz w:val="28"/>
          <w:szCs w:val="28"/>
          <w:rtl w:val="true"/>
          <w:lang w:bidi="ar-SA"/>
        </w:rPr>
        <w:t>و قد ادّعت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زاملة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زاملة أبي بكر كانت في حجة الوداع واحدة، و كانت مع غلام لأبي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تضمنت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فجلس أبو بكر إلى جانب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عائشة إلى جانبه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أسماء إلى جانب أبي بكر الخ</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كانت أسماء بنت أبي بكر حاضرة معهم في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تكن عند الزبير بن العوام زوجها؟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كانت أسماء بنت عميس زوجة أبي بكر، فإنها كانت معهم </w:t>
      </w:r>
    </w:p>
    <w:p>
      <w:pPr>
        <w:pStyle w:val="BookText"/>
        <w:rPr/>
      </w:pPr>
      <w:r>
        <w:rPr>
          <w:rFonts w:ascii="Amiri" w:hAnsi="Amiri" w:eastAsia="Amiri" w:cs="Amiri"/>
          <w:color w:val="111111"/>
          <w:sz w:val="28"/>
          <w:sz w:val="28"/>
          <w:szCs w:val="28"/>
          <w:rtl w:val="true"/>
          <w:lang w:bidi="ar-SA"/>
        </w:rPr>
        <w:t xml:space="preserve">في ذلك المسير، و قد ولدت محمد بن أبي بكر بذي الحليفة؟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تركها أبو بكر وحدها، و جاء بابنته أسماء 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يدخل أبو بكر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الأجانب اللواتي يتحرج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كان سائر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فإنهن كن جميعا برفقته؟ و هل كان جميع طعام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 جميع نسائه محمولا على جمل واحد بالإضافة إلى طعام أبي بكر و طعام من معه من العيال و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للزاملة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نعرفه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لم يرض بركوب ناقة أبي بكر حين الهجرة إلا بعد أن اشتراها منه بالثمن، فهل كان أبو بكر قد وضع زاده مع 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استفاد من زاملة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استفاد من زاملة أبي بكر، و حين استفاد منها هل أعطاه أجرتها؟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اشتراها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رضي بوضع زاده على زاملة غيره، دون مقابل؟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الخيار الأخير هو الصحيح، فلما ذا رضي في حجة الوداع بما لم يرضه يوم الهجرة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الخيارات الأخرى هي الصحيحة، فلما ذا لم يبينها لنا الرواة؟ </w:t>
      </w:r>
      <w:r>
        <w:rPr>
          <w:rFonts w:eastAsia="Amiri" w:cs="Amiri" w:ascii="Amiri" w:hAnsi="Amiri"/>
          <w:color w:val="111111"/>
          <w:sz w:val="28"/>
          <w:szCs w:val="28"/>
          <w:rtl w:val="true"/>
          <w:lang w:bidi="ar-SA"/>
        </w:rPr>
        <w:t xml:space="preserve">! </w:t>
      </w:r>
      <w:bookmarkStart w:id="603" w:name="pg12456_118458"/>
    </w:p>
    <w:p>
      <w:pPr>
        <w:pStyle w:val="Heading5"/>
        <w:numPr>
          <w:ilvl w:val="4"/>
          <w:numId w:val="1"/>
        </w:numPr>
        <w:rPr/>
      </w:pPr>
      <w:bookmarkStart w:id="604" w:name="__RefHeading___Toc126134_77815467"/>
      <w:bookmarkStart w:id="605" w:name="_Toc210"/>
      <w:bookmarkEnd w:id="603"/>
      <w:bookmarkEnd w:id="604"/>
      <w:r>
        <w:rPr>
          <w:rtl w:val="true"/>
        </w:rPr>
        <w:t>أبو بكر يضرب الغلام و النبي صلّى اللّه عليه و آله يبتسم</w:t>
      </w:r>
      <w:r>
        <w:rPr>
          <w:rtl w:val="true"/>
        </w:rPr>
        <w:t>:</w:t>
      </w:r>
      <w:bookmarkEnd w:id="605"/>
    </w:p>
    <w:p>
      <w:pPr>
        <w:pStyle w:val="BookText"/>
        <w:rPr/>
      </w:pPr>
      <w:r>
        <w:rPr>
          <w:rFonts w:ascii="Amiri" w:hAnsi="Amiri" w:eastAsia="Amiri" w:cs="Amiri"/>
          <w:color w:val="111111"/>
          <w:sz w:val="28"/>
          <w:sz w:val="28"/>
          <w:szCs w:val="28"/>
          <w:rtl w:val="true"/>
          <w:lang w:bidi="ar-SA"/>
        </w:rPr>
        <w:t>و عن ضرب أبي بكر لغلامه بالسوط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يضرب أبو بكر غلامه بمحضر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أن يستأذنه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تعد مبادرته إلى ضرب الغلام إساءة أدب تجاه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ضرب الغلام مما لا ينبغي للمحرم، كما ظهر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انظروا إلى هذا المحرم 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كان ينبغي أن يغضب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أن يظهر الإنقباض، و أن يزجره عن فعله هذا، لا أن يبتسم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ثبت لأبي بكر أن الغلام كان مقصرا في مهمته، و انه يستحق الضرب، و هو لم يسأله عما جرى، و لا عرف منه سبب غفلته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الغلام سها أو غلبته عيناه فنام، فانسل البعير إلى جهة مجهولة، فانتبه، فلم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الغلام كان حريصا على البعير كما صرحت به الرواية، فلما ذا ترك أبا بكر يضربه بالسوط، و يواصل تغيظه عليه، و لماذا لا يدفعه أو يردعه عن ضرب ذلك الغلام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لماذا لم يقل ذلك لأبي بكر من أول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ليس لأبي بكر، و لا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إلى غيره معه كما تقول الرواية، فلما ذا لم يعاقب أبا بكر على ظلمه لذلك الغلام المسكين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عرف صفوان بن المعطل أن الزاملة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606" w:name="pg12456_118459"/>
    </w:p>
    <w:p>
      <w:pPr>
        <w:pStyle w:val="BookText"/>
        <w:rPr/>
      </w:pPr>
      <w:bookmarkEnd w:id="606"/>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الجمل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أكثر الجمال في ذلك المسير</w:t>
      </w:r>
      <w:r>
        <w:rPr>
          <w:rFonts w:eastAsia="Amiri" w:cs="Amiri" w:ascii="Amiri" w:hAnsi="Amiri"/>
          <w:color w:val="111111"/>
          <w:sz w:val="28"/>
          <w:szCs w:val="28"/>
          <w:rtl w:val="true"/>
          <w:lang w:bidi="ar-SA"/>
        </w:rPr>
        <w:t>. .</w:t>
      </w:r>
    </w:p>
    <w:p>
      <w:pPr>
        <w:pStyle w:val="Heading5"/>
        <w:numPr>
          <w:ilvl w:val="4"/>
          <w:numId w:val="1"/>
        </w:numPr>
        <w:rPr/>
      </w:pPr>
      <w:bookmarkStart w:id="607" w:name="__RefHeading___Toc126136_77815467"/>
      <w:bookmarkStart w:id="608" w:name="_Toc211"/>
      <w:bookmarkEnd w:id="607"/>
      <w:r>
        <w:rPr>
          <w:rtl w:val="true"/>
        </w:rPr>
        <w:t>هود و صالح يحجان</w:t>
      </w:r>
      <w:r>
        <w:rPr>
          <w:rtl w:val="true"/>
        </w:rPr>
        <w:t>:</w:t>
      </w:r>
      <w:bookmarkEnd w:id="60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عسفان،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أي واد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وادي عسفان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مر به هود، 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بكرين أحمرين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بكرات 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خطمهما ليف، و أزرهم العباء، و أرديتهم النمار، يلبون، يحجون البيت العتيق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النص يحتاج إلى ما يؤكده و يقويه،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يجهل ذلك الموضع، فقد مر به عدة مرات، و لا سيما حين الهجرة، و حين فتح مكة، فلما ذا يسأل أبا بكر عنه، في حين أن السائل أعلم بالأمر من المسؤول؟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سؤال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لم يحج البيت مارا بوادي عسفان سوى هود 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حج قبلهما إبراهيم و إسماعيل حسبما جاء في القرآن الكريم؟ </w:t>
      </w:r>
      <w:r>
        <w:rPr>
          <w:rFonts w:eastAsia="Amiri" w:cs="Amiri" w:ascii="Amiri" w:hAnsi="Amiri"/>
          <w:color w:val="111111"/>
          <w:sz w:val="28"/>
          <w:szCs w:val="28"/>
          <w:rtl w:val="true"/>
          <w:lang w:bidi="ar-SA"/>
        </w:rPr>
        <w:t xml:space="preserve">! </w:t>
      </w:r>
      <w:bookmarkStart w:id="609" w:name="pg12456_118460"/>
    </w:p>
    <w:p>
      <w:pPr>
        <w:pStyle w:val="BookText"/>
        <w:rPr/>
      </w:pPr>
      <w:bookmarkEnd w:id="609"/>
      <w:r>
        <w:rPr>
          <w:rFonts w:ascii="Amiri" w:hAnsi="Amiri" w:eastAsia="Amiri" w:cs="Amiri"/>
          <w:color w:val="111111"/>
          <w:sz w:val="28"/>
          <w:sz w:val="28"/>
          <w:szCs w:val="28"/>
          <w:rtl w:val="true"/>
          <w:lang w:bidi="ar-SA"/>
        </w:rPr>
        <w:t xml:space="preserve">إلا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التذكير بما جرى لهذين النبيين العظيمين مع قومهما، و أنه سيجري من أصحابه على خليفته ما يشبه ذلك، و اللّه هو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فائدة ذكر البكرين الأحمرين؟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خطامهما، و أنهما من 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فائدة ذكر أزرهما، و أرديتهما؟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لماذا؟ </w:t>
      </w:r>
      <w:r>
        <w:rPr>
          <w:rFonts w:eastAsia="IRNazanin" w:cs="IRNazanin"/>
          <w:color w:val="111111"/>
          <w:sz w:val="28"/>
          <w:szCs w:val="28"/>
          <w:rtl w:val="true"/>
          <w:lang w:bidi="fa-IR"/>
        </w:rPr>
        <w:t>!</w:t>
      </w:r>
    </w:p>
    <w:p>
      <w:pPr>
        <w:pStyle w:val="Heading5"/>
        <w:numPr>
          <w:ilvl w:val="4"/>
          <w:numId w:val="1"/>
        </w:numPr>
        <w:rPr/>
      </w:pPr>
      <w:bookmarkStart w:id="610" w:name="__RefHeading___Toc126138_77815467"/>
      <w:bookmarkStart w:id="611" w:name="_Toc212"/>
      <w:bookmarkEnd w:id="610"/>
      <w:r>
        <w:rPr>
          <w:rtl w:val="true"/>
        </w:rPr>
        <w:t xml:space="preserve">متى حج النبي صلّى اللّه عليه و آله متمتعا؟ </w:t>
      </w:r>
      <w:r>
        <w:rPr>
          <w:rtl w:val="true"/>
        </w:rPr>
        <w:t>! :</w:t>
      </w:r>
      <w:bookmarkEnd w:id="611"/>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تقول عن التمتع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فعلناها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و هو تعبير منسجم مع ما جرى، و ليس فيه ما يريب، أو ما يدعو إلى التساؤل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هناك تعابير وردت ربما تكون مثارا للسؤال، كقول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نبي اللّه و تمتعنا معه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حج و عمرة، ثم لم ينزل فيها كتاب، و لم ينهنا عنهما الخ</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أو قول عمر عن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قول سعد بن مالك 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صنعها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صنعناها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قول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به و غير ذلك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أن ثبت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 قارنا لا متمتعا، فلا بد أن تحمل هذه الروايات على أن ثمة تصرفا تعرض له النص الأصلي، بأن يكون الرواة قد بدلوا الحديث الذي كان عن متعة النساء ليصبح عن متعة الحج، أو لا بد من طرح النص و إهماله، و الأخذ بما يتوافق مع الثابت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تلك النصوص المتواترة التي صرحت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عليهم فسخ حجهم إلى عمرة، ليكون حجهم حج تمتع،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على حج القران، لأنه ساق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يحمل بعض النصوص على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حجة 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بذلك، و شرعه، و قرره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النصوص المطلقة، فيمكن حملها على إرادة متعة النساء، أيضا</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 نصوص قول ابن عمر قد جاء على صورة القضية التعليقية، التقديرية، فلا تدل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ذلك على الحقيقة</w:t>
      </w:r>
      <w:r>
        <w:rPr>
          <w:rFonts w:eastAsia="Amiri" w:cs="Amiri" w:ascii="Amiri" w:hAnsi="Amiri"/>
          <w:color w:val="111111"/>
          <w:sz w:val="28"/>
          <w:szCs w:val="28"/>
          <w:rtl w:val="true"/>
          <w:lang w:bidi="ar-SA"/>
        </w:rPr>
        <w:t xml:space="preserve">. . </w:t>
      </w:r>
      <w:bookmarkStart w:id="612" w:name="pg12456_118462"/>
    </w:p>
    <w:p>
      <w:pPr>
        <w:pStyle w:val="Heading5"/>
        <w:numPr>
          <w:ilvl w:val="4"/>
          <w:numId w:val="1"/>
        </w:numPr>
        <w:rPr/>
      </w:pPr>
      <w:bookmarkStart w:id="613" w:name="__RefHeading___Toc126140_77815467"/>
      <w:bookmarkStart w:id="614" w:name="_Toc213"/>
      <w:bookmarkEnd w:id="612"/>
      <w:bookmarkEnd w:id="613"/>
      <w:r>
        <w:rPr>
          <w:rtl w:val="true"/>
        </w:rPr>
        <w:t>الطيب للمحرم حرام</w:t>
      </w:r>
      <w:r>
        <w:rPr>
          <w:rtl w:val="true"/>
        </w:rPr>
        <w:t>:</w:t>
      </w:r>
      <w:bookmarkEnd w:id="614"/>
    </w:p>
    <w:p>
      <w:pPr>
        <w:pStyle w:val="BookText"/>
        <w:rPr/>
      </w:pPr>
      <w:r>
        <w:rPr>
          <w:rFonts w:ascii="Amiri" w:hAnsi="Amiri" w:eastAsia="Amiri" w:cs="Amiri"/>
          <w:color w:val="111111"/>
          <w:sz w:val="28"/>
          <w:sz w:val="28"/>
          <w:szCs w:val="28"/>
          <w:rtl w:val="true"/>
          <w:lang w:bidi="ar-SA"/>
        </w:rPr>
        <w:t>و قد زعمت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تطيب، و أن عائشة كانت ترى الطيب في مفرق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أيام، أو بعد ثالثة و هو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ريب في عدم صحة ذلك، 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أهل العلم على أن المحرم ممنوع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الذي و قصته راحلته </w:t>
      </w:r>
      <w:r>
        <w:rPr>
          <w:rStyle w:val="FootnoteAnchor"/>
          <w:rtl w:val="true"/>
        </w:rPr>
        <w:footnoteReference w:id="3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تمسوه بطيب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تحنطوه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منع الميت من الطيب لإحرامه فالحي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تطيب فعليه الفدية</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615" w:name="__RefHeading___Toc126142_77815467"/>
      <w:bookmarkStart w:id="616" w:name="_Toc214"/>
      <w:bookmarkEnd w:id="615"/>
      <w:r>
        <w:rPr>
          <w:rtl w:val="true"/>
        </w:rPr>
        <w:t>أحرم بعد صلاة الظهر</w:t>
      </w:r>
      <w:r>
        <w:rPr>
          <w:rtl w:val="true"/>
        </w:rPr>
        <w:t>:</w:t>
      </w:r>
      <w:bookmarkEnd w:id="616"/>
    </w:p>
    <w:p>
      <w:pPr>
        <w:pStyle w:val="BookText"/>
        <w:rPr/>
      </w:pPr>
      <w:r>
        <w:rPr>
          <w:rFonts w:ascii="Amiri" w:hAnsi="Amiri" w:eastAsia="Amiri" w:cs="Amiri"/>
          <w:color w:val="111111"/>
          <w:sz w:val="28"/>
          <w:sz w:val="28"/>
          <w:szCs w:val="28"/>
          <w:rtl w:val="true"/>
          <w:lang w:bidi="ar-SA"/>
        </w:rPr>
        <w:t>و لا نرى تناقضا بين قولهم في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صلى الصبح أخذ في الإحرام</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بعد صلاة الظهر، فإن </w:t>
      </w:r>
      <w:bookmarkStart w:id="617" w:name="pg12456_118463"/>
    </w:p>
    <w:p>
      <w:pPr>
        <w:pStyle w:val="BookText"/>
        <w:rPr/>
      </w:pPr>
      <w:bookmarkEnd w:id="617"/>
      <w:r>
        <w:rPr>
          <w:rFonts w:ascii="Amiri" w:hAnsi="Amiri" w:eastAsia="Amiri" w:cs="Amiri"/>
          <w:color w:val="111111"/>
          <w:sz w:val="28"/>
          <w:sz w:val="28"/>
          <w:szCs w:val="28"/>
          <w:rtl w:val="true"/>
          <w:lang w:bidi="ar-SA"/>
        </w:rPr>
        <w:t>المقصود بأخذه في الإحرام هو التهيؤ له، بفعل مقدماته، مثل الغسل المستحب قبله، و إزالة الشعر و نحو ذلك</w:t>
      </w:r>
      <w:r>
        <w:rPr>
          <w:rFonts w:eastAsia="Amiri" w:cs="Amiri" w:ascii="Amiri" w:hAnsi="Amiri"/>
          <w:color w:val="111111"/>
          <w:sz w:val="28"/>
          <w:szCs w:val="28"/>
          <w:rtl w:val="true"/>
          <w:lang w:bidi="ar-SA"/>
        </w:rPr>
        <w:t>. .</w:t>
      </w:r>
    </w:p>
    <w:p>
      <w:pPr>
        <w:pStyle w:val="Heading5"/>
        <w:numPr>
          <w:ilvl w:val="4"/>
          <w:numId w:val="1"/>
        </w:numPr>
        <w:rPr/>
      </w:pPr>
      <w:bookmarkStart w:id="618" w:name="__RefHeading___Toc126144_77815467"/>
      <w:bookmarkStart w:id="619" w:name="_Toc215"/>
      <w:bookmarkEnd w:id="618"/>
      <w:r>
        <w:rPr>
          <w:rtl w:val="true"/>
        </w:rPr>
        <w:t>الأمر بفسخ الحج إلى العمرة</w:t>
      </w:r>
      <w:r>
        <w:rPr>
          <w:rtl w:val="true"/>
        </w:rPr>
        <w:t>:</w:t>
      </w:r>
      <w:bookmarkEnd w:id="619"/>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أربعة عشر من الصحابة قد رووا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بفسخ الحج إلى العمرة، فحل الناس كلهم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معه هدي، لأنه كان قد ساق الهدي، فصار حجهم حج 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 التمتع الذي نزل الأمر به بعد أن ساق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أفضل من حج القران، و أنه بعد حجه هذا سوف يختار الأفضل، و أنه لو كان استقبل من أمره ما استدبر لما ساق الهدي و لجعلها عمرة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ادّعى ابن القيم حسبما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خير من لم يكن معه هدي بين حج القران و حج التمتع في سرف، فلما وصل إلى مكة ألزم من ليس معه هدي بجعلها عمرة، و أن يحج متمتعا، و من معه هدي ألزمه بحج القران في مكة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كلام غير دقيق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الذين لم يسوقوا الهدي، و قد احرموا من الميقات لم يكونوا مخيرين بين القران و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فرضهم التمتع حصرا، و لكن ذلك لم يكن يروق لهم، بل كانوا يعارضونه أشد المعارضة، و قد عارضه عمر بن الخطاب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يتدرج معهم في إبلاغهم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w:t>
      </w:r>
      <w:bookmarkStart w:id="620" w:name="pg12456_118464"/>
    </w:p>
    <w:p>
      <w:pPr>
        <w:pStyle w:val="BookText"/>
        <w:rPr/>
      </w:pPr>
      <w:bookmarkEnd w:id="620"/>
      <w:r>
        <w:rPr>
          <w:rFonts w:ascii="Amiri" w:hAnsi="Amiri" w:eastAsia="Amiri" w:cs="Amiri"/>
          <w:color w:val="111111"/>
          <w:sz w:val="28"/>
          <w:sz w:val="28"/>
          <w:szCs w:val="28"/>
          <w:rtl w:val="true"/>
          <w:lang w:bidi="ar-SA"/>
        </w:rPr>
        <w:t>وصلوا إلى مكة ألزمهم بما فرضه اللّه تعالى عليهم، و لم يلتفت إلى كلام عمر، و لا إلى كلام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سيأتي الحديث عن موقف عمر هذا إن شاء اللّه</w:t>
      </w:r>
      <w:r>
        <w:rPr>
          <w:rFonts w:eastAsia="Amiri" w:cs="Amiri" w:ascii="Amiri" w:hAnsi="Amiri"/>
          <w:color w:val="111111"/>
          <w:sz w:val="28"/>
          <w:szCs w:val="28"/>
          <w:rtl w:val="true"/>
          <w:lang w:bidi="ar-SA"/>
        </w:rPr>
        <w:t>. .</w:t>
      </w:r>
    </w:p>
    <w:p>
      <w:pPr>
        <w:pStyle w:val="Heading5"/>
        <w:numPr>
          <w:ilvl w:val="4"/>
          <w:numId w:val="1"/>
        </w:numPr>
        <w:rPr/>
      </w:pPr>
      <w:bookmarkStart w:id="621" w:name="__RefHeading___Toc126146_77815467"/>
      <w:bookmarkStart w:id="622" w:name="_Toc216"/>
      <w:bookmarkEnd w:id="621"/>
      <w:r>
        <w:rPr>
          <w:rtl w:val="true"/>
        </w:rPr>
        <w:t>دخلت العمرة في الحج إلى الأبد</w:t>
      </w:r>
      <w:r>
        <w:rPr>
          <w:rtl w:val="true"/>
        </w:rPr>
        <w:t>:</w:t>
      </w:r>
      <w:bookmarkEnd w:id="622"/>
    </w:p>
    <w:p>
      <w:pPr>
        <w:pStyle w:val="BookText"/>
        <w:rPr/>
      </w:pPr>
      <w:r>
        <w:rPr>
          <w:rFonts w:ascii="Amiri" w:hAnsi="Amiri" w:eastAsia="Amiri" w:cs="Amiri"/>
          <w:color w:val="111111"/>
          <w:sz w:val="28"/>
          <w:sz w:val="28"/>
          <w:szCs w:val="28"/>
          <w:rtl w:val="true"/>
          <w:lang w:bidi="ar-SA"/>
        </w:rPr>
        <w:t xml:space="preserve">و قد فسر البعض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العمرة جزء من حج القران، فمن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أي قرن بين الحج و العمرة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مفردا أولا، ثم أحرم بالعمرة بعد ذلك، و أدخلها على الحج فصار قارنا، و اكتفى بطواف الحج و سعيه عنه و عنها، كما زعم ابن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دعوى وجود عمرة في ضمن حج القران، من دون أن يكون لها طواف و لا صلاة، و لا سعي، و لا تقصير تحتاج إلى إثبات قاطع للعذر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اكتفى بطواف الحج و سعيه عن طواف العمرة و سعيها إلا اقتراح و افتراض إلا إن لم يقترن بالدليل و الحجة</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قيلت في جواب سراقة عن حكمة تحويل و فسخ حج الناس الذين لم يسوقوا الهدي إلى العمرة التي تسبق حج التمتع،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بالتأكيد على أن فرض الذين لا يسكنون داخل المواقيت إلى جهة مكة ما إذا لم يسوقوا الهدي هو التمتع، و لزوم تقديم العمرة على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الحكم ثابت إلى الأبد</w:t>
      </w:r>
      <w:r>
        <w:rPr>
          <w:rFonts w:eastAsia="Amiri" w:cs="Amiri" w:ascii="Amiri" w:hAnsi="Amiri"/>
          <w:color w:val="111111"/>
          <w:sz w:val="28"/>
          <w:szCs w:val="28"/>
          <w:rtl w:val="true"/>
          <w:lang w:bidi="ar-SA"/>
        </w:rPr>
        <w:t xml:space="preserve">. </w:t>
      </w:r>
      <w:bookmarkStart w:id="623" w:name="pg12456_118465"/>
    </w:p>
    <w:p>
      <w:pPr>
        <w:pStyle w:val="Heading5"/>
        <w:numPr>
          <w:ilvl w:val="4"/>
          <w:numId w:val="1"/>
        </w:numPr>
        <w:rPr/>
      </w:pPr>
      <w:bookmarkStart w:id="624" w:name="__RefHeading___Toc126148_77815467"/>
      <w:bookmarkStart w:id="625" w:name="_Toc217"/>
      <w:bookmarkEnd w:id="623"/>
      <w:bookmarkEnd w:id="624"/>
      <w:r>
        <w:rPr>
          <w:rtl w:val="true"/>
        </w:rPr>
        <w:t>التلويح ثم التصريح</w:t>
      </w:r>
      <w:r>
        <w:rPr>
          <w:rtl w:val="true"/>
        </w:rPr>
        <w:t>:</w:t>
      </w:r>
      <w:bookmarkEnd w:id="625"/>
    </w:p>
    <w:p>
      <w:pPr>
        <w:pStyle w:val="BookText"/>
        <w:rPr/>
      </w:pPr>
      <w:r>
        <w:rPr>
          <w:rFonts w:ascii="Amiri" w:hAnsi="Amiri" w:eastAsia="Amiri" w:cs="Amiri"/>
          <w:color w:val="111111"/>
          <w:sz w:val="28"/>
          <w:sz w:val="28"/>
          <w:szCs w:val="28"/>
          <w:rtl w:val="true"/>
          <w:lang w:bidi="ar-SA"/>
        </w:rPr>
        <w:t>و تقدم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المدينة لا يسمى حجا و لا عمرة، ينتظر القضاء، فنزل عليه القضاء بين الصفا و المروة، فأمر من لم يكن معه هدي يجعلها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بالحكم، و قد صرحت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بحج القران كما تقدم، و لكنه لم يكن يصرح للناس بشيء، لأنه كان يتصرف وفق خطة إلهية تهدف إلى تكريس حج التمتع الذي كان يلقى معارضة شديدة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فأشار عليهم بحج التمتع بسرف، فلم يستجيبوا له، فلما بلغ مكة أمرهم به بصورة جازمة، فاعترض عليه عمر، فلم يلتفت إليه، و أمضى ذلك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ميز نفسه عنهم بحج القران، ليؤكد لهم و لكل أحد تحديد ما يرمي إليه، و لا يفسح المجال لأي تأويل أو افتئات، فإنه كان يعرف أن هذا الحكم سيلقى معارضة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لا بد أن يتخذ الإجراءات المناسبة ليكسر حالة اللجاج و العناد التي ظهرت آثارها في اعتراض عمر الذي استمر على المعارضة الشديدة حتى في زمن خلافته</w:t>
      </w:r>
      <w:r>
        <w:rPr>
          <w:rFonts w:eastAsia="Amiri" w:cs="Amiri" w:ascii="Amiri" w:hAnsi="Amiri"/>
          <w:color w:val="111111"/>
          <w:sz w:val="28"/>
          <w:szCs w:val="28"/>
          <w:rtl w:val="true"/>
          <w:lang w:bidi="ar-SA"/>
        </w:rPr>
        <w:t>. .</w:t>
      </w:r>
    </w:p>
    <w:p>
      <w:pPr>
        <w:pStyle w:val="Heading5"/>
        <w:numPr>
          <w:ilvl w:val="4"/>
          <w:numId w:val="1"/>
        </w:numPr>
        <w:rPr/>
      </w:pPr>
      <w:bookmarkStart w:id="626" w:name="__RefHeading___Toc126150_77815467"/>
      <w:bookmarkStart w:id="627" w:name="_Toc218"/>
      <w:bookmarkEnd w:id="626"/>
      <w:r>
        <w:rPr>
          <w:rtl w:val="true"/>
        </w:rPr>
        <w:t>دخلت العمرة في الحج</w:t>
      </w:r>
      <w:r>
        <w:rPr>
          <w:rtl w:val="true"/>
        </w:rPr>
        <w:t>:</w:t>
      </w:r>
      <w:bookmarkEnd w:id="62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لسراقة بن مالك عن فسخ الحج إلى العمرة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bookmarkStart w:id="628" w:name="pg12456_118466"/>
    </w:p>
    <w:p>
      <w:pPr>
        <w:pStyle w:val="BookText"/>
        <w:rPr/>
      </w:pPr>
      <w:bookmarkEnd w:id="628"/>
      <w:r>
        <w:rPr>
          <w:rFonts w:ascii="Amiri" w:hAnsi="Amiri" w:eastAsia="Amiri" w:cs="Amiri"/>
          <w:color w:val="111111"/>
          <w:sz w:val="28"/>
          <w:sz w:val="28"/>
          <w:szCs w:val="28"/>
          <w:rtl w:val="true"/>
          <w:lang w:bidi="ar-SA"/>
        </w:rPr>
        <w:t>إن فسخ الحج إلى عمرة قد لا يصدق على كثيرين، فقد 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نذكر حجا و لا عمرة</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كانت عائشة و أمثالها لا يذكرون شيئا منهما، فما بالك بالآخرين، الذين كان أكثرهم بعيدين عن التدقيق في مثل هذا الأمر</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126152_77815467"/>
      <w:bookmarkStart w:id="630" w:name="_Toc219"/>
      <w:bookmarkEnd w:id="629"/>
      <w:r>
        <w:rPr>
          <w:rtl w:val="true"/>
        </w:rPr>
        <w:t>عمر لا يرضى بحكم اللّه</w:t>
      </w:r>
      <w:r>
        <w:rPr>
          <w:rtl w:val="true"/>
        </w:rPr>
        <w:t>! ! :</w:t>
      </w:r>
      <w:bookmarkEnd w:id="630"/>
    </w:p>
    <w:p>
      <w:pPr>
        <w:pStyle w:val="BookText"/>
        <w:rPr/>
      </w:pPr>
      <w:r>
        <w:rPr>
          <w:rFonts w:ascii="Amiri" w:hAnsi="Amiri" w:eastAsia="Amiri" w:cs="Amiri"/>
          <w:color w:val="111111"/>
          <w:sz w:val="28"/>
          <w:sz w:val="28"/>
          <w:szCs w:val="28"/>
          <w:rtl w:val="true"/>
          <w:lang w:bidi="ar-SA"/>
        </w:rPr>
        <w:t>و رغم أن الآية القرآنية الكريمة تنص على تشريع التمتع بالعمرة إلى الحج،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رغم أن الناس قد فعلوا حج التمتع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بالذات في السنة العاشرة من الهجرة، و ذلك قبل استشهاد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 الذي كان في الثامن و العشرين من شهر صفر</w:t>
      </w:r>
      <w:r>
        <w:rPr>
          <w:rFonts w:eastAsia="Amiri" w:cs="Amiri" w:ascii="Amiri" w:hAnsi="Amiri"/>
          <w:color w:val="111111"/>
          <w:sz w:val="28"/>
          <w:szCs w:val="28"/>
          <w:rtl w:val="true"/>
          <w:lang w:bidi="ar-SA"/>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رغم ذلك، فإن عمر بن الخطاب قد أصر على مواصلة إنكاره لحج التمتع، حتى إذا نال ما تمناه من الإمرة على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منعهم عنها بالقوة، و قد تقدم حديث منعه عن متعة </w:t>
      </w:r>
    </w:p>
    <w:p>
      <w:pPr>
        <w:pStyle w:val="BookText"/>
        <w:rPr/>
      </w:pPr>
      <w:r>
        <w:rPr>
          <w:rFonts w:ascii="Amiri" w:hAnsi="Amiri" w:eastAsia="Amiri" w:cs="Amiri"/>
          <w:color w:val="111111"/>
          <w:sz w:val="28"/>
          <w:sz w:val="28"/>
          <w:szCs w:val="28"/>
          <w:rtl w:val="true"/>
          <w:lang w:bidi="ar-SA"/>
        </w:rPr>
        <w:t>الحج و متعة النساء، و توعده بعقوبة من يفعل أية واحدة منهما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نشير فيما يلي إلى نصوص أخرى ذكرت منعه عن متعة الحج بالخصوص، فقد روي عن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عمر عن متعة الحج، فأجابه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و أصحابه، و لكنني كرهت أن يظلوا معرسين بهن في الأراك، ثم يروحون في الحج تقطر رؤوسهم</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فسرت بعض الأحاديث الرجل الذي لم يرضى بحكم اللّه في النسك بعمر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اعترض الضحاك على 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عمر قد نهى عن حج التمتع،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صنعها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صنعناها معه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سئل سعد بن مالك أيضا عن التمتع بالعمرة إلى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عمر ينهى عنها، فأنت خير من عمر؟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خير مني، و قد فعل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خير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مع ابن عمر في المسجد، إذ جاء رجل من أهل الشام، فسأله عن التمتع بالعمرة إلى الحج،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أباك كان ينهى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 نهى عنها، و قد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أمر به، أ فبقول أبي آخذ؟ أم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عني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ثمة نصوص أخرى تدل على منع عمر من متعة النساء، في أيام خلافته فلتراجع في مظانها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631" w:name="pg12456_118469"/>
    </w:p>
    <w:p>
      <w:pPr>
        <w:pStyle w:val="BookText"/>
        <w:rPr/>
      </w:pPr>
      <w:bookmarkEnd w:id="631"/>
      <w:r>
        <w:rPr>
          <w:rFonts w:ascii="Amiri" w:hAnsi="Amiri" w:eastAsia="Amiri" w:cs="Amiri"/>
          <w:color w:val="111111"/>
          <w:sz w:val="28"/>
          <w:sz w:val="28"/>
          <w:szCs w:val="28"/>
          <w:rtl w:val="true"/>
          <w:lang w:bidi="ar-SA"/>
        </w:rPr>
        <w:t>و قد صرح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سوف يعاقب من يحاول أن يخالف أمره الصارم في متعة النساء و متعة الحج، و مصادر ذلك تأتي في الفقرة التالية</w:t>
      </w:r>
      <w:r>
        <w:rPr>
          <w:rFonts w:eastAsia="Amiri" w:cs="Amiri" w:ascii="Amiri" w:hAnsi="Amiri"/>
          <w:color w:val="111111"/>
          <w:sz w:val="28"/>
          <w:szCs w:val="28"/>
          <w:rtl w:val="true"/>
          <w:lang w:bidi="ar-SA"/>
        </w:rPr>
        <w:t>. .</w:t>
      </w:r>
    </w:p>
    <w:p>
      <w:pPr>
        <w:pStyle w:val="Heading5"/>
        <w:numPr>
          <w:ilvl w:val="4"/>
          <w:numId w:val="1"/>
        </w:numPr>
        <w:rPr/>
      </w:pPr>
      <w:bookmarkStart w:id="632" w:name="__RefHeading___Toc126154_77815467"/>
      <w:bookmarkStart w:id="633" w:name="_Toc220"/>
      <w:bookmarkEnd w:id="632"/>
      <w:r>
        <w:rPr>
          <w:rtl w:val="true"/>
        </w:rPr>
        <w:t>أول من نهي عن حج التمتع</w:t>
      </w:r>
      <w:r>
        <w:rPr>
          <w:rtl w:val="true"/>
        </w:rPr>
        <w:t>:</w:t>
      </w:r>
      <w:bookmarkEnd w:id="633"/>
    </w:p>
    <w:p>
      <w:pPr>
        <w:pStyle w:val="BookText"/>
        <w:rPr/>
      </w:pPr>
      <w:r>
        <w:rPr>
          <w:rFonts w:ascii="Amiri" w:hAnsi="Amiri" w:eastAsia="Amiri" w:cs="Amiri"/>
          <w:color w:val="111111"/>
          <w:sz w:val="28"/>
          <w:sz w:val="28"/>
          <w:szCs w:val="28"/>
          <w:rtl w:val="true"/>
          <w:lang w:bidi="ar-SA"/>
        </w:rPr>
        <w:t>و زعمت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هو أول من نهى عن حج التمتع بالعمرة إلى الحج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نصوص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هو الذي نهى عنها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غير صحيح، فإن عمر بن الخطاب هو أول من نهى عن حج التمتع، و ذلك في قوله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متعتان كانتا على عهد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أحرمهما،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الذي قصر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بمشقص بعد طوافه و سعيه في أيام العشرة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قيس بن سعد، الراوي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ينكرون هذا على معاوية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معاوية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الذي قصر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عمرة حج التمتع، فكيف يكون هو نفسه الناهي عن حج التمتع كما نقله لنا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معاوية كاذب في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قصر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طوافه و سعيه للعمرة في حجة الوداع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bookmarkStart w:id="634" w:name="pg12456_118472"/>
    </w:p>
    <w:p>
      <w:pPr>
        <w:pStyle w:val="BookText"/>
        <w:rPr/>
      </w:pPr>
      <w:bookmarkEnd w:id="634"/>
      <w:r>
        <w:rPr>
          <w:rFonts w:ascii="Amiri" w:hAnsi="Amiri" w:eastAsia="Amiri" w:cs="Amiri"/>
          <w:color w:val="111111"/>
          <w:sz w:val="28"/>
          <w:sz w:val="28"/>
          <w:szCs w:val="28"/>
          <w:rtl w:val="true"/>
          <w:lang w:bidi="ar-SA"/>
        </w:rPr>
        <w:t>حج قارنا، فلا معنى للتقصير بعد الطواف و السعي في أيام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كونه صادقا أو كاذبا، فإنه متجرئ على اللّه تعالى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و عمد في منعه الناس عن فعل ما شرعه اللّه تعالى لهم</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126156_77815467"/>
      <w:bookmarkStart w:id="636" w:name="_Toc221"/>
      <w:bookmarkEnd w:id="635"/>
      <w:r>
        <w:rPr>
          <w:rtl w:val="true"/>
        </w:rPr>
        <w:t>تأويلات للخروج من المأزق</w:t>
      </w:r>
      <w:r>
        <w:rPr>
          <w:rtl w:val="true"/>
        </w:rPr>
        <w:t>:</w:t>
      </w:r>
      <w:bookmarkEnd w:id="636"/>
    </w:p>
    <w:p>
      <w:pPr>
        <w:pStyle w:val="BookText"/>
        <w:rPr/>
      </w:pPr>
      <w:r>
        <w:rPr>
          <w:rFonts w:ascii="Amiri" w:hAnsi="Amiri" w:eastAsia="Amiri" w:cs="Amiri"/>
          <w:color w:val="111111"/>
          <w:sz w:val="28"/>
          <w:sz w:val="28"/>
          <w:szCs w:val="28"/>
          <w:rtl w:val="true"/>
          <w:lang w:bidi="ar-SA"/>
        </w:rPr>
        <w:t>و حين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فعله عمر قد جاء واضحا و فاضحا، و لا مجال للتسويق له، حاولوا تلطيف الأجواء بطرح بعض التعليلات، و من هذه التأويلات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زعم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التمتع بالعمرة إلى الحج،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أفردوا العمرة من الحج، لكي يزور الناس البيت في غير أشهر الحج، أي أن العمرة لا تتم في شهر الحج إلا بهدي،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فجعلتموها أنتم حراما، و عاقبتم الناس عليها، و قد أحلها اللّه عز و جل الخ</w:t>
      </w:r>
      <w:r>
        <w:rPr>
          <w:rFonts w:eastAsia="Amiri" w:cs="Amiri" w:ascii="Amiri" w:hAnsi="Amiri"/>
          <w:color w:val="111111"/>
          <w:sz w:val="28"/>
          <w:szCs w:val="28"/>
          <w:rtl w:val="true"/>
          <w:lang w:bidi="ar-SA"/>
        </w:rPr>
        <w:t xml:space="preserve">. .»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لم يقل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العمرة في أشهر الحج حرام، و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أتمّ العمرة أن تفردها من أشهر الحج</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افصلوا بين حجكم و عمرتكم، فإن ذلك أتم لحج أحدكم، و أتم لعمرته أن يعتمر في غير أشهر الحج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التأويلات لا تصح و لا تجدي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نفسه كان يتبجح بأنه إنما ينهاهم عن نفس ما أمر اللّه به في كتابه، و فعله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لأنهاكم عن المتعة، و إنها لفي كتاب اللّه، و لقد فعلها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العمرة في الحج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نهى عن المتعة في أشهر الحج،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أنا أنهى عنها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خلينا بينهم و بين ذلك لعانقوهن تحت الأراك، مع 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لهم ضرع و لا زرع، و إنما ربيعهم في من </w:t>
      </w:r>
    </w:p>
    <w:p>
      <w:pPr>
        <w:pStyle w:val="BookText"/>
        <w:rPr/>
      </w:pPr>
      <w:r>
        <w:rPr>
          <w:rFonts w:ascii="Amiri" w:hAnsi="Amiri" w:eastAsia="Amiri" w:cs="Amiri"/>
          <w:color w:val="111111"/>
          <w:sz w:val="28"/>
          <w:sz w:val="28"/>
          <w:szCs w:val="28"/>
          <w:rtl w:val="true"/>
          <w:lang w:bidi="ar-SA"/>
        </w:rPr>
        <w:t xml:space="preserve">يطرأ عليهم </w:t>
      </w:r>
      <w:r>
        <w:rPr>
          <w:rStyle w:val="FootnoteAnchor"/>
          <w:rtl w:val="true"/>
        </w:rPr>
        <w:footnoteReference w:id="38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أنه يريد ان يعتمر الناس في غير أشهر الحج لينتفع بهم أهل مكة، إذ ليس لهم 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العمرة في غير أشهر الحج،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حج التمتع، و اختلاف التعابير أو التأويلات لا يفيد شيئا، و هذا يخالف ما جاء به الكتاب، و أمرهم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ينفع التمسك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بمقولة أنه يريد لأهل مكة أن ينتفعوا بورود المعتمرين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يريد للناس أن يذهبوا إلى عرفات و رؤوسهم تقطر من ماء غسل الجنابة، أو خوفا من أن يعرسوا بالنساء في أراك عرفات، أو خوفا من أن يذهبوا إلى عرفات و ذكورهم تقطر منيا، على حد تعابير عمر بن الخطاب في الموارد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يدفع غائله إقدام عمر على تغيير أحكام الشرع، و عدم الرضا بها</w:t>
      </w:r>
      <w:r>
        <w:rPr>
          <w:rFonts w:eastAsia="Amiri" w:cs="Amiri" w:ascii="Amiri" w:hAnsi="Amiri"/>
          <w:color w:val="111111"/>
          <w:sz w:val="28"/>
          <w:szCs w:val="28"/>
          <w:rtl w:val="true"/>
          <w:lang w:bidi="ar-SA"/>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إنه حتى لو أراد إدخال أي تعديل عليها، و لو بمقدار ترجيح حج القران على حج التمتع، أو ترجيح الفصل بين العمرة و بين الحج، بفاصل زمني محدّد، و لو كان يسيرا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ذلك سيكون أيضا إدخالا لما ليس من الدين في الدين، و هو محرم قطعا، و استدراك على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إظهاره و كأن من يفعل ذلك و يصر عليه و يرتأي و يستحسن، ثم يعاقب من يخالفه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يرى نفسه أعرف من اللّه و رسوله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يصلح الأمة، أو بالأرجح و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مرفوض جملة و تفصيلا من أي كان 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 عبد اللّه بن عمر أن يدافع عن أبيه، بادعاء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يحرم حج التمتع، و لم يعاقب عليه، و إنما رجح للناس أن يفصلوا العمرة عن الحج، و يجعلوها في غير أشهر الحج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هي محاولة فاشلة و باطلة، و أما فشلها فلما ذكرناه آنفا من أنه لا يحق لأحد أن يتصرف في التشريع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بطلانها فلما تقدم من أنه حرم المتعة في الحج، و متعة النساء بصورة باتة و قاطعة و توعد المخالف بالعقوبة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تأويل آخر قد عكس الدعوى،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عمر لم ينه عن العمرة التي يعقبها الحج، بل نهى عن الحج الذي يؤتى بالعمرة بعده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رد ذلك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جاء في رواية مسلم من التصريح بكونها 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 بعض أهله و هي عائشة في العشر، بمجرد فراغه من نفره من منى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حج و عمرة، و مراده التمتع المذكور، و هو الجمع بينهما في عام واحد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يمكن مراجعة ما قاله العلامة الأميني في الجواب عن ذلك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من حاول أن يصحح موقف عمر بن الخطاب بادّعاء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بالتمتع بالعمرة إلى الحج خاص بالصحابة، فلعمر الحق في أن يمنع غيرهم من حج التمتع، و يعاقب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ذلك في رواية رواها رجل اسمه بلال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تلكم الآثار الدالة على الإختصاص بالصحابة، بين باطل لا يصح عمن نسب إليه البتة، و بين صحيح عن قائل غير معصوم، لا يعارض به نصوص المشرع المعصوم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سراقة بن مالك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متعتنا هذه يا رسول اللّه، لعامنا هذا، أم للأبد؟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لأبد الأبد </w:t>
      </w:r>
      <w:r>
        <w:rPr>
          <w:rStyle w:val="FootnoteAnchor"/>
          <w:rtl w:val="true"/>
        </w:rPr>
        <w:footnoteReference w:id="387"/>
      </w:r>
      <w:r>
        <w:rPr>
          <w:rFonts w:ascii="Amiri" w:hAnsi="Amiri" w:eastAsia="Amiri" w:cs="Amiri"/>
          <w:color w:val="111111"/>
          <w:sz w:val="28"/>
          <w:sz w:val="28"/>
          <w:szCs w:val="28"/>
          <w:rtl w:val="true"/>
          <w:lang w:bidi="ar-SA"/>
        </w:rPr>
        <w:t xml:space="preserve">أو نحو ذلك كما عن سراقة، و ابن عباس،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 عمر بن الخطاب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عن بلال راوي الحديث لا يعرف هذا الرجل، هذا حديث ليس إسناده بالمعروف، ليس حديث بلال عندي بثبت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نشهد باللّه أن حديث بلال هذا لا يصح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غلط عليه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تأويل رابع تضمنته رواية مزعومة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صحابيا أتى عمر بن الخطاب فشهد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توفي فيه ينهى عن العمرة قبل الحج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العيني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مخالف للكتاب و السنة، و الإجماع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سليمان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 هذا الحديث مقال و قد اعتمر رسول اللّه صلى اللّه عليه و آله و سلم قبل موته، و جوز ذلك إجماع أهل العلم و لم يذكر فيه خلافا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اعتمر رسول اللّه صلى اللّه عليه و سلم عمرتين قبل حجه، و الأمر الثابت المعلوم لا يترك بالأمر المظنون و جواز ذلك إجماع من أهل العلم لم يذكر فيه خلاف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ضعيف و منقطع كما بينه الحفاظ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يذكر لنا سعيد بن المسيب اسم ذلك الصحابي الذي أدلى </w:t>
      </w:r>
    </w:p>
    <w:p>
      <w:pPr>
        <w:pStyle w:val="BookText"/>
        <w:rPr/>
      </w:pPr>
      <w:r>
        <w:rPr>
          <w:rFonts w:ascii="Amiri" w:hAnsi="Amiri" w:eastAsia="Amiri" w:cs="Amiri"/>
          <w:color w:val="111111"/>
          <w:sz w:val="28"/>
          <w:sz w:val="28"/>
          <w:szCs w:val="28"/>
          <w:rtl w:val="true"/>
          <w:lang w:bidi="ar-SA"/>
        </w:rPr>
        <w:t xml:space="preserve">بهذه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ينقل هذا الأمر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ذلك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كان سائر الصحابة عن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اكتفى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 حكم ثابت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عمل به عشرات الألوف من الناس بذكره أمام هذا الرجل الوحيد المجهول؟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لماذا لم ينقل هذه الشهادة أمام عمر بن الخطاب إلا سعيد بن المسيب، الذي ولد لسنتين مضتا من خلافة عمر كما ذكره ابن عبد البر؟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أو لثلاث سنين بقيت من خلافة عمر كما ذكره غيره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فعمن نقل ابن المسيب حديثه هذا يا ترى؟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يستشهد عمر بن الخطاب بهذا النهي على الصحابة الذين انتقدوه على تحريمه للمتعتين، و لم يستشهد به عثمان على حرمة حج التمتع، ليحسم الأمر في احتجاجه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سنرى إن شاء اللّه تعالى؟ </w:t>
      </w:r>
      <w:r>
        <w:rPr>
          <w:rFonts w:eastAsia="Amiri" w:cs="Amiri" w:ascii="Amiri" w:hAnsi="Amiri"/>
          <w:color w:val="111111"/>
          <w:sz w:val="28"/>
          <w:szCs w:val="28"/>
          <w:rtl w:val="true"/>
          <w:lang w:bidi="ar-SA"/>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صحيحا، فلما ذا يصر عمر على نسبة النهي عن </w:t>
      </w:r>
      <w:bookmarkStart w:id="637" w:name="pg12456_118481"/>
    </w:p>
    <w:p>
      <w:pPr>
        <w:pStyle w:val="BookText"/>
        <w:rPr/>
      </w:pPr>
      <w:bookmarkEnd w:id="637"/>
      <w:r>
        <w:rPr>
          <w:rFonts w:ascii="Amiri" w:hAnsi="Amiri" w:eastAsia="Amiri" w:cs="Amiri"/>
          <w:color w:val="111111"/>
          <w:sz w:val="28"/>
          <w:sz w:val="28"/>
          <w:szCs w:val="28"/>
          <w:rtl w:val="true"/>
          <w:lang w:bidi="ar-SA"/>
        </w:rPr>
        <w:t>المتعتين إلى 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أنهى عنهما، و أعاقب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الأولى أن ينسب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ينوه بما ذكره له ذلك الصحابي، لكي يدفع عن نفسه غائلة التهمة بتصديه لإبطال أحكام اللّه، و تشريع ما يخالف اللّه تعالى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Heading5"/>
        <w:numPr>
          <w:ilvl w:val="4"/>
          <w:numId w:val="1"/>
        </w:numPr>
        <w:rPr/>
      </w:pPr>
      <w:bookmarkStart w:id="638" w:name="__RefHeading___Toc126158_77815467"/>
      <w:bookmarkStart w:id="639" w:name="_Toc222"/>
      <w:bookmarkEnd w:id="638"/>
      <w:r>
        <w:rPr>
          <w:rtl w:val="true"/>
        </w:rPr>
        <w:t>سبب اختلافهم في حج النبي صلّى اللّه عليه و آله</w:t>
      </w:r>
      <w:r>
        <w:rPr>
          <w:rtl w:val="true"/>
        </w:rPr>
        <w:t>:</w:t>
      </w:r>
      <w:bookmarkEnd w:id="639"/>
    </w:p>
    <w:p>
      <w:pPr>
        <w:pStyle w:val="BookText"/>
        <w:rPr/>
      </w:pPr>
      <w:r>
        <w:rPr>
          <w:rFonts w:ascii="Amiri" w:hAnsi="Amiri" w:eastAsia="Amiri" w:cs="Amiri"/>
          <w:color w:val="111111"/>
          <w:sz w:val="28"/>
          <w:sz w:val="28"/>
          <w:szCs w:val="28"/>
          <w:rtl w:val="true"/>
          <w:lang w:bidi="ar-SA"/>
        </w:rPr>
        <w:t xml:space="preserve">و حاولوا توجيه اختلافاتهم في طبيعة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سببه اختلاف إهلال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يهلّ بحجة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بعمرة،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 بحجة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نشك في عدم صحة هذا الكلام من أساسه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متحيرا فيما يفعل، بل كان عالما بأنه يحج حج قران، فما معنى أن يهلّ بالعمرة؟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لا يسمي حجا و لا عمرة، ينتظر القضاء، فنزل عليه القضاء بين الصفا و المروة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أعجب من ذلك قول النووي و القسطلاني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مفردا بالحج أولا، ثم أحرم بالعمرة ثانيا، ثم أدخلها في الحج ثالثا، فصار قارنا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كله لا معنى له إذا كان قد ساق الهدي و أشعره، حسبما أوضحته الروايات</w:t>
      </w:r>
      <w:r>
        <w:rPr>
          <w:rFonts w:eastAsia="Amiri" w:cs="Amiri" w:ascii="Amiri" w:hAnsi="Amiri"/>
          <w:color w:val="111111"/>
          <w:sz w:val="28"/>
          <w:szCs w:val="28"/>
          <w:rtl w:val="true"/>
          <w:lang w:bidi="ar-SA"/>
        </w:rPr>
        <w:t>. .</w:t>
      </w:r>
    </w:p>
    <w:p>
      <w:pPr>
        <w:pStyle w:val="Heading5"/>
        <w:numPr>
          <w:ilvl w:val="4"/>
          <w:numId w:val="1"/>
        </w:numPr>
        <w:rPr/>
      </w:pPr>
      <w:bookmarkStart w:id="640" w:name="__RefHeading___Toc126160_77815467"/>
      <w:bookmarkStart w:id="641" w:name="_Toc223"/>
      <w:bookmarkEnd w:id="640"/>
      <w:r>
        <w:rPr>
          <w:rtl w:val="true"/>
        </w:rPr>
        <w:t>تصديق روايات الإعتمار أربعا</w:t>
      </w:r>
      <w:r>
        <w:rPr>
          <w:rtl w:val="true"/>
        </w:rPr>
        <w:t>:</w:t>
      </w:r>
      <w:bookmarkEnd w:id="64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اعتمر أربع عمر</w:t>
      </w:r>
      <w:r>
        <w:rPr>
          <w:rFonts w:eastAsia="Amiri" w:cs="Amiri" w:ascii="Amiri" w:hAnsi="Amiri"/>
          <w:color w:val="111111"/>
          <w:sz w:val="28"/>
          <w:szCs w:val="28"/>
          <w:rtl w:val="true"/>
          <w:lang w:bidi="ar-SA"/>
        </w:rPr>
        <w:t xml:space="preserve">. </w:t>
      </w:r>
      <w:bookmarkStart w:id="642" w:name="pg12456_118482"/>
    </w:p>
    <w:p>
      <w:pPr>
        <w:pStyle w:val="BookText"/>
        <w:rPr/>
      </w:pPr>
      <w:bookmarkEnd w:id="642"/>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أنه اعتمر ثلاث مرات فقط، و هي الحديبية، و القضاء، و الجعرانة بعد حنين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ليس في حج القران عمرة، و ما زعموه من أن طواف الحج و سعيه يقوم مقام العمرة كما ذكره ابن كثير في النص المتقدم لا قيمة له من الناحية العلمية، إلا إذا أثبت ذلك بدليل قاطع، و لم يثبت أن الإنسان يعنبر معتمرا حتى حيث لا يوجد شيء من أفعال العمرة، فلا طواف و لا سعي و لا تقصير، و لا غير ذلك</w:t>
      </w:r>
      <w:r>
        <w:rPr>
          <w:rFonts w:eastAsia="Amiri" w:cs="Amiri" w:ascii="Amiri" w:hAnsi="Amiri"/>
          <w:color w:val="111111"/>
          <w:sz w:val="28"/>
          <w:szCs w:val="28"/>
          <w:rtl w:val="true"/>
          <w:lang w:bidi="ar-SA"/>
        </w:rPr>
        <w:t>. .</w:t>
      </w:r>
    </w:p>
    <w:p>
      <w:pPr>
        <w:pStyle w:val="Heading5"/>
        <w:numPr>
          <w:ilvl w:val="4"/>
          <w:numId w:val="1"/>
        </w:numPr>
        <w:rPr/>
      </w:pPr>
      <w:bookmarkStart w:id="643" w:name="__RefHeading___Toc126162_77815467"/>
      <w:bookmarkStart w:id="644" w:name="_Toc224"/>
      <w:bookmarkEnd w:id="643"/>
      <w:r>
        <w:rPr>
          <w:rtl w:val="true"/>
        </w:rPr>
        <w:t>أهل الجاهلية يمنعون من حج التمتع</w:t>
      </w:r>
      <w:r>
        <w:rPr>
          <w:rtl w:val="true"/>
        </w:rPr>
        <w:t>:</w:t>
      </w:r>
      <w:bookmarkEnd w:id="644"/>
    </w:p>
    <w:p>
      <w:pPr>
        <w:pStyle w:val="BookText"/>
        <w:rPr/>
      </w:pPr>
      <w:r>
        <w:rPr>
          <w:rFonts w:ascii="IRNazanin" w:hAnsi="IRNazanin" w:eastAsia="IRNazanin"/>
          <w:color w:val="111111"/>
          <w:sz w:val="28"/>
          <w:sz w:val="28"/>
          <w:szCs w:val="28"/>
          <w:rtl w:val="true"/>
          <w:lang w:bidi="fa-IR"/>
        </w:rPr>
        <w:t>و عن سبب رفض الناس حج التمتع آنئذ نقول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 و العيني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 على حديث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ثبوت حكم التمتع إلى الأبد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الجاهلية كانوا لا يعتمرون في أشهر الحج، و لا يرون العمرة في أشهر الحج إلا فجورا، فلما جاء الإسلام رخص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بالعمرة في أشهر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Style w:val="FootnoteAnchor"/>
          <w:rtl w:val="true"/>
        </w:rPr>
        <w:footnoteReference w:id="3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كلام هام جدا</w:t>
      </w:r>
      <w:r>
        <w:rPr>
          <w:rFonts w:eastAsia="Amiri" w:cs="Amiri" w:ascii="Amiri" w:hAnsi="Amiri"/>
          <w:color w:val="111111"/>
          <w:sz w:val="28"/>
          <w:szCs w:val="28"/>
          <w:rtl w:val="true"/>
          <w:lang w:bidi="ar-SA"/>
        </w:rPr>
        <w:t xml:space="preserve">. </w:t>
      </w:r>
      <w:bookmarkStart w:id="645" w:name="pg12456_118483"/>
    </w:p>
    <w:p>
      <w:pPr>
        <w:pStyle w:val="BookText"/>
        <w:rPr/>
      </w:pPr>
      <w:bookmarkEnd w:id="645"/>
      <w:r>
        <w:rPr>
          <w:rFonts w:ascii="Amiri" w:hAnsi="Amiri" w:eastAsia="Amiri" w:cs="Amiri"/>
          <w:color w:val="111111"/>
          <w:sz w:val="28"/>
          <w:sz w:val="28"/>
          <w:szCs w:val="28"/>
          <w:rtl w:val="true"/>
          <w:lang w:bidi="ar-SA"/>
        </w:rPr>
        <w:t>غير أننا نلاحظ على تعابير الترمذي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هذا الحكم مفروض على الناس، و قد أعلن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 التمتع أفضل من حج القران، و من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نسب الترخيص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هذا الحكم قد نزل به القرآن، و ألزم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لم يسق الهدي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أعمر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في ذي الحجة إلا ليقطع بذلك أمر أهل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العمرة في أشهر الحج من أفجر الفجور في الأرض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6" w:name="__RefHeading___Toc126164_77815467"/>
      <w:bookmarkStart w:id="647" w:name="_Toc225"/>
      <w:bookmarkEnd w:id="646"/>
      <w:r>
        <w:rPr>
          <w:rtl w:val="true"/>
        </w:rPr>
        <w:t>علي عليه السّلام لا يدع السنة لقول أحد</w:t>
      </w:r>
      <w:r>
        <w:rPr>
          <w:rtl w:val="true"/>
        </w:rPr>
        <w:t>:</w:t>
      </w:r>
      <w:bookmarkEnd w:id="64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في زمن عثمان، حج تمتع، </w:t>
      </w:r>
    </w:p>
    <w:p>
      <w:pPr>
        <w:pStyle w:val="BookText"/>
        <w:rPr/>
      </w:pPr>
      <w:r>
        <w:rPr>
          <w:rFonts w:ascii="Amiri" w:hAnsi="Amiri" w:eastAsia="Amiri" w:cs="Amiri"/>
          <w:color w:val="111111"/>
          <w:sz w:val="28"/>
          <w:sz w:val="28"/>
          <w:szCs w:val="28"/>
          <w:rtl w:val="true"/>
          <w:lang w:bidi="ar-SA"/>
        </w:rPr>
        <w:t>فأحفط ذلك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تراني أنهى الناس عن شيء، و أنت تفعله؟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لأدع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أحد من الناس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إلا أن تنهى عن أمر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إلى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رخصة رخص للعباد بها في كتابه، تضيق </w:t>
      </w:r>
    </w:p>
    <w:p>
      <w:pPr>
        <w:pStyle w:val="BookText"/>
        <w:rPr/>
      </w:pPr>
      <w:r>
        <w:rPr>
          <w:rFonts w:ascii="Amiri" w:hAnsi="Amiri" w:eastAsia="Amiri" w:cs="Amiri"/>
          <w:color w:val="111111"/>
          <w:sz w:val="28"/>
          <w:sz w:val="28"/>
          <w:szCs w:val="28"/>
          <w:rtl w:val="true"/>
          <w:lang w:bidi="ar-SA"/>
        </w:rPr>
        <w:t xml:space="preserve">عليهم فيها، و تنهى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لذي الحاجة، و لنائي الدار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أهلّ بعمرة و حجة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عثمان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نهيت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أنه عنها إنما كان رأيا أشرت به، فمن شاء أخذ به، و من شاء تركه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حسبنا ما ذكرناه حول هذا الموضوع، فإن الحديث عنه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الحر تكفيه الإشارة</w:t>
      </w:r>
      <w:r>
        <w:rPr>
          <w:rFonts w:eastAsia="Amiri" w:cs="Amiri" w:ascii="Amiri" w:hAnsi="Amiri"/>
          <w:color w:val="111111"/>
          <w:sz w:val="28"/>
          <w:szCs w:val="28"/>
          <w:rtl w:val="true"/>
          <w:lang w:bidi="ar-SA"/>
        </w:rPr>
        <w:t xml:space="preserve">. . </w:t>
      </w:r>
      <w:bookmarkStart w:id="648" w:name="pg12456_118486"/>
    </w:p>
    <w:p>
      <w:pPr>
        <w:pStyle w:val="Heading2"/>
        <w:numPr>
          <w:ilvl w:val="1"/>
          <w:numId w:val="1"/>
        </w:numPr>
        <w:rPr/>
      </w:pPr>
      <w:bookmarkStart w:id="649" w:name="__RefHeading___Toc126166_77815467"/>
      <w:bookmarkStart w:id="650" w:name="_Toc226"/>
      <w:bookmarkEnd w:id="648"/>
      <w:bookmarkEnd w:id="649"/>
      <w:r>
        <w:rPr>
          <w:rtl w:val="true"/>
        </w:rPr>
        <w:t>الفهارس</w:t>
      </w:r>
      <w:bookmarkEnd w:id="650"/>
    </w:p>
    <w:p>
      <w:pPr>
        <w:pStyle w:val="Heading3"/>
        <w:numPr>
          <w:ilvl w:val="2"/>
          <w:numId w:val="1"/>
        </w:numPr>
        <w:rPr/>
      </w:pPr>
      <w:bookmarkStart w:id="651" w:name="__RefHeading___Toc126168_77815467"/>
      <w:bookmarkStart w:id="652" w:name="_Toc227"/>
      <w:bookmarkEnd w:id="651"/>
      <w:r>
        <w:rPr>
          <w:rtl w:val="true"/>
        </w:rPr>
        <w:t>اشارة</w:t>
      </w:r>
      <w:bookmarkEnd w:id="6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3" w:name="pg12456_118488"/>
      <w:bookmarkStart w:id="654" w:name="pg12456_118488"/>
      <w:bookmarkEnd w:id="654"/>
    </w:p>
    <w:p>
      <w:pPr>
        <w:pStyle w:val="Heading3"/>
        <w:numPr>
          <w:ilvl w:val="2"/>
          <w:numId w:val="1"/>
        </w:numPr>
        <w:rPr/>
      </w:pPr>
      <w:bookmarkStart w:id="655" w:name="pg12456_118488"/>
      <w:bookmarkStart w:id="656" w:name="__RefHeading___Toc126170_77815467"/>
      <w:bookmarkStart w:id="657" w:name="_Toc228"/>
      <w:bookmarkEnd w:id="655"/>
      <w:bookmarkEnd w:id="656"/>
      <w:r>
        <w:rPr/>
        <w:t>1</w:t>
      </w:r>
      <w:r>
        <w:rPr>
          <w:rtl w:val="true"/>
        </w:rPr>
        <w:t>-</w:t>
      </w:r>
      <w:r>
        <w:rPr>
          <w:rtl w:val="true"/>
        </w:rPr>
        <w:t>الفهرس الإجمالي</w:t>
      </w:r>
      <w:bookmarkEnd w:id="657"/>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الإسلام في تبوك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أجوبتها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العودة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الروايات عن تبوك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زبدة المخض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في المدينة بعد تبوك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سورة براءة و حجة الوداع</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يزوّرون الحقائق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8" w:name="pg12456_118490"/>
      <w:bookmarkStart w:id="659" w:name="pg12456_118490"/>
      <w:bookmarkEnd w:id="659"/>
    </w:p>
    <w:p>
      <w:pPr>
        <w:pStyle w:val="Heading3"/>
        <w:numPr>
          <w:ilvl w:val="2"/>
          <w:numId w:val="1"/>
        </w:numPr>
        <w:rPr/>
      </w:pPr>
      <w:bookmarkStart w:id="660" w:name="pg12456_118490"/>
      <w:bookmarkStart w:id="661" w:name="__RefHeading___Toc126172_77815467"/>
      <w:bookmarkStart w:id="662" w:name="_Toc229"/>
      <w:bookmarkEnd w:id="660"/>
      <w:bookmarkEnd w:id="661"/>
      <w:r>
        <w:rPr/>
        <w:t>2</w:t>
      </w:r>
      <w:r>
        <w:rPr>
          <w:rtl w:val="true"/>
        </w:rPr>
        <w:t>-</w:t>
      </w:r>
      <w:r>
        <w:rPr>
          <w:rtl w:val="true"/>
        </w:rPr>
        <w:t>الفهرس التفصيلي</w:t>
      </w:r>
      <w:bookmarkEnd w:id="662"/>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الإسلام في تبوك</w:t>
      </w:r>
    </w:p>
    <w:p>
      <w:pPr>
        <w:pStyle w:val="BookText"/>
        <w:rPr/>
      </w:pPr>
      <w:r>
        <w:rPr>
          <w:rFonts w:ascii="Amiri" w:hAnsi="Amiri" w:eastAsia="Amiri" w:cs="Amiri"/>
          <w:color w:val="111111"/>
          <w:sz w:val="28"/>
          <w:sz w:val="28"/>
          <w:szCs w:val="28"/>
          <w:rtl w:val="true"/>
          <w:lang w:bidi="ar-SA"/>
        </w:rPr>
        <w:t>نزول المسلمين في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النبي صلّى اللّه عليه و آله لا يسب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الجمع بين الصلاتين و تأخير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خطبة النبي صلّى اللّه عليه و آله في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الإرتياب من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النياحة من أعمال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الشعر من إبليس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الشقي من شقي في بطن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عباد بن بشر على الحرس في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مسجد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الجهات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تبوك و قبلته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هاهنا 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النبي صلّى اللّه عليه و آله في تبوك يصلي على ميت في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المرور بين يدي المصلي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كرامات لرسول اللّه صلّى اللّه عليه و آله في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الكافر يأكل في سبعة أمعاء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حديث الجراب في ميزان الإعتبار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عرباض ملازم لباب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لماذا المعجزة و الكرامة هنا؟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لو لا أني أستحي من ربي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نفضنا جربنا</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يطلع قرن الشيطان من المشرق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تعقلها، و لا ترثها</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ها هنا يطلع قرن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الإيمان 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ما ذنب الفدادين؟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هبوب ريح لموت عظيم النفاق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بئر سعد بن هذيم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أعطيت خمسا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متى بعث النبي للعالمين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آية التيمم متى 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الصلاة في الكنائس و البيع، و حرمة الغنائم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نقض أول الكلام بآخره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تركته لسال الوادي سمنا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أجوبتها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رسائل بين النبي صلّى اللّه عليه و آله و قيصر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نص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لماذا ضمان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إذا جاء الليل أين يكون النهار؟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توضيحات لا بد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لم تحدثه نفسه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صاحب الروم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عظيم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بين هرقل و فرعون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ذهاب ملك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مؤتة هي القوة الرادعة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الإستكبار الغبي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كذب عدو اللّه، و ليس بمسلم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رفض التنوخي للإسلام غير منطقي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هرقل يمنع الفلاحين من الإسلام، و من الجزية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حكم الإسلام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الخطاب لهرقل دون سواه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ملك أيلة، و جربا، و مقنا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كتابه صلّى اللّه عليه و آله ليحنّة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كتابه صلّى اللّه عليه و آله لأهل أذرح و جربا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كتابه صلّى اللّه عليه و آله لأهل مقنا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إلى مالك بن 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وفدان لجذام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من بركات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يريد كتابا يدعو قومه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أمان اللّه، و أمان رسوله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إرفع رأسك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اليهودي و الصليب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لمحة توضيحية في كتاب يحنّة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أهل مقنا معتدون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الأمير من أهل البيت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كتاب مزوّر لأهل مقنا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قصة ذي البجادين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إعتراض عمر على قراءة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لم يدع له بالشهادة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إلى دمشق</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حديث الطاعون في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قتال الملائكة في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العودة</w:t>
      </w:r>
    </w:p>
    <w:p>
      <w:pPr>
        <w:pStyle w:val="BookText"/>
        <w:rPr/>
      </w:pPr>
      <w:r>
        <w:rPr>
          <w:rFonts w:ascii="Amiri" w:hAnsi="Amiri" w:eastAsia="Amiri" w:cs="Amiri"/>
          <w:color w:val="111111"/>
          <w:sz w:val="28"/>
          <w:sz w:val="28"/>
          <w:szCs w:val="28"/>
          <w:rtl w:val="true"/>
          <w:lang w:bidi="ar-SA"/>
        </w:rPr>
        <w:t>قبل المسير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بعد بدء المسير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 يحتاج إلى مرشد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الصبح تفوت النبي صلّى اللّه عليه و آله مرة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النبي صلّى اللّه عليه و آله يلعن أربعة سبقوه إلى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النبي صلّى اللّه عليه و آله يسقي الجيش من قربة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لا حاجة إلى الإعادة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النبي صلّى اللّه عليه و آله مال إلى شقه فأسنده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أين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لا سبيل للشيطان على الأنبياء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لو أطاعوا أبا بكر و عمر لرشدوا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المنفرون برسول اللّه صلّى اللّه عليه و آله ليلة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 القبائل؟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الأسماء التي يدعونها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سبب إخفاء الأسماء</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إفلات اسم أبي موسى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لائحة المجرمين لدى 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عرفهم بعلم النبوة، فلا مؤاخذة للمجرمين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حمزة بن عمرو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دباب الحصى، و الهوة السحيقة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في تبوك أم في حجة الوداع؟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لماذا هذه المؤامرة؟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لمحات أخرى على ما جرى في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الحفيرة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سبب منع النبي صلّى اللّه عليه و آله الناس من مرافقته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التخفي بصورة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رؤساء العسكر هم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الروايات عن تبوك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زبدة المخض</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النص الأقرب و الأصوب</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الإنقلاب يبدأ بضرب نقطة الإرتكاز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الخطة الملعونة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القرار النبوي في ثلاثة اتجاهات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الإخبار بالغيب، و المعجزات في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إن تهلك هذه العصابة لا تعبد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قائد السرية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الزبير و أبو دجانة؟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مناديل سعد، أم مناديل الزبير؟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الحرب الإعلامية و أثرها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سياسة الفضائح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عدد سرية آسري أكيدر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المطلوب من الزبير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في المدينة بعد تبوك</w:t>
      </w:r>
    </w:p>
    <w:p>
      <w:pPr>
        <w:pStyle w:val="BookText"/>
        <w:rPr/>
      </w:pPr>
      <w:r>
        <w:rPr>
          <w:rFonts w:ascii="Amiri" w:hAnsi="Amiri" w:eastAsia="Amiri" w:cs="Amiri"/>
          <w:color w:val="111111"/>
          <w:sz w:val="28"/>
          <w:sz w:val="28"/>
          <w:szCs w:val="28"/>
          <w:rtl w:val="true"/>
          <w:lang w:bidi="ar-SA"/>
        </w:rPr>
        <w:t>بالمدينة أقوام لهم أجر المجاهدين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المدينة تنفي خبثها، و خير دور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خبث أهل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نفي الخبث هو فضح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نقل الوباء إلى خم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أحد جبل يحبنا و نحبه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خير دور الأنصار حديث مشكوك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طلع البدر علينا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الأجر و الحسنة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مسجد الضرار</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بناة مسجد الضرار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هدم و حرق مسجد الضرار</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عاقبة السكنى في مسجد الضرار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عمر، و إمام مسجد الضرار</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بدريون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مسجد الضرار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سبب التسمية بمسجد الضرار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هدم المسجد، لماذا؟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جيش الروم أمل أهل النفاق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الملاعنة 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إيضاح مفردات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لعل هذه أمارات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نزول آية اللعان و اعتراض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متى نزلت آية اللعان؟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جلد هلال بن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لا ما مضى من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آمنة بنت وهب المؤمنة الطاهرة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سورة براءة و حجة الوداع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يزوّرون الحقائق</w:t>
      </w:r>
    </w:p>
    <w:p>
      <w:pPr>
        <w:pStyle w:val="BookText"/>
        <w:rPr/>
      </w:pPr>
      <w:r>
        <w:rPr>
          <w:rFonts w:ascii="Amiri" w:hAnsi="Amiri" w:eastAsia="Amiri" w:cs="Amiri"/>
          <w:color w:val="111111"/>
          <w:sz w:val="28"/>
          <w:sz w:val="28"/>
          <w:szCs w:val="28"/>
          <w:rtl w:val="true"/>
          <w:lang w:bidi="ar-SA"/>
        </w:rPr>
        <w:t>أبو بكر يحج بالناس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إرجاع أبي بكر و بعث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و إن مكرهم لتزول منه الجبال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أساس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الثناء على أبي بكر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من بدع الرافضة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رجوع إلى روايات غير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هل نقض النبي صلّى اللّه عليه و آله العهد؟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ليس للمشرك أن يأتي بيت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كيف يتبدل رأي النبي صلّى اللّه عليه و 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لا ينقض العهد إلا العاقد أو رجل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لماذا أرجع أبا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اللّه لا يؤاخذ على النوايا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لا يؤدي عنك إلا أنت أو رجل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الحدة بين علي عليه السّلام و بين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نحن في حيرة من أمرنا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براءة دليل إمامة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بكر و عمر إلى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محاولة فاشلة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أبو بكر لم يعزل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من لم يصلح لتبليغ سورة لا يصلح للخلافة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نحن في حيرة من أمرنا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علي عليه السّلام و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عودة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و الإنضباط</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الإرتباط بالقيادة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هي ثمن البشارة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إستقبال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جزع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p>
    <w:p>
      <w:pPr>
        <w:pStyle w:val="BookText"/>
        <w:rPr/>
      </w:pPr>
      <w:r>
        <w:rPr>
          <w:rFonts w:ascii="Amiri" w:hAnsi="Amiri" w:eastAsia="Amiri" w:cs="Amiri"/>
          <w:color w:val="111111"/>
          <w:sz w:val="28"/>
          <w:sz w:val="28"/>
          <w:szCs w:val="28"/>
          <w:rtl w:val="true"/>
          <w:lang w:bidi="ar-SA"/>
        </w:rPr>
        <w:t xml:space="preserve">الإهتمام بحجة الوداع لماذا؟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إعلان المسير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بخلائق لا يحصون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حجات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الإعلان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الأذان؟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عدد الذين حجوا مع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لماذا هذا الحشد؟ </w:t>
      </w:r>
      <w:r>
        <w:rPr>
          <w:rFonts w:eastAsia="IRNazanin" w:cs="IRNazanin"/>
          <w:color w:val="111111"/>
          <w:sz w:val="28"/>
          <w:szCs w:val="28"/>
          <w:rtl w:val="true"/>
          <w:lang w:bidi="fa-IR"/>
        </w:rPr>
        <w:t>!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وباء الجدري و الحصبة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خرج النبي صلّى اللّه عليه و آله إلى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 صلّى اللّه عليه و آله بذي الحليفة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لماذا إفشاء أسرار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دخلت العمرة في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ولادة محمد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قصة الحمار الوحشي و الظبي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مساجد بناها الناس</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ضياع زاملة رسول اللّه صلّى اللّه عليه و آله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زاملة النبي صلّى اللّه عليه و آله و زاملة أبي بكر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أبو بكر يضرب الغلام و النبي صلّى اللّه عليه و آله يبتسم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هود و صالح يحجان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متى حج النبي صلّى اللّه عليه و آله متمتعا؟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الطيب للمحرم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أحرم بعد صلاة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الأمر بفسخ الحج إلى العمرة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دخلت العمرة في الحج إلى الأبد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التلويح ثم التصريح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دخلت العمرة في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عمر لا يرضى بحكم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أول من نهي عن حج التمتع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تأويلات للخروج من المأزق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اختلافهم في حج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تصديق روايات الإعتمار أربعا</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Amiri" w:hAnsi="Amiri" w:eastAsia="Amiri" w:cs="Amiri"/>
          <w:color w:val="111111"/>
          <w:sz w:val="28"/>
          <w:sz w:val="28"/>
          <w:szCs w:val="28"/>
          <w:rtl w:val="true"/>
          <w:lang w:bidi="ar-SA"/>
        </w:rPr>
        <w:t>أهل الجاهلية يمنعون من حج التمتع</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Amiri" w:hAnsi="Amiri" w:eastAsia="Amiri" w:cs="Amiri"/>
          <w:color w:val="111111"/>
          <w:sz w:val="28"/>
          <w:sz w:val="28"/>
          <w:szCs w:val="28"/>
          <w:rtl w:val="true"/>
          <w:lang w:bidi="ar-SA"/>
        </w:rPr>
        <w:t>علي عليه السّلام لا يدع السنة لقول أحد</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التفصيلي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و ابن إسحاق، و مسلم، 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و عن البيهقي في الدلائل، و عن ابن 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و عن الخطيب في كتاب الرواة،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ذكره الهيثمي في الموارد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خزيمة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مالك في الموطأ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التمهيد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أخرى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للطوسي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للطوسي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الرضا لابن بابويه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للصدوق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الجهاد لابن المبارك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 الحبشة، و هو من الذرة، و تسمى الغبيراء أيضا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قال في هامشه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ابن كثير في البداية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غريب، و فيه نكارة، و في إسناده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الذاريات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البراهين للجزائري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الإخلاص</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الكبير و الأوسط، و ابن سعد، و البيهقي، و أبي يعلى، 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أبي داود،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البيهقي في السنن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في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مسلم و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التطوع خلف المرأة، و 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يقطع الصلاة شيء، و باب هل يغمز الرجل امرأته عند السجود؟ و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إلى السرير، و باب استقبال الرجل و هو يصلي، و 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يقطع الصلاة شيء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التوحيد للصدوق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تهذيب الحكام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الإسناد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أبي نعيم، و ابن عساكر، 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الشريعة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تاريخ مدينة دمشق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الدراية للطباعة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وصول الأخيار إلى أصول الأخبار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لابن شدقم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للشيرواني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فضل بن روزبهان، و الخصائص الفاطمية للكجوري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وصول الأخيار إلى أصول الأخبار لوالد البهائي العاملي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البخاري عن ابن عمر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الإستذكار لابن عبد البر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للذهبي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للشعراني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فضل آل البيت للمقريزي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القرآن للراوندي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التكوير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 الطبراني، و دلائل النبوة 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بن أسامة، و المعجم الكبير للطبراني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عن زوائد مسند الحارث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بن أبي أسامة و المعجم الكبير للطبراني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بإسناده عن عبد اللّه بن شداد، و رسالات نبوية ص </w:t>
      </w:r>
      <w:r>
        <w:rPr>
          <w:rFonts w:eastAsia="IRNazanin" w:cs="IRNazanin"/>
          <w:b w:val="false"/>
          <w:bCs w:val="false"/>
          <w:i w:val="false"/>
          <w:iCs w:val="false"/>
          <w:color w:val="333333"/>
          <w:sz w:val="20"/>
          <w:szCs w:val="20"/>
        </w:rPr>
        <w:t>313/117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جمهرة رسائل العرب، و مجموعة الوثائق السياسية ص </w:t>
      </w:r>
      <w:r>
        <w:rPr>
          <w:rFonts w:eastAsia="IRNazanin" w:cs="IRNazanin"/>
          <w:b w:val="false"/>
          <w:bCs w:val="false"/>
          <w:i w:val="false"/>
          <w:iCs w:val="false"/>
          <w:color w:val="333333"/>
          <w:sz w:val="20"/>
          <w:szCs w:val="20"/>
        </w:rPr>
        <w:t>110/27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الأموال، و سنن سعيد بن منصور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2231/2479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بن أبي أسامة،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المعارف شهر يونيو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نشأة الدولة الإسلامية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عبيد و القلقشندي و محمد حميد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أوعز إليه الحلبي في السيرة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الطبراني و رجاله صحيح</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عن مسند الحارث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في هامشه إلى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إليه الحلبي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الدلائل للأصبهاني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111/28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اليعقوبي، و عن منشآت السلاطين لفريدون بك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السهيلي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السهيلي أنه بلغه أن هرقل وضع الكتاب في قصبة من ذهب تعظيما له و أنهم لم يزالوا يتوارثونه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راجع الأموال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أحمد، و أبي يعلى،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112/28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إلى زوائد ابن حبان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أبي يعلى،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غريب، و إسناده لا بأس به، تفرد به الإمام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في هامشه إلى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لزيني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السائلين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و الخطط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للقسطلاني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نشأة الدولة الإسلامية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فتوح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مجلة الهلال أكتوبر سنة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لابن القيم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المعارف لوجدي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لغت‌نامه دهخدا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المضيء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رسالات نبوية، و إعلام السائلين، و مفيد العلوم للقزويني، و حسن المحاضرة للسيوطي، و نصب الراية للزيلعي، و صبح الأعشى، و البيهقي، و المنفلوطي، و منشئات السلاطين لفريدون بك، و شرح المواهب للزرقاني، و الحلبي و غيره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الذاريات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فصلت و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الملك</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الملك</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نوح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المعارج</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الذاريات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ابن أبي شيبة، و أحمد، و مسلم،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503/1392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زيني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الزرقاني للمواهب اللدنية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118/32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ممن تقدم، و عن إمتاع الأسماع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أخرى في القسم الغير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 كوپرلو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منشئات السلاطين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 كوپرولو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السيرة لإبراهيم الحلبي ورقة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فتوح البلدان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الخراج لقدامة ورقة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مخطوطة باريس، و لسان العرب، و المواهب اللدنية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لابن الأثير مادة جرب، و انظر مجلة تحقيقات علمية في مراجع المكتوب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كايتاني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الثانية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اشپرنكر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اشپربر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العلامة الأحمدي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له، و تهذيب تأريخ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منشآت السلاطين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المقريزي، و شرح الزرقاني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لابن زنجويه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لإسحاق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النهاية 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و سيرة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التأريخ المختصر لأبي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العالية لابن حجر ص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و انظر كايتاني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اشپربر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اشپرنكر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النووي لمسلم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شرح الكرماني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زيني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118/32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ممن تقدم، و عن إمتاع الأسماع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أخرى في القسم الغير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 كوپرلو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منشآت السلاطين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 كوپرولو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السيرة لإبراهيم الحلبي ورقة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فتوح البلدان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الخراج لقدامة ورقة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مخطوطة باريس، و لسان العرب، و المواهب اللدنية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لابن الأثير مادة جرب، و انظر مجلة تحقيقات علمية في مراجع المكتوب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كايتاني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الثانية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اشپرنكر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اشپربر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 للأول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المصباح المضيء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المضيء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119/33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المصادر المذكورة و عن الخراج لقدامة ورقة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مرة أخرى في القسم الغير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 كوپرولو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مجلة تحقيقات علمية المقالة المذكورة في مراجع المكتوب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كايتاني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اشپرنكر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اشپربر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لابن الأثير، و اللسان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غزل</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البغوي و ابن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جامع أزهر عن الطبراني في الأوسط، و ابن الأثير و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لمبارك بن أحمر و لعله سهو من قلمه، لأنه لم يذكر مبارك بن أحمر في الإصابة و لا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أوعز إليه في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279/174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أسد الغابة و الإصابة و معجم الصحابة لابن قانع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و ميزان الإعتدال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الجرح و التعديل لأبي حاتم الرازي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جذام هو الصدف بن أسلم بن زيد بن مالك بن زيد بن حضرموت، و كذا في الأنساب للسمعاني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جذام هو الصدف بن شوال بن عمرو بن دعمى بن زيد، و لكن المشهور هو ما ذكرنا، و لعل هؤلاء طائفة أخرى كما في هامش الأنساب للسمعاني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من الوثائق السياسية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مخطط من أكيسة الأعراب، يشتملون به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ابن مندة، و الواقدي، 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الطبراني،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الطبراني في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انظر المجمع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الدولابي في الكنى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الطحاوي في المعاني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سعد بن أبي وقاص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الأخبار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الأخبار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علي بن جعفر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منشورات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للطبرسي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 النبوي لابن القيم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لابن قتيبة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 النبوي لابن القيم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للبخاري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xml:space="preserve">، 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مسند أبي داود الطيالسي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المصنف لابن أبي شيبة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الذرية الطاهرة النبوية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المعجم الأوسط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ناسخ الحديث و منسوخه لابن شاهين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9763</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28339</w:t>
      </w:r>
      <w:r>
        <w:rPr>
          <w:rFonts w:ascii="IRNazanin" w:hAnsi="IRNazanin" w:eastAsia="IRNazanin"/>
          <w:b w:val="false"/>
          <w:b w:val="false"/>
          <w:bCs w:val="false"/>
          <w:i w:val="false"/>
          <w:i w:val="false"/>
          <w:iCs w:val="false"/>
          <w:color w:val="333333"/>
          <w:sz w:val="20"/>
          <w:sz w:val="20"/>
          <w:szCs w:val="20"/>
          <w:rtl w:val="true"/>
        </w:rPr>
        <w:t xml:space="preserve">، 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9763</w:t>
      </w:r>
      <w:r>
        <w:rPr>
          <w:rFonts w:ascii="IRNazanin" w:hAnsi="IRNazanin" w:eastAsia="IRNazanin"/>
          <w:b w:val="false"/>
          <w:b w:val="false"/>
          <w:bCs w:val="false"/>
          <w:i w:val="false"/>
          <w:i w:val="false"/>
          <w:iCs w:val="false"/>
          <w:color w:val="333333"/>
          <w:sz w:val="20"/>
          <w:sz w:val="20"/>
          <w:szCs w:val="20"/>
          <w:rtl w:val="true"/>
        </w:rPr>
        <w:t xml:space="preserve">، و الكامل لابن عدي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النهاية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الطب النبوي لابن القيم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متون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تحدّوا</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الزمخشري في فضائل العشرة، و شرح إحقاق الحق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غاية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جستربيتي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 تفسير آية المودة للحنفي المصري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مناقب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رواه الحلواني في الباب الثالث من كتاب المقصد الراغب، كما رواه أيضا الخفاجي في الثالثة عشرة من خصائص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خاتمة تفسير آية المودة الورق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قبلهم جميعا الحافظ السروي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محبة الملائكة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لابن عساكر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نزل من القرآن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بكر أحمد بن موسى ابن مردويه الأصفهاني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و الموضوعات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مسند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المناقب للخوارزمي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زادهم و افتقروا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ورم ضرعها، و التي تقرّح إحليلها أو انسد فإذا كان ذلك قيل بها رفق أو ناقة رفقة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هو جمع صاع كما في مجمع البحرين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إسحاق بن راهويه، و أبي يعلى، و أبي نعيم، و ابن عساكر، و الواقدي، 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ابن حزم، و الواقدي و غيرهم،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العزيز للرافعي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للبهوتي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التحقيق في أحاديث التعليق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السير الكبير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ابن عقبة،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في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و ذكره الهيثمي في الموارد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المجمع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الدعاء للطبراني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أبي نعيم 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ابن اسحاق 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 الواقدي، 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البيهقي، و ابن سعد، و ابن أبي حاتم، و أبي الشيخ، و محمد بن إسحاق، و الواقدي،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أبي الشيخ، و البيهقي في الدلائل، و ابن كثير في البداية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للتستري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تفسير القرآن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صفات المنافقين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السنن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تقوية الإيمان لمحمد بن عقيل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النيسابوري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لجلال الدين السيوطي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للطبري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المنار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للسيد على خان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الرجالية للسيد بحر العلوم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طرائف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عن أنه قد عاد مع جماعته إلى المدينة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بداية الحديث عن غزوة تبوك</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العين للفراهيدي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الصحاح للجوهري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مقاييس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تنزيه الشريعة المرفوعة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طرائف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الأنصار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للطبري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المنسوب للإمام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في الدلائل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الخرايج و الجرايح</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العسكري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المنسوب للإمام العسكري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مدرسة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للطوسي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للطبرسي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المحتار لابن عابدين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للشيخ الطبرسي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للنسائي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تذهيب تهذيب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التوبة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 الخوارج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الشافي في الإمامة للشريف المرتضى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المرتضى للشريف المرتضى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الأثر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للميرجهاني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المحجة لثمرة المهجة للسيد ابن طاووس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لابن شدقم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للعقيلي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للدار 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للمزي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العثمانية للجاحظ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الفتوح لأعثم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الإستغاثة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للطبري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في مناقب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طلحة الشافعي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للبغدادي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ابن سعد،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الجهاد، باب من حبسه عذره عن الغزو، و في المغازي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بأصبهان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تاريخ بغداد لابن النجار البغدادي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الموصلي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و كشف الصدق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البخاري، و مسلم، و عبد الرزاق، و ابن أبي شيبة في مصنفيهما،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عساكر كما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 في أسباب ورود الحديث لجلال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الفتوحات المكية لابن العربي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الصحيحين،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كتاب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المدينة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عبد البر، و عمدة القاري للعيني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عياض، 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غيره برجال الصحيح</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برجال الصحيح، و الطبراني في الأوسط، و الحاكم، و ابن حجر،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الأوائل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الأوائل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المدينة للجندي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لمالك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للبخاري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المدينة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برجال الصحيح، و عن ابن زبالة 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في أسباب ورود الحديث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زبالة، و اللمع في أسباب ورود الحديث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الموطأ، و عن ابن إسحاق</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الخطابي و 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فتح الباري لابن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سنن النسائي للسيوطي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نظرة الغدير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حجة الوداع لعلي بن أحمد بن سعيد بن حزم الأندلسي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الطبراني في الأوسط، و 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زبالة، 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برجال الصحيح، و عن ابن حبان، و أبي يعلى، و الطبراني، 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الطبراني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عن زوائد مسند الحارث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ليحيى بن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الموطأ لمالك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المجازات النبوية للشريف الرضي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لابن قتيبة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للطبراني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زمنين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معين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 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تاريخ بغداد لابن النجار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له رواية في مسند أحمد لابن حمزة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المدينة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لابن 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أبي داود، و الترمذي،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في دلائل النبوة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لابن قدامة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البيهقي،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حاتم، و تفسير ابن أبي حاتم الرازي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ابن جرير، و ابن المنذر، و ابن أبي حاتم، و ابن مردويه، و البيهقي في الدلائل، و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المجازات النبوية للشريف الرضي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للزمخشري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المصادر</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السماوي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ابن هشام، و تاريخ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لابن عبد البر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للزمخشري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للطوسي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للزمخشري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القرآن للراوندي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المنذر، و أبي الشيخ، و ابن أبي حاتم،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للطوسي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للشيخ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الكمال لابن ماكولا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غيره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البيضاوي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العز بن عبد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التسهيل لعلوم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المقباس من تفسير ابن عباس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من لا يحضره الفقيه، و تهذيب الأحكام، 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رسالة المحكم و المتشابه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الترمذي، و ابن ماجة و مصادر كثيرة أخرى فراجع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للشافعي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الرائق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اختلاف الحديث للشافعي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للشافعي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للشافعي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للزمخشري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هلال بن أمية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عبد الرزاق، و الطيالسي، و عبد بن حميد، و أبي داود، و ابن جرير، و ابن المنذر، و ابن أبي حاتم، و ابن مردويه،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الترمذي، النسائي، و أبي يعلى، و ابن ماجة، و ابن مردويه،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للشيخ الطوسي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للشيخ الطوسي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لابن إدريس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الخلاف و الوفاق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للبهوتي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سنن النسائي للسيوطي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جامع البيان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في دين الإمامية للصدوق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للشريف المرتضى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المنافقون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السنية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الفتوح الرازي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الحجة على الذاهب إلى تكفير أبي طالب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إيمان أبي طالب للأميني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التعظيم و المنة للسيوطي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الجوزي،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للأميني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السنية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 المنيفة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الحنفا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للطبرسي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للبهوتي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تبعد عن المدينة نحو ثمانية و سبعين 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يبعد عن مكة اثني عشر ميلا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لابن عبد البر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روزبهان، 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الجبائي، و المغني للقاضي عبد الجبار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للزمخشري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البيضاوي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التجريد للقوشجي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الشرايع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لنجم الدين العسكري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للشيخ الأميني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للشيخ الأميني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لابن الأثير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للسيد الطباطبائي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الحديث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ابن أبي شيبة، و الترمذي، و أبي الشيخ، و ابن مردويه، و ابن حبان، و الطبراني، 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لأبي زيد القيرواني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للخطيب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لابن أبي عاصم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المنار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وسيلة المآل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للمفيد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زنجويه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زوائد المسند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حيان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الإمام علي بن أبي طالب للنسائي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ابن عساكر، و أبي نعيم، و تشييد المطاعن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على الصحيحين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البيضاوي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في تقريب صحيح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خزيمة، و أبي عوانة، و الدار قطني في الإفراد، و ابن أبي حاتم، و تفسير البغوي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تفسير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علل الشرايع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علي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نفح الطيب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في سنن الترمذي في تفسير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ذلك و شواهد التنزيل للحسكاني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المراد في شرح تجريد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للسيد المرعشي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فضل بن روزبهان، 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لعبد الجبار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الشافي في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للطوسي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راجع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الضحاك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فضل بن روزبهان،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لعبد الجبار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فضل بن روزبهان و بقية المصادر تقدمت في بداية الحديث عن موضوع تبليغ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الشيخ، 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المقاصد الحسنة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علي بن أبي طالب للنسائي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الندية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 الأبرار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علي بن أبي طالب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كنوز الحقائق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قانع، و ابن أبي عاصم، و الضياء المقدسي، و الجارودي، و العقد النبوي للشيخ ابن العيدروس،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شهرآشوب 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للحسكاني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التفسير المنسوب للإمام العسكري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لابن طاووس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الوصول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مثير الأحزان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الناظر و تنبيه الخاطر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الفاخرة للسيد شرف الدين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الاعمال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للمفيد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إقبال الاعمال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 الإعلام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براءة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فرات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الفقهاء للسمرقندي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لأبي بكر الكاشاني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للمارديني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رد المحتار لابن عابدين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للبهوتي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للحسكاني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عين العبرة في غبن العترة لأحمد آل طاووس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للقاضي عبد الجبار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منار الهدى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القوشجي، 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الوصول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عناية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الكرامة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للسيد 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للفيض الكاشاني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السرائر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الدروس للشهيد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إعلام الورى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حجة الوداع لابن حزم الأندلسي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ابن ماجة، و الترمذي في الشمائل، و أبي يعلى في هامشه عن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الدسوقي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للهيثمي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الشمائل المحمدية للترمذي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للشعراني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موطأ 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للشافعي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للصدوق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للطوسي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مستطرفات السرائر لابن إدريس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القيم، و ابن كثير، و الدمياطي، و الحاكم في الإكليل، و ابن سعد، 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الدرر لابن عبد البر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للبهوتي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أحمد، و البخاري، و أبو داود، و ابن ماجة، و البيهقي،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للحلي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 البيهقي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 في هامشه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الشافعي في المسند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النسائي، و ابن ماجة،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الشريف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للمحقق الحلي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مشرق الشمسين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لمالك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الموطأ لمالك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أبو داود على هذه القصة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 يؤدب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فقه السنة للسيد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المقريزي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للشعراني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النصوص في كتاب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رمت به فدقت عنقه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عالم الكتب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راجع الشرح الكبير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للبهوتي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 الآثار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في صحيحه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الزرقاني على موطأ مالك، 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الأم للشافعي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لمالك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زاد المعاد لابن القيم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الجامع لأحكام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الجامع لأحكام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 قطني، و عن الجامع الصحيح للترمذي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هامش شرح المواهب اللدنية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عن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عن مسند ابن راهويه،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جامع بيان العلم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الآثار لأبي يوسف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عن شرح مسلم للنووي على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أيضا عن الجمع بين الصحيحين، و عن زاد المعاد، و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مختصر جامع بيان العلم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أبي صالح، و الطحاوي، و ابن عساكر، و عن ضوء الشمس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لأبي هلال العسكري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مستدلا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 صالشافي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في المستنير، و الجواهر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نفحات اللاهوت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للقرطبي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و التفسير الحديث لمحمد عزة دروزة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المرأة في القرآن و السنة لدروزة أيضا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المغني لابن قدامة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شرح معاني الآثار باب مناسك الحج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القرآن من كتاب الحج و صححه، 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الأصول لابن الأثير، و تحريم نكاح المتعة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لوكيع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أشار المعلق في هامشه إلى أن نهي عمر عن المتعة رواه ابن ماجة، و البيهقي، و ابن المنذر، و محاضرات الراغب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المتعة للفكيكي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التجريد للقوشجي مبحث الإمامة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جواهر الأخبار و الآثار المستخرجة من لجة البحر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التفتازاني في حاشيته على شرح العضد، و التمهيد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للفقي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سعيد بن منصور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عن النسائي، و أبي داود، و قد تقدمت الإشارة إلى مصادر أخرى فراجع</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للشيخ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كتاب الأم للشافعي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أحمد، و البخاري، و مسلم، و النسائي، و البيهقي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عياض و غيره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عياض و غيره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عمرة التنعيم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الآثار لأبي يوسف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إعانة الطالبين للدمياطي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الفقهاء للسمرقندي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لأبي بكر الكاشاني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مستطرفات السرائر لابن إدريس الحلي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اختلاف الحديث للشافعي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للشافعي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المستصفى للغزالي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المحصول للرازي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الفروق اللغوية لأبي هلال العسكري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الفتوحات المكية لابن العربي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للعظيم‌آبادي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التحقيق في أحاديث التعليق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الفتوحات المكية لابن العربي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الإستذكار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للمزي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للعظيم‌آبادي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لمحيى الدين النووي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للشيخ سيد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سليمان بن داود الطيالسي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للقاضي عياض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لابن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التحقيق في أحاديث التعليق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لإبن العربي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جامع بيان العلم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لابن حزم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52.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359</Pages>
  <Words>48101</Words>
  <Characters>182738</Characters>
  <CharactersWithSpaces>229011</CharactersWithSpaces>
  <Paragraphs>2116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2026-08-23T15:16:35Z</dcterms:created>
  <dc:creator>ghaemiyeh.com</dc:creator>
  <dc:description/>
  <dc:language>en-US</dc:language>
  <cp:lastModifiedBy/>
  <dcterms:modified xsi:type="dcterms:W3CDTF">2026-08-23T18:46:56Z</dcterms:modified>
  <cp:revision>1</cp:revision>
  <dc:subject/>
  <dc:title>الصحیح من سیره النبی الاعظم صلی الله علیه و آله وسلم جلد 30</dc:title>
</cp:coreProperties>
</file>

<file path=docProps/custom.xml><?xml version="1.0" encoding="utf-8"?>
<Properties xmlns="http://schemas.openxmlformats.org/officeDocument/2006/custom-properties" xmlns:vt="http://schemas.openxmlformats.org/officeDocument/2006/docPropsVTypes"/>
</file>